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right"/>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eastAsia="zh-CN"/>
        </w:rPr>
        <w:t xml:space="preserve">JSZC-321000-JSZX-G2025-0010（600）</w:t>
      </w:r>
      <w:r>
        <w:rPr>
          <w:rFonts w:hint="eastAsia" w:ascii="宋体" w:hAnsi="宋体" w:eastAsia="宋体" w:cs="宋体"/>
          <w:b/>
          <w:bCs/>
          <w:color w:val="auto"/>
          <w:sz w:val="36"/>
          <w:highlight w:val="none"/>
        </w:rPr>
        <w:t xml:space="preserve">号</w:t>
      </w:r>
      <w:r/>
    </w:p>
    <w:p>
      <w:pPr>
        <w:jc w:val="righ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苏北人民医院医用被服、棉制品年度采购项目</w:t>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公开招标文件</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8"/>
          <w:highlight w:val="none"/>
        </w:rPr>
        <mc:AlternateContent>
          <mc:Choice Requires="wpg">
            <w:drawing>
              <wp:inline xmlns:wp="http://schemas.openxmlformats.org/drawingml/2006/wordprocessingDrawing" distT="0" distB="0" distL="0" distR="0">
                <wp:extent cx="5273040" cy="2970530"/>
                <wp:effectExtent l="0" t="0" r="0" b="1270"/>
                <wp:docPr id="5" name="图片 1" descr="1c7e1d23248204d55c64632e4af06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c7e1d23248204d55c64632e4af063b"/>
                        <pic:cNvPicPr>
                          <a:picLocks noChangeAspect="1"/>
                        </pic:cNvPicPr>
                        <pic:nvPr/>
                      </pic:nvPicPr>
                      <pic:blipFill>
                        <a:blip r:embed="rId16"/>
                        <a:stretch/>
                      </pic:blipFill>
                      <pic:spPr bwMode="auto">
                        <a:xfrm>
                          <a:off x="0" y="0"/>
                          <a:ext cx="5273040" cy="2970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2pt;height:233.9pt;mso-wrap-distance-left:0.0pt;mso-wrap-distance-top:0.0pt;mso-wrap-distance-right:0.0pt;mso-wrap-distance-bottom:0.0pt;" stroked="f">
                <v:path textboxrect="0,0,0,0"/>
                <v:imagedata r:id="rId16" o:title=""/>
              </v:shape>
            </w:pict>
          </mc:Fallback>
        </mc:AlternateConten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ind w:firstLine="1302"/>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苏北人民医院</w:t>
      </w:r>
      <w:r/>
    </w:p>
    <w:p>
      <w:pPr>
        <w:ind w:firstLine="1302"/>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采购代理机构(章)：江苏中鑫项目管理有限公司</w:t>
      </w:r>
      <w:r/>
    </w:p>
    <w:p>
      <w:pPr>
        <w:ind w:firstLine="1287"/>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发 放 日 期：</w:t>
      </w:r>
      <w:bookmarkStart w:id="0" w:name="EB59c3faf64f2a4bd092a206fb1d0c3c03"/>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1</w:t>
      </w:r>
      <w:r>
        <w:rPr>
          <w:rFonts w:hint="eastAsia" w:ascii="宋体" w:hAnsi="宋体" w:eastAsia="宋体" w:cs="宋体"/>
          <w:b/>
          <w:bCs/>
          <w:color w:val="auto"/>
          <w:sz w:val="32"/>
          <w:szCs w:val="32"/>
          <w:highlight w:val="none"/>
        </w:rPr>
        <w:t xml:space="preserve">月</w:t>
      </w:r>
      <w:bookmarkEnd w:id="0"/>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日</w:t>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目  录</w:t>
      </w:r>
      <w:r/>
    </w:p>
    <w:p>
      <w:pPr>
        <w:pStyle w:val="1001"/>
        <w:spacing w:line="360" w:lineRule="auto"/>
        <w:tabs>
          <w:tab w:val="right" w:pos="829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TOC \o "1-3" \f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第一章 招标公告</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3</w:t>
      </w:r>
      <w:r/>
    </w:p>
    <w:p>
      <w:pPr>
        <w:pStyle w:val="1001"/>
        <w:spacing w:line="360" w:lineRule="auto"/>
        <w:tabs>
          <w:tab w:val="right" w:pos="829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投标人须知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6</w:t>
      </w:r>
      <w:r/>
    </w:p>
    <w:p>
      <w:pPr>
        <w:pStyle w:val="1001"/>
        <w:spacing w:line="360" w:lineRule="auto"/>
        <w:tabs>
          <w:tab w:val="right" w:pos="829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第三章 合同条款及格式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17</w:t>
      </w:r>
      <w:r/>
    </w:p>
    <w:p>
      <w:pPr>
        <w:pStyle w:val="1001"/>
        <w:spacing w:line="360" w:lineRule="auto"/>
        <w:tabs>
          <w:tab w:val="right" w:pos="829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第四章 项目须求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23</w:t>
      </w:r>
      <w:r/>
    </w:p>
    <w:p>
      <w:pPr>
        <w:pStyle w:val="1001"/>
        <w:spacing w:line="360" w:lineRule="auto"/>
        <w:tabs>
          <w:tab w:val="right" w:pos="8296" w:leader="dot"/>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第五章 评标方法及评标标准</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val="en-US" w:eastAsia="zh-CN"/>
        </w:rPr>
        <w:t xml:space="preserve">8</w:t>
      </w:r>
      <w:r/>
    </w:p>
    <w:p>
      <w:pPr>
        <w:pStyle w:val="1001"/>
        <w:spacing w:line="360" w:lineRule="auto"/>
        <w:tabs>
          <w:tab w:val="right" w:pos="8296" w:leader="dot"/>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第六章 投标文件格式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lang w:val="en-US" w:eastAsia="zh-CN"/>
        </w:rPr>
        <w:t xml:space="preserve">2</w:t>
      </w:r>
      <w:bookmarkStart w:id="59" w:name="_GoBack"/>
      <w:r/>
      <w:bookmarkEnd w:id="59"/>
      <w:r/>
      <w:r/>
    </w:p>
    <w:p>
      <w:pPr>
        <w:jc w:val="center"/>
        <w:spacing w:line="360" w:lineRule="auto"/>
        <w:rPr>
          <w:rFonts w:hint="eastAsia" w:ascii="宋体" w:hAnsi="宋体" w:eastAsia="宋体" w:cs="宋体"/>
          <w:color w:val="auto"/>
          <w:sz w:val="28"/>
          <w:highlight w:val="none"/>
        </w:rPr>
        <w:sectPr>
          <w:headerReference w:type="default" r:id="rId9"/>
          <w:footerReference w:type="default" r:id="rId11"/>
          <w:footnotePr/>
          <w:endnotePr/>
          <w:type w:val="nextPage"/>
          <w:pgSz w:w="11906" w:h="16838" w:orient="portrait"/>
          <w:pgMar w:top="1440" w:right="1800" w:bottom="1440" w:left="1800" w:header="1134" w:footer="1134" w:gutter="0"/>
          <w:cols w:num="1" w:sep="0" w:space="720" w:equalWidth="1"/>
          <w:docGrid w:linePitch="360"/>
        </w:sectPr>
      </w:pPr>
      <w:r>
        <w:rPr>
          <w:rFonts w:hint="eastAsia" w:ascii="宋体" w:hAnsi="宋体" w:eastAsia="宋体" w:cs="宋体"/>
          <w:b/>
          <w:bCs/>
          <w:color w:val="auto"/>
          <w:sz w:val="24"/>
          <w:szCs w:val="24"/>
          <w:highlight w:val="none"/>
        </w:rPr>
        <w:fldChar w:fldCharType="end"/>
      </w:r>
      <w:r/>
    </w:p>
    <w:p>
      <w:pPr>
        <w:pStyle w:val="962"/>
        <w:numPr>
          <w:ilvl w:val="0"/>
          <w:numId w:val="7"/>
        </w:numPr>
        <w:jc w:val="center"/>
        <w:keepLines w:val="0"/>
        <w:keepNext w:val="0"/>
        <w:spacing w:line="360" w:lineRule="auto"/>
        <w:rPr>
          <w:rFonts w:hint="eastAsia" w:ascii="宋体" w:hAnsi="宋体" w:eastAsia="宋体" w:cs="宋体"/>
          <w:color w:val="auto"/>
          <w:sz w:val="36"/>
          <w:highlight w:val="none"/>
        </w:rPr>
      </w:pPr>
      <w:r/>
      <w:bookmarkStart w:id="1" w:name="_Toc497133090"/>
      <w:r/>
      <w:bookmarkStart w:id="2" w:name="OLE_LINK1"/>
      <w:r>
        <w:rPr>
          <w:rFonts w:hint="eastAsia" w:ascii="宋体" w:hAnsi="宋体" w:eastAsia="宋体" w:cs="宋体"/>
          <w:color w:val="auto"/>
          <w:sz w:val="36"/>
          <w:highlight w:val="none"/>
        </w:rPr>
        <w:t xml:space="preserve">招标公告</w:t>
      </w:r>
      <w:bookmarkEnd w:id="1"/>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受苏北人民医院的委托，江苏中鑫项目管理有限公司就苏北人民医院医用被服、棉制品年度采购项目进行公开招标采购，欢迎符合条件的供应商投标。</w:t>
      </w:r>
      <w:r/>
    </w:p>
    <w:p>
      <w:pPr>
        <w:ind w:firstLine="420"/>
        <w:spacing w:line="360" w:lineRule="auto"/>
        <w:rPr>
          <w:rFonts w:hint="eastAsia" w:ascii="宋体" w:hAnsi="宋体" w:eastAsia="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Cs w:val="21"/>
          <w:highlight w:val="none"/>
        </w:rPr>
        <w:t xml:space="preserve">项目概况</w:t>
      </w:r>
      <w:r/>
    </w:p>
    <w:p>
      <w:pPr>
        <w:ind w:firstLine="420"/>
        <w:spacing w:line="360" w:lineRule="auto"/>
        <w:rPr>
          <w:rFonts w:hint="eastAsia" w:ascii="宋体" w:hAnsi="宋体" w:eastAsia="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Cs w:val="21"/>
          <w:highlight w:val="none"/>
          <w:u w:val="single"/>
        </w:rPr>
        <w:t xml:space="preserve">苏北人民医院医用被服、棉制品年度采购项目</w:t>
      </w:r>
      <w:r>
        <w:rPr>
          <w:rFonts w:hint="eastAsia" w:ascii="宋体" w:hAnsi="宋体" w:eastAsia="宋体" w:cs="宋体"/>
          <w:color w:val="auto"/>
          <w:szCs w:val="21"/>
          <w:highlight w:val="none"/>
        </w:rPr>
        <w:t xml:space="preserve">的潜在投标人应在“</w:t>
      </w:r>
      <w:r>
        <w:rPr>
          <w:rFonts w:hint="eastAsia" w:ascii="宋体" w:hAnsi="宋体" w:eastAsia="宋体" w:cs="宋体"/>
          <w:color w:val="auto"/>
          <w:szCs w:val="21"/>
          <w:highlight w:val="none"/>
          <w:u w:val="single"/>
        </w:rPr>
        <w:t xml:space="preserve">扬州市政府采购网”“</w:t>
      </w:r>
      <w:r>
        <w:rPr>
          <w:rFonts w:hint="eastAsia" w:ascii="宋体" w:hAnsi="宋体" w:eastAsia="宋体" w:cs="宋体"/>
          <w:bCs/>
          <w:color w:val="auto"/>
          <w:szCs w:val="21"/>
          <w:highlight w:val="none"/>
          <w:u w:val="single"/>
        </w:rPr>
        <w:t xml:space="preserve">江苏省政府采购网”</w:t>
      </w:r>
      <w:r>
        <w:rPr>
          <w:rFonts w:hint="eastAsia" w:ascii="宋体" w:hAnsi="宋体" w:eastAsia="宋体" w:cs="宋体"/>
          <w:color w:val="auto"/>
          <w:szCs w:val="21"/>
          <w:highlight w:val="none"/>
        </w:rPr>
        <w:t xml:space="preserve">获取招标文件，并于</w:t>
      </w:r>
      <w:r>
        <w:rPr>
          <w:rFonts w:hint="eastAsia" w:ascii="宋体" w:hAnsi="宋体" w:eastAsia="宋体" w:cs="宋体"/>
          <w:b/>
          <w:bCs/>
          <w:color w:val="auto"/>
          <w:szCs w:val="21"/>
          <w:highlight w:val="none"/>
          <w:u w:val="single"/>
        </w:rPr>
        <w:t xml:space="preserve">202</w:t>
      </w:r>
      <w:r>
        <w:rPr>
          <w:rFonts w:hint="eastAsia" w:ascii="宋体" w:hAnsi="宋体" w:eastAsia="宋体" w:cs="宋体"/>
          <w:b/>
          <w:bCs/>
          <w:color w:val="auto"/>
          <w:szCs w:val="21"/>
          <w:highlight w:val="none"/>
          <w:u w:val="single"/>
          <w:lang w:val="en-US" w:eastAsia="zh-CN"/>
        </w:rPr>
        <w:t xml:space="preserve">6</w:t>
      </w:r>
      <w:r>
        <w:rPr>
          <w:rFonts w:hint="eastAsia" w:ascii="宋体" w:hAnsi="宋体" w:eastAsia="宋体" w:cs="宋体"/>
          <w:b/>
          <w:bCs/>
          <w:color w:val="auto"/>
          <w:szCs w:val="21"/>
          <w:highlight w:val="none"/>
          <w:u w:val="single"/>
        </w:rPr>
        <w:t xml:space="preserve">年</w:t>
      </w:r>
      <w:r>
        <w:rPr>
          <w:rFonts w:hint="eastAsia" w:ascii="宋体" w:hAnsi="宋体" w:eastAsia="宋体" w:cs="宋体"/>
          <w:b/>
          <w:bCs/>
          <w:color w:val="auto"/>
          <w:szCs w:val="21"/>
          <w:highlight w:val="none"/>
          <w:u w:val="single"/>
          <w:lang w:val="en-US" w:eastAsia="zh-CN"/>
        </w:rPr>
        <w:t xml:space="preserve">1</w:t>
      </w:r>
      <w:r>
        <w:rPr>
          <w:rFonts w:hint="eastAsia" w:ascii="宋体" w:hAnsi="宋体" w:eastAsia="宋体" w:cs="宋体"/>
          <w:b/>
          <w:bCs/>
          <w:color w:val="auto"/>
          <w:szCs w:val="21"/>
          <w:highlight w:val="none"/>
          <w:u w:val="single"/>
        </w:rPr>
        <w:t xml:space="preserve">月</w:t>
      </w:r>
      <w:r>
        <w:rPr>
          <w:rFonts w:hint="eastAsia" w:ascii="宋体" w:hAnsi="宋体" w:eastAsia="宋体" w:cs="宋体"/>
          <w:b/>
          <w:bCs/>
          <w:color w:val="auto"/>
          <w:szCs w:val="21"/>
          <w:highlight w:val="none"/>
          <w:u w:val="single"/>
          <w:lang w:val="en-US" w:eastAsia="zh-CN"/>
        </w:rPr>
        <w:t xml:space="preserve">2</w:t>
      </w:r>
      <w:r>
        <w:rPr>
          <w:rFonts w:hint="eastAsia" w:ascii="宋体" w:hAnsi="宋体" w:cs="宋体"/>
          <w:b/>
          <w:bCs/>
          <w:color w:val="auto"/>
          <w:szCs w:val="21"/>
          <w:highlight w:val="none"/>
          <w:u w:val="single"/>
          <w:lang w:val="en-US" w:eastAsia="zh-CN"/>
        </w:rPr>
        <w:t xml:space="preserve">7</w:t>
      </w:r>
      <w:r>
        <w:rPr>
          <w:rFonts w:hint="eastAsia" w:ascii="宋体" w:hAnsi="宋体" w:eastAsia="宋体" w:cs="宋体"/>
          <w:b/>
          <w:bCs/>
          <w:color w:val="auto"/>
          <w:szCs w:val="21"/>
          <w:highlight w:val="none"/>
          <w:u w:val="single"/>
        </w:rPr>
        <w:t xml:space="preserve">日9:30（</w:t>
      </w:r>
      <w:r>
        <w:rPr>
          <w:rFonts w:hint="eastAsia" w:ascii="宋体" w:hAnsi="宋体" w:eastAsia="宋体" w:cs="宋体"/>
          <w:bCs/>
          <w:color w:val="auto"/>
          <w:szCs w:val="21"/>
          <w:highlight w:val="none"/>
        </w:rPr>
        <w:t xml:space="preserve">北京时间）前递交投标文件</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bookmarkStart w:id="3" w:name="_Toc28359079"/>
      <w:r/>
      <w:bookmarkStart w:id="4" w:name="_Toc35393621"/>
      <w:r/>
      <w:bookmarkStart w:id="5" w:name="_Toc28359002"/>
      <w:r/>
      <w:bookmarkStart w:id="6" w:name="_Toc35393790"/>
      <w:r/>
      <w:bookmarkStart w:id="7" w:name="_Hlk24379207"/>
      <w:r>
        <w:rPr>
          <w:rFonts w:hint="eastAsia" w:ascii="宋体" w:hAnsi="宋体" w:eastAsia="宋体" w:cs="宋体"/>
          <w:color w:val="auto"/>
          <w:szCs w:val="21"/>
          <w:highlight w:val="none"/>
        </w:rPr>
        <w:t xml:space="preserve">一、项目基本情况</w:t>
      </w:r>
      <w:bookmarkEnd w:id="3"/>
      <w:r/>
      <w:bookmarkEnd w:id="4"/>
      <w:r/>
      <w:bookmarkEnd w:id="5"/>
      <w:r/>
      <w:bookmarkEnd w:id="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1.项目编号：</w:t>
      </w:r>
      <w:r>
        <w:rPr>
          <w:rFonts w:hint="eastAsia" w:ascii="宋体" w:hAnsi="宋体" w:eastAsia="宋体" w:cs="宋体"/>
          <w:color w:val="auto"/>
          <w:szCs w:val="21"/>
          <w:highlight w:val="none"/>
          <w:lang w:eastAsia="zh-CN"/>
        </w:rPr>
        <w:t xml:space="preserve">JSZC-321000-JSZX-G2025-0010（600）</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bookmarkEnd w:id="7"/>
      <w:r>
        <w:rPr>
          <w:rFonts w:hint="eastAsia" w:ascii="宋体" w:hAnsi="宋体" w:eastAsia="宋体" w:cs="宋体"/>
          <w:color w:val="auto"/>
          <w:szCs w:val="21"/>
          <w:highlight w:val="none"/>
        </w:rPr>
        <w:t xml:space="preserve">苏北人民医院医用被服、棉制品年度采购项目；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3.预算金额：180万元；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4.最高限价：180万元，投标报价不得高于最高限价，否则按废标处理；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5.采购需求：详见招标文件第四章；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6.合同履行期限：</w:t>
      </w:r>
      <w:r>
        <w:rPr>
          <w:rFonts w:hint="eastAsia" w:ascii="宋体" w:hAnsi="宋体" w:eastAsia="宋体" w:cs="宋体"/>
          <w:bCs/>
          <w:color w:val="auto"/>
          <w:szCs w:val="21"/>
          <w:highlight w:val="none"/>
          <w:shd w:val="clear" w:color="auto" w:fill="ffffff"/>
        </w:rPr>
        <w:t xml:space="preserve">1年（</w:t>
      </w:r>
      <w:r>
        <w:rPr>
          <w:rFonts w:hint="eastAsia" w:ascii="宋体" w:hAnsi="宋体" w:eastAsia="宋体" w:cs="宋体"/>
          <w:color w:val="auto"/>
          <w:szCs w:val="21"/>
          <w:highlight w:val="none"/>
        </w:rPr>
        <w:t xml:space="preserve">自合同签订之日起</w:t>
      </w:r>
      <w:r>
        <w:rPr>
          <w:rFonts w:hint="eastAsia" w:ascii="宋体" w:hAnsi="宋体" w:eastAsia="宋体" w:cs="宋体"/>
          <w:bCs/>
          <w:color w:val="auto"/>
          <w:szCs w:val="21"/>
          <w:highlight w:val="none"/>
          <w:shd w:val="clear" w:color="auto" w:fill="ffffff"/>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rPr>
        <w:t xml:space="preserve">本项目</w:t>
      </w:r>
      <w:r>
        <w:rPr>
          <w:rFonts w:hint="eastAsia" w:ascii="宋体" w:hAnsi="宋体" w:eastAsia="宋体" w:cs="宋体"/>
          <w:color w:val="auto"/>
          <w:szCs w:val="21"/>
          <w:highlight w:val="none"/>
          <w:u w:val="single"/>
        </w:rPr>
        <w:t xml:space="preserve">不接受</w:t>
      </w:r>
      <w:r>
        <w:rPr>
          <w:rFonts w:hint="eastAsia" w:ascii="宋体" w:hAnsi="宋体" w:eastAsia="宋体" w:cs="宋体"/>
          <w:color w:val="auto"/>
          <w:szCs w:val="21"/>
          <w:highlight w:val="none"/>
        </w:rPr>
        <w:t xml:space="preserve">联合体投标；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8.本项目</w:t>
      </w:r>
      <w:r>
        <w:rPr>
          <w:rFonts w:hint="eastAsia" w:ascii="宋体" w:hAnsi="宋体" w:eastAsia="宋体" w:cs="宋体"/>
          <w:color w:val="auto"/>
          <w:szCs w:val="21"/>
          <w:highlight w:val="none"/>
          <w:u w:val="single"/>
        </w:rPr>
        <w:t xml:space="preserve">不接受</w:t>
      </w:r>
      <w:r>
        <w:rPr>
          <w:rFonts w:hint="eastAsia" w:ascii="宋体" w:hAnsi="宋体" w:eastAsia="宋体" w:cs="宋体"/>
          <w:color w:val="auto"/>
          <w:szCs w:val="21"/>
          <w:highlight w:val="none"/>
        </w:rPr>
        <w:t xml:space="preserve">进口产品投标。</w:t>
      </w:r>
      <w:r/>
    </w:p>
    <w:p>
      <w:pPr>
        <w:ind w:firstLine="420"/>
        <w:spacing w:line="360" w:lineRule="auto"/>
        <w:rPr>
          <w:rFonts w:hint="eastAsia" w:ascii="宋体" w:hAnsi="宋体" w:eastAsia="宋体" w:cs="宋体"/>
          <w:color w:val="auto"/>
          <w:szCs w:val="21"/>
          <w:highlight w:val="none"/>
        </w:rPr>
      </w:pPr>
      <w:r/>
      <w:bookmarkStart w:id="8" w:name="_Toc28359080"/>
      <w:r/>
      <w:bookmarkStart w:id="9" w:name="_Toc28359003"/>
      <w:r/>
      <w:bookmarkStart w:id="10" w:name="_Toc35393791"/>
      <w:r/>
      <w:bookmarkStart w:id="11" w:name="_Toc35393622"/>
      <w:r>
        <w:rPr>
          <w:rFonts w:hint="eastAsia" w:ascii="宋体" w:hAnsi="宋体" w:eastAsia="宋体" w:cs="宋体"/>
          <w:color w:val="auto"/>
          <w:szCs w:val="21"/>
          <w:highlight w:val="none"/>
        </w:rPr>
        <w:t xml:space="preserve">二、申请人的资格要求：</w:t>
      </w:r>
      <w:bookmarkEnd w:id="8"/>
      <w:r/>
      <w:bookmarkEnd w:id="9"/>
      <w:r/>
      <w:bookmarkEnd w:id="10"/>
      <w:r/>
      <w:bookmarkEnd w:id="11"/>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eastAsia="宋体" w:cs="宋体"/>
          <w:color w:val="auto"/>
          <w:szCs w:val="21"/>
          <w:highlight w:val="none"/>
        </w:rPr>
      </w:pPr>
      <w:r/>
      <w:bookmarkStart w:id="12" w:name="_Toc28359081"/>
      <w:r/>
      <w:bookmarkStart w:id="13" w:name="_Toc28359004"/>
      <w:r>
        <w:rPr>
          <w:rFonts w:hint="eastAsia" w:ascii="宋体" w:hAnsi="宋体" w:eastAsia="宋体" w:cs="宋体"/>
          <w:color w:val="auto"/>
          <w:szCs w:val="21"/>
          <w:highlight w:val="none"/>
        </w:rPr>
        <w:t xml:space="preserve">1.1法人或者其他组织的营业执照等证明文件，自然人的身份证明；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1.2上一年度的财务状况报告（成立不满一年无需提供）；</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1.4具备履行合同所必需的设备和专业技术能力的书面声明；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1.5参加政府采购活动前3年内在经营活动中没有重大违法记录的书面声明；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1.6供应商信用承诺函；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2.落实政府采购政策须满足的资格要求：本项目专门面向中小企业采购。投标人须提供《中小企业声明函》，《中小企业声明函》不符合要求或未提供的，投标文件无效。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3.本项目的特定资格要求：/。</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4.拒绝下述供应商参加本次采购活动：</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4.2凡为采购项目提供整体设计、规范编制或者项目管理、监理、检测等服务的供应商，不得再参加该项目的其他采购活动。</w:t>
      </w:r>
      <w:r/>
    </w:p>
    <w:p>
      <w:pPr>
        <w:ind w:firstLine="422"/>
        <w:spacing w:line="360" w:lineRule="auto"/>
        <w:rPr>
          <w:rFonts w:hint="eastAsia" w:ascii="宋体" w:hAnsi="宋体" w:eastAsia="宋体" w:cs="宋体"/>
          <w:b/>
          <w:color w:val="auto"/>
          <w:szCs w:val="21"/>
          <w:highlight w:val="none"/>
        </w:rPr>
      </w:pPr>
      <w:r/>
      <w:bookmarkStart w:id="14" w:name="_Toc35393623"/>
      <w:r/>
      <w:bookmarkStart w:id="15" w:name="_Toc35393792"/>
      <w:r>
        <w:rPr>
          <w:rFonts w:hint="eastAsia" w:ascii="宋体" w:hAnsi="宋体" w:eastAsia="宋体" w:cs="宋体"/>
          <w:b/>
          <w:color w:val="auto"/>
          <w:szCs w:val="21"/>
          <w:highlight w:val="none"/>
        </w:rPr>
        <w:t xml:space="preserve">三、获取招标文件</w:t>
      </w:r>
      <w:bookmarkEnd w:id="12"/>
      <w:r/>
      <w:bookmarkEnd w:id="13"/>
      <w:r/>
      <w:bookmarkEnd w:id="14"/>
      <w:r/>
      <w:bookmarkEnd w:id="15"/>
      <w:r/>
      <w:r/>
    </w:p>
    <w:p>
      <w:pPr>
        <w:ind w:firstLine="420"/>
        <w:spacing w:line="360" w:lineRule="auto"/>
        <w:rPr>
          <w:rFonts w:hint="eastAsia" w:ascii="宋体" w:hAnsi="宋体" w:eastAsia="宋体" w:cs="宋体"/>
          <w:color w:val="auto"/>
          <w:highlight w:val="none"/>
        </w:rPr>
      </w:pPr>
      <w:r/>
      <w:bookmarkStart w:id="16" w:name="_Toc28359005"/>
      <w:r/>
      <w:bookmarkStart w:id="17" w:name="_Toc28359082"/>
      <w:r/>
      <w:bookmarkStart w:id="18" w:name="_Toc35393793"/>
      <w:r/>
      <w:bookmarkStart w:id="19" w:name="_Toc35393624"/>
      <w:r>
        <w:rPr>
          <w:rFonts w:hint="eastAsia" w:ascii="宋体" w:hAnsi="宋体" w:eastAsia="宋体" w:cs="宋体"/>
          <w:color w:val="auto"/>
          <w:highlight w:val="none"/>
        </w:rPr>
        <w:t xml:space="preserve">1.时间：自招标文件公告发布之日起5个工作日。</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2.获取方式：本项目采用网上注册登记方式。</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3.潜在供应商访问政府采购管理交易系统（苏采云）的网络地址和方法：</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（3）“CA数字证书”的办理材料以及供应商操作手册详见：</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"http://zfcq.yanqzhou.qov.cn/xzzx/art/2023/art_4d7de1f7865f4a2894fc22bc452f94d8.html" </w:instrText>
      </w:r>
      <w:r>
        <w:rPr>
          <w:rFonts w:hint="eastAsia" w:ascii="宋体" w:hAnsi="宋体" w:eastAsia="宋体" w:cs="宋体"/>
          <w:color w:val="auto"/>
          <w:highlight w:val="none"/>
        </w:rPr>
        <w:fldChar w:fldCharType="separate"/>
      </w:r>
      <w:r>
        <w:rPr>
          <w:rStyle w:val="1027"/>
          <w:rFonts w:hint="eastAsia" w:ascii="宋体" w:hAnsi="宋体" w:eastAsia="宋体" w:cs="宋体"/>
          <w:b/>
          <w:bCs/>
          <w:color w:val="auto"/>
          <w:highlight w:val="none"/>
        </w:rPr>
        <w:t xml:space="preserve">http://zfcq.yanqzhou.qov.cn/xzzx/art/2023/art_4d7de1f7865f4a2894fc22bc452f94d8.html</w:t>
      </w:r>
      <w:r>
        <w:rPr>
          <w:rStyle w:val="1027"/>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t xml:space="preserve">。</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（4）潜在供应商访问“苏采云”系统的网络地址和方法：“苏采云”系统的网址：http://jszfcg.jsczt.cn/。</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（6）招标代理机构（采购代理机构）将数据电文形式的采购文件加载至“苏采云”系统，供潜在供应商下载或者查阅。</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（7）苏采云系统使用谷歌浏览器参与不见面开标。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四、提交投标</w:t>
      </w:r>
      <w:r>
        <w:rPr>
          <w:rFonts w:hint="eastAsia" w:ascii="宋体" w:hAnsi="宋体" w:eastAsia="宋体" w:cs="宋体"/>
          <w:b/>
          <w:bCs/>
          <w:color w:val="auto"/>
          <w:szCs w:val="21"/>
          <w:highlight w:val="none"/>
        </w:rPr>
        <w:t xml:space="preserve">文件</w:t>
      </w:r>
      <w:bookmarkEnd w:id="16"/>
      <w:r/>
      <w:bookmarkEnd w:id="17"/>
      <w:r>
        <w:rPr>
          <w:rFonts w:hint="eastAsia" w:ascii="宋体" w:hAnsi="宋体" w:eastAsia="宋体" w:cs="宋体"/>
          <w:b/>
          <w:bCs/>
          <w:color w:val="auto"/>
          <w:szCs w:val="21"/>
          <w:highlight w:val="none"/>
        </w:rPr>
        <w:t xml:space="preserve">截止</w:t>
      </w:r>
      <w:r>
        <w:rPr>
          <w:rFonts w:hint="eastAsia" w:ascii="宋体" w:hAnsi="宋体" w:eastAsia="宋体" w:cs="宋体"/>
          <w:b/>
          <w:color w:val="auto"/>
          <w:szCs w:val="21"/>
          <w:highlight w:val="none"/>
        </w:rPr>
        <w:t xml:space="preserve">时间、开标时间和地点</w:t>
      </w:r>
      <w:bookmarkEnd w:id="18"/>
      <w:r/>
      <w:bookmarkEnd w:id="19"/>
      <w:r/>
      <w:r/>
    </w:p>
    <w:p>
      <w:pPr>
        <w:ind w:firstLine="420"/>
        <w:spacing w:line="360" w:lineRule="auto"/>
        <w:rPr>
          <w:rFonts w:hint="eastAsia" w:ascii="宋体" w:hAnsi="宋体" w:eastAsia="宋体" w:cs="宋体"/>
          <w:iCs/>
          <w:color w:val="auto"/>
          <w:szCs w:val="21"/>
          <w:highlight w:val="none"/>
          <w:u w:val="single"/>
        </w:rPr>
      </w:pPr>
      <w:r/>
      <w:bookmarkStart w:id="20" w:name="_Toc35393625"/>
      <w:r/>
      <w:bookmarkStart w:id="21" w:name="_Toc28359007"/>
      <w:r/>
      <w:bookmarkStart w:id="22" w:name="_Toc28359084"/>
      <w:r/>
      <w:bookmarkStart w:id="23" w:name="_Toc35393794"/>
      <w:r>
        <w:rPr>
          <w:rFonts w:hint="eastAsia" w:ascii="宋体" w:hAnsi="宋体" w:eastAsia="宋体" w:cs="宋体"/>
          <w:color w:val="auto"/>
          <w:szCs w:val="21"/>
          <w:highlight w:val="none"/>
        </w:rPr>
        <w:t xml:space="preserve">1.时间</w:t>
      </w:r>
      <w:r>
        <w:rPr>
          <w:rFonts w:hint="eastAsia" w:ascii="宋体" w:hAnsi="宋体" w:eastAsia="宋体" w:cs="宋体"/>
          <w:b/>
          <w:bCs/>
          <w:color w:val="auto"/>
          <w:highlight w:val="none"/>
        </w:rPr>
        <w:t xml:space="preserve">：202</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年</w:t>
      </w:r>
      <w:r>
        <w:rPr>
          <w:rFonts w:hint="eastAsia" w:ascii="宋体" w:hAnsi="宋体" w:eastAsia="宋体" w:cs="宋体"/>
          <w:b/>
          <w:bCs/>
          <w:color w:val="auto"/>
          <w:highlight w:val="none"/>
          <w:lang w:val="en-US" w:eastAsia="zh-CN"/>
        </w:rPr>
        <w:t xml:space="preserve">1</w:t>
      </w:r>
      <w:r>
        <w:rPr>
          <w:rFonts w:hint="eastAsia" w:ascii="宋体" w:hAnsi="宋体" w:eastAsia="宋体" w:cs="宋体"/>
          <w:b/>
          <w:bCs/>
          <w:color w:val="auto"/>
          <w:highlight w:val="none"/>
        </w:rPr>
        <w:t xml:space="preserve">月</w:t>
      </w:r>
      <w:r>
        <w:rPr>
          <w:rFonts w:hint="eastAsia" w:ascii="宋体" w:hAnsi="宋体" w:eastAsia="宋体" w:cs="宋体"/>
          <w:b/>
          <w:bCs/>
          <w:color w:val="auto"/>
          <w:highlight w:val="none"/>
          <w:lang w:val="en-US" w:eastAsia="zh-CN"/>
        </w:rPr>
        <w:t xml:space="preserve">2</w:t>
      </w:r>
      <w:r>
        <w:rPr>
          <w:rFonts w:hint="eastAsia" w:ascii="宋体" w:hAnsi="宋体" w:cs="宋体"/>
          <w:b/>
          <w:bCs/>
          <w:color w:val="auto"/>
          <w:highlight w:val="none"/>
          <w:lang w:val="en-US" w:eastAsia="zh-CN"/>
        </w:rPr>
        <w:t xml:space="preserve">7</w:t>
      </w:r>
      <w:r>
        <w:rPr>
          <w:rFonts w:hint="eastAsia" w:ascii="宋体" w:hAnsi="宋体" w:eastAsia="宋体" w:cs="宋体"/>
          <w:b/>
          <w:bCs/>
          <w:color w:val="auto"/>
          <w:highlight w:val="none"/>
        </w:rPr>
        <w:t xml:space="preserve">日9点30分</w:t>
      </w:r>
      <w:r>
        <w:rPr>
          <w:rFonts w:hint="eastAsia" w:ascii="宋体" w:hAnsi="宋体" w:eastAsia="宋体" w:cs="宋体"/>
          <w:bCs/>
          <w:color w:val="auto"/>
          <w:szCs w:val="21"/>
          <w:highlight w:val="none"/>
        </w:rPr>
        <w:t xml:space="preserve">（北京时间）</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2.开标地点：</w:t>
      </w:r>
      <w:r>
        <w:rPr>
          <w:rFonts w:hint="eastAsia" w:ascii="宋体" w:hAnsi="宋体" w:eastAsia="宋体" w:cs="宋体"/>
          <w:b/>
          <w:color w:val="auto"/>
          <w:szCs w:val="21"/>
          <w:highlight w:val="none"/>
        </w:rPr>
        <w:t xml:space="preserve">“苏采云”系统（网址：http://jszfcg.jsczt.cn/）“开标大厅”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五、公告期限</w:t>
      </w:r>
      <w:bookmarkEnd w:id="20"/>
      <w:r/>
      <w:bookmarkEnd w:id="21"/>
      <w:r/>
      <w:bookmarkEnd w:id="22"/>
      <w:r/>
      <w:bookmarkEnd w:id="23"/>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自本公告发布之日起5个工作日。</w:t>
      </w:r>
      <w:r/>
    </w:p>
    <w:p>
      <w:pPr>
        <w:ind w:firstLine="422"/>
        <w:spacing w:line="360" w:lineRule="auto"/>
        <w:rPr>
          <w:rFonts w:hint="eastAsia" w:ascii="宋体" w:hAnsi="宋体" w:eastAsia="宋体" w:cs="宋体"/>
          <w:b/>
          <w:color w:val="auto"/>
          <w:szCs w:val="21"/>
          <w:highlight w:val="none"/>
        </w:rPr>
      </w:pPr>
      <w:r/>
      <w:bookmarkStart w:id="24" w:name="_Toc35393795"/>
      <w:r/>
      <w:bookmarkStart w:id="25" w:name="_Toc35393626"/>
      <w:r>
        <w:rPr>
          <w:rFonts w:hint="eastAsia" w:ascii="宋体" w:hAnsi="宋体" w:eastAsia="宋体" w:cs="宋体"/>
          <w:b/>
          <w:color w:val="auto"/>
          <w:szCs w:val="21"/>
          <w:highlight w:val="none"/>
        </w:rPr>
        <w:t xml:space="preserve">六、其他补充事宜</w:t>
      </w:r>
      <w:bookmarkEnd w:id="24"/>
      <w:r/>
      <w:bookmarkEnd w:id="25"/>
      <w:r/>
      <w:r/>
    </w:p>
    <w:p>
      <w:pPr>
        <w:ind w:firstLine="420"/>
        <w:spacing w:line="360" w:lineRule="auto"/>
        <w:rPr>
          <w:rFonts w:hint="eastAsia" w:ascii="宋体" w:hAnsi="宋体" w:eastAsia="宋体" w:cs="宋体"/>
          <w:color w:val="auto"/>
          <w:highlight w:val="none"/>
        </w:rPr>
      </w:pPr>
      <w:r/>
      <w:bookmarkStart w:id="26" w:name="_Toc35393627"/>
      <w:r/>
      <w:bookmarkStart w:id="27" w:name="_Toc35393796"/>
      <w:r/>
      <w:bookmarkStart w:id="28" w:name="_Toc28359085"/>
      <w:r/>
      <w:bookmarkStart w:id="29" w:name="_Toc28359008"/>
      <w:r>
        <w:rPr>
          <w:rFonts w:hint="eastAsia" w:ascii="宋体" w:hAnsi="宋体" w:eastAsia="宋体" w:cs="宋体"/>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3.本次招标不收取投标保证金。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4.有关本次招标的事项若存在变动或修改，敬请及时关注“扬州市政府采购网”“江苏省政府采购网”发布的信息。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hint="eastAsia" w:ascii="宋体" w:hAnsi="宋体" w:eastAsia="宋体" w:cs="宋体"/>
          <w:b/>
          <w:color w:val="auto"/>
          <w:highlight w:val="none"/>
        </w:rPr>
        <w:t xml:space="preserve">本项目招标文件中所有斜体下划线部分为实质性条款，如不满足，则为无效投标</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7.为落实好政府采购履约资金扶持政策，中标/成交供应商可凭政府采购合同办理融资贷款，详见江苏政府采购网“政采贷”专栏。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8.供应商对于所投产品的包装应按照“财办库〔2020〕123号《关于印发《商品包装政府采购需求标准（试行）》《快递包装政府采购需求标准（试行）》的通知》”执行。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七、对本次招标提出询问，请按以下方式联系</w:t>
      </w:r>
      <w:bookmarkEnd w:id="26"/>
      <w:r/>
      <w:bookmarkEnd w:id="27"/>
      <w:r/>
      <w:bookmarkEnd w:id="28"/>
      <w:r/>
      <w:bookmarkEnd w:id="29"/>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1.采购人信息</w:t>
      </w:r>
      <w:r/>
    </w:p>
    <w:p>
      <w:pPr>
        <w:ind w:firstLine="63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名  称：</w:t>
      </w:r>
      <w:r>
        <w:rPr>
          <w:rFonts w:hint="eastAsia" w:ascii="宋体" w:hAnsi="宋体" w:cs="宋体"/>
          <w:color w:val="auto"/>
          <w:szCs w:val="21"/>
          <w:highlight w:val="none"/>
          <w:lang w:eastAsia="zh-CN"/>
        </w:rPr>
        <w:t xml:space="preserve">苏北人民医院</w:t>
      </w:r>
      <w:r/>
    </w:p>
    <w:p>
      <w:pPr>
        <w:ind w:firstLine="6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址：扬州市南通西路98号</w:t>
      </w:r>
      <w:r/>
    </w:p>
    <w:p>
      <w:pPr>
        <w:ind w:firstLine="6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联系人：吴老师</w:t>
      </w:r>
      <w:r/>
    </w:p>
    <w:p>
      <w:pPr>
        <w:ind w:firstLine="6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联系方式：0514-</w:t>
      </w:r>
      <w:bookmarkStart w:id="30" w:name="_Toc28359086"/>
      <w:r/>
      <w:bookmarkStart w:id="31" w:name="_Toc28359009"/>
      <w:r>
        <w:rPr>
          <w:rFonts w:hint="eastAsia" w:ascii="宋体" w:hAnsi="宋体" w:eastAsia="宋体" w:cs="宋体"/>
          <w:color w:val="auto"/>
          <w:szCs w:val="21"/>
          <w:highlight w:val="none"/>
        </w:rPr>
        <w:t xml:space="preserve">87373493</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2.采购代理机构信息</w:t>
      </w:r>
      <w:bookmarkEnd w:id="30"/>
      <w:r/>
      <w:bookmarkEnd w:id="31"/>
      <w:r/>
      <w:r/>
    </w:p>
    <w:p>
      <w:pPr>
        <w:ind w:firstLine="6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称：江苏中鑫项目管理有限公司</w:t>
      </w:r>
      <w:bookmarkEnd w:id="2"/>
      <w:r/>
      <w:r/>
    </w:p>
    <w:p>
      <w:pPr>
        <w:ind w:firstLine="630"/>
        <w:spacing w:line="360" w:lineRule="auto"/>
        <w:rPr>
          <w:rFonts w:hint="eastAsia" w:ascii="宋体" w:hAnsi="宋体" w:eastAsia="宋体" w:cs="宋体"/>
          <w:color w:val="auto"/>
          <w:szCs w:val="21"/>
          <w:highlight w:val="none"/>
        </w:rPr>
      </w:pPr>
      <w:r/>
      <w:bookmarkStart w:id="32" w:name="_Toc497133091"/>
      <w:r>
        <w:rPr>
          <w:rFonts w:hint="eastAsia" w:ascii="宋体" w:hAnsi="宋体" w:eastAsia="宋体" w:cs="宋体"/>
          <w:color w:val="auto"/>
          <w:szCs w:val="21"/>
          <w:highlight w:val="none"/>
        </w:rPr>
        <w:t xml:space="preserve">地　址：扬州市京华城路8号五彩世界B座19楼</w:t>
      </w:r>
      <w:r/>
    </w:p>
    <w:p>
      <w:pPr>
        <w:ind w:firstLine="63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项目联系人：</w:t>
      </w:r>
      <w:r>
        <w:rPr>
          <w:rFonts w:hint="eastAsia" w:ascii="宋体" w:hAnsi="宋体" w:cs="宋体"/>
          <w:color w:val="auto"/>
          <w:szCs w:val="21"/>
          <w:highlight w:val="none"/>
          <w:lang w:val="en-US" w:eastAsia="zh-CN"/>
        </w:rPr>
        <w:t xml:space="preserve">高静雅</w:t>
      </w:r>
      <w:r/>
    </w:p>
    <w:p>
      <w:pPr>
        <w:ind w:firstLine="630"/>
        <w:spacing w:line="360" w:lineRule="auto"/>
        <w:rPr>
          <w:rFonts w:hint="eastAsia" w:ascii="宋体" w:hAnsi="宋体" w:eastAsia="宋体" w:cs="宋体"/>
          <w:color w:val="auto"/>
          <w:spacing w:val="-6"/>
          <w:szCs w:val="21"/>
          <w:highlight w:val="none"/>
          <w:u w:val="single"/>
        </w:rPr>
      </w:pPr>
      <w:r>
        <w:rPr>
          <w:rFonts w:hint="eastAsia" w:ascii="宋体" w:hAnsi="宋体" w:eastAsia="宋体" w:cs="宋体"/>
          <w:color w:val="auto"/>
          <w:szCs w:val="21"/>
          <w:highlight w:val="none"/>
        </w:rPr>
        <w:t xml:space="preserve">电  话：18912120715</w:t>
      </w:r>
      <w:r/>
    </w:p>
    <w:p>
      <w:pPr>
        <w:pStyle w:val="962"/>
        <w:jc w:val="center"/>
        <w:keepLines w:val="0"/>
        <w:keepNext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rPr>
          <w:rFonts w:hint="eastAsia" w:ascii="宋体" w:hAnsi="宋体" w:eastAsia="宋体" w:cs="宋体"/>
          <w:color w:val="auto"/>
          <w:sz w:val="36"/>
          <w:highlight w:val="none"/>
        </w:rPr>
        <w:t xml:space="preserve">第二章 投标人须知</w:t>
      </w:r>
      <w:bookmarkEnd w:id="32"/>
      <w:r/>
      <w:r/>
    </w:p>
    <w:p>
      <w:pPr>
        <w:ind w:firstLine="422"/>
        <w:spacing w:line="360" w:lineRule="auto"/>
        <w:rPr>
          <w:rFonts w:hint="eastAsia" w:ascii="宋体" w:hAnsi="宋体" w:eastAsia="宋体" w:cs="宋体"/>
          <w:b/>
          <w:color w:val="auto"/>
          <w:szCs w:val="21"/>
          <w:highlight w:val="none"/>
        </w:rPr>
      </w:pPr>
      <w:r/>
      <w:bookmarkStart w:id="33" w:name="_Toc16938553"/>
      <w:r/>
      <w:bookmarkStart w:id="34" w:name="_Toc20823309"/>
      <w:r/>
      <w:bookmarkStart w:id="35" w:name="_Toc513029237"/>
      <w:r/>
      <w:bookmarkStart w:id="36" w:name="_Toc497133092"/>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1.1本次招标采取公开招标方式，本招标文件仅适用于此项目。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2.2合格的投标人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2.2.1满足招标公告中供应商的资格条件要求的规定。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3.1本次招标及由此产生的合同受中华人民共和国有关的法律法规制约和保护。</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3.2在本项目政府采购活动过程中，如果所执行的标准有更新的，按照最新标准执行。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4.1投标人应自行承担所有与参加投标有关的费用，无论投标过程中的做法和结果如何，代理机构在任何情况下均无义务和责任承担这些费用。 </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4.2本次招标代理费参照《招标采购代理规范》标准的肆折计取，不足叁仟按叁仟元，由成交供应商在领取成交通知书前一次性支付给招标代理机构服务费。</w:t>
      </w:r>
      <w:r>
        <w:rPr>
          <w:rFonts w:hint="eastAsia" w:ascii="宋体" w:hAnsi="宋体" w:eastAsia="宋体" w:cs="宋体"/>
          <w:color w:val="auto"/>
          <w:szCs w:val="21"/>
          <w:highlight w:val="none"/>
          <w:lang w:val="en-US" w:eastAsia="zh-CN"/>
        </w:rPr>
        <w:t xml:space="preserve">专家评审费按实结算（不开具票据）。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（1）代理服务费以人民币支付；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（2）代理服务费一次性以电汇、转账等非现金形式支付；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（3）招标代理服务费不在投标报价中单列，包含在投标总价中，由中标单位支付给代理机构。</w:t>
      </w:r>
      <w:r/>
    </w:p>
    <w:tbl>
      <w:tblPr>
        <w:tblStyle w:val="97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367"/>
        </w:trPr>
        <w:tc>
          <w:tcPr>
            <w:tcBorders>
              <w:top w:val="none" w:color="000000" w:sz="4" w:space="0"/>
              <w:left w:val="none" w:color="000000" w:sz="4" w:space="0"/>
              <w:bottom w:val="none" w:color="000000" w:sz="4" w:space="0"/>
              <w:right w:val="none" w:color="000000" w:sz="4" w:space="0"/>
            </w:tcBorders>
            <w:tcW w:w="5000" w:type="pct"/>
            <w:textDirection w:val="lrTb"/>
            <w:noWrap w:val="false"/>
          </w:tcPr>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户  名：江苏中鑫项目管理有限公司</w:t>
            </w:r>
            <w:r/>
          </w:p>
        </w:tc>
      </w:tr>
      <w:tr>
        <w:trPr>
          <w:jc w:val="center"/>
          <w:trHeight w:val="521"/>
        </w:trPr>
        <w:tc>
          <w:tcPr>
            <w:tcBorders>
              <w:top w:val="none" w:color="000000" w:sz="4" w:space="0"/>
              <w:left w:val="none" w:color="000000" w:sz="4" w:space="0"/>
              <w:bottom w:val="none" w:color="000000" w:sz="4" w:space="0"/>
              <w:right w:val="none" w:color="000000" w:sz="4" w:space="0"/>
            </w:tcBorders>
            <w:tcW w:w="5000" w:type="pct"/>
            <w:textDirection w:val="lrTb"/>
            <w:noWrap w:val="false"/>
          </w:tcPr>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开户行：中国建设银行股份有限公司扬州曲江分理处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号：32050174473600000049</w:t>
            </w:r>
            <w:r/>
          </w:p>
        </w:tc>
      </w:tr>
    </w:tbl>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6.1招标文件由以下部分组成：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（1）招标公告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（2）投标人须知</w:t>
      </w:r>
      <w:r>
        <w:rPr>
          <w:rFonts w:hint="eastAsia" w:ascii="宋体" w:hAnsi="宋体" w:eastAsia="宋体" w:cs="宋体"/>
          <w:color w:val="auto"/>
          <w:szCs w:val="21"/>
          <w:highlight w:val="none"/>
        </w:rPr>
        <w:tab/>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（3）合同条款及格式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（4）项目需求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（5）评标方法与评标标准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（6）投标文件格式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6.3招标文件如果要求供应商提交备选投标方案的，供应商可以提交备选方案；否则，备选方案将被拒绝。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8.1在投标截止时间前，代理机构可以对招标文件进行修改。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10.1投标文件由以下部分组成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（1）资格审查响应对照表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（2）符合性审查响应对照表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（3）非实质性响应对照表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（4）开标一览表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（5）分项报价表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（6）技术参数响应及偏离表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（7）商务条款响应及偏离表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（8）其他（投标人认为有必要提供的声明和文件，如有自拟并自行添加）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11.4投标人应提交根据合同要求提供的证明服务质量合格以及符合招标文件规定的证明文件。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12.2标的物</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12.3有关费用处理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12.4其他费用处理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12.5投标货币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12.6投标配置与分项报价表上的价格应按下列方式分开填写：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 提供参加本项目类似案例简介；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13.3 培训计划；</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13.5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14.1投标人的服务承诺应按不低于招标文件中商务要求的标准。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15.1投标人应按照招标文件中提供的格式完整、正确填写投标函、开标一览表。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16.1投标有效期为开标之日起六十（60）天。投标有效期比规定短的将被视为非响应性投标而予以拒绝。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37" w:name="_Toc20823298"/>
      <w:r/>
      <w:bookmarkStart w:id="38" w:name="_Toc16938542"/>
      <w:r/>
      <w:bookmarkStart w:id="39" w:name="_Toc513029226"/>
      <w:r>
        <w:rPr>
          <w:rFonts w:hint="eastAsia" w:ascii="宋体" w:hAnsi="宋体" w:eastAsia="宋体" w:cs="宋体"/>
          <w:b/>
          <w:color w:val="auto"/>
          <w:szCs w:val="21"/>
          <w:highlight w:val="none"/>
        </w:rPr>
        <w:t xml:space="preserve">17、投标文件的递交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17.1电子投标文件的递交投标人应当按照《操作手册》规定，在投标截止时间前制作并上传电子投标文件。</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17.2政府采购管理交易系统（苏采云）相关要求是本招标文件的组成部分。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证书妥善保管，如被他人盗用投标，因此带来的后果均由投标人自行承担。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r/>
    </w:p>
    <w:p>
      <w:pPr>
        <w:ind w:firstLine="420"/>
        <w:spacing w:line="360" w:lineRule="auto"/>
        <w:rPr>
          <w:rFonts w:hint="eastAsia" w:ascii="宋体" w:hAnsi="宋体" w:eastAsia="宋体" w:cs="宋体"/>
          <w:i/>
          <w:color w:val="auto"/>
          <w:szCs w:val="21"/>
          <w:highlight w:val="none"/>
          <w:u w:val="single"/>
        </w:rPr>
      </w:pPr>
      <w:r>
        <w:rPr>
          <w:rFonts w:hint="eastAsia" w:ascii="宋体" w:hAnsi="宋体" w:eastAsia="宋体" w:cs="宋体"/>
          <w:i/>
          <w:color w:val="auto"/>
          <w:szCs w:val="21"/>
          <w:highlight w:val="none"/>
          <w:u w:val="single"/>
        </w:rPr>
        <w:t xml:space="preserve">1</w:t>
      </w:r>
      <w:r>
        <w:rPr>
          <w:rFonts w:hint="eastAsia" w:ascii="宋体" w:hAnsi="宋体" w:eastAsia="宋体" w:cs="宋体"/>
          <w:b/>
          <w:i/>
          <w:color w:val="auto"/>
          <w:szCs w:val="21"/>
          <w:highlight w:val="none"/>
          <w:u w:val="single"/>
        </w:rPr>
        <w:t xml:space="preserve">8.1投标人上传电子投标文件的时间不得迟于招标公告中规定的投标截止时间。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投标人应充分考虑网络环境、网络宽带等风险因素，如因投标人自身原因造成的电子投标文件上传不成功由投标人自行承担全部责任。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0" w:name="_Toc16938543"/>
      <w:r/>
      <w:bookmarkStart w:id="41" w:name="_Toc513029227"/>
      <w:r/>
      <w:bookmarkStart w:id="42" w:name="_Toc20823299"/>
      <w:r>
        <w:rPr>
          <w:rFonts w:hint="eastAsia" w:ascii="宋体" w:hAnsi="宋体" w:eastAsia="宋体" w:cs="宋体"/>
          <w:b/>
          <w:color w:val="auto"/>
          <w:szCs w:val="21"/>
          <w:highlight w:val="none"/>
        </w:rPr>
        <w:t xml:space="preserve">19、投标文件</w:t>
      </w:r>
      <w:bookmarkEnd w:id="40"/>
      <w:r/>
      <w:bookmarkEnd w:id="41"/>
      <w:r/>
      <w:bookmarkEnd w:id="42"/>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19.1代理机构拒绝接收在其规定的投标截止时间后上传的任何投标文件。 </w:t>
      </w:r>
      <w:r/>
    </w:p>
    <w:p>
      <w:pPr>
        <w:ind w:firstLine="422"/>
        <w:spacing w:line="360" w:lineRule="auto"/>
        <w:rPr>
          <w:rFonts w:hint="eastAsia" w:ascii="宋体" w:hAnsi="宋体" w:eastAsia="宋体" w:cs="宋体"/>
          <w:b/>
          <w:color w:val="auto"/>
          <w:szCs w:val="21"/>
          <w:highlight w:val="none"/>
        </w:rPr>
      </w:pPr>
      <w:r/>
      <w:bookmarkStart w:id="43" w:name="_Toc20823300"/>
      <w:r/>
      <w:bookmarkStart w:id="44" w:name="_Toc513029228"/>
      <w:r/>
      <w:bookmarkStart w:id="45" w:name="_Toc16938544"/>
      <w:r>
        <w:rPr>
          <w:rFonts w:hint="eastAsia" w:ascii="宋体" w:hAnsi="宋体" w:eastAsia="宋体" w:cs="宋体"/>
          <w:b/>
          <w:color w:val="auto"/>
          <w:szCs w:val="21"/>
          <w:highlight w:val="none"/>
        </w:rPr>
        <w:t xml:space="preserve">20、投标文件的撤回和修改</w:t>
      </w:r>
      <w:bookmarkEnd w:id="43"/>
      <w:r/>
      <w:bookmarkEnd w:id="44"/>
      <w:r/>
      <w:bookmarkEnd w:id="45"/>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20.1投标文件的撤回</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20.1.1电子投标文件的撤回</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20.1.2投标人撤回电子投标文件，则认为其不再参与本项目投标活动。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20.2投标文件的修改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20.3在投标截止时间之后，投标人不得对其电子投标文件作任何修改。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20.4在投标截止时间至招标文件中规定的投标有效期满之间的这段时间内，投标人不得撤回其投标。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21.2投标人不足3家的，不得开标。</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21.3开标仪式由代理机构组织。“政府采购管理交易系统（苏采云）”将自动对项目进行开标，并宣读各投标人的《开标一览表》。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21.4投标人在开标过程中涉及的投标文件解密、开标结果确认等工作，应按照《操作手册》规定执行。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21.5投标人如果对开标过程和开标记录有疑义，应当根据《操作手册》规定提出，“扬州市政府采购交易管理系统”中《开标记录表》宣布后5分钟内未提出的，视同认可开标结果。</w:t>
      </w:r>
      <w:bookmarkEnd w:id="37"/>
      <w:r/>
      <w:bookmarkEnd w:id="38"/>
      <w:r/>
      <w:bookmarkEnd w:id="39"/>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22.1开标后，代理机构将立即组织评标委员会（以下简称评委会）进行评标。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22.2评委会由采购人代表和有关技术、经济等方面的专家组成，且人员构成符合政府采购有关规定。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23.3在评标期间，代理机构将设专门工作人员与投标人联系。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23.4代理机构和评委会不向未中标的投标人解释未中标原因，也不公布评标过程中的相关细节。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24.3接到评委会澄清要求的投标人如未按规定作出澄清，其风险由投标人自行承担。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25.8投标人在开、评标全过程中应保持通信畅通，并安排专人与代理机构及评委会联系。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26.1无效投标条款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26.1.1投标人在苏采云系统规定的时间内未成功解密电子投标文件的。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26.1.2投标人未按照招标文件要求上传电子投标文件的。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26.1.3投标人同一采购包提交两个（含两个）以上不同的投标报价的。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26.1.6未通过符合性审查的。</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26.1.7不符合招标文件中规定的实质性要求的</w:t>
      </w:r>
      <w:r>
        <w:rPr>
          <w:rFonts w:hint="eastAsia" w:ascii="宋体" w:hAnsi="宋体" w:eastAsia="宋体" w:cs="宋体"/>
          <w:b/>
          <w:color w:val="auto"/>
          <w:szCs w:val="21"/>
          <w:highlight w:val="none"/>
        </w:rPr>
        <w:t xml:space="preserve">（本招标文件中斜体且有下划线部分为实质性要求）。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26.1.8投标人被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26.1.9 投标文件含有采购人不能接受的附加条件的。</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26.1.10异常低价投标（响应）</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26.1.10.1投标（响应）报价低于采购项目预算 50% 的，即投标（响应）报价&lt;采购项目预算×50% ；</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26.1.10.2投标（响应）报价低于采购项目最高限价 45% 的，即投标（响应）报价&lt;采购项目最高限价×45% ；</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26.1.10.3评审委员会认定的供应商报价过低、有可能影响产品质量或者不能诚信履约的其他情形；</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eastAsia="宋体" w:cs="宋体"/>
          <w:b/>
          <w:bCs/>
          <w:color w:val="0000ff"/>
          <w:szCs w:val="21"/>
          <w:highlight w:val="none"/>
        </w:rPr>
      </w:pPr>
      <w:r>
        <w:rPr>
          <w:rFonts w:hint="eastAsia" w:ascii="宋体" w:hAnsi="宋体" w:eastAsia="宋体" w:cs="宋体"/>
          <w:b/>
          <w:bCs/>
          <w:color w:val="0000ff"/>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26.1.1</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投标文件未按照招标文件要求加盖CA电子公章的。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
          <w:bCs/>
          <w:color w:val="0000ff"/>
          <w:szCs w:val="21"/>
          <w:highlight w:val="none"/>
        </w:rPr>
        <w:t xml:space="preserve">26.1.13 投标人所投标产品不符合招标文件中所列国家强制性标准的。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26.1.1</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其他法律、法规及本招标文件规定的属无效投标的情形。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26.2废标条款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26.2.1符合专业条件的供应商或者对招标文件作实质响应的供应商不足三家的。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26.2.2出现影响采购公正的违法、违规行为的。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26.2.3因重大变故，采购任务取消的。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26.2.5 因苏采云系统系统故障原因造成开标不成功的。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26.3.1如出现投标截止时间结束后参加投标的供应商或者在评标期间对招标文件做出实质响应的供应商不足三家情况，按政府采购相关规定执行。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27.1评委会根据本招标文件规定的评标方法与评标标准向采购人推荐出中标候选人。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27.3代理机构将在“扬州市政府采购网”“江苏省政府采购网”发布中标公告，公告期限为1个工作日。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27.4.1提供虚假材料谋取中标的；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27.4.5与采购人或者其他投标人恶意串通的；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27.4.7不符合法律法规的规定的。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27.5有下列情形之一的，视为投标人串通投标，投标无效：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提出质疑的供应商应当是参与所质疑项目采购活动的供应商。潜在供应商依法获取其可质疑的采购文件的，可以对采购文件提出质疑。对项目需求部分的质疑，潜在供应商应向采购人提出，由采购人负责答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    28.2.2对采购过程提出质疑的，为各采购程序环节结束之日起7个工作日内提出；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28.5代理机构及采购人只接收以纸质原件形式送达的质疑</w:t>
      </w:r>
      <w:r>
        <w:rPr>
          <w:rFonts w:hint="eastAsia" w:ascii="宋体" w:hAnsi="宋体" w:eastAsia="宋体" w:cs="宋体"/>
          <w:color w:val="auto"/>
          <w:highlight w:val="none"/>
        </w:rPr>
        <w:t xml:space="preserve">，同时需与采购代理机构经 办人确认是否收到《质疑函》，如供应商未按上述要求去做，将自行承担所产生的风险。</w:t>
      </w:r>
      <w:r>
        <w:rPr>
          <w:rFonts w:hint="eastAsia" w:ascii="宋体" w:hAnsi="宋体" w:eastAsia="宋体" w:cs="宋体"/>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28.8 以下情形的质疑不予受理：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28.8.1内容不符合《政府采购质疑和投诉办法》第十二条规定的质疑；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28.8.2超出政府采购法定期限的质疑；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28.8.3以传真、电子邮件等方式递交的非原件形式的质疑；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28.8.4未参加投标活动的供应商或在投标活动中自身权益未受到损害的供应商所提出的质疑；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29.l中标结果确定后，代理机构将向中标人发出中标通知书。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29.2中标人可在“扬州市政府采购管理交易系统（苏采云）”中标通知书下载模块中自行下载中标通知书。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30、签订合同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30.l中标人应在中标通知书发出之日起</w:t>
      </w:r>
      <w:r>
        <w:rPr>
          <w:rFonts w:hint="eastAsia" w:ascii="宋体" w:hAnsi="宋体" w:cs="宋体"/>
          <w:color w:val="auto"/>
          <w:szCs w:val="21"/>
          <w:highlight w:val="none"/>
          <w:lang w:val="en-US" w:eastAsia="zh-CN"/>
        </w:rPr>
        <w:t xml:space="preserve">三十</w:t>
      </w:r>
      <w:r>
        <w:rPr>
          <w:rFonts w:hint="eastAsia" w:ascii="宋体" w:hAnsi="宋体" w:eastAsia="宋体" w:cs="宋体"/>
          <w:color w:val="auto"/>
          <w:szCs w:val="21"/>
          <w:highlight w:val="none"/>
        </w:rPr>
        <w:t xml:space="preserve">日内，按照招标文件确定的事项与采购人签订政府采购合同；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30.2招标文件、中标人的投标文件及招标过程中有关澄清、承诺文件均应作为合同附件；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30.3合同在“扬州市政府采购管理交易系统（苏采云）”中签订，签订合同后，</w:t>
      </w:r>
      <w:r>
        <w:rPr>
          <w:rFonts w:hint="eastAsia" w:ascii="宋体" w:hAnsi="宋体" w:eastAsia="宋体" w:cs="宋体"/>
          <w:i/>
          <w:color w:val="auto"/>
          <w:szCs w:val="21"/>
          <w:highlight w:val="none"/>
          <w:u w:val="single"/>
        </w:rPr>
        <w:t xml:space="preserve">中标人不得将货物或服务及其他服务进行转包</w:t>
      </w:r>
      <w:r>
        <w:rPr>
          <w:rFonts w:hint="eastAsia" w:ascii="宋体" w:hAnsi="宋体" w:eastAsia="宋体" w:cs="宋体"/>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31.1政府采购管理交易系统（苏采云）相关要求是本招标文件的组成部分；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证书妥善保管，如被他人盗用投标，因此带来的后果均由投标人自行承担；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33、其他</w:t>
      </w:r>
      <w:r/>
    </w:p>
    <w:p>
      <w:pPr>
        <w:ind w:firstLine="42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33.1依据《政府采购促进中小企业发展管理办法》享受扶持政策获得政府采购合同的，小微企业不得将合同分包给大中型企业，中型企业不得将合同分包给大型企业。</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33"/>
      <w:r/>
      <w:bookmarkEnd w:id="34"/>
      <w:r/>
      <w:bookmarkEnd w:id="35"/>
      <w:r/>
      <w:r/>
    </w:p>
    <w:p>
      <w:pPr>
        <w:ind w:firstLine="422"/>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第三章 合同条款及格式</w:t>
      </w:r>
      <w:bookmarkEnd w:id="36"/>
      <w:r/>
      <w:r/>
    </w:p>
    <w:p>
      <w:pPr>
        <w:pStyle w:val="994"/>
        <w:ind w:firstLine="420"/>
        <w:spacing w:line="360" w:lineRule="auto"/>
        <w:rPr>
          <w:rFonts w:hint="eastAsia" w:ascii="宋体" w:hAnsi="宋体" w:eastAsia="宋体" w:cs="宋体"/>
          <w:color w:val="auto"/>
          <w:sz w:val="21"/>
          <w:highlight w:val="none"/>
        </w:rPr>
      </w:pPr>
      <w:r/>
      <w:bookmarkStart w:id="46" w:name="_Hlt16619369"/>
      <w:r/>
      <w:bookmarkEnd w:id="46"/>
      <w:r>
        <w:rPr>
          <w:rFonts w:hint="eastAsia" w:ascii="宋体" w:hAnsi="宋体" w:eastAsia="宋体" w:cs="宋体"/>
          <w:color w:val="auto"/>
          <w:sz w:val="21"/>
          <w:highlight w:val="none"/>
        </w:rPr>
        <w:t xml:space="preserve">以下为中标后签订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99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20" w:after="120" w:line="360" w:lineRule="auto"/>
        <w:rPr>
          <w:rFonts w:hint="eastAsia" w:ascii="宋体" w:hAnsi="宋体" w:eastAsia="宋体" w:cs="宋体"/>
          <w:b/>
          <w:color w:val="auto"/>
          <w:szCs w:val="21"/>
          <w:highlight w:val="none"/>
        </w:rPr>
        <w:outlineLvl w:val="0"/>
      </w:pPr>
      <w:r>
        <w:rPr>
          <w:rFonts w:hint="eastAsia" w:ascii="宋体" w:hAnsi="宋体" w:eastAsia="宋体" w:cs="宋体"/>
          <w:b/>
          <w:color w:val="auto"/>
          <w:szCs w:val="21"/>
          <w:highlight w:val="none"/>
        </w:rPr>
        <w:t xml:space="preserve">政府采购合同（货物）</w:t>
      </w:r>
      <w:r/>
    </w:p>
    <w:p>
      <w:pPr>
        <w:pStyle w:val="994"/>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项目名称：</w:t>
      </w:r>
      <w:r/>
    </w:p>
    <w:p>
      <w:pPr>
        <w:pStyle w:val="994"/>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编号：</w:t>
      </w:r>
      <w:r/>
    </w:p>
    <w:p>
      <w:pPr>
        <w:pStyle w:val="994"/>
        <w:spacing w:before="120" w:after="120"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甲方（采购人/买方）：</w:t>
      </w:r>
      <w:r>
        <w:rPr>
          <w:rFonts w:hint="eastAsia" w:hAnsi="宋体" w:cs="宋体"/>
          <w:color w:val="auto"/>
          <w:sz w:val="21"/>
          <w:highlight w:val="none"/>
          <w:lang w:val="en-US" w:eastAsia="zh-CN"/>
        </w:rPr>
        <w:t xml:space="preserve"> </w:t>
      </w:r>
      <w:r/>
    </w:p>
    <w:p>
      <w:pPr>
        <w:pStyle w:val="994"/>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乙方（供应商/卖方）：</w:t>
      </w:r>
      <w:r>
        <w:rPr>
          <w:rFonts w:hint="eastAsia" w:ascii="宋体" w:hAnsi="宋体" w:eastAsia="宋体" w:cs="宋体"/>
          <w:color w:val="auto"/>
          <w:sz w:val="21"/>
          <w:highlight w:val="none"/>
          <w:u w:val="single"/>
        </w:rPr>
        <w:t xml:space="preserve">              </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根据《中华人民共和国政府采购法》《中华人民共和国民法典》等法律法规的规定，甲乙双方按照</w:t>
      </w:r>
      <w:r>
        <w:rPr>
          <w:rFonts w:hint="eastAsia" w:ascii="宋体" w:hAnsi="宋体" w:eastAsia="宋体" w:cs="宋体"/>
          <w:b/>
          <w:color w:val="auto"/>
          <w:sz w:val="21"/>
          <w:highlight w:val="none"/>
        </w:rPr>
        <w:t xml:space="preserve">江苏中鑫项目管理有限公司</w:t>
      </w:r>
      <w:r>
        <w:rPr>
          <w:rFonts w:hint="eastAsia" w:ascii="宋体" w:hAnsi="宋体" w:eastAsia="宋体" w:cs="宋体"/>
          <w:color w:val="auto"/>
          <w:sz w:val="21"/>
          <w:highlight w:val="none"/>
        </w:rPr>
        <w:t xml:space="preserve">关于本项目招标结果签订本合同；</w:t>
      </w:r>
      <w:r/>
    </w:p>
    <w:p>
      <w:pPr>
        <w:pStyle w:val="99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1、合同标的</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乙方根据甲方需求，提供下列货物：</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w:t>
      </w:r>
      <w:r/>
    </w:p>
    <w:p>
      <w:pPr>
        <w:pStyle w:val="994"/>
        <w:ind w:firstLine="420"/>
        <w:spacing w:before="120" w:after="120" w:line="360" w:lineRule="auto"/>
        <w:rPr>
          <w:rFonts w:hint="eastAsia" w:ascii="宋体" w:hAnsi="宋体" w:eastAsia="宋体" w:cs="宋体"/>
          <w:b/>
          <w:color w:val="auto"/>
          <w:sz w:val="21"/>
          <w:highlight w:val="none"/>
        </w:rPr>
      </w:pPr>
      <w:r>
        <w:rPr>
          <w:rFonts w:hint="eastAsia" w:ascii="宋体" w:hAnsi="宋体" w:eastAsia="宋体" w:cs="宋体"/>
          <w:color w:val="auto"/>
          <w:sz w:val="21"/>
          <w:highlight w:val="none"/>
        </w:rPr>
        <w:t xml:space="preserve">货物名称、规格及数量等要求详见招投标文件；</w:t>
      </w:r>
      <w:r/>
    </w:p>
    <w:p>
      <w:pPr>
        <w:pStyle w:val="99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2、合同总金额</w:t>
      </w:r>
      <w:r/>
    </w:p>
    <w:p>
      <w:pPr>
        <w:pStyle w:val="994"/>
        <w:ind w:left="315" w:firstLine="105"/>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 本合同金额为（大写）：_______________________________元人民币（¥_____元）；</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2.2本合同总金额包括向乙方提供货物的产品费用、安装费、验收费、维护费用、税金及其他有关的为完成本项目发生的所有费用，招标文件中另有规定的除外；</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2.3在招标文件未列明，而乙方认为履行本合同必需的费用也包含在合同总金额中；</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2.4本合同总金额还包含乙方提供的伴随服务/售后服务费用；</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2.5本合同签订后：甲方须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地减少时，在与乙方协商一致后，可以按照招标采购时的价格水平做相应的调减，并据此签订补充合同；除上述情况外，本合同执行期间合同总金额不变；</w:t>
      </w:r>
      <w:r/>
    </w:p>
    <w:p>
      <w:pPr>
        <w:pStyle w:val="994"/>
        <w:ind w:firstLine="422"/>
        <w:spacing w:before="120" w:after="120" w:line="360" w:lineRule="auto"/>
        <w:rPr>
          <w:rFonts w:hint="eastAsia" w:ascii="宋体" w:hAnsi="宋体" w:eastAsia="宋体" w:cs="宋体"/>
          <w:b/>
          <w:bCs/>
          <w:color w:val="auto"/>
          <w:sz w:val="21"/>
          <w:highlight w:val="none"/>
          <w:lang w:eastAsia="zh-CN"/>
        </w:rPr>
      </w:pPr>
      <w:r>
        <w:rPr>
          <w:rFonts w:hint="eastAsia" w:ascii="宋体" w:hAnsi="宋体" w:eastAsia="宋体" w:cs="宋体"/>
          <w:b/>
          <w:bCs/>
          <w:color w:val="auto"/>
          <w:sz w:val="21"/>
          <w:highlight w:val="none"/>
        </w:rPr>
        <w:t xml:space="preserve">3、</w:t>
      </w:r>
      <w:r>
        <w:rPr>
          <w:rFonts w:hint="eastAsia" w:hAnsi="宋体" w:cs="宋体"/>
          <w:b/>
          <w:bCs/>
          <w:color w:val="auto"/>
          <w:sz w:val="21"/>
          <w:highlight w:val="none"/>
          <w:lang w:val="en-US" w:eastAsia="zh-CN"/>
        </w:rPr>
        <w:t xml:space="preserve">技术资料</w:t>
      </w:r>
      <w:r/>
    </w:p>
    <w:p>
      <w:pPr>
        <w:pStyle w:val="994"/>
        <w:ind w:left="315" w:firstLine="105"/>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3.1乙方应按招标文件规定的时间向甲方提供使用货物的有关技术资料；</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3.2没有甲方事先书面同意，乙方不得将由甲方提供的有关合同或任何合同条文、规格、计划、图纸、样品或资料提供给任何其他人；即使向履行本合同有关的人员提供，也应注意保密并限于履行合同的必须范围；</w:t>
      </w:r>
      <w:r/>
    </w:p>
    <w:p>
      <w:pPr>
        <w:pStyle w:val="994"/>
        <w:ind w:left="315" w:firstLine="105"/>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4、知识产权保证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994"/>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5、产权保证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乙方保证所交付的货物的所有权无任何抵押、查封等权利瑕疵；</w:t>
      </w:r>
      <w:r/>
    </w:p>
    <w:p>
      <w:pPr>
        <w:pStyle w:val="994"/>
        <w:ind w:left="315" w:firstLine="105"/>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6、履约保证金</w:t>
      </w:r>
      <w:r/>
    </w:p>
    <w:p>
      <w:pPr>
        <w:pStyle w:val="994"/>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6.1乙方在收到成交通知书后，应缴纳合同价的</w:t>
      </w:r>
      <w:r>
        <w:rPr>
          <w:rFonts w:hint="eastAsia" w:ascii="宋体" w:hAnsi="宋体" w:eastAsia="宋体" w:cs="宋体"/>
          <w:b/>
          <w:color w:val="auto"/>
          <w:sz w:val="21"/>
          <w:highlight w:val="none"/>
          <w:u w:val="single"/>
        </w:rPr>
        <w:t xml:space="preserve"> / </w:t>
      </w:r>
      <w:r>
        <w:rPr>
          <w:rFonts w:hint="eastAsia" w:ascii="宋体" w:hAnsi="宋体" w:eastAsia="宋体" w:cs="宋体"/>
          <w:color w:val="auto"/>
          <w:sz w:val="21"/>
          <w:highlight w:val="none"/>
        </w:rPr>
        <w:t xml:space="preserve">作为履约保证金；</w:t>
      </w:r>
      <w:r/>
    </w:p>
    <w:p>
      <w:pPr>
        <w:pStyle w:val="994"/>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6.2履约保证金用以约束乙方在合同履行中的行为，以及弥补合同履行中由于乙方自身行为可能给甲方带来的各种损失；若保证金额不足以弥补乙方违约造成甲方损失的，甲方可继续向乙方主张索赔；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6.3</w:t>
      </w:r>
      <w:r>
        <w:rPr>
          <w:rFonts w:hint="eastAsia" w:ascii="宋体" w:hAnsi="宋体" w:eastAsia="宋体" w:cs="宋体"/>
          <w:color w:val="auto"/>
          <w:szCs w:val="21"/>
          <w:highlight w:val="none"/>
        </w:rPr>
        <w:t xml:space="preserve">履约保证金在项目履约验收合格后自动转为质保金；待质保期满后一月内无息退还；</w:t>
      </w:r>
      <w:r/>
    </w:p>
    <w:p>
      <w:pPr>
        <w:pStyle w:val="994"/>
        <w:ind w:left="315" w:firstLine="105"/>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7、转包或分包</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7.1本合同禁止转包，本合同范围的货物，应由乙方直接供应的，不得转让他人供应；</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7.2经甲方同意，乙方可以依法采取分包方式履行合同，但是分包方式履行的，乙方应就采购项目向甲方负全责；</w:t>
      </w:r>
      <w:r/>
    </w:p>
    <w:p>
      <w:pPr>
        <w:pStyle w:val="994"/>
        <w:ind w:left="315" w:firstLine="105"/>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8、质保期</w:t>
      </w:r>
      <w:r/>
    </w:p>
    <w:p>
      <w:pPr>
        <w:pStyle w:val="994"/>
        <w:ind w:left="315" w:firstLine="105"/>
        <w:spacing w:before="120" w:after="120" w:line="360" w:lineRule="auto"/>
        <w:rPr>
          <w:rFonts w:hint="eastAsia" w:ascii="宋体" w:hAnsi="宋体" w:eastAsia="宋体" w:cs="宋体"/>
          <w:bCs/>
          <w:color w:val="auto"/>
          <w:sz w:val="21"/>
          <w:highlight w:val="none"/>
          <w:lang w:eastAsia="zh-CN"/>
        </w:rPr>
      </w:pPr>
      <w:r>
        <w:rPr>
          <w:rFonts w:hint="eastAsia" w:ascii="宋体" w:hAnsi="宋体" w:eastAsia="宋体" w:cs="宋体"/>
          <w:color w:val="auto"/>
          <w:sz w:val="21"/>
          <w:highlight w:val="none"/>
        </w:rPr>
        <w:t xml:space="preserve">8.1</w:t>
      </w:r>
      <w:r>
        <w:rPr>
          <w:rFonts w:hint="eastAsia" w:ascii="宋体" w:hAnsi="宋体" w:eastAsia="宋体" w:cs="宋体"/>
          <w:bCs/>
          <w:color w:val="auto"/>
          <w:sz w:val="21"/>
          <w:highlight w:val="none"/>
        </w:rPr>
        <w:t xml:space="preserve">质保期</w:t>
      </w:r>
      <w:r>
        <w:rPr>
          <w:rFonts w:hint="eastAsia" w:ascii="宋体" w:hAnsi="宋体" w:eastAsia="宋体" w:cs="宋体"/>
          <w:bCs/>
          <w:color w:val="auto"/>
          <w:sz w:val="21"/>
          <w:highlight w:val="none"/>
          <w:u w:val="single"/>
        </w:rPr>
        <w:t xml:space="preserve"> </w:t>
      </w:r>
      <w:r>
        <w:rPr>
          <w:rFonts w:hint="eastAsia" w:ascii="宋体" w:hAnsi="宋体" w:eastAsia="宋体" w:cs="宋体"/>
          <w:bCs/>
          <w:color w:val="auto"/>
          <w:sz w:val="21"/>
          <w:highlight w:val="none"/>
          <w:u w:val="single"/>
          <w:lang w:val="en-US" w:eastAsia="zh-CN"/>
        </w:rPr>
        <w:t xml:space="preserve">   </w:t>
      </w:r>
      <w:r>
        <w:rPr>
          <w:rFonts w:hint="eastAsia" w:ascii="宋体" w:hAnsi="宋体" w:eastAsia="宋体" w:cs="宋体"/>
          <w:bCs/>
          <w:color w:val="auto"/>
          <w:sz w:val="21"/>
          <w:highlight w:val="none"/>
        </w:rPr>
        <w:t xml:space="preserve">年；</w:t>
      </w:r>
      <w:r>
        <w:rPr>
          <w:rFonts w:hint="eastAsia" w:ascii="宋体" w:hAnsi="宋体" w:eastAsia="宋体" w:cs="宋体"/>
          <w:bCs/>
          <w:color w:val="auto"/>
          <w:sz w:val="21"/>
          <w:highlight w:val="none"/>
          <w:lang w:val="en-US" w:eastAsia="zh-CN"/>
        </w:rPr>
        <w:t xml:space="preserve"> </w:t>
      </w:r>
      <w:r/>
    </w:p>
    <w:p>
      <w:pPr>
        <w:pStyle w:val="994"/>
        <w:ind w:left="315" w:firstLine="105"/>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9、交货期、交货方式及交货地点</w:t>
      </w:r>
      <w:r/>
    </w:p>
    <w:p>
      <w:pPr>
        <w:pStyle w:val="994"/>
        <w:ind w:firstLine="420"/>
        <w:spacing w:before="120" w:after="120"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9.1交货期：</w:t>
      </w:r>
      <w:r/>
    </w:p>
    <w:p>
      <w:pPr>
        <w:pStyle w:val="994"/>
        <w:ind w:firstLine="420"/>
        <w:spacing w:before="120" w:after="120" w:line="360" w:lineRule="auto"/>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 xml:space="preserve">9.2交货方式：</w:t>
      </w:r>
      <w:r>
        <w:rPr>
          <w:rFonts w:hint="eastAsia" w:ascii="宋体" w:hAnsi="宋体" w:eastAsia="宋体" w:cs="宋体"/>
          <w:color w:val="auto"/>
          <w:sz w:val="21"/>
          <w:highlight w:val="none"/>
        </w:rPr>
        <w:t xml:space="preserve">送货上门</w:t>
      </w:r>
      <w:r/>
    </w:p>
    <w:p>
      <w:pPr>
        <w:pStyle w:val="994"/>
        <w:ind w:firstLine="420"/>
        <w:spacing w:before="120" w:after="120" w:line="360" w:lineRule="auto"/>
        <w:rPr>
          <w:rFonts w:hint="eastAsia" w:ascii="宋体" w:hAnsi="宋体" w:eastAsia="宋体" w:cs="宋体"/>
          <w:b/>
          <w:color w:val="auto"/>
          <w:sz w:val="21"/>
          <w:highlight w:val="none"/>
          <w:u w:val="single"/>
        </w:rPr>
      </w:pPr>
      <w:r>
        <w:rPr>
          <w:rFonts w:hint="eastAsia" w:ascii="宋体" w:hAnsi="宋体" w:eastAsia="宋体" w:cs="宋体"/>
          <w:bCs/>
          <w:color w:val="auto"/>
          <w:sz w:val="21"/>
          <w:highlight w:val="none"/>
        </w:rPr>
        <w:t xml:space="preserve">9.3交货地点：</w:t>
      </w:r>
      <w:r>
        <w:rPr>
          <w:rFonts w:hint="eastAsia" w:ascii="宋体" w:hAnsi="宋体" w:eastAsia="宋体" w:cs="宋体"/>
          <w:color w:val="auto"/>
          <w:sz w:val="21"/>
          <w:highlight w:val="none"/>
          <w:u w:val="single"/>
        </w:rPr>
        <w:t xml:space="preserve">甲方指定地点</w:t>
      </w:r>
      <w:r/>
    </w:p>
    <w:p>
      <w:pPr>
        <w:pStyle w:val="994"/>
        <w:ind w:left="315" w:firstLine="105"/>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10、货款支付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10.1本合同项下所有款项均以人民币支付；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10.2本合同项下的采购资金由甲方支付，付款前乙方向甲方开具发票；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10.3付款方式：</w:t>
      </w:r>
      <w:r/>
    </w:p>
    <w:p>
      <w:pPr>
        <w:pStyle w:val="994"/>
        <w:ind w:firstLine="422"/>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合同签订后，甲方自收到发票之日起10个工作日内，支付合同价款10%的预付款；乙方接到甲方通知后即时配送货物至指定地点，经甲方验收合格后按月结算费用，每次结算金额按采购人签收入库实际数量×中标单价计算，乙方须提供验收单及正规发票等材料交甲方办理付款手续（以上均不计息）。</w:t>
      </w:r>
      <w:r/>
    </w:p>
    <w:p>
      <w:pPr>
        <w:pStyle w:val="994"/>
        <w:ind w:left="315" w:firstLine="105"/>
        <w:spacing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11、税费</w:t>
      </w:r>
      <w:r/>
    </w:p>
    <w:p>
      <w:pPr>
        <w:pStyle w:val="994"/>
        <w:ind w:firstLine="420"/>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color w:val="auto"/>
          <w:sz w:val="21"/>
          <w:highlight w:val="none"/>
        </w:rPr>
        <w:t xml:space="preserve">本合同执行中相关的一切税费均由乙方负担；</w:t>
      </w:r>
      <w:r/>
    </w:p>
    <w:p>
      <w:pPr>
        <w:pStyle w:val="994"/>
        <w:ind w:left="315" w:firstLine="105"/>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12、质量保证及售后服务</w:t>
      </w:r>
      <w:r/>
    </w:p>
    <w:p>
      <w:pPr>
        <w:ind w:firstLine="420"/>
        <w:spacing w:before="120" w:after="12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12.1乙方应按招标文件规定及响应文件承诺的货物性能、技术要求、质量标准向甲方提供未经使用的全新产品；若技术性能无特殊说明，则按国家有关部门最新颁布的标准及规范为准；</w:t>
      </w:r>
      <w:r/>
    </w:p>
    <w:p>
      <w:pPr>
        <w:ind w:firstLine="420"/>
        <w:spacing w:before="120" w:after="12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before="120" w:after="12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12.3乙方提供的货物在质保期内因货物本身的质量问题发生故障，乙方应负责免费更换；对达不到技术要求者，根据实际情况，经双方协商，可按以下办法处理：</w:t>
      </w:r>
      <w:r/>
    </w:p>
    <w:p>
      <w:pPr>
        <w:ind w:firstLine="420"/>
        <w:spacing w:before="120" w:after="12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⑴更换：由乙方承担所发生的全部费用；</w:t>
      </w:r>
      <w:r/>
    </w:p>
    <w:p>
      <w:pPr>
        <w:ind w:firstLine="420"/>
        <w:spacing w:before="120" w:after="12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⑵贬值处理：由甲乙双方合议定价；</w:t>
      </w:r>
      <w:r/>
    </w:p>
    <w:p>
      <w:pPr>
        <w:ind w:firstLine="420"/>
        <w:spacing w:before="120" w:after="12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⑶退货处理：乙方应退还甲方支付的合同款，同时应承担该货物的直接费用（运输、保险、检验、货款利息及银行手续费等）；</w:t>
      </w:r>
      <w:r/>
    </w:p>
    <w:p>
      <w:pPr>
        <w:ind w:firstLine="420"/>
        <w:spacing w:before="120" w:after="12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12.4如在使用过程中发生质量问题，乙方在接到甲方通知后在</w:t>
      </w:r>
      <w:r>
        <w:rPr>
          <w:rFonts w:hint="eastAsia" w:ascii="宋体" w:hAnsi="宋体" w:eastAsia="宋体" w:cs="宋体"/>
          <w:b/>
          <w:color w:val="auto"/>
          <w:szCs w:val="21"/>
          <w:highlight w:val="none"/>
          <w:u w:val="single"/>
        </w:rPr>
        <w:t xml:space="preserve">__</w:t>
      </w:r>
      <w:r>
        <w:rPr>
          <w:rFonts w:hint="eastAsia" w:ascii="宋体" w:hAnsi="宋体" w:eastAsia="宋体" w:cs="宋体"/>
          <w:color w:val="auto"/>
          <w:szCs w:val="21"/>
          <w:highlight w:val="none"/>
        </w:rPr>
        <w:t xml:space="preserve">小时内到达甲方现场；</w:t>
      </w:r>
      <w:r/>
    </w:p>
    <w:p>
      <w:pPr>
        <w:ind w:firstLine="420"/>
        <w:spacing w:before="120" w:after="12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12.5在质保期内，乙方应对货物出现的质量及安全问题负责处理解决并承担一切费用；</w:t>
      </w:r>
      <w:r/>
    </w:p>
    <w:p>
      <w:pPr>
        <w:ind w:firstLine="420"/>
        <w:spacing w:before="120" w:after="12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12.6上述的货物免费保修期为_</w:t>
      </w:r>
      <w:r>
        <w:rPr>
          <w:rFonts w:hint="eastAsia" w:ascii="宋体" w:hAnsi="宋体" w:eastAsia="宋体" w:cs="宋体"/>
          <w:color w:val="auto"/>
          <w:szCs w:val="21"/>
          <w:highlight w:val="none"/>
          <w:u w:val="single"/>
        </w:rPr>
        <w:t xml:space="preserve">_    </w:t>
      </w:r>
      <w:r>
        <w:rPr>
          <w:rFonts w:hint="eastAsia" w:ascii="宋体" w:hAnsi="宋体" w:eastAsia="宋体" w:cs="宋体"/>
          <w:color w:val="auto"/>
          <w:szCs w:val="21"/>
          <w:highlight w:val="none"/>
        </w:rPr>
        <w:t xml:space="preserve">_年，因人为因素出现的故障不在免费保修范围内；超过保修期的机器设备，终身维修，维修时只收部件成本费；</w:t>
      </w:r>
      <w:r/>
    </w:p>
    <w:p>
      <w:pPr>
        <w:pStyle w:val="994"/>
        <w:ind w:left="315" w:firstLine="105"/>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13、交货、调试和验收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13.1乙方应当在合同生效后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13.2货到甲方后，甲乙双方须在</w:t>
      </w:r>
      <w:r>
        <w:rPr>
          <w:rFonts w:hint="eastAsia" w:ascii="宋体" w:hAnsi="宋体" w:eastAsia="宋体" w:cs="宋体"/>
          <w:color w:val="auto"/>
          <w:szCs w:val="21"/>
          <w:highlight w:val="none"/>
          <w:u w:val="single"/>
        </w:rPr>
        <w:t xml:space="preserve">  2个  </w:t>
      </w:r>
      <w:r>
        <w:rPr>
          <w:rFonts w:hint="eastAsia" w:ascii="宋体" w:hAnsi="宋体" w:eastAsia="宋体" w:cs="宋体"/>
          <w:color w:val="auto"/>
          <w:szCs w:val="21"/>
          <w:highlight w:val="none"/>
        </w:rPr>
        <w:t xml:space="preserve">工作日内初次验收，甲方对乙方提交的货物依据招标文件上的技术规格要求和国家有关质量标准进行现场初步验收，外观、说明书、包装符合招标文件技术要求的，给予签收，初步验收不合格的不予签收；</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13.3乙方按照招标文件要求负责产品安装并培训甲方的使用操作人员，乙方在甲方使用前进行调试，调试直到符合技术要求的甲方才做最终验收；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13.4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left="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13.5甲乙双方关于调试和验收的其他约定：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994"/>
        <w:ind w:left="315" w:firstLine="105"/>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14、货物包装、发运及运输</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14.1乙方应在货物发运前对其进行满足运输距离、防潮、防震、防锈和防破损装卸等要求包装，以保证货物安全运达甲方指定地点；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14.2乙方发货时，产品使用说明书、检验证明书、随配附件和工具以及清单一并附于货物内；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14.4货物在交付甲方前发生的风险均由乙方负责；</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14.5货物在规定的交付期限内由乙方送达甲方指定的地点，经初步验收即视为货物交付；</w:t>
      </w:r>
      <w:r/>
    </w:p>
    <w:p>
      <w:pPr>
        <w:pStyle w:val="994"/>
        <w:ind w:left="315" w:firstLine="105"/>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15、违约责任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15.1甲方无正当理由拒绝初验收和终验收货物的，甲方应按未付货款金额每日万分之五向乙方支付违约金；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15.2甲方无故逾期验收和无故逾期办理货款支付手续的，甲方应按逾期付款金额每日万分之五向乙方支付违约金；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15.3乙方违约，在消除违约情形前，应按货款总额每日万分之五向甲方支付违约金，甲方可以从待付货款中扣除；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15.5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15.6合同生效后，发现乙方投标属虚假承诺，或经权威部门监测提供的货物不能满足招标文件要求，造成合同无法继续履行的，乙方履约保证金不予退还外，还应向甲方支付不少于合同总价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eastAsia="宋体" w:cs="宋体"/>
          <w:color w:val="auto"/>
          <w:szCs w:val="21"/>
          <w:highlight w:val="none"/>
          <w:u w:val="single"/>
        </w:rPr>
        <w:t xml:space="preserve"> 5 %的</w:t>
      </w:r>
      <w:r>
        <w:rPr>
          <w:rFonts w:hint="eastAsia" w:ascii="宋体" w:hAnsi="宋体" w:eastAsia="宋体" w:cs="宋体"/>
          <w:color w:val="auto"/>
          <w:szCs w:val="21"/>
          <w:highlight w:val="none"/>
        </w:rPr>
        <w:t xml:space="preserve">赔偿金；</w:t>
      </w:r>
      <w:r/>
    </w:p>
    <w:p>
      <w:pPr>
        <w:pStyle w:val="994"/>
        <w:ind w:left="315" w:firstLine="105"/>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16、不可抗力事件处理</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994"/>
        <w:ind w:left="315" w:firstLine="105"/>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17、争议解决</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17.1因货物的质量问题发生争议的，可在国家认可的质量检测机构对货物质量进行鉴定；货物符合标准的，鉴定费由甲方承担；货物不符合质量标准的，鉴定费由乙方承担；</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17.2因履行本合同引起的或与本合同有关的争议，甲、乙双方应首先通过友好协商解决；如果协商不能解决争议，甲乙双方同意采取下列两种方式的第</w:t>
      </w:r>
      <w:r>
        <w:rPr>
          <w:rFonts w:hint="eastAsia" w:ascii="宋体" w:hAnsi="宋体" w:eastAsia="宋体" w:cs="宋体"/>
          <w:color w:val="auto"/>
          <w:sz w:val="21"/>
          <w:highlight w:val="none"/>
          <w:u w:val="single"/>
        </w:rPr>
        <w:t xml:space="preserve">（1）</w:t>
      </w:r>
      <w:r>
        <w:rPr>
          <w:rFonts w:hint="eastAsia" w:ascii="宋体" w:hAnsi="宋体" w:eastAsia="宋体" w:cs="宋体"/>
          <w:color w:val="auto"/>
          <w:sz w:val="21"/>
          <w:highlight w:val="none"/>
        </w:rPr>
        <w:t xml:space="preserve">种方式解决争议：</w:t>
      </w:r>
      <w:r/>
    </w:p>
    <w:p>
      <w:pPr>
        <w:pStyle w:val="994"/>
        <w:ind w:firstLine="315"/>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（1）向</w:t>
      </w:r>
      <w:r>
        <w:rPr>
          <w:rFonts w:hint="eastAsia" w:ascii="宋体" w:hAnsi="宋体" w:eastAsia="宋体" w:cs="宋体"/>
          <w:b/>
          <w:color w:val="auto"/>
          <w:sz w:val="21"/>
          <w:highlight w:val="none"/>
        </w:rPr>
        <w:t xml:space="preserve">甲方所在地有管辖权的人民法院提起诉讼</w:t>
      </w:r>
      <w:r>
        <w:rPr>
          <w:rFonts w:hint="eastAsia" w:ascii="宋体" w:hAnsi="宋体" w:eastAsia="宋体" w:cs="宋体"/>
          <w:color w:val="auto"/>
          <w:sz w:val="21"/>
          <w:highlight w:val="none"/>
        </w:rPr>
        <w:t xml:space="preserve">，适用中华人民共和国法律；</w:t>
      </w:r>
      <w:r/>
    </w:p>
    <w:p>
      <w:pPr>
        <w:pStyle w:val="994"/>
        <w:ind w:left="420" w:hanging="105"/>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（2）向</w:t>
      </w:r>
      <w:r>
        <w:rPr>
          <w:rFonts w:hint="eastAsia" w:ascii="宋体" w:hAnsi="宋体" w:eastAsia="宋体" w:cs="宋体"/>
          <w:b/>
          <w:color w:val="auto"/>
          <w:sz w:val="21"/>
          <w:highlight w:val="none"/>
        </w:rPr>
        <w:t xml:space="preserve">扬州仲裁委员会</w:t>
      </w:r>
      <w:r>
        <w:rPr>
          <w:rFonts w:hint="eastAsia" w:ascii="宋体" w:hAnsi="宋体" w:eastAsia="宋体" w:cs="宋体"/>
          <w:color w:val="auto"/>
          <w:sz w:val="21"/>
          <w:highlight w:val="none"/>
        </w:rPr>
        <w:t xml:space="preserve">按其仲裁规则申请仲裁；</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17.3若甲乙双方任何一方都没有选择解除合同的，为避免扩大损失，在诉讼或仲裁期间，双方应继续履行；</w:t>
      </w:r>
      <w:r/>
    </w:p>
    <w:p>
      <w:pPr>
        <w:pStyle w:val="994"/>
        <w:ind w:left="315" w:firstLine="105"/>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18、合同其他</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18.1乙方应诚实信用，严格按照招标文件要求和投标承诺履行合同，不向甲方进行商业贿赂或者提供不正当利益；</w:t>
      </w:r>
      <w:r/>
    </w:p>
    <w:p>
      <w:pPr>
        <w:pStyle w:val="994"/>
        <w:ind w:firstLine="420"/>
        <w:spacing w:before="120" w:after="120" w:line="360" w:lineRule="auto"/>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18.2合同经双方法定代表人或授权代表签字并加盖单位公章后生效；</w:t>
      </w:r>
      <w:r/>
    </w:p>
    <w:p>
      <w:pPr>
        <w:pStyle w:val="994"/>
        <w:ind w:firstLine="420"/>
        <w:spacing w:before="120" w:after="120" w:line="360" w:lineRule="auto"/>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18.2本合同未尽事宜，遵照《中华人民共和国民法典》有关条文执行；</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18.3本合同正本一式伍份，具有同等法律效力，甲方、乙方各执贰份、财政主管部门各执壹份；</w:t>
      </w:r>
      <w:r/>
    </w:p>
    <w:p>
      <w:pPr>
        <w:pStyle w:val="994"/>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甲方：</w:t>
      </w:r>
      <w:r>
        <w:rPr>
          <w:rFonts w:hint="eastAsia" w:hAnsi="宋体" w:cs="宋体"/>
          <w:color w:val="auto"/>
          <w:sz w:val="21"/>
          <w:highlight w:val="none"/>
          <w:lang w:val="en-US" w:eastAsia="zh-CN"/>
        </w:rPr>
        <w:t xml:space="preserve"> </w:t>
      </w:r>
      <w:r>
        <w:rPr>
          <w:rFonts w:hint="eastAsia" w:ascii="宋体" w:hAnsi="宋体" w:eastAsia="宋体" w:cs="宋体"/>
          <w:color w:val="auto"/>
          <w:sz w:val="21"/>
          <w:highlight w:val="none"/>
        </w:rPr>
        <w:t xml:space="preserve">                </w:t>
      </w:r>
      <w:r>
        <w:rPr>
          <w:rFonts w:hint="eastAsia" w:hAnsi="宋体" w:cs="宋体"/>
          <w:color w:val="auto"/>
          <w:sz w:val="21"/>
          <w:highlight w:val="none"/>
          <w:lang w:val="en-US" w:eastAsia="zh-CN"/>
        </w:rPr>
        <w:t xml:space="preserve">                 </w:t>
      </w:r>
      <w:r>
        <w:rPr>
          <w:rFonts w:hint="eastAsia" w:ascii="宋体" w:hAnsi="宋体" w:eastAsia="宋体" w:cs="宋体"/>
          <w:color w:val="auto"/>
          <w:sz w:val="21"/>
          <w:highlight w:val="none"/>
        </w:rPr>
        <w:t xml:space="preserve">乙方：</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地址：                                  地址：</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法定代表人或授权代表：                  法定代表人或授权代表：</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联系电话：                              联系电话：</w:t>
      </w:r>
      <w:r/>
    </w:p>
    <w:p>
      <w:pPr>
        <w:pStyle w:val="994"/>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                   日期：     年  月  日</w:t>
      </w:r>
      <w:r/>
    </w:p>
    <w:p>
      <w:pPr>
        <w:pStyle w:val="962"/>
        <w:jc w:val="center"/>
        <w:keepLines w:val="0"/>
        <w:keepNext w:val="0"/>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rPr>
          <w:rFonts w:hint="eastAsia" w:ascii="宋体" w:hAnsi="宋体" w:eastAsia="宋体" w:cs="宋体"/>
          <w:color w:val="auto"/>
          <w:sz w:val="36"/>
          <w:highlight w:val="none"/>
        </w:rPr>
        <w:t xml:space="preserve">第四章 项目需求</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i/>
          <w:color w:val="auto"/>
          <w:highlight w:val="none"/>
          <w:u w:val="single"/>
        </w:rPr>
        <w:t xml:space="preserve">注：本章内容里斜体且有下划线部分为实质性要求和条件，投标文件不满足的，视为无效投标处理。</w:t>
      </w:r>
      <w:r>
        <w:rPr>
          <w:rFonts w:hint="eastAsia" w:ascii="宋体" w:hAnsi="宋体" w:eastAsia="宋体" w:cs="宋体"/>
          <w:b/>
          <w:bCs/>
          <w:color w:val="auto"/>
          <w:highlight w:val="none"/>
        </w:rPr>
        <w:t xml:space="preserve">请各供应商制作电子投标文件时，将实质性响应的内容在政府采购交易系统（苏采云）“符合证明文件格式”中准确填写或上传。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项目属性：货物类项目。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其他要求：</w:t>
      </w:r>
      <w:r/>
    </w:p>
    <w:p>
      <w:pPr>
        <w:numPr>
          <w:ilvl w:val="0"/>
          <w:numId w:val="0"/>
        </w:num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 w:val="21"/>
          <w:szCs w:val="22"/>
          <w:lang w:val="en-US" w:eastAsia="zh-CN" w:bidi="ar-SA"/>
        </w:rPr>
        <w:t xml:space="preserve">1.</w:t>
      </w:r>
      <w:r>
        <w:rPr>
          <w:rFonts w:hint="eastAsia" w:ascii="宋体" w:hAnsi="宋体" w:eastAsia="宋体" w:cs="宋体"/>
          <w:color w:val="auto"/>
          <w:highlight w:val="none"/>
        </w:rPr>
        <w:t xml:space="preserve">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0"/>
        </w:numPr>
        <w:ind w:firstLine="422"/>
        <w:spacing w:line="360" w:lineRule="auto"/>
        <w:rPr>
          <w:rFonts w:hint="eastAsia" w:ascii="宋体" w:hAnsi="宋体" w:eastAsia="宋体" w:cs="宋体"/>
          <w:b/>
          <w:bCs/>
          <w:color w:val="0000ff"/>
          <w:highlight w:val="none"/>
        </w:rPr>
      </w:pPr>
      <w:r>
        <w:rPr>
          <w:rFonts w:hint="eastAsia" w:ascii="宋体" w:hAnsi="宋体" w:eastAsia="宋体" w:cs="宋体"/>
          <w:b/>
          <w:bCs/>
          <w:color w:val="0000ff"/>
          <w:sz w:val="21"/>
          <w:szCs w:val="22"/>
          <w:lang w:val="en-US" w:eastAsia="zh-CN" w:bidi="ar-SA"/>
        </w:rPr>
        <w:t xml:space="preserve">2.</w:t>
      </w:r>
      <w:r>
        <w:rPr>
          <w:rFonts w:hint="eastAsia" w:ascii="宋体" w:hAnsi="宋体" w:eastAsia="宋体" w:cs="宋体"/>
          <w:b/>
          <w:bCs/>
          <w:color w:val="0000ff"/>
          <w:highlight w:val="none"/>
        </w:rPr>
        <w:t xml:space="preserve">政府采购中实施本国产品标准及相关政策</w:t>
      </w:r>
      <w:r/>
    </w:p>
    <w:p>
      <w:pPr>
        <w:numPr>
          <w:ilvl w:val="0"/>
          <w:numId w:val="0"/>
        </w:numPr>
        <w:ind w:firstLine="422"/>
        <w:spacing w:line="360" w:lineRule="auto"/>
        <w:rPr>
          <w:rFonts w:hint="eastAsia" w:ascii="宋体" w:hAnsi="宋体" w:eastAsia="宋体" w:cs="宋体"/>
          <w:b/>
          <w:bCs/>
          <w:color w:val="0000ff"/>
          <w:highlight w:val="none"/>
        </w:rPr>
      </w:pPr>
      <w:r>
        <w:rPr>
          <w:rFonts w:hint="eastAsia" w:ascii="宋体" w:hAnsi="宋体" w:cs="宋体"/>
          <w:b/>
          <w:bCs/>
          <w:color w:val="0000ff"/>
          <w:sz w:val="21"/>
          <w:szCs w:val="22"/>
          <w:lang w:val="en-US" w:eastAsia="zh-CN" w:bidi="ar-SA"/>
        </w:rPr>
        <w:t xml:space="preserve">2</w:t>
      </w:r>
      <w:r>
        <w:rPr>
          <w:rFonts w:hint="eastAsia" w:ascii="宋体" w:hAnsi="宋体" w:eastAsia="宋体" w:cs="宋体"/>
          <w:b/>
          <w:bCs/>
          <w:color w:val="0000ff"/>
          <w:sz w:val="21"/>
          <w:szCs w:val="22"/>
          <w:lang w:val="en-US" w:eastAsia="zh-CN" w:bidi="ar-SA"/>
        </w:rPr>
        <w:t xml:space="preserve">.</w:t>
      </w:r>
      <w:r>
        <w:rPr>
          <w:rFonts w:hint="eastAsia" w:ascii="宋体" w:hAnsi="宋体" w:eastAsia="宋体" w:cs="宋体"/>
          <w:b/>
          <w:bCs/>
          <w:color w:val="0000ff"/>
          <w:highlight w:val="none"/>
        </w:rPr>
        <w:t xml:space="preserve">1本项目对采购本国产品给予政策支持，具体内容见招标文件“第五章 评标方法与评标标准”。</w:t>
      </w:r>
      <w:r/>
    </w:p>
    <w:p>
      <w:pPr>
        <w:numPr>
          <w:ilvl w:val="0"/>
          <w:numId w:val="0"/>
        </w:numPr>
        <w:ind w:firstLine="422"/>
        <w:spacing w:line="360" w:lineRule="auto"/>
        <w:rPr>
          <w:rFonts w:hint="eastAsia" w:ascii="宋体" w:hAnsi="宋体" w:eastAsia="宋体" w:cs="宋体"/>
          <w:b/>
          <w:bCs/>
          <w:color w:val="0000ff"/>
          <w:highlight w:val="none"/>
        </w:rPr>
      </w:pPr>
      <w:r>
        <w:rPr>
          <w:rFonts w:hint="eastAsia" w:ascii="宋体" w:hAnsi="宋体" w:cs="宋体"/>
          <w:b/>
          <w:bCs/>
          <w:color w:val="0000ff"/>
          <w:sz w:val="21"/>
          <w:szCs w:val="22"/>
          <w:lang w:val="en-US" w:eastAsia="zh-CN" w:bidi="ar-SA"/>
        </w:rPr>
        <w:t xml:space="preserve">2</w:t>
      </w:r>
      <w:r>
        <w:rPr>
          <w:rFonts w:hint="eastAsia" w:ascii="宋体" w:hAnsi="宋体" w:eastAsia="宋体" w:cs="宋体"/>
          <w:b/>
          <w:bCs/>
          <w:color w:val="0000ff"/>
          <w:sz w:val="21"/>
          <w:szCs w:val="22"/>
          <w:lang w:val="en-US" w:eastAsia="zh-CN" w:bidi="ar-SA"/>
        </w:rPr>
        <w:t xml:space="preserve">.</w:t>
      </w:r>
      <w:r>
        <w:rPr>
          <w:rFonts w:hint="eastAsia" w:ascii="宋体" w:hAnsi="宋体" w:eastAsia="宋体" w:cs="宋体"/>
          <w:b/>
          <w:bCs/>
          <w:color w:val="0000ff"/>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2"/>
        <w:spacing w:line="360" w:lineRule="auto"/>
        <w:rPr>
          <w:rFonts w:hint="eastAsia" w:ascii="宋体" w:hAnsi="宋体" w:eastAsia="宋体" w:cs="宋体"/>
          <w:b/>
          <w:bCs/>
          <w:color w:val="0000ff"/>
          <w:highlight w:val="none"/>
        </w:rPr>
      </w:pPr>
      <w:r>
        <w:rPr>
          <w:rFonts w:hint="eastAsia" w:ascii="宋体" w:hAnsi="宋体" w:cs="宋体"/>
          <w:b/>
          <w:bCs/>
          <w:color w:val="0000ff"/>
          <w:sz w:val="21"/>
          <w:szCs w:val="22"/>
          <w:lang w:val="en-US" w:eastAsia="zh-CN" w:bidi="ar-SA"/>
        </w:rPr>
        <w:t xml:space="preserve">2</w:t>
      </w:r>
      <w:r>
        <w:rPr>
          <w:rFonts w:hint="eastAsia" w:ascii="宋体" w:hAnsi="宋体" w:eastAsia="宋体" w:cs="宋体"/>
          <w:b/>
          <w:bCs/>
          <w:color w:val="0000ff"/>
          <w:sz w:val="21"/>
          <w:szCs w:val="22"/>
          <w:lang w:val="en-US" w:eastAsia="zh-CN" w:bidi="ar-SA"/>
        </w:rPr>
        <w:t xml:space="preserve">.</w:t>
      </w:r>
      <w:r>
        <w:rPr>
          <w:rFonts w:hint="eastAsia" w:ascii="宋体" w:hAnsi="宋体" w:eastAsia="宋体" w:cs="宋体"/>
          <w:b/>
          <w:bCs/>
          <w:color w:val="0000ff"/>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核心产品：病员服</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采购标的对应的中小企业划分标准所属行业一览表</w:t>
      </w:r>
      <w:r/>
    </w:p>
    <w:tbl>
      <w:tblPr>
        <w:tblStyle w:val="10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3607"/>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1032"/>
              <w:jc w:val="center"/>
              <w:widowControl/>
              <w:rPr>
                <w:rFonts w:hint="eastAsia"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07" w:type="dxa"/>
            <w:vAlign w:val="center"/>
            <w:textDirection w:val="lrTb"/>
            <w:noWrap w:val="false"/>
          </w:tcPr>
          <w:p>
            <w:pPr>
              <w:pStyle w:val="1032"/>
              <w:jc w:val="center"/>
              <w:widowControl/>
              <w:rPr>
                <w:rFonts w:hint="eastAsia"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673" w:type="dxa"/>
            <w:vAlign w:val="center"/>
            <w:textDirection w:val="lrTb"/>
            <w:noWrap w:val="false"/>
          </w:tcPr>
          <w:p>
            <w:pPr>
              <w:pStyle w:val="1032"/>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苏北人民医院医用被服、棉制品年度采购项目</w:t>
            </w:r>
            <w:r/>
          </w:p>
        </w:tc>
        <w:tc>
          <w:tcPr>
            <w:shd w:val="clear" w:color="auto" w:fill="auto"/>
            <w:tcBorders>
              <w:top w:val="single" w:color="000000" w:sz="4" w:space="0"/>
              <w:left w:val="single" w:color="000000" w:sz="4" w:space="0"/>
              <w:bottom w:val="single" w:color="000000" w:sz="4" w:space="0"/>
              <w:right w:val="single" w:color="000000" w:sz="4" w:space="0"/>
            </w:tcBorders>
            <w:tcW w:w="3607" w:type="dxa"/>
            <w:vAlign w:val="center"/>
            <w:textDirection w:val="lrTb"/>
            <w:noWrap w:val="false"/>
          </w:tcPr>
          <w:p>
            <w:pPr>
              <w:pStyle w:val="1032"/>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工业</w:t>
            </w:r>
            <w:r/>
          </w:p>
        </w:tc>
      </w:tr>
    </w:tbl>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2"/>
        <w:spacing w:line="360" w:lineRule="auto"/>
        <w:shd w:val="clear" w:color="auto" w:fill="ffffff"/>
        <w:widowControl/>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一、招标项目简要说明及预算金额</w:t>
      </w:r>
      <w:r/>
    </w:p>
    <w:p>
      <w:pPr>
        <w:ind w:firstLine="422"/>
        <w:spacing w:line="360" w:lineRule="auto"/>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shd w:val="clear" w:color="auto" w:fill="ffffff"/>
        </w:rPr>
        <w:t xml:space="preserve">采购预算：180</w:t>
      </w:r>
      <w:r>
        <w:rPr>
          <w:rFonts w:hint="eastAsia" w:ascii="宋体" w:hAnsi="宋体" w:eastAsia="宋体" w:cs="宋体"/>
          <w:bCs/>
          <w:color w:val="auto"/>
          <w:szCs w:val="21"/>
          <w:highlight w:val="none"/>
          <w:shd w:val="clear" w:color="auto" w:fill="ffffff"/>
        </w:rPr>
        <w:t xml:space="preserve">万元。本项目设定最高限价</w:t>
      </w:r>
      <w:r>
        <w:rPr>
          <w:rFonts w:hint="eastAsia" w:ascii="宋体" w:hAnsi="宋体" w:eastAsia="宋体" w:cs="宋体"/>
          <w:b/>
          <w:bCs/>
          <w:color w:val="auto"/>
          <w:szCs w:val="21"/>
          <w:highlight w:val="none"/>
          <w:shd w:val="clear" w:color="auto" w:fill="ffffff"/>
        </w:rPr>
        <w:t xml:space="preserve">180</w:t>
      </w:r>
      <w:r>
        <w:rPr>
          <w:rFonts w:hint="eastAsia" w:ascii="宋体" w:hAnsi="宋体" w:eastAsia="宋体" w:cs="宋体"/>
          <w:bCs/>
          <w:color w:val="auto"/>
          <w:szCs w:val="21"/>
          <w:highlight w:val="none"/>
          <w:shd w:val="clear" w:color="auto" w:fill="ffffff"/>
        </w:rPr>
        <w:t xml:space="preserve">万元。投标报价超过最高限价（包含单位最高限价）的为无效报价，按无效响应处理。</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shd w:val="clear" w:color="auto" w:fill="ffffff"/>
        </w:rPr>
        <w:t xml:space="preserve">2、服务期：</w:t>
      </w:r>
      <w:r>
        <w:rPr>
          <w:rFonts w:hint="eastAsia" w:ascii="宋体" w:hAnsi="宋体" w:eastAsia="宋体" w:cs="宋体"/>
          <w:color w:val="auto"/>
          <w:szCs w:val="21"/>
          <w:highlight w:val="none"/>
          <w:shd w:val="clear" w:color="auto" w:fill="ffffff"/>
        </w:rPr>
        <w:t xml:space="preserve">1年（自合同签订之日起）。</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3、付款方式：合同签订后，采购人自收到发票之日起10个工作日内，支付合同价款10%的预付款；中标人接到采购人通知后</w:t>
      </w:r>
      <w:r>
        <w:rPr>
          <w:rFonts w:hint="eastAsia" w:ascii="宋体" w:hAnsi="宋体" w:eastAsia="宋体" w:cs="宋体"/>
          <w:b/>
          <w:color w:val="auto"/>
          <w:highlight w:val="none"/>
          <w:lang w:val="en-US" w:eastAsia="zh-CN"/>
        </w:rPr>
        <w:t xml:space="preserve">及时</w:t>
      </w:r>
      <w:r>
        <w:rPr>
          <w:rFonts w:hint="eastAsia" w:ascii="宋体" w:hAnsi="宋体" w:eastAsia="宋体" w:cs="宋体"/>
          <w:b/>
          <w:color w:val="auto"/>
          <w:highlight w:val="none"/>
        </w:rPr>
        <w:t xml:space="preserve">配送货物至指定地点，经采购人验收合格后按月结算费用，每次结算金额按采购人签收入库实际数量×中标单价计算，中标人须提供验收单及正规发票等材料交采购人办理付款手续</w:t>
      </w:r>
      <w:r>
        <w:rPr>
          <w:rFonts w:hint="eastAsia" w:ascii="宋体" w:hAnsi="宋体" w:eastAsia="宋体" w:cs="宋体"/>
          <w:b/>
          <w:bCs/>
          <w:color w:val="auto"/>
          <w:szCs w:val="21"/>
          <w:highlight w:val="none"/>
          <w:shd w:val="clear" w:color="auto" w:fill="ffffff"/>
        </w:rPr>
        <w:t xml:space="preserve">（以上均不计息）。</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二、采购清单</w:t>
      </w:r>
      <w:r/>
    </w:p>
    <w:tbl>
      <w:tblPr>
        <w:tblStyle w:val="972"/>
        <w:tblW w:w="66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4" w:type="dxa"/>
          <w:top w:w="32" w:type="dxa"/>
          <w:right w:w="64" w:type="dxa"/>
          <w:bottom w:w="32" w:type="dxa"/>
        </w:tblCellMar>
        <w:tblLook w:val="04A0" w:firstRow="1" w:lastRow="0" w:firstColumn="1" w:lastColumn="0" w:noHBand="0" w:noVBand="1"/>
      </w:tblPr>
      <w:tblGrid>
        <w:gridCol w:w="650"/>
        <w:gridCol w:w="883"/>
        <w:gridCol w:w="1638"/>
        <w:gridCol w:w="4208"/>
        <w:gridCol w:w="614"/>
        <w:gridCol w:w="695"/>
        <w:gridCol w:w="907"/>
        <w:gridCol w:w="1651"/>
      </w:tblGrid>
      <w:tr>
        <w:trPr>
          <w:jc w:val="center"/>
          <w:trHeight w:val="1020"/>
          <w:tblHeader/>
        </w:trPr>
        <w:tc>
          <w:tcPr>
            <w:shd w:val="clear" w:color="auto" w:fill="auto"/>
            <w:tcW w:w="288" w:type="pct"/>
            <w:vAlign w:val="center"/>
            <w:textDirection w:val="lrTb"/>
            <w:noWrap/>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序号</w:t>
            </w:r>
            <w:r/>
          </w:p>
        </w:tc>
        <w:tc>
          <w:tcPr>
            <w:shd w:val="clear" w:color="auto" w:fill="auto"/>
            <w:tcW w:w="392" w:type="pct"/>
            <w:vAlign w:val="center"/>
            <w:textDirection w:val="lrTb"/>
            <w:noWrap w:val="false"/>
          </w:tcPr>
          <w:p>
            <w:pPr>
              <w:jc w:val="center"/>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产品</w:t>
            </w:r>
            <w:r/>
          </w:p>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名称</w:t>
            </w:r>
            <w:r/>
          </w:p>
        </w:tc>
        <w:tc>
          <w:tcPr>
            <w:shd w:val="clear" w:color="auto" w:fill="auto"/>
            <w:tcW w:w="728" w:type="pct"/>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规格</w:t>
            </w:r>
            <w:r/>
          </w:p>
        </w:tc>
        <w:tc>
          <w:tcPr>
            <w:shd w:val="clear" w:color="auto" w:fill="auto"/>
            <w:tcW w:w="1870" w:type="pct"/>
            <w:vAlign w:val="center"/>
            <w:textDirection w:val="lrTb"/>
            <w:noWrap/>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技术参数要求</w:t>
            </w:r>
            <w:r/>
          </w:p>
        </w:tc>
        <w:tc>
          <w:tcPr>
            <w:shd w:val="clear" w:color="auto" w:fill="auto"/>
            <w:tcW w:w="272" w:type="pct"/>
            <w:vAlign w:val="center"/>
            <w:textDirection w:val="lrTb"/>
            <w:noWrap/>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单位</w:t>
            </w:r>
            <w:r/>
          </w:p>
        </w:tc>
        <w:tc>
          <w:tcPr>
            <w:shd w:val="clear" w:color="auto" w:fill="auto"/>
            <w:tcW w:w="308" w:type="pct"/>
            <w:vAlign w:val="center"/>
            <w:textDirection w:val="lrTb"/>
            <w:noWrap/>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预采数量</w:t>
            </w:r>
            <w:r/>
          </w:p>
        </w:tc>
        <w:tc>
          <w:tcPr>
            <w:shd w:val="clear" w:color="auto" w:fill="auto"/>
            <w:tcW w:w="403" w:type="pct"/>
            <w:vAlign w:val="center"/>
            <w:textDirection w:val="lrTb"/>
            <w:noWrap/>
          </w:tcPr>
          <w:p>
            <w:pPr>
              <w:jc w:val="center"/>
              <w:widowControl/>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lang w:bidi="ar"/>
              </w:rPr>
              <w:t xml:space="preserve">备注</w:t>
            </w:r>
            <w:r/>
          </w:p>
        </w:tc>
        <w:tc>
          <w:tcPr>
            <w:shd w:val="clear" w:color="auto" w:fill="auto"/>
            <w:tcW w:w="734" w:type="pct"/>
            <w:vAlign w:val="center"/>
            <w:textDirection w:val="lrTb"/>
            <w:noWrap/>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图片</w: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反穿式病员服</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均码，长袖连体，长款，颜色：深蓝白细条</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bidi="ar"/>
              </w:rPr>
              <w:t xml:space="preserve">面料：棉57%（±3%）；聚酯纤维40%（±3%）；粘胶纤维3%（含微量锦纶）</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w:t>
            </w:r>
            <w:r>
              <w:rPr>
                <w:rFonts w:hint="eastAsia" w:ascii="宋体" w:hAnsi="宋体" w:eastAsia="宋体" w:cs="宋体"/>
                <w:color w:val="auto"/>
                <w:szCs w:val="21"/>
                <w:highlight w:val="none"/>
                <w:lang w:bidi="ar"/>
              </w:rPr>
              <w:t xml:space="preserve">织物密度（根/10cm）：经向：65±5根/英寸；纬向：38±5根/英寸</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3、织物中拆下纱线线密度（tex）：经向：10</w:t>
            </w:r>
            <w:r>
              <w:rPr>
                <w:rFonts w:hint="eastAsia" w:ascii="宋体" w:hAnsi="宋体" w:eastAsia="宋体" w:cs="宋体"/>
                <w:color w:val="auto"/>
                <w:szCs w:val="21"/>
                <w:highlight w:val="none"/>
                <w:vertAlign w:val="superscript"/>
                <w:lang w:bidi="ar"/>
              </w:rPr>
              <w:t xml:space="preserve">s</w:t>
            </w:r>
            <w:r>
              <w:rPr>
                <w:rFonts w:hint="eastAsia" w:ascii="宋体" w:hAnsi="宋体" w:eastAsia="宋体" w:cs="宋体"/>
                <w:color w:val="auto"/>
                <w:szCs w:val="21"/>
                <w:highlight w:val="none"/>
                <w:lang w:bidi="ar"/>
              </w:rPr>
              <w:t xml:space="preserve">±3；纬向：10</w:t>
            </w:r>
            <w:r>
              <w:rPr>
                <w:rFonts w:hint="eastAsia" w:ascii="宋体" w:hAnsi="宋体" w:eastAsia="宋体" w:cs="宋体"/>
                <w:color w:val="auto"/>
                <w:szCs w:val="21"/>
                <w:highlight w:val="none"/>
                <w:vertAlign w:val="superscript"/>
                <w:lang w:bidi="ar"/>
              </w:rPr>
              <w:t xml:space="preserve">s</w:t>
            </w:r>
            <w:r>
              <w:rPr>
                <w:rFonts w:hint="eastAsia" w:ascii="宋体" w:hAnsi="宋体" w:eastAsia="宋体" w:cs="宋体"/>
                <w:color w:val="auto"/>
                <w:szCs w:val="21"/>
                <w:highlight w:val="none"/>
                <w:lang w:bidi="ar"/>
              </w:rPr>
              <w:t xml:space="preserve">±3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4、甲醛含量（mg/kg)：未检出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5、可分解致癌芳香胺染料（mg/kg)：未检出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符合 GB18401-2010 B 类要求</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件</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450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有医院标识</w:t>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81915</wp:posOffset>
                      </wp:positionH>
                      <wp:positionV relativeFrom="paragraph">
                        <wp:posOffset>83185</wp:posOffset>
                      </wp:positionV>
                      <wp:extent cx="886460" cy="1224280"/>
                      <wp:effectExtent l="0" t="0" r="12700" b="10160"/>
                      <wp:wrapNone/>
                      <wp:docPr id="6" name="图片_30"/>
                      <wp:cNvGraphicFramePr/>
                      <a:graphic xmlns:a="http://schemas.openxmlformats.org/drawingml/2006/main">
                        <a:graphicData uri="http://schemas.openxmlformats.org/drawingml/2006/picture">
                          <pic:pic xmlns:pic="http://schemas.openxmlformats.org/drawingml/2006/picture">
                            <pic:nvPicPr>
                              <pic:cNvPr id="7" name="图片_30"/>
                              <pic:cNvPicPr/>
                              <pic:nvPr/>
                            </pic:nvPicPr>
                            <pic:blipFill>
                              <a:blip r:embed="rId17"/>
                              <a:stretch/>
                            </pic:blipFill>
                            <pic:spPr bwMode="auto">
                              <a:xfrm>
                                <a:off x="0" y="0"/>
                                <a:ext cx="886460" cy="1224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6.4pt;mso-position-horizontal:absolute;mso-position-vertical-relative:text;margin-top:6.5pt;mso-position-vertical:absolute;width:69.8pt;height:96.4pt;mso-wrap-distance-left:9.0pt;mso-wrap-distance-top:0.0pt;mso-wrap-distance-right:9.0pt;mso-wrap-distance-bottom:0.0pt;" stroked="f">
                      <v:path textboxrect="0,0,0,0"/>
                      <v:imagedata r:id="rId17"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病员服</w:t>
            </w:r>
            <w:r/>
          </w:p>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（需提供样品）</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均码</w:t>
            </w:r>
            <w:r/>
          </w:p>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颜色：茶绿蓝条</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1、面料：棉80%（±3%）；聚酯纤维20%（±3%）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2、织物密度（根/10cm）：经向：72±5根/英寸；纬向：55±5根/英寸</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3、织物中拆下纱线线密度（tex）：经向：16</w:t>
            </w:r>
            <w:r>
              <w:rPr>
                <w:rFonts w:hint="eastAsia" w:ascii="宋体" w:hAnsi="宋体" w:eastAsia="宋体" w:cs="宋体"/>
                <w:color w:val="auto"/>
                <w:szCs w:val="21"/>
                <w:highlight w:val="none"/>
                <w:vertAlign w:val="superscript"/>
                <w:lang w:bidi="ar"/>
              </w:rPr>
              <w:t xml:space="preserve">s</w:t>
            </w:r>
            <w:r>
              <w:rPr>
                <w:rFonts w:hint="eastAsia" w:ascii="宋体" w:hAnsi="宋体" w:eastAsia="宋体" w:cs="宋体"/>
                <w:color w:val="auto"/>
                <w:szCs w:val="21"/>
                <w:highlight w:val="none"/>
                <w:lang w:bidi="ar"/>
              </w:rPr>
              <w:t xml:space="preserve">±3；纬向：16</w:t>
            </w:r>
            <w:r>
              <w:rPr>
                <w:rFonts w:hint="eastAsia" w:ascii="宋体" w:hAnsi="宋体" w:eastAsia="宋体" w:cs="宋体"/>
                <w:color w:val="auto"/>
                <w:szCs w:val="21"/>
                <w:highlight w:val="none"/>
                <w:vertAlign w:val="superscript"/>
                <w:lang w:bidi="ar"/>
              </w:rPr>
              <w:t xml:space="preserve">s</w:t>
            </w:r>
            <w:r>
              <w:rPr>
                <w:rFonts w:hint="eastAsia" w:ascii="宋体" w:hAnsi="宋体" w:eastAsia="宋体" w:cs="宋体"/>
                <w:color w:val="auto"/>
                <w:szCs w:val="21"/>
                <w:highlight w:val="none"/>
                <w:lang w:bidi="ar"/>
              </w:rPr>
              <w:t xml:space="preserve">±3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4、甲醛含量（mg/kg)：未检出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5、可分解致癌芳香胺染料（mg/kg)：未检出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6、pH值：4.0-8.5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7、耐皂洗色牢度（级）：变色≥4；沾色≥4</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8、耐水色牢度（级）：变色≥3；沾色≥3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9、耐酸汗渍色牢度（级）：变色≥3；</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沾色≥3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10、耐碱汗渍色牢度（级）：变色≥3；</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沾色≥3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11、耐干摩擦色牢度（级）：≥3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12、异味：无</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符合 GB18401-2010 B 类要求</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注：</w:t>
            </w:r>
            <w:r>
              <w:rPr>
                <w:rFonts w:hint="eastAsia" w:ascii="宋体" w:hAnsi="宋体" w:eastAsia="宋体" w:cs="宋体"/>
                <w:color w:val="auto"/>
                <w:szCs w:val="21"/>
                <w:highlight w:val="none"/>
                <w:lang w:eastAsia="zh-CN" w:bidi="ar"/>
              </w:rPr>
              <w:t xml:space="preserve">标“★”指标需提供有效期内的第三方检测机构出具的带有“CMA”标识检测报告</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4500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有医院标识</w:t>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mc:AlternateContent>
                <mc:Choice Requires="wpg">
                  <w:drawing>
                    <wp:inline xmlns:wp="http://schemas.openxmlformats.org/drawingml/2006/wordprocessingDrawing" distT="0" distB="0" distL="0" distR="0">
                      <wp:extent cx="965835" cy="1308100"/>
                      <wp:effectExtent l="0" t="0" r="9525" b="2540"/>
                      <wp:docPr id="7" name="图片 51" descr="072466189aeafe845be0e228d3a7d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072466189aeafe845be0e228d3a7d636"/>
                              <pic:cNvPicPr>
                                <a:picLocks noChangeAspect="1"/>
                              </pic:cNvPicPr>
                              <pic:nvPr/>
                            </pic:nvPicPr>
                            <pic:blipFill>
                              <a:blip r:embed="rId18"/>
                              <a:stretch/>
                            </pic:blipFill>
                            <pic:spPr bwMode="auto">
                              <a:xfrm>
                                <a:off x="0" y="0"/>
                                <a:ext cx="965835" cy="1308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6.0pt;height:103.0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宋体"/>
                <w:color w:val="auto"/>
                <w:szCs w:val="21"/>
                <w:highlight w:val="none"/>
                <w:lang w:eastAsia="zh-CN"/>
              </w:rPr>
              <mc:AlternateContent>
                <mc:Choice Requires="wpg">
                  <w:drawing>
                    <wp:inline xmlns:wp="http://schemas.openxmlformats.org/drawingml/2006/wordprocessingDrawing" distT="0" distB="0" distL="0" distR="0">
                      <wp:extent cx="965835" cy="1318260"/>
                      <wp:effectExtent l="0" t="0" r="9525" b="7620"/>
                      <wp:docPr id="8" name="图片 52" descr="fbae21832993cade691649f2fb5588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fbae21832993cade691649f2fb5588ee"/>
                              <pic:cNvPicPr>
                                <a:picLocks noChangeAspect="1"/>
                              </pic:cNvPicPr>
                              <pic:nvPr/>
                            </pic:nvPicPr>
                            <pic:blipFill>
                              <a:blip r:embed="rId19"/>
                              <a:stretch/>
                            </pic:blipFill>
                            <pic:spPr bwMode="auto">
                              <a:xfrm>
                                <a:off x="0" y="0"/>
                                <a:ext cx="965835" cy="13182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6.0pt;height:103.8pt;mso-wrap-distance-left:0.0pt;mso-wrap-distance-top:0.0pt;mso-wrap-distance-right:0.0pt;mso-wrap-distance-bottom:0.0pt;" stroked="false">
                      <v:path textboxrect="0,0,0,0"/>
                      <v:imagedata r:id="rId19"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隔离衣</w:t>
            </w:r>
            <w:r/>
          </w:p>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（需提供样品）</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大中小号，</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颜色：月光蓝斜纹</w:t>
            </w:r>
            <w:r/>
          </w:p>
        </w:tc>
        <w:tc>
          <w:tcPr>
            <w:shd w:val="clear" w:color="auto" w:fill="auto"/>
            <w:tcW w:w="1870" w:type="pct"/>
            <w:vAlign w:val="center"/>
            <w:vMerge w:val="restart"/>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bidi="ar"/>
              </w:rPr>
              <w:t xml:space="preserve">、面料：棉55%（±3%）聚酯纤维43%（±3%）；氨纶2%</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2、织物密度（根/10cm）：经向：130±5根/英寸；纬向：70±5根/英寸</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3、织物中拆下纱线线密度（tex）：经向：32</w:t>
            </w:r>
            <w:r>
              <w:rPr>
                <w:rFonts w:hint="eastAsia" w:ascii="宋体" w:hAnsi="宋体" w:eastAsia="宋体" w:cs="宋体"/>
                <w:color w:val="auto"/>
                <w:szCs w:val="21"/>
                <w:highlight w:val="none"/>
                <w:vertAlign w:val="superscript"/>
                <w:lang w:bidi="ar"/>
              </w:rPr>
              <w:t xml:space="preserve">s</w:t>
            </w:r>
            <w:r>
              <w:rPr>
                <w:rFonts w:hint="eastAsia" w:ascii="宋体" w:hAnsi="宋体" w:eastAsia="宋体" w:cs="宋体"/>
                <w:color w:val="auto"/>
                <w:szCs w:val="21"/>
                <w:highlight w:val="none"/>
                <w:lang w:bidi="ar"/>
              </w:rPr>
              <w:t xml:space="preserve">±3;  纬向：32</w:t>
            </w:r>
            <w:r>
              <w:rPr>
                <w:rFonts w:hint="eastAsia" w:ascii="宋体" w:hAnsi="宋体" w:eastAsia="宋体" w:cs="宋体"/>
                <w:color w:val="auto"/>
                <w:szCs w:val="21"/>
                <w:highlight w:val="none"/>
                <w:vertAlign w:val="superscript"/>
                <w:lang w:bidi="ar"/>
              </w:rPr>
              <w:t xml:space="preserve">s</w:t>
            </w:r>
            <w:r>
              <w:rPr>
                <w:rFonts w:hint="eastAsia" w:ascii="宋体" w:hAnsi="宋体" w:eastAsia="宋体" w:cs="宋体"/>
                <w:color w:val="auto"/>
                <w:szCs w:val="21"/>
                <w:highlight w:val="none"/>
                <w:lang w:bidi="ar"/>
              </w:rPr>
              <w:t xml:space="preserve">±3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4、甲醛含量（mg/kg)：未检出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5、可分解致癌芳香胺染料（mg/kg)：未检出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6、pH值：4.0-8.5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7、耐皂洗色牢度（级）：变色≥4；沾色≥4</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8、耐水色牢度（级）：变色≥3；沾色≥3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9、耐酸汗渍色牢度（级）：变色≥3；</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沾色≥3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10、耐碱汗渍色牢度（级）：变色≥3；</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沾色≥3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11、耐干摩擦色牢度（级）：≥3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12、异味：无</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符合 GB18401-2010 B 类要求</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注：</w:t>
            </w:r>
            <w:r>
              <w:rPr>
                <w:rFonts w:hint="eastAsia" w:ascii="宋体" w:hAnsi="宋体" w:eastAsia="宋体" w:cs="宋体"/>
                <w:color w:val="auto"/>
                <w:szCs w:val="21"/>
                <w:highlight w:val="none"/>
                <w:lang w:eastAsia="zh-CN" w:bidi="ar"/>
              </w:rPr>
              <w:t xml:space="preserve">标“★”指标需提供有效期内的第三方检测机构出具的带有“CMA”标识检测报告</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件</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1200</w:t>
            </w:r>
            <w:r/>
          </w:p>
        </w:tc>
        <w:tc>
          <w:tcPr>
            <w:shd w:val="clear" w:color="auto" w:fill="auto"/>
            <w:tcW w:w="403" w:type="pct"/>
            <w:vAlign w:val="center"/>
            <w:vMerge w:val="restart"/>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有医院标识</w:t>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mc:AlternateContent>
                <mc:Choice Requires="wpg">
                  <w:drawing>
                    <wp:inline xmlns:wp="http://schemas.openxmlformats.org/drawingml/2006/wordprocessingDrawing" distT="0" distB="0" distL="0" distR="0">
                      <wp:extent cx="964565" cy="1254760"/>
                      <wp:effectExtent l="0" t="0" r="10795" b="10160"/>
                      <wp:docPr id="9" name="图片 26" descr="fdeff3c0bc71a3f5434f6b91a64af9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fdeff3c0bc71a3f5434f6b91a64af9cd"/>
                              <pic:cNvPicPr>
                                <a:picLocks noChangeAspect="1"/>
                              </pic:cNvPicPr>
                              <pic:nvPr/>
                            </pic:nvPicPr>
                            <pic:blipFill>
                              <a:blip r:embed="rId20"/>
                              <a:stretch/>
                            </pic:blipFill>
                            <pic:spPr bwMode="auto">
                              <a:xfrm>
                                <a:off x="0" y="0"/>
                                <a:ext cx="964564" cy="12547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6.0pt;height:98.8pt;mso-wrap-distance-left:0.0pt;mso-wrap-distance-top:0.0pt;mso-wrap-distance-right:0.0pt;mso-wrap-distance-bottom:0.0pt;" stroked="false">
                      <v:path textboxrect="0,0,0,0"/>
                      <v:imagedata r:id="rId20" o:title=""/>
                    </v:shape>
                  </w:pict>
                </mc:Fallback>
              </mc:AlternateContent>
            </w:r>
            <w:r>
              <w:rPr>
                <w:rFonts w:hint="eastAsia" w:ascii="宋体" w:hAnsi="宋体" w:eastAsia="宋体" w:cs="宋体"/>
                <w:color w:val="auto"/>
                <w:szCs w:val="21"/>
                <w:highlight w:val="none"/>
                <w:lang w:eastAsia="zh-CN"/>
              </w:rPr>
              <mc:AlternateContent>
                <mc:Choice Requires="wpg">
                  <w:drawing>
                    <wp:inline xmlns:wp="http://schemas.openxmlformats.org/drawingml/2006/wordprocessingDrawing" distT="0" distB="0" distL="0" distR="0">
                      <wp:extent cx="962660" cy="1319530"/>
                      <wp:effectExtent l="0" t="0" r="12700" b="6350"/>
                      <wp:docPr id="10" name="图片 24" descr="c069003dfa5c6e92f7405ceb9b798c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c069003dfa5c6e92f7405ceb9b798ceb"/>
                              <pic:cNvPicPr>
                                <a:picLocks noChangeAspect="1"/>
                              </pic:cNvPicPr>
                              <pic:nvPr/>
                            </pic:nvPicPr>
                            <pic:blipFill>
                              <a:blip r:embed="rId21"/>
                              <a:stretch/>
                            </pic:blipFill>
                            <pic:spPr bwMode="auto">
                              <a:xfrm>
                                <a:off x="0" y="0"/>
                                <a:ext cx="962660" cy="13195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5.8pt;height:103.9pt;mso-wrap-distance-left:0.0pt;mso-wrap-distance-top:0.0pt;mso-wrap-distance-right:0.0pt;mso-wrap-distance-bottom:0.0pt;" stroked="false">
                      <v:path textboxrect="0,0,0,0"/>
                      <v:imagedata r:id="rId21"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洗手衣</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大中小号，</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颜色：月光蓝斜纹</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件</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400</w:t>
            </w:r>
            <w:r/>
          </w:p>
        </w:tc>
        <w:tc>
          <w:tcPr>
            <w:shd w:val="clear" w:color="auto" w:fill="auto"/>
            <w:tcW w:w="403" w:type="pct"/>
            <w:vAlign w:val="center"/>
            <w:vMerge w:val="continue"/>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52070</wp:posOffset>
                      </wp:positionH>
                      <wp:positionV relativeFrom="paragraph">
                        <wp:posOffset>66040</wp:posOffset>
                      </wp:positionV>
                      <wp:extent cx="871220" cy="620395"/>
                      <wp:effectExtent l="0" t="0" r="12700" b="4445"/>
                      <wp:wrapNone/>
                      <wp:docPr id="11" name="图片_34"/>
                      <wp:cNvGraphicFramePr/>
                      <a:graphic xmlns:a="http://schemas.openxmlformats.org/drawingml/2006/main">
                        <a:graphicData uri="http://schemas.openxmlformats.org/drawingml/2006/picture">
                          <pic:pic xmlns:pic="http://schemas.openxmlformats.org/drawingml/2006/picture">
                            <pic:nvPicPr>
                              <pic:cNvPr id="9" name="图片_34"/>
                              <pic:cNvPicPr/>
                              <pic:nvPr/>
                            </pic:nvPicPr>
                            <pic:blipFill>
                              <a:blip r:embed="rId22"/>
                              <a:stretch/>
                            </pic:blipFill>
                            <pic:spPr bwMode="auto">
                              <a:xfrm>
                                <a:off x="0" y="0"/>
                                <a:ext cx="871220" cy="620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4.1pt;mso-position-horizontal:absolute;mso-position-vertical-relative:text;margin-top:5.2pt;mso-position-vertical:absolute;width:68.6pt;height:48.8pt;mso-wrap-distance-left:9.0pt;mso-wrap-distance-top:0.0pt;mso-wrap-distance-right:9.0pt;mso-wrap-distance-bottom:0.0pt;" stroked="f">
                      <v:path textboxrect="0,0,0,0"/>
                      <v:imagedata r:id="rId22"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布袋</w:t>
            </w:r>
            <w:r/>
            <w:r>
              <w:rPr>
                <w:rFonts w:hint="eastAsia" w:ascii="宋体" w:hAnsi="宋体" w:eastAsia="宋体" w:cs="宋体"/>
                <w:strike/>
                <w:color w:val="ff0000"/>
                <w:szCs w:val="21"/>
                <w:highlight w:val="yellow"/>
                <w:lang w:bidi="ar"/>
              </w:rPr>
            </w:r>
            <w:r/>
            <w:r>
              <w:rPr>
                <w:rFonts w:hint="eastAsia" w:ascii="宋体" w:hAnsi="宋体" w:eastAsia="宋体" w:cs="宋体"/>
                <w:color w:val="auto"/>
                <w:szCs w:val="21"/>
                <w:highlight w:val="none"/>
                <w:lang w:bidi="ar"/>
              </w:rP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大污物车用：缩水后净尺寸：135</w:t>
            </w:r>
            <w:r>
              <w:rPr>
                <w:rFonts w:hint="eastAsia" w:ascii="宋体" w:hAnsi="宋体" w:eastAsia="宋体" w:cs="宋体"/>
                <w:color w:val="auto"/>
                <w:szCs w:val="21"/>
                <w:highlight w:val="none"/>
                <w:lang w:bidi="ar"/>
              </w:rPr>
              <w:t xml:space="preserve">cm*125cm*85cm，</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颜色：月光蓝</w:t>
            </w:r>
            <w:r/>
          </w:p>
        </w:tc>
        <w:tc>
          <w:tcPr>
            <w:shd w:val="clear" w:color="auto" w:fill="auto"/>
            <w:tcW w:w="1870" w:type="pct"/>
            <w:vAlign w:val="center"/>
            <w:vMerge w:val="restart"/>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bidi="ar"/>
              </w:rPr>
              <w:t xml:space="preserve">、面料：棉100%</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2、织物密度（根/10cm）：经向：115±5根/英寸；纬向：55±5根/英寸</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3、织物中拆下纱线线密度（tex）：经向：（22±3）</w:t>
            </w:r>
            <w:r>
              <w:rPr>
                <w:rFonts w:hint="eastAsia" w:ascii="宋体" w:hAnsi="宋体" w:eastAsia="宋体" w:cs="宋体"/>
                <w:color w:val="auto"/>
                <w:szCs w:val="21"/>
                <w:highlight w:val="none"/>
                <w:vertAlign w:val="superscript"/>
                <w:lang w:bidi="ar"/>
              </w:rPr>
              <w:t xml:space="preserve">s</w:t>
            </w:r>
            <w:r>
              <w:rPr>
                <w:rFonts w:hint="eastAsia" w:ascii="宋体" w:hAnsi="宋体" w:eastAsia="宋体" w:cs="宋体"/>
                <w:color w:val="auto"/>
                <w:szCs w:val="21"/>
                <w:highlight w:val="none"/>
                <w:lang w:bidi="ar"/>
              </w:rPr>
              <w:t xml:space="preserve">;纬向：（16±3）</w:t>
            </w:r>
            <w:r>
              <w:rPr>
                <w:rFonts w:hint="eastAsia" w:ascii="宋体" w:hAnsi="宋体" w:eastAsia="宋体" w:cs="宋体"/>
                <w:color w:val="auto"/>
                <w:szCs w:val="21"/>
                <w:highlight w:val="none"/>
                <w:vertAlign w:val="superscript"/>
                <w:lang w:bidi="ar"/>
              </w:rPr>
              <w:t xml:space="preserve">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4、甲醛含量（mg/kg)：未检出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5、可分解致癌芳香胺染料（mg/kg)：未检出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6、pH值：4.0-8.5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7、耐皂洗色牢度（级）：变色≥4；沾色≥4</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8、耐水色牢度（级）：变色≥3；沾色≥3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9、耐酸汗渍色牢度（级）：变色≥4；</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沾色≥4</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10、耐碱汗渍色牢度（级）：变色≥4；</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沾色≥4</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11、耐干摩擦色牢度（级）：≥4</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12、异味：无</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符合 GB18401-2010 B 类要求</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注：</w:t>
            </w:r>
            <w:r>
              <w:rPr>
                <w:rFonts w:hint="eastAsia" w:ascii="宋体" w:hAnsi="宋体" w:eastAsia="宋体" w:cs="宋体"/>
                <w:color w:val="auto"/>
                <w:szCs w:val="21"/>
                <w:highlight w:val="none"/>
                <w:lang w:eastAsia="zh-CN" w:bidi="ar"/>
              </w:rPr>
              <w:t xml:space="preserve">标“★”指标需提供有效期内的第三方检测机构出具的带有“CMA”标识检测报告</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w:t>
            </w:r>
            <w:r/>
          </w:p>
        </w:tc>
        <w:tc>
          <w:tcPr>
            <w:shd w:val="clear" w:color="auto" w:fill="auto"/>
            <w:tcW w:w="403" w:type="pct"/>
            <w:vAlign w:val="center"/>
            <w:vMerge w:val="restart"/>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有医院标识</w:t>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120015</wp:posOffset>
                      </wp:positionH>
                      <wp:positionV relativeFrom="paragraph">
                        <wp:posOffset>-28575</wp:posOffset>
                      </wp:positionV>
                      <wp:extent cx="767715" cy="698500"/>
                      <wp:effectExtent l="0" t="0" r="9525" b="2540"/>
                      <wp:wrapNone/>
                      <wp:docPr id="12" name="图片_45"/>
                      <wp:cNvGraphicFramePr/>
                      <a:graphic xmlns:a="http://schemas.openxmlformats.org/drawingml/2006/main">
                        <a:graphicData uri="http://schemas.openxmlformats.org/drawingml/2006/picture">
                          <pic:pic xmlns:pic="http://schemas.openxmlformats.org/drawingml/2006/picture">
                            <pic:nvPicPr>
                              <pic:cNvPr id="10" name="图片_45"/>
                              <pic:cNvPicPr/>
                              <pic:nvPr/>
                            </pic:nvPicPr>
                            <pic:blipFill>
                              <a:blip r:embed="rId23"/>
                              <a:srcRect l="26115" t="9228" r="27414" b="6754"/>
                              <a:stretch/>
                            </pic:blipFill>
                            <pic:spPr bwMode="auto">
                              <a:xfrm>
                                <a:off x="0" y="0"/>
                                <a:ext cx="767715" cy="698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1312;o:allowoverlap:true;o:allowincell:true;mso-position-horizontal-relative:text;margin-left:9.4pt;mso-position-horizontal:absolute;mso-position-vertical-relative:text;margin-top:-2.2pt;mso-position-vertical:absolute;width:60.4pt;height:55.0pt;mso-wrap-distance-left:9.0pt;mso-wrap-distance-top:0.0pt;mso-wrap-distance-right:9.0pt;mso-wrap-distance-bottom:0.0pt;" stroked="f">
                      <v:path textboxrect="0,0,0,0"/>
                      <v:imagedata r:id="rId23"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布袋</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污物车用：缩水后净尺寸：</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78cm*59cm*53cm，</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颜色：月光蓝</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w:t>
            </w:r>
            <w:r/>
          </w:p>
        </w:tc>
        <w:tc>
          <w:tcPr>
            <w:shd w:val="clear" w:color="auto" w:fill="auto"/>
            <w:tcW w:w="403" w:type="pct"/>
            <w:vAlign w:val="center"/>
            <w:vMerge w:val="continue"/>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62865</wp:posOffset>
                      </wp:positionH>
                      <wp:positionV relativeFrom="paragraph">
                        <wp:posOffset>-2540</wp:posOffset>
                      </wp:positionV>
                      <wp:extent cx="824230" cy="518160"/>
                      <wp:effectExtent l="0" t="0" r="13970" b="0"/>
                      <wp:wrapNone/>
                      <wp:docPr id="13" name="图片_45_SpCnt_1"/>
                      <wp:cNvGraphicFramePr/>
                      <a:graphic xmlns:a="http://schemas.openxmlformats.org/drawingml/2006/main">
                        <a:graphicData uri="http://schemas.openxmlformats.org/drawingml/2006/picture">
                          <pic:pic xmlns:pic="http://schemas.openxmlformats.org/drawingml/2006/picture">
                            <pic:nvPicPr>
                              <pic:cNvPr id="11" name="图片_45_SpCnt_1"/>
                              <pic:cNvPicPr/>
                              <pic:nvPr/>
                            </pic:nvPicPr>
                            <pic:blipFill>
                              <a:blip r:embed="rId24"/>
                              <a:srcRect l="13742" t="13596" r="17549" b="8513"/>
                              <a:stretch/>
                            </pic:blipFill>
                            <pic:spPr bwMode="auto">
                              <a:xfrm>
                                <a:off x="0" y="0"/>
                                <a:ext cx="824230" cy="518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2336;o:allowoverlap:true;o:allowincell:true;mso-position-horizontal-relative:text;margin-left:5.0pt;mso-position-horizontal:absolute;mso-position-vertical-relative:text;margin-top:-0.2pt;mso-position-vertical:absolute;width:64.9pt;height:40.8pt;mso-wrap-distance-left:9.0pt;mso-wrap-distance-top:0.0pt;mso-wrap-distance-right:9.0pt;mso-wrap-distance-bottom:0.0pt;" stroked="f">
                      <v:path textboxrect="0,0,0,0"/>
                      <v:imagedata r:id="rId24"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布袋</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晨间护理车用：缩水后净尺寸：50cm*50cm*70cm，</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颜色：月光蓝</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w:t>
            </w:r>
            <w:r/>
          </w:p>
        </w:tc>
        <w:tc>
          <w:tcPr>
            <w:shd w:val="clear" w:color="auto" w:fill="auto"/>
            <w:tcW w:w="403" w:type="pct"/>
            <w:vAlign w:val="center"/>
            <w:vMerge w:val="continue"/>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台布</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手术室专用</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缩水后净尺寸：225cm*160cm双层，</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颜色：月光蓝</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块</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900</w:t>
            </w:r>
            <w:r/>
          </w:p>
        </w:tc>
        <w:tc>
          <w:tcPr>
            <w:shd w:val="clear" w:color="auto" w:fill="auto"/>
            <w:tcW w:w="403" w:type="pct"/>
            <w:vAlign w:val="center"/>
            <w:vMerge w:val="continue"/>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64135</wp:posOffset>
                      </wp:positionH>
                      <wp:positionV relativeFrom="paragraph">
                        <wp:posOffset>-10160</wp:posOffset>
                      </wp:positionV>
                      <wp:extent cx="863600" cy="744220"/>
                      <wp:effectExtent l="0" t="0" r="5080" b="2540"/>
                      <wp:wrapNone/>
                      <wp:docPr id="14" name="图片_24"/>
                      <wp:cNvGraphicFramePr/>
                      <a:graphic xmlns:a="http://schemas.openxmlformats.org/drawingml/2006/main">
                        <a:graphicData uri="http://schemas.openxmlformats.org/drawingml/2006/picture">
                          <pic:pic xmlns:pic="http://schemas.openxmlformats.org/drawingml/2006/picture">
                            <pic:nvPicPr>
                              <pic:cNvPr id="12" name="图片_24"/>
                              <pic:cNvPicPr/>
                              <pic:nvPr/>
                            </pic:nvPicPr>
                            <pic:blipFill>
                              <a:blip r:embed="rId25"/>
                              <a:stretch/>
                            </pic:blipFill>
                            <pic:spPr bwMode="auto">
                              <a:xfrm>
                                <a:off x="0" y="0"/>
                                <a:ext cx="863599" cy="744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3360;o:allowoverlap:true;o:allowincell:true;mso-position-horizontal-relative:text;margin-left:5.0pt;mso-position-horizontal:absolute;mso-position-vertical-relative:text;margin-top:-0.8pt;mso-position-vertical:absolute;width:68.0pt;height:58.6pt;mso-wrap-distance-left:9.0pt;mso-wrap-distance-top:0.0pt;mso-wrap-distance-right:9.0pt;mso-wrap-distance-bottom:0.0pt;" stroked="f">
                      <v:path textboxrect="0,0,0,0"/>
                      <v:imagedata r:id="rId25"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布袋</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18cm*75cm串绳扎口，</w:t>
            </w:r>
            <w:r>
              <w:rPr>
                <w:rFonts w:hint="eastAsia" w:ascii="宋体" w:hAnsi="宋体" w:eastAsia="宋体" w:cs="宋体"/>
                <w:color w:val="auto"/>
                <w:szCs w:val="21"/>
                <w:highlight w:val="none"/>
                <w:lang w:bidi="ar"/>
              </w:rPr>
              <w:t xml:space="preserve">颜色：浅靠兰</w:t>
            </w:r>
            <w:r/>
          </w:p>
        </w:tc>
        <w:tc>
          <w:tcPr>
            <w:shd w:val="clear" w:color="auto" w:fill="auto"/>
            <w:tcW w:w="1870" w:type="pct"/>
            <w:vAlign w:val="center"/>
            <w:vMerge w:val="restart"/>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bidi="ar"/>
              </w:rPr>
              <w:t xml:space="preserve">、面料：涤65%（±3%），棉35%（±3%）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2、纱支JT/C23*22.6  密度104*61</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3、甲醛含量（mg/kg)：未检出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4、可分解致癌芳香胺染料：未检出</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布袋</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45cm*25cm子母搭扣，</w:t>
            </w:r>
            <w:r>
              <w:rPr>
                <w:rFonts w:hint="eastAsia" w:ascii="宋体" w:hAnsi="宋体" w:eastAsia="宋体" w:cs="宋体"/>
                <w:color w:val="auto"/>
                <w:szCs w:val="21"/>
                <w:highlight w:val="none"/>
                <w:lang w:bidi="ar"/>
              </w:rPr>
              <w:t xml:space="preserve">颜色：浅靠兰</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布袋</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35cm*25cm串绳扎口，</w:t>
            </w:r>
            <w:r>
              <w:rPr>
                <w:rFonts w:hint="eastAsia" w:ascii="宋体" w:hAnsi="宋体" w:eastAsia="宋体" w:cs="宋体"/>
                <w:color w:val="auto"/>
                <w:szCs w:val="21"/>
                <w:highlight w:val="none"/>
                <w:lang w:bidi="ar"/>
              </w:rPr>
              <w:t xml:space="preserve">颜色：浅靠兰</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中单</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缩水后净尺寸：</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120cm*200cm双层，</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颜色：深绿色</w:t>
            </w:r>
            <w:r/>
          </w:p>
        </w:tc>
        <w:tc>
          <w:tcPr>
            <w:shd w:val="clear" w:color="auto" w:fill="auto"/>
            <w:tcW w:w="1870" w:type="pct"/>
            <w:vAlign w:val="center"/>
            <w:vMerge w:val="restart"/>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bidi="ar"/>
              </w:rPr>
              <w:t xml:space="preserve">、面料：棉100%</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2、机织物密度（根/英寸）：经向100±6；纬向52±2</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3、机织物纱线线密度（′S)： 经向20±2；纬向20±2</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4、甲醛含量（mg/kg)：未检出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5、可分解致癌芳香胺染料（mg/kg)：未检出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6、pH值：4.0-8.5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7、耐水色牢度（级）：变色≥3；沾色≥3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8、耐酸汗渍色牢度（级）：变色≥3；沾色≥3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9、耐碱汗渍色牢度（级）：变色≥3；沾色≥3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10、耐干摩擦色牢度（级）：≥3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11、异味：无</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符合 GB18401-2010 B 类要求</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注：</w:t>
            </w:r>
            <w:r>
              <w:rPr>
                <w:rFonts w:hint="eastAsia" w:ascii="宋体" w:hAnsi="宋体" w:eastAsia="宋体" w:cs="宋体"/>
                <w:color w:val="auto"/>
                <w:szCs w:val="21"/>
                <w:highlight w:val="none"/>
                <w:lang w:eastAsia="zh-CN" w:bidi="ar"/>
              </w:rPr>
              <w:t xml:space="preserve">标“★”指标需提供有效期内的第三方检测机构出具的带有“CMA”标识检测报告</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240</w:t>
            </w:r>
            <w:r/>
          </w:p>
        </w:tc>
        <w:tc>
          <w:tcPr>
            <w:shd w:val="clear" w:color="auto" w:fill="auto"/>
            <w:tcW w:w="403" w:type="pct"/>
            <w:vAlign w:val="center"/>
            <w:vMerge w:val="restart"/>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有医院标识</w:t>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mc:AlternateContent>
                <mc:Choice Requires="wpg">
                  <w:drawing>
                    <wp:inline xmlns:wp="http://schemas.openxmlformats.org/drawingml/2006/wordprocessingDrawing" distT="0" distB="0" distL="0" distR="0">
                      <wp:extent cx="711835" cy="614680"/>
                      <wp:effectExtent l="0" t="0" r="4445" b="10160"/>
                      <wp:docPr id="15" name="图片_35"/>
                      <wp:cNvGraphicFramePr/>
                      <a:graphic xmlns:a="http://schemas.openxmlformats.org/drawingml/2006/main">
                        <a:graphicData uri="http://schemas.openxmlformats.org/drawingml/2006/picture">
                          <pic:pic xmlns:pic="http://schemas.openxmlformats.org/drawingml/2006/picture">
                            <pic:nvPicPr>
                              <pic:cNvPr id="21" name="图片_35"/>
                              <pic:cNvPicPr/>
                              <pic:nvPr/>
                            </pic:nvPicPr>
                            <pic:blipFill>
                              <a:blip r:embed="rId26"/>
                              <a:stretch/>
                            </pic:blipFill>
                            <pic:spPr bwMode="auto">
                              <a:xfrm>
                                <a:off x="0" y="0"/>
                                <a:ext cx="711835" cy="61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6.0pt;height:48.4pt;mso-wrap-distance-left:0.0pt;mso-wrap-distance-top:0.0pt;mso-wrap-distance-right:0.0pt;mso-wrap-distance-bottom:0.0pt;" stroked="f">
                      <v:path textboxrect="0,0,0,0"/>
                      <v:imagedata r:id="rId26"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治疗巾</w:t>
            </w:r>
            <w:r/>
          </w:p>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（需提供样品）</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缩水后净尺寸：</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120cm*60cm双层，</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颜色：深绿色</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3500</w:t>
            </w:r>
            <w:r/>
          </w:p>
        </w:tc>
        <w:tc>
          <w:tcPr>
            <w:shd w:val="clear" w:color="auto" w:fill="auto"/>
            <w:tcW w:w="403" w:type="pct"/>
            <w:vAlign w:val="center"/>
            <w:vMerge w:val="continue"/>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mc:AlternateContent>
                <mc:Choice Requires="wpg">
                  <w:drawing>
                    <wp:inline xmlns:wp="http://schemas.openxmlformats.org/drawingml/2006/wordprocessingDrawing" distT="0" distB="0" distL="0" distR="0">
                      <wp:extent cx="965835" cy="1581785"/>
                      <wp:effectExtent l="0" t="0" r="9525" b="3175"/>
                      <wp:docPr id="16" name="图片 27" descr="d570e37c5a0333985fb62b5877eac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d570e37c5a0333985fb62b5877eac664"/>
                              <pic:cNvPicPr>
                                <a:picLocks noChangeAspect="1"/>
                              </pic:cNvPicPr>
                              <pic:nvPr/>
                            </pic:nvPicPr>
                            <pic:blipFill>
                              <a:blip r:embed="rId27"/>
                              <a:stretch/>
                            </pic:blipFill>
                            <pic:spPr bwMode="auto">
                              <a:xfrm>
                                <a:off x="0" y="0"/>
                                <a:ext cx="965835" cy="15817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6.0pt;height:124.5pt;mso-wrap-distance-left:0.0pt;mso-wrap-distance-top:0.0pt;mso-wrap-distance-right:0.0pt;mso-wrap-distance-bottom:0.0pt;" stroked="false">
                      <v:path textboxrect="0,0,0,0"/>
                      <v:imagedata r:id="rId27"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大包布</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缩水后净尺寸：</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45cm*145cm</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双层</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颜色：深绿色</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350</w:t>
            </w:r>
            <w:r/>
          </w:p>
        </w:tc>
        <w:tc>
          <w:tcPr>
            <w:shd w:val="clear" w:color="auto" w:fill="auto"/>
            <w:tcW w:w="403" w:type="pct"/>
            <w:vAlign w:val="center"/>
            <w:vMerge w:val="continue"/>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小包布</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缩水后净尺寸：</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100cm*100cm</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双层</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颜色：深绿色</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100</w:t>
            </w:r>
            <w:r/>
          </w:p>
        </w:tc>
        <w:tc>
          <w:tcPr>
            <w:shd w:val="clear" w:color="auto" w:fill="auto"/>
            <w:tcW w:w="403" w:type="pct"/>
            <w:vAlign w:val="center"/>
            <w:vMerge w:val="continue"/>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特大包布</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缩水后净尺寸</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160cm*160cm</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双层</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颜色：深绿色</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100</w:t>
            </w:r>
            <w:r/>
          </w:p>
        </w:tc>
        <w:tc>
          <w:tcPr>
            <w:shd w:val="clear" w:color="auto" w:fill="auto"/>
            <w:tcW w:w="403" w:type="pct"/>
            <w:vAlign w:val="center"/>
            <w:vMerge w:val="continue"/>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17</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中包布</w:t>
            </w:r>
            <w:r/>
          </w:p>
        </w:tc>
        <w:tc>
          <w:tcPr>
            <w:shd w:val="clear" w:color="auto" w:fill="auto"/>
            <w:tcW w:w="728" w:type="pct"/>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缩水后净尺寸：</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120cm*120cm</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双层</w:t>
            </w:r>
            <w:r/>
          </w:p>
          <w:p>
            <w:pPr>
              <w:rPr>
                <w:rFonts w:hint="eastAsia" w:ascii="宋体" w:hAnsi="宋体" w:eastAsia="宋体" w:cs="宋体"/>
                <w:color w:val="auto"/>
                <w:szCs w:val="21"/>
                <w:highlight w:val="none"/>
                <w:lang w:bidi="ar"/>
              </w:rPr>
            </w:pPr>
            <w:r>
              <w:rPr>
                <w:rFonts w:hint="eastAsia" w:ascii="宋体" w:hAnsi="宋体" w:eastAsia="宋体" w:cs="宋体"/>
                <w:color w:val="auto"/>
                <w:highlight w:val="none"/>
              </w:rPr>
              <w:t xml:space="preserve">颜色：深绿色</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100</w:t>
            </w:r>
            <w:r/>
          </w:p>
        </w:tc>
        <w:tc>
          <w:tcPr>
            <w:shd w:val="clear" w:color="auto" w:fill="auto"/>
            <w:tcW w:w="403" w:type="pct"/>
            <w:vAlign w:val="center"/>
            <w:vMerge w:val="continue"/>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大洞巾</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缩水后净尺寸：</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130cm*130cm</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双层</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颜色：深绿色</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75</w:t>
            </w:r>
            <w:r/>
          </w:p>
        </w:tc>
        <w:tc>
          <w:tcPr>
            <w:shd w:val="clear" w:color="auto" w:fill="auto"/>
            <w:tcW w:w="403" w:type="pct"/>
            <w:vAlign w:val="center"/>
            <w:vMerge w:val="restart"/>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有医院标识</w:t>
            </w:r>
            <w:r/>
          </w:p>
        </w:tc>
        <w:tc>
          <w:tcPr>
            <w:shd w:val="clear" w:color="auto" w:fill="auto"/>
            <w:tcW w:w="734" w:type="pct"/>
            <w:vAlign w:val="center"/>
            <w:vMerge w:val="restart"/>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inline xmlns:wp="http://schemas.openxmlformats.org/drawingml/2006/wordprocessingDrawing" distT="0" distB="0" distL="0" distR="0">
                      <wp:extent cx="879475" cy="772795"/>
                      <wp:effectExtent l="0" t="0" r="4445" b="4445"/>
                      <wp:docPr id="17" name="图片_38"/>
                      <wp:cNvGraphicFramePr/>
                      <a:graphic xmlns:a="http://schemas.openxmlformats.org/drawingml/2006/main">
                        <a:graphicData uri="http://schemas.openxmlformats.org/drawingml/2006/picture">
                          <pic:pic xmlns:pic="http://schemas.openxmlformats.org/drawingml/2006/picture">
                            <pic:nvPicPr>
                              <pic:cNvPr id="19" name="图片_38"/>
                              <pic:cNvPicPr/>
                              <pic:nvPr/>
                            </pic:nvPicPr>
                            <pic:blipFill>
                              <a:blip r:embed="rId28"/>
                              <a:stretch/>
                            </pic:blipFill>
                            <pic:spPr bwMode="auto">
                              <a:xfrm>
                                <a:off x="0" y="0"/>
                                <a:ext cx="879475" cy="772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9.2pt;height:60.8pt;mso-wrap-distance-left:0.0pt;mso-wrap-distance-top:0.0pt;mso-wrap-distance-right:0.0pt;mso-wrap-distance-bottom:0.0pt;" stroked="f">
                      <v:path textboxrect="0,0,0,0"/>
                      <v:imagedata r:id="rId28"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19</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洞巾</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缩水后净尺寸：</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110cm*110cm</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双层</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颜色：深绿色</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65</w:t>
            </w:r>
            <w:r/>
          </w:p>
        </w:tc>
        <w:tc>
          <w:tcPr>
            <w:shd w:val="clear" w:color="auto" w:fill="auto"/>
            <w:tcW w:w="403" w:type="pct"/>
            <w:vAlign w:val="center"/>
            <w:vMerge w:val="continue"/>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vMerge w:val="continue"/>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枕芯</w:t>
            </w:r>
            <w:r/>
          </w:p>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（需提供样品）</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60cm*40cm*(9cm-11cm)</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bidi="ar"/>
              </w:rPr>
              <w:t xml:space="preserve">、POE聚烯烃弹性体内心(4D空气纤维），功能枕，一体成型，机洗不易变形</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2、克重：≥850克</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1200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mc:AlternateContent>
                <mc:Choice Requires="wpg">
                  <w:drawing>
                    <wp:inline xmlns:wp="http://schemas.openxmlformats.org/drawingml/2006/wordprocessingDrawing" distT="0" distB="0" distL="0" distR="0">
                      <wp:extent cx="965835" cy="643890"/>
                      <wp:effectExtent l="0" t="0" r="9525" b="11430"/>
                      <wp:docPr id="18" name="图片 47" descr="ee314bbb91b61c37647fb45da30ff27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ee314bbb91b61c37647fb45da30ff27f"/>
                              <pic:cNvPicPr>
                                <a:picLocks noChangeAspect="1"/>
                              </pic:cNvPicPr>
                              <pic:nvPr/>
                            </pic:nvPicPr>
                            <pic:blipFill>
                              <a:blip r:embed="rId29"/>
                              <a:stretch/>
                            </pic:blipFill>
                            <pic:spPr bwMode="auto">
                              <a:xfrm>
                                <a:off x="0" y="0"/>
                                <a:ext cx="965835" cy="6438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6.0pt;height:50.7pt;mso-wrap-distance-left:0.0pt;mso-wrap-distance-top:0.0pt;mso-wrap-distance-right:0.0pt;mso-wrap-distance-bottom:0.0pt;" stroked="false">
                      <v:path textboxrect="0,0,0,0"/>
                      <v:imagedata r:id="rId29" o:title=""/>
                    </v:shape>
                  </w:pict>
                </mc:Fallback>
              </mc:AlternateContent>
            </w:r>
            <w:r>
              <w:rPr>
                <w:rFonts w:hint="eastAsia" w:ascii="宋体" w:hAnsi="宋体" w:eastAsia="宋体" w:cs="宋体"/>
                <w:color w:val="auto"/>
                <w:szCs w:val="21"/>
                <w:highlight w:val="none"/>
                <w:lang w:eastAsia="zh-CN"/>
              </w:rPr>
              <mc:AlternateContent>
                <mc:Choice Requires="wpg">
                  <w:drawing>
                    <wp:inline xmlns:wp="http://schemas.openxmlformats.org/drawingml/2006/wordprocessingDrawing" distT="0" distB="0" distL="0" distR="0">
                      <wp:extent cx="960755" cy="1138555"/>
                      <wp:effectExtent l="0" t="0" r="14604" b="4445"/>
                      <wp:docPr id="19" name="图片 48" descr="6f39fc7f39e2977156b524a649c44f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6f39fc7f39e2977156b524a649c44ff9"/>
                              <pic:cNvPicPr>
                                <a:picLocks noChangeAspect="1"/>
                              </pic:cNvPicPr>
                              <pic:nvPr/>
                            </pic:nvPicPr>
                            <pic:blipFill>
                              <a:blip r:embed="rId30"/>
                              <a:stretch/>
                            </pic:blipFill>
                            <pic:spPr bwMode="auto">
                              <a:xfrm>
                                <a:off x="0" y="0"/>
                                <a:ext cx="960755" cy="11385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5.6pt;height:89.6pt;mso-wrap-distance-left:0.0pt;mso-wrap-distance-top:0.0pt;mso-wrap-distance-right:0.0pt;mso-wrap-distance-bottom:0.0pt;" stroked="false">
                      <v:path textboxrect="0,0,0,0"/>
                      <v:imagedata r:id="rId30"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盘带</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宽</w:t>
            </w:r>
            <w:r>
              <w:rPr>
                <w:rFonts w:hint="eastAsia" w:ascii="宋体" w:hAnsi="宋体" w:eastAsia="宋体" w:cs="宋体"/>
                <w:color w:val="auto"/>
                <w:szCs w:val="21"/>
                <w:highlight w:val="none"/>
                <w:lang w:bidi="ar"/>
              </w:rPr>
              <w:t xml:space="preserve">2.5cm</w:t>
            </w:r>
            <w:r/>
          </w:p>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颜色：漂白</w:t>
            </w:r>
            <w:r/>
          </w:p>
        </w:tc>
        <w:tc>
          <w:tcPr>
            <w:shd w:val="clear" w:color="auto" w:fill="auto"/>
            <w:tcW w:w="187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全棉，</w:t>
            </w:r>
            <w:r>
              <w:rPr>
                <w:rFonts w:hint="eastAsia" w:ascii="宋体" w:hAnsi="宋体" w:eastAsia="宋体" w:cs="宋体"/>
                <w:color w:val="auto"/>
                <w:szCs w:val="21"/>
                <w:highlight w:val="none"/>
                <w:lang w:bidi="ar"/>
              </w:rPr>
              <w:t xml:space="preserve">约45m/盘</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盘</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700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67945</wp:posOffset>
                      </wp:positionH>
                      <wp:positionV relativeFrom="paragraph">
                        <wp:posOffset>33020</wp:posOffset>
                      </wp:positionV>
                      <wp:extent cx="781050" cy="480060"/>
                      <wp:effectExtent l="0" t="0" r="11430" b="7620"/>
                      <wp:wrapNone/>
                      <wp:docPr id="20" name="图片_4"/>
                      <wp:cNvGraphicFramePr/>
                      <a:graphic xmlns:a="http://schemas.openxmlformats.org/drawingml/2006/main">
                        <a:graphicData uri="http://schemas.openxmlformats.org/drawingml/2006/picture">
                          <pic:pic xmlns:pic="http://schemas.openxmlformats.org/drawingml/2006/picture">
                            <pic:nvPicPr>
                              <pic:cNvPr id="13" name="图片_4"/>
                              <pic:cNvPicPr/>
                              <pic:nvPr/>
                            </pic:nvPicPr>
                            <pic:blipFill>
                              <a:blip r:embed="rId31"/>
                              <a:stretch/>
                            </pic:blipFill>
                            <pic:spPr bwMode="auto">
                              <a:xfrm>
                                <a:off x="0" y="0"/>
                                <a:ext cx="781050" cy="480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4384;o:allowoverlap:true;o:allowincell:true;mso-position-horizontal-relative:text;margin-left:5.3pt;mso-position-horizontal:absolute;mso-position-vertical-relative:text;margin-top:2.6pt;mso-position-vertical:absolute;width:61.5pt;height:37.8pt;mso-wrap-distance-left:9.0pt;mso-wrap-distance-top:0.0pt;mso-wrap-distance-right:9.0pt;mso-wrap-distance-bottom:0.0pt;" stroked="f">
                      <v:path textboxrect="0,0,0,0"/>
                      <v:imagedata r:id="rId31"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盘带</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宽</w:t>
            </w:r>
            <w:r>
              <w:rPr>
                <w:rFonts w:hint="eastAsia" w:ascii="宋体" w:hAnsi="宋体" w:eastAsia="宋体" w:cs="宋体"/>
                <w:color w:val="auto"/>
                <w:szCs w:val="21"/>
                <w:highlight w:val="none"/>
                <w:lang w:bidi="ar"/>
              </w:rPr>
              <w:t xml:space="preserve">2.5cm</w:t>
            </w:r>
            <w:r/>
          </w:p>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颜色：红色</w:t>
            </w:r>
            <w:r/>
          </w:p>
        </w:tc>
        <w:tc>
          <w:tcPr>
            <w:shd w:val="clear" w:color="auto" w:fill="auto"/>
            <w:tcW w:w="187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全棉，</w:t>
            </w:r>
            <w:r>
              <w:rPr>
                <w:rFonts w:hint="eastAsia" w:ascii="宋体" w:hAnsi="宋体" w:eastAsia="宋体" w:cs="宋体"/>
                <w:color w:val="auto"/>
                <w:szCs w:val="21"/>
                <w:highlight w:val="none"/>
                <w:lang w:bidi="ar"/>
              </w:rPr>
              <w:t xml:space="preserve">约15m/盘</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盘</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53340</wp:posOffset>
                      </wp:positionH>
                      <wp:positionV relativeFrom="paragraph">
                        <wp:posOffset>39370</wp:posOffset>
                      </wp:positionV>
                      <wp:extent cx="796925" cy="497205"/>
                      <wp:effectExtent l="0" t="0" r="10795" b="5715"/>
                      <wp:wrapNone/>
                      <wp:docPr id="21" name="图片_5"/>
                      <wp:cNvGraphicFramePr/>
                      <a:graphic xmlns:a="http://schemas.openxmlformats.org/drawingml/2006/main">
                        <a:graphicData uri="http://schemas.openxmlformats.org/drawingml/2006/picture">
                          <pic:pic xmlns:pic="http://schemas.openxmlformats.org/drawingml/2006/picture">
                            <pic:nvPicPr>
                              <pic:cNvPr id="15" name="图片_5"/>
                              <pic:cNvPicPr/>
                              <pic:nvPr/>
                            </pic:nvPicPr>
                            <pic:blipFill>
                              <a:blip r:embed="rId32"/>
                              <a:stretch/>
                            </pic:blipFill>
                            <pic:spPr bwMode="auto">
                              <a:xfrm>
                                <a:off x="0" y="0"/>
                                <a:ext cx="796925" cy="497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5408;o:allowoverlap:true;o:allowincell:true;mso-position-horizontal-relative:text;margin-left:4.2pt;mso-position-horizontal:absolute;mso-position-vertical-relative:text;margin-top:3.1pt;mso-position-vertical:absolute;width:62.8pt;height:39.1pt;mso-wrap-distance-left:9.0pt;mso-wrap-distance-top:0.0pt;mso-wrap-distance-right:9.0pt;mso-wrap-distance-bottom:0.0pt;" stroked="f">
                      <v:path textboxrect="0,0,0,0"/>
                      <v:imagedata r:id="rId32" o:title=""/>
                    </v:shape>
                  </w:pict>
                </mc:Fallback>
              </mc:AlternateContent>
            </w:r>
            <w:r/>
          </w:p>
        </w:tc>
      </w:tr>
      <w:tr>
        <w:trPr>
          <w:jc w:val="center"/>
          <w:trHeight w:val="562"/>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23</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婴儿衣</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新生儿连体（夹）</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1、面料：棉100% </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2、甲醛含量（mg/kg)：未检出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3、可分解致癌芳香胺染料（mg/kg)：未检出</w:t>
            </w:r>
            <w:r/>
          </w:p>
          <w:p>
            <w:pPr>
              <w:numPr>
                <w:ilvl w:val="0"/>
                <w:numId w:val="8"/>
              </w:num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pH值：4.0-7.5</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5、耐水色牢度（级）：变色≥3-4；沾色≥3-4</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6、耐酸汗渍色牢度（级）：变色≥3-4；沾色≥3-4</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7、耐碱汗渍色牢度（级）：变色≥3-4；</w:t>
            </w:r>
            <w:r/>
          </w:p>
          <w:p>
            <w:pPr>
              <w:numPr>
                <w:ilvl w:val="0"/>
                <w:numId w:val="8"/>
              </w:num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沾色≥3-4</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8、耐干摩擦色牢度（级）：≥4</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9、异味：无</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符合GB31701-2015《婴幼儿及儿童纺织产品安全技术规范》A类具体颜色跟图案根据采购人要求定制</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注：</w:t>
            </w:r>
            <w:r>
              <w:rPr>
                <w:rFonts w:hint="eastAsia" w:ascii="宋体" w:hAnsi="宋体" w:eastAsia="宋体" w:cs="宋体"/>
                <w:color w:val="auto"/>
                <w:szCs w:val="21"/>
                <w:highlight w:val="none"/>
                <w:lang w:eastAsia="zh-CN" w:bidi="ar"/>
              </w:rPr>
              <w:t xml:space="preserve">标“★”指标需提供有效期内的第三方检测机构出具的带有“CMA”标识检测报告</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件</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有医院标识</w:t>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mc:AlternateContent>
                <mc:Choice Requires="wpg">
                  <w:drawing>
                    <wp:inline xmlns:wp="http://schemas.openxmlformats.org/drawingml/2006/wordprocessingDrawing" distT="0" distB="0" distL="0" distR="0">
                      <wp:extent cx="965835" cy="1166495"/>
                      <wp:effectExtent l="0" t="0" r="9525" b="6985"/>
                      <wp:docPr id="22" name="图片 57" descr="3f3dda57ca13b18050d50df83e5d81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3f3dda57ca13b18050d50df83e5d813b"/>
                              <pic:cNvPicPr>
                                <a:picLocks noChangeAspect="1"/>
                              </pic:cNvPicPr>
                              <pic:nvPr/>
                            </pic:nvPicPr>
                            <pic:blipFill>
                              <a:blip r:embed="rId33"/>
                              <a:stretch/>
                            </pic:blipFill>
                            <pic:spPr bwMode="auto">
                              <a:xfrm>
                                <a:off x="0" y="0"/>
                                <a:ext cx="965835" cy="11664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6.0pt;height:91.8pt;mso-wrap-distance-left:0.0pt;mso-wrap-distance-top:0.0pt;mso-wrap-distance-right:0.0pt;mso-wrap-distance-bottom:0.0pt;" stroked="false">
                      <v:path textboxrect="0,0,0,0"/>
                      <v:imagedata r:id="rId33" o:title=""/>
                    </v:shape>
                  </w:pict>
                </mc:Fallback>
              </mc:AlternateContent>
            </w:r>
            <w:r/>
          </w:p>
        </w:tc>
      </w:tr>
      <w:tr>
        <w:trPr>
          <w:jc w:val="center"/>
          <w:trHeight w:val="430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24</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睡袋</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婴儿睡袋套装（含内胆），睡袋样式根据采购人要求</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1、面料：棉100%     填充物：聚酯纤维</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2、甲醛含量（mg/kg)：未检出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3、pH值：4.0-7.5</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4、可分解致癌芳香胺染料（mg/kg)：未检出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5、耐水色牢度（级）：变色≥3-4；</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沾色≥3-4</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6、耐酸汗渍色牢度（级）：变色≥3-4；</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沾色≥3-4</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7、耐碱汗渍色牢度（级）：变色≥3-4；</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沾色≥3-4</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8、耐干摩擦色牢度（级）：≥4</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9、异味：无</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符合GB31701-2015《婴幼儿及儿童纺织产品安全技术规范》A类</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件</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有医院标识</w:t>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27940</wp:posOffset>
                      </wp:positionH>
                      <wp:positionV relativeFrom="paragraph">
                        <wp:posOffset>80645</wp:posOffset>
                      </wp:positionV>
                      <wp:extent cx="852170" cy="993140"/>
                      <wp:effectExtent l="0" t="0" r="1270" b="12700"/>
                      <wp:wrapNone/>
                      <wp:docPr id="23" name="图片_37"/>
                      <wp:cNvGraphicFramePr/>
                      <a:graphic xmlns:a="http://schemas.openxmlformats.org/drawingml/2006/main">
                        <a:graphicData uri="http://schemas.openxmlformats.org/drawingml/2006/picture">
                          <pic:pic xmlns:pic="http://schemas.openxmlformats.org/drawingml/2006/picture">
                            <pic:nvPicPr>
                              <pic:cNvPr id="22" name="图片_37"/>
                              <pic:cNvPicPr/>
                              <pic:nvPr/>
                            </pic:nvPicPr>
                            <pic:blipFill>
                              <a:blip r:embed="rId34"/>
                              <a:stretch/>
                            </pic:blipFill>
                            <pic:spPr bwMode="auto">
                              <a:xfrm>
                                <a:off x="0" y="0"/>
                                <a:ext cx="852170" cy="993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6432;o:allowoverlap:true;o:allowincell:true;mso-position-horizontal-relative:text;margin-left:2.2pt;mso-position-horizontal:absolute;mso-position-vertical-relative:text;margin-top:6.3pt;mso-position-vertical:absolute;width:67.1pt;height:78.2pt;mso-wrap-distance-left:9.0pt;mso-wrap-distance-top:0.0pt;mso-wrap-distance-right:9.0pt;mso-wrap-distance-bottom:0.0pt;" stroked="f">
                      <v:path textboxrect="0,0,0,0"/>
                      <v:imagedata r:id="rId34"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宝宝巾</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78cm*78cm </w:t>
            </w:r>
            <w:r/>
          </w:p>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带帽子</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面料：棉100%（缎档及装饰部分除外）</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符合</w:t>
            </w:r>
            <w:r>
              <w:rPr>
                <w:rFonts w:hint="eastAsia" w:ascii="宋体" w:hAnsi="宋体" w:eastAsia="宋体" w:cs="宋体"/>
                <w:color w:val="auto"/>
                <w:szCs w:val="21"/>
                <w:highlight w:val="none"/>
                <w:lang w:bidi="ar"/>
              </w:rPr>
              <w:t xml:space="preserve">GB31701-2015《婴幼儿及儿童纺织产品安全技术规范》A类</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有医院标识</w:t>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106680</wp:posOffset>
                      </wp:positionH>
                      <wp:positionV relativeFrom="paragraph">
                        <wp:posOffset>14605</wp:posOffset>
                      </wp:positionV>
                      <wp:extent cx="744855" cy="565150"/>
                      <wp:effectExtent l="0" t="0" r="1905" b="13970"/>
                      <wp:wrapNone/>
                      <wp:docPr id="24" name="图片_43"/>
                      <wp:cNvGraphicFramePr/>
                      <a:graphic xmlns:a="http://schemas.openxmlformats.org/drawingml/2006/main">
                        <a:graphicData uri="http://schemas.openxmlformats.org/drawingml/2006/picture">
                          <pic:pic xmlns:pic="http://schemas.openxmlformats.org/drawingml/2006/picture">
                            <pic:nvPicPr>
                              <pic:cNvPr id="18" name="图片_43"/>
                              <pic:cNvPicPr/>
                              <pic:nvPr/>
                            </pic:nvPicPr>
                            <pic:blipFill>
                              <a:blip r:embed="rId35"/>
                              <a:stretch/>
                            </pic:blipFill>
                            <pic:spPr bwMode="auto">
                              <a:xfrm>
                                <a:off x="0" y="0"/>
                                <a:ext cx="744855" cy="565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7456;o:allowoverlap:true;o:allowincell:true;mso-position-horizontal-relative:text;margin-left:8.4pt;mso-position-horizontal:absolute;mso-position-vertical-relative:text;margin-top:1.1pt;mso-position-vertical:absolute;width:58.6pt;height:44.5pt;mso-wrap-distance-left:9.0pt;mso-wrap-distance-top:0.0pt;mso-wrap-distance-right:9.0pt;mso-wrap-distance-bottom:0.0pt;" stroked="f">
                      <v:path textboxrect="0,0,0,0"/>
                      <v:imagedata r:id="rId35"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26</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手术室花帽</w:t>
            </w:r>
            <w:r/>
          </w:p>
        </w:tc>
        <w:tc>
          <w:tcPr>
            <w:shd w:val="clear" w:color="auto" w:fill="auto"/>
            <w:tcW w:w="728" w:type="pct"/>
            <w:vAlign w:val="center"/>
            <w:textDirection w:val="lrTb"/>
            <w:noWrap/>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松紧/系带</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bidi="ar"/>
              </w:rPr>
              <w:t xml:space="preserve">、面料：棉100%</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2、微生物限值：细菌菌落总数  ≤200cfu/g（部分严苛标准要求 ≤ 20cfu/g）；不得检出大肠杆菌、 致病性化脓菌及真菌‌；化学安全：浸提液pH值5~7，无成片荧光反应</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顶</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-12065</wp:posOffset>
                      </wp:positionH>
                      <wp:positionV relativeFrom="paragraph">
                        <wp:posOffset>76835</wp:posOffset>
                      </wp:positionV>
                      <wp:extent cx="919480" cy="706120"/>
                      <wp:effectExtent l="0" t="0" r="10160" b="10160"/>
                      <wp:wrapNone/>
                      <wp:docPr id="25" name="图片_1"/>
                      <wp:cNvGraphicFramePr/>
                      <a:graphic xmlns:a="http://schemas.openxmlformats.org/drawingml/2006/main">
                        <a:graphicData uri="http://schemas.openxmlformats.org/drawingml/2006/picture">
                          <pic:pic xmlns:pic="http://schemas.openxmlformats.org/drawingml/2006/picture">
                            <pic:nvPicPr>
                              <pic:cNvPr id="20" name="图片_1"/>
                              <pic:cNvPicPr/>
                              <pic:nvPr/>
                            </pic:nvPicPr>
                            <pic:blipFill>
                              <a:blip r:embed="rId36"/>
                              <a:stretch/>
                            </pic:blipFill>
                            <pic:spPr bwMode="auto">
                              <a:xfrm>
                                <a:off x="0" y="0"/>
                                <a:ext cx="919480" cy="706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8480;o:allowoverlap:true;o:allowincell:true;mso-position-horizontal-relative:text;margin-left:-0.9pt;mso-position-horizontal:absolute;mso-position-vertical-relative:text;margin-top:6.0pt;mso-position-vertical:absolute;width:72.4pt;height:55.6pt;mso-wrap-distance-left:9.0pt;mso-wrap-distance-top:0.0pt;mso-wrap-distance-right:9.0pt;mso-wrap-distance-bottom:0.0pt;" stroked="f">
                      <v:path textboxrect="0,0,0,0"/>
                      <v:imagedata r:id="rId36"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27</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屏风布</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每组</w:t>
            </w:r>
            <w:r>
              <w:rPr>
                <w:rFonts w:hint="eastAsia" w:ascii="宋体" w:hAnsi="宋体" w:eastAsia="宋体" w:cs="宋体"/>
                <w:color w:val="auto"/>
                <w:szCs w:val="21"/>
                <w:highlight w:val="none"/>
                <w:lang w:bidi="ar"/>
              </w:rPr>
              <w:t xml:space="preserve">4片，屏风尺寸：4折式（3折式），约180cm×30cm，具体屏风布制作尺寸现场测量，颜色：浅靠兰</w:t>
            </w:r>
            <w:r/>
          </w:p>
        </w:tc>
        <w:tc>
          <w:tcPr>
            <w:shd w:val="clear" w:color="auto" w:fill="auto"/>
            <w:tcW w:w="1870" w:type="pct"/>
            <w:vAlign w:val="center"/>
            <w:vMerge w:val="restart"/>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bidi="ar"/>
              </w:rPr>
              <w:t xml:space="preserve">、面料：涤65%（±3%），棉35%（±3%）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2、纱支JT/C23*22.6  密度104*61</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3、甲醛含量（mg/kg)：未检出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4、可分解致癌芳香胺染料（mg/kg)：未检出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符合 GB18401-2010 B 类要求</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组</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-1905</wp:posOffset>
                      </wp:positionH>
                      <wp:positionV relativeFrom="paragraph">
                        <wp:posOffset>67310</wp:posOffset>
                      </wp:positionV>
                      <wp:extent cx="894080" cy="675005"/>
                      <wp:effectExtent l="0" t="0" r="5080" b="10795"/>
                      <wp:wrapNone/>
                      <wp:docPr id="26" name="图片_1_SpCnt_1"/>
                      <wp:cNvGraphicFramePr/>
                      <a:graphic xmlns:a="http://schemas.openxmlformats.org/drawingml/2006/main">
                        <a:graphicData uri="http://schemas.openxmlformats.org/drawingml/2006/picture">
                          <pic:pic xmlns:pic="http://schemas.openxmlformats.org/drawingml/2006/picture">
                            <pic:nvPicPr>
                              <pic:cNvPr id="17" name="图片_1_SpCnt_1"/>
                              <pic:cNvPicPr/>
                              <pic:nvPr/>
                            </pic:nvPicPr>
                            <pic:blipFill>
                              <a:blip r:embed="rId37"/>
                              <a:stretch/>
                            </pic:blipFill>
                            <pic:spPr bwMode="auto">
                              <a:xfrm>
                                <a:off x="0" y="0"/>
                                <a:ext cx="894080" cy="675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9504;o:allowoverlap:true;o:allowincell:true;mso-position-horizontal-relative:text;margin-left:-0.1pt;mso-position-horizontal:absolute;mso-position-vertical-relative:text;margin-top:5.3pt;mso-position-vertical:absolute;width:70.4pt;height:53.1pt;mso-wrap-distance-left:9.0pt;mso-wrap-distance-top:0.0pt;mso-wrap-distance-right:9.0pt;mso-wrap-distance-bottom:0.0pt;" stroked="f">
                      <v:path textboxrect="0,0,0,0"/>
                      <v:imagedata r:id="rId37"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28</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仪器套</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吸引器套90cm*70cm*120cm大小根据采购人实物定制，</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颜色：浅靠兰</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29</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氧气</w:t>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瓶套</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140cm*80cm大小根据采购人实物定制，</w:t>
            </w:r>
            <w:r>
              <w:rPr>
                <w:rFonts w:hint="eastAsia" w:ascii="宋体" w:hAnsi="宋体" w:eastAsia="宋体" w:cs="宋体"/>
                <w:color w:val="auto"/>
                <w:szCs w:val="21"/>
                <w:highlight w:val="none"/>
                <w:lang w:bidi="ar"/>
              </w:rPr>
              <w:t xml:space="preserve">颜色：浅靠兰</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仪器罩</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170cm*120cm*90cm大小根据采购人实物定制，</w:t>
            </w:r>
            <w:r>
              <w:rPr>
                <w:rFonts w:hint="eastAsia" w:ascii="宋体" w:hAnsi="宋体" w:eastAsia="宋体" w:cs="宋体"/>
                <w:color w:val="auto"/>
                <w:szCs w:val="21"/>
                <w:highlight w:val="none"/>
                <w:lang w:bidi="ar"/>
              </w:rPr>
              <w:t xml:space="preserve">颜色：浅靠兰</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31</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仪器套</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220cm*180cm*125cm大小根据采购人实物定制，</w:t>
            </w:r>
            <w:r>
              <w:rPr>
                <w:rFonts w:hint="eastAsia" w:ascii="宋体" w:hAnsi="宋体" w:eastAsia="宋体" w:cs="宋体"/>
                <w:color w:val="auto"/>
                <w:szCs w:val="21"/>
                <w:highlight w:val="none"/>
                <w:lang w:bidi="ar"/>
              </w:rPr>
              <w:t xml:space="preserve">颜色：浅靠兰</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32</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仪器套</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250cm*180cm*130cm大小根据采购人实物定制，</w:t>
            </w:r>
            <w:r>
              <w:rPr>
                <w:rFonts w:hint="eastAsia" w:ascii="宋体" w:hAnsi="宋体" w:eastAsia="宋体" w:cs="宋体"/>
                <w:color w:val="auto"/>
                <w:szCs w:val="21"/>
                <w:highlight w:val="none"/>
                <w:lang w:bidi="ar"/>
              </w:rPr>
              <w:t xml:space="preserve">颜色：浅靠兰</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33</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鞋套</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牛仔布</w:t>
            </w:r>
            <w:r>
              <w:rPr>
                <w:rFonts w:hint="eastAsia" w:ascii="宋体" w:hAnsi="宋体" w:eastAsia="宋体" w:cs="宋体"/>
                <w:color w:val="auto"/>
                <w:szCs w:val="21"/>
                <w:highlight w:val="none"/>
                <w:lang w:bidi="ar"/>
              </w:rPr>
              <w:t xml:space="preserve">+防滑点珠</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40cm*16cm</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80%</w:t>
            </w:r>
            <w:r>
              <w:rPr>
                <w:rFonts w:hint="eastAsia" w:ascii="宋体" w:hAnsi="宋体" w:eastAsia="宋体" w:cs="宋体"/>
                <w:color w:val="auto"/>
                <w:szCs w:val="21"/>
                <w:highlight w:val="none"/>
                <w:lang w:bidi="ar"/>
              </w:rPr>
              <w:t xml:space="preserve">棉+20%涤牛仔布，松紧鞋口</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防滑设计：鞋套鞋底带防滑点珠</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加固处理：松紧带加固，牛仔布本身耐磨</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可重复使用、可清洗‌、防尘、防静电</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1000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6350</wp:posOffset>
                      </wp:positionH>
                      <wp:positionV relativeFrom="paragraph">
                        <wp:posOffset>-7620</wp:posOffset>
                      </wp:positionV>
                      <wp:extent cx="884555" cy="551180"/>
                      <wp:effectExtent l="0" t="0" r="14604" b="12700"/>
                      <wp:wrapNone/>
                      <wp:docPr id="27" name="图片_48"/>
                      <wp:cNvGraphicFramePr/>
                      <a:graphic xmlns:a="http://schemas.openxmlformats.org/drawingml/2006/main">
                        <a:graphicData uri="http://schemas.openxmlformats.org/drawingml/2006/picture">
                          <pic:pic xmlns:pic="http://schemas.openxmlformats.org/drawingml/2006/picture">
                            <pic:nvPicPr>
                              <pic:cNvPr id="23" name="图片_48"/>
                              <pic:cNvPicPr/>
                              <pic:nvPr/>
                            </pic:nvPicPr>
                            <pic:blipFill>
                              <a:blip r:embed="rId38"/>
                              <a:stretch/>
                            </pic:blipFill>
                            <pic:spPr bwMode="auto">
                              <a:xfrm>
                                <a:off x="0" y="0"/>
                                <a:ext cx="884555" cy="551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70528;o:allowoverlap:true;o:allowincell:true;mso-position-horizontal-relative:text;margin-left:0.5pt;mso-position-horizontal:absolute;mso-position-vertical-relative:text;margin-top:-0.6pt;mso-position-vertical:absolute;width:69.6pt;height:43.4pt;mso-wrap-distance-left:9.0pt;mso-wrap-distance-top:0.0pt;mso-wrap-distance-right:9.0pt;mso-wrap-distance-bottom:0.0pt;" stroked="f">
                      <v:path textboxrect="0,0,0,0"/>
                      <v:imagedata r:id="rId38"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34</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汗巾</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28cm*28cm</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1、面料：棉100%；克重：50g</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2、甲醛含量（mg/kg)：未检出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3、pH值：4.0-7.5</w:t>
            </w:r>
            <w:r/>
          </w:p>
          <w:p>
            <w:pPr>
              <w:jc w:val="left"/>
              <w:widowControl/>
              <w:rPr>
                <w:rFonts w:hint="eastAsia" w:ascii="宋体" w:hAnsi="宋体" w:eastAsia="宋体" w:cs="宋体"/>
                <w:strike/>
                <w:color w:val="auto"/>
                <w:szCs w:val="21"/>
                <w:highlight w:val="none"/>
                <w:lang w:bidi="ar"/>
              </w:rPr>
            </w:pPr>
            <w:r>
              <w:rPr>
                <w:rFonts w:hint="eastAsia" w:ascii="宋体" w:hAnsi="宋体" w:eastAsia="宋体" w:cs="宋体"/>
                <w:color w:val="auto"/>
                <w:szCs w:val="21"/>
                <w:highlight w:val="none"/>
                <w:lang w:bidi="ar"/>
              </w:rPr>
              <w:t xml:space="preserve">4、可分解致癌芳香胺染料（mg/kg)：未检出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符合</w:t>
            </w:r>
            <w:r>
              <w:rPr>
                <w:rFonts w:hint="eastAsia" w:ascii="宋体" w:hAnsi="宋体" w:eastAsia="宋体" w:cs="宋体"/>
                <w:color w:val="auto"/>
                <w:szCs w:val="21"/>
                <w:highlight w:val="none"/>
                <w:lang w:bidi="ar"/>
              </w:rPr>
              <w:t xml:space="preserve">GB31701-2015《婴幼儿及儿童纺织产品安全技术规范》A类</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4000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中单</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橡皮布面长100cm*宽</w:t>
            </w:r>
            <w:r>
              <w:rPr>
                <w:rFonts w:hint="eastAsia" w:ascii="宋体" w:hAnsi="宋体" w:eastAsia="宋体" w:cs="宋体"/>
                <w:color w:val="auto"/>
                <w:szCs w:val="21"/>
                <w:highlight w:val="none"/>
                <w:lang w:bidi="ar"/>
              </w:rPr>
              <w:t xml:space="preserve">85cm</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橡皮布厚度约2mm，两头镶全棉布长50cm（缩水后），用于固定橡皮布在床垫下方</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36</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中单</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长150cm*宽85cm</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全橡皮布，厚度约2mm</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块</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4"/>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37</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抹布</w:t>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毛巾</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25cm*50cm</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1、材质：棉</w:t>
            </w:r>
            <w:r>
              <w:rPr>
                <w:rFonts w:hint="eastAsia" w:ascii="宋体" w:hAnsi="宋体" w:eastAsia="宋体" w:cs="宋体"/>
                <w:color w:val="auto"/>
                <w:szCs w:val="21"/>
                <w:highlight w:val="none"/>
                <w:lang w:bidi="ar"/>
              </w:rPr>
              <w:t xml:space="preserve">76%（±3%） 聚酯纤维20%（±3%）粘胶纤维4%（±3%）</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2、甲醛含量（mg/kg)：未检出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符合 GB18401-2010 B 类要求</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1000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38</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毛巾</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35cm*74cm</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材质：棉100</w:t>
            </w:r>
            <w:r>
              <w:rPr>
                <w:rFonts w:hint="eastAsia" w:ascii="宋体" w:hAnsi="宋体" w:eastAsia="宋体" w:cs="宋体"/>
                <w:color w:val="auto"/>
                <w:szCs w:val="21"/>
                <w:highlight w:val="none"/>
                <w:lang w:bidi="ar"/>
              </w:rPr>
              <w:t xml:space="preserve">%</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601"/>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39</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bidi="ar"/>
              </w:rPr>
              <w:t xml:space="preserve">腿套</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产房生殖中心用，双层面料，</w:t>
            </w:r>
            <w:r>
              <w:rPr>
                <w:rFonts w:hint="eastAsia" w:ascii="宋体" w:hAnsi="宋体" w:eastAsia="宋体" w:cs="宋体"/>
                <w:color w:val="auto"/>
                <w:szCs w:val="21"/>
                <w:highlight w:val="none"/>
                <w:lang w:bidi="ar"/>
              </w:rPr>
              <w:t xml:space="preserve">套腿连脚，缩水后尺寸93cm*33cm</w:t>
            </w:r>
            <w:r/>
          </w:p>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颜色：墨绿色</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bidi="ar"/>
              </w:rPr>
              <w:t xml:space="preserve">面料：棉</w:t>
            </w:r>
            <w:r>
              <w:rPr>
                <w:rFonts w:hint="eastAsia" w:ascii="宋体" w:hAnsi="宋体" w:eastAsia="宋体" w:cs="宋体"/>
                <w:color w:val="auto"/>
                <w:szCs w:val="21"/>
                <w:highlight w:val="none"/>
                <w:lang w:bidi="ar"/>
              </w:rPr>
              <w:t xml:space="preserve">100%</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2、线密度：经纱：（21±2）</w:t>
            </w:r>
            <w:r>
              <w:rPr>
                <w:rFonts w:hint="eastAsia" w:ascii="宋体" w:hAnsi="宋体" w:eastAsia="宋体" w:cs="宋体"/>
                <w:color w:val="auto"/>
                <w:szCs w:val="21"/>
                <w:highlight w:val="none"/>
                <w:vertAlign w:val="superscript"/>
                <w:lang w:bidi="ar"/>
              </w:rPr>
              <w:t xml:space="preserve">S</w:t>
            </w:r>
            <w:r>
              <w:rPr>
                <w:rFonts w:hint="eastAsia" w:ascii="宋体" w:hAnsi="宋体" w:eastAsia="宋体" w:cs="宋体"/>
                <w:color w:val="auto"/>
                <w:szCs w:val="21"/>
                <w:highlight w:val="none"/>
                <w:lang w:bidi="ar"/>
              </w:rPr>
              <w:t xml:space="preserve">；纬纱：（21±2）</w:t>
            </w:r>
            <w:r>
              <w:rPr>
                <w:rFonts w:hint="eastAsia" w:ascii="宋体" w:hAnsi="宋体" w:eastAsia="宋体" w:cs="宋体"/>
                <w:color w:val="auto"/>
                <w:szCs w:val="21"/>
                <w:highlight w:val="none"/>
                <w:vertAlign w:val="superscript"/>
                <w:lang w:bidi="ar"/>
              </w:rPr>
              <w:t xml:space="preserve">S</w:t>
            </w:r>
            <w:r>
              <w:rPr>
                <w:rFonts w:hint="eastAsia" w:ascii="宋体" w:hAnsi="宋体" w:eastAsia="宋体" w:cs="宋体"/>
                <w:color w:val="auto"/>
                <w:szCs w:val="21"/>
                <w:highlight w:val="none"/>
                <w:vertAlign w:val="superscript"/>
                <w:lang w:bidi="ar"/>
              </w:rPr>
              <w:br/>
            </w:r>
            <w:r>
              <w:rPr>
                <w:rFonts w:hint="eastAsia" w:ascii="宋体" w:hAnsi="宋体" w:eastAsia="宋体" w:cs="宋体"/>
                <w:color w:val="auto"/>
                <w:szCs w:val="21"/>
                <w:highlight w:val="none"/>
                <w:lang w:bidi="ar"/>
              </w:rPr>
              <w:t xml:space="preserve">3、织物密度（根/英寸）：经向密度108±10；纬向密度58±3</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4、甲醛含量（mg/kg)：未检出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bidi="ar"/>
              </w:rPr>
              <w:t xml:space="preserve">、可分解致癌芳香胺染料（mg/kg)：未检出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符合 GB18401-2010 B 类要求</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57150</wp:posOffset>
                      </wp:positionH>
                      <wp:positionV relativeFrom="paragraph">
                        <wp:posOffset>14605</wp:posOffset>
                      </wp:positionV>
                      <wp:extent cx="870585" cy="1270000"/>
                      <wp:effectExtent l="0" t="0" r="13335" b="10160"/>
                      <wp:wrapNone/>
                      <wp:docPr id="28" name="图片_7"/>
                      <wp:cNvGraphicFramePr/>
                      <a:graphic xmlns:a="http://schemas.openxmlformats.org/drawingml/2006/main">
                        <a:graphicData uri="http://schemas.openxmlformats.org/drawingml/2006/picture">
                          <pic:pic xmlns:pic="http://schemas.openxmlformats.org/drawingml/2006/picture">
                            <pic:nvPicPr>
                              <pic:cNvPr id="25" name="图片_7"/>
                              <pic:cNvPicPr/>
                              <pic:nvPr/>
                            </pic:nvPicPr>
                            <pic:blipFill>
                              <a:blip r:embed="rId39"/>
                              <a:stretch/>
                            </pic:blipFill>
                            <pic:spPr bwMode="auto">
                              <a:xfrm>
                                <a:off x="0" y="0"/>
                                <a:ext cx="87058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71552;o:allowoverlap:true;o:allowincell:true;mso-position-horizontal-relative:text;margin-left:4.5pt;mso-position-horizontal:absolute;mso-position-vertical-relative:text;margin-top:1.1pt;mso-position-vertical:absolute;width:68.5pt;height:100.0pt;mso-wrap-distance-left:9.0pt;mso-wrap-distance-top:0.0pt;mso-wrap-distance-right:9.0pt;mso-wrap-distance-bottom:0.0pt;" stroked="f">
                      <v:path textboxrect="0,0,0,0"/>
                      <v:imagedata r:id="rId39" o:title=""/>
                    </v:shape>
                  </w:pict>
                </mc:Fallback>
              </mc:AlternateContent>
            </w:r>
            <w:r/>
          </w:p>
        </w:tc>
      </w:tr>
      <w:tr>
        <w:trPr>
          <w:jc w:val="center"/>
          <w:trHeight w:val="1305"/>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大浴巾</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200cm*100cm</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1、面料：棉100%</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2、克重：≥650g</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3、甲醛含量（mg/kg)：未检出</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231"/>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桌布</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门幅宽度</w:t>
            </w:r>
            <w:r>
              <w:rPr>
                <w:rFonts w:hint="eastAsia" w:ascii="宋体" w:hAnsi="宋体" w:eastAsia="宋体" w:cs="宋体"/>
                <w:color w:val="auto"/>
                <w:szCs w:val="21"/>
                <w:highlight w:val="none"/>
                <w:lang w:bidi="ar"/>
              </w:rPr>
              <w:t xml:space="preserve">150cm，根据采购人实物定制尺寸</w:t>
            </w:r>
            <w:r/>
          </w:p>
        </w:tc>
        <w:tc>
          <w:tcPr>
            <w:shd w:val="clear" w:color="auto" w:fill="auto"/>
            <w:tcW w:w="1870" w:type="pct"/>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丝绒布，克重：≥</w:t>
            </w:r>
            <w:r>
              <w:rPr>
                <w:rFonts w:hint="eastAsia" w:ascii="宋体" w:hAnsi="宋体" w:eastAsia="宋体" w:cs="宋体"/>
                <w:color w:val="auto"/>
                <w:szCs w:val="21"/>
                <w:highlight w:val="none"/>
                <w:lang w:bidi="ar"/>
              </w:rPr>
              <w:t xml:space="preserve">250g</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m</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314"/>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42</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蚊帐</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床尺寸：</w:t>
            </w:r>
            <w:r/>
          </w:p>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150cm*200cm</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材质：聚酯纤维</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轻便、透气、防蚊虫、耐用</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顶</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43</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帽子</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尺寸：S-XXL（头围约52cm-60cm）</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1、材质：棉质</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2、颜色：红色</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bidi="ar"/>
              </w:rPr>
              <w:t xml:space="preserve">志愿者红帽定制LOGO，</w:t>
            </w:r>
            <w:r>
              <w:rPr>
                <w:rFonts w:hint="eastAsia" w:ascii="宋体" w:hAnsi="宋体" w:eastAsia="宋体" w:cs="宋体"/>
                <w:color w:val="auto"/>
                <w:szCs w:val="21"/>
                <w:highlight w:val="none"/>
                <w:lang w:bidi="ar"/>
              </w:rPr>
              <w:t xml:space="preserve">可调节松紧带设计。</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顶</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125</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体位垫</w:t>
            </w:r>
            <w:r/>
          </w:p>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（需提供样品）</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翻身转换器</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40cm*45cm*13cm</w:t>
            </w:r>
            <w:r/>
          </w:p>
        </w:tc>
        <w:tc>
          <w:tcPr>
            <w:shd w:val="clear" w:color="auto" w:fill="auto"/>
            <w:tcW w:w="1870" w:type="pct"/>
            <w:vAlign w:val="center"/>
            <w:vMerge w:val="restart"/>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材质：皮革面；</w:t>
            </w:r>
            <w:r>
              <w:rPr>
                <w:rFonts w:hint="eastAsia" w:ascii="宋体" w:hAnsi="宋体" w:eastAsia="宋体" w:cs="宋体"/>
                <w:color w:val="auto"/>
                <w:szCs w:val="21"/>
                <w:highlight w:val="none"/>
                <w:lang w:bidi="ar"/>
              </w:rPr>
              <w:t xml:space="preserve"> 填充物：50 海绵</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mc:AlternateContent>
                <mc:Choice Requires="wpg">
                  <w:drawing>
                    <wp:inline xmlns:wp="http://schemas.openxmlformats.org/drawingml/2006/wordprocessingDrawing" distT="0" distB="0" distL="0" distR="0">
                      <wp:extent cx="961390" cy="902335"/>
                      <wp:effectExtent l="0" t="0" r="13970" b="12065"/>
                      <wp:docPr id="29" name="图片 49" descr="827d43393c4d28e91ea9bde1e0f48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827d43393c4d28e91ea9bde1e0f48868"/>
                              <pic:cNvPicPr>
                                <a:picLocks noChangeAspect="1"/>
                              </pic:cNvPicPr>
                              <pic:nvPr/>
                            </pic:nvPicPr>
                            <pic:blipFill>
                              <a:blip r:embed="rId40"/>
                              <a:stretch/>
                            </pic:blipFill>
                            <pic:spPr bwMode="auto">
                              <a:xfrm>
                                <a:off x="0" y="0"/>
                                <a:ext cx="961390" cy="9023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5.7pt;height:71.0pt;mso-wrap-distance-left:0.0pt;mso-wrap-distance-top:0.0pt;mso-wrap-distance-right:0.0pt;mso-wrap-distance-bottom:0.0pt;" stroked="false">
                      <v:path textboxrect="0,0,0,0"/>
                      <v:imagedata r:id="rId40" o:title=""/>
                    </v:shape>
                  </w:pict>
                </mc:Fallback>
              </mc:AlternateContent>
            </w:r>
            <w:r>
              <w:rPr>
                <w:rFonts w:hint="eastAsia" w:ascii="宋体" w:hAnsi="宋体" w:eastAsia="宋体" w:cs="宋体"/>
                <w:color w:val="auto"/>
                <w:szCs w:val="21"/>
                <w:highlight w:val="none"/>
                <w:lang w:eastAsia="zh-CN"/>
              </w:rPr>
              <mc:AlternateContent>
                <mc:Choice Requires="wpg">
                  <w:drawing>
                    <wp:inline xmlns:wp="http://schemas.openxmlformats.org/drawingml/2006/wordprocessingDrawing" distT="0" distB="0" distL="0" distR="0">
                      <wp:extent cx="965200" cy="777875"/>
                      <wp:effectExtent l="0" t="0" r="10160" b="14604"/>
                      <wp:docPr id="30" name="图片 50" descr="cfb32a6be2fad14caa79206a16e75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cfb32a6be2fad14caa79206a16e75385"/>
                              <pic:cNvPicPr>
                                <a:picLocks noChangeAspect="1"/>
                              </pic:cNvPicPr>
                              <pic:nvPr/>
                            </pic:nvPicPr>
                            <pic:blipFill>
                              <a:blip r:embed="rId41"/>
                              <a:stretch/>
                            </pic:blipFill>
                            <pic:spPr bwMode="auto">
                              <a:xfrm>
                                <a:off x="0" y="0"/>
                                <a:ext cx="965200" cy="777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6.0pt;height:61.2pt;mso-wrap-distance-left:0.0pt;mso-wrap-distance-top:0.0pt;mso-wrap-distance-right:0.0pt;mso-wrap-distance-bottom:0.0pt;" stroked="false">
                      <v:path textboxrect="0,0,0,0"/>
                      <v:imagedata r:id="rId41"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45</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体位垫</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翻身垫</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50cm*25cm*15cm</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vMerge w:val="restart"/>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29210</wp:posOffset>
                      </wp:positionH>
                      <wp:positionV relativeFrom="paragraph">
                        <wp:posOffset>519430</wp:posOffset>
                      </wp:positionV>
                      <wp:extent cx="901065" cy="438150"/>
                      <wp:effectExtent l="0" t="0" r="13335" b="3810"/>
                      <wp:wrapNone/>
                      <wp:docPr id="31" name="图片_51"/>
                      <wp:cNvGraphicFramePr/>
                      <a:graphic xmlns:a="http://schemas.openxmlformats.org/drawingml/2006/main">
                        <a:graphicData uri="http://schemas.openxmlformats.org/drawingml/2006/picture">
                          <pic:pic xmlns:pic="http://schemas.openxmlformats.org/drawingml/2006/picture">
                            <pic:nvPicPr>
                              <pic:cNvPr id="32" name="图片_51"/>
                              <pic:cNvPicPr/>
                              <pic:nvPr/>
                            </pic:nvPicPr>
                            <pic:blipFill>
                              <a:blip r:embed="rId42"/>
                              <a:stretch/>
                            </pic:blipFill>
                            <pic:spPr bwMode="auto">
                              <a:xfrm>
                                <a:off x="0" y="0"/>
                                <a:ext cx="901065" cy="4381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72576;o:allowoverlap:true;o:allowincell:true;mso-position-horizontal-relative:text;margin-left:2.3pt;mso-position-horizontal:absolute;mso-position-vertical-relative:text;margin-top:40.9pt;mso-position-vertical:absolute;width:71.0pt;height:34.5pt;mso-wrap-distance-left:9.0pt;mso-wrap-distance-top:0.0pt;mso-wrap-distance-right:9.0pt;mso-wrap-distance-bottom:0.0pt;" stroked="f">
                      <v:path textboxrect="0,0,0,0"/>
                      <v:imagedata r:id="rId42" o:title=""/>
                    </v:shape>
                  </w:pict>
                </mc:Fallback>
              </mc:AlternateContent>
            </w:r>
            <w:r/>
          </w:p>
        </w:tc>
      </w:tr>
      <w:tr>
        <w:trPr>
          <w:jc w:val="center"/>
          <w:trHeight w:val="1213"/>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46</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体位垫</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翻身垫皮革面</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60cm*25cm*20cm</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vMerge w:val="continue"/>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185"/>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47</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体位垫</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上肢垫</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40cm*20cm*20cm</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-5080</wp:posOffset>
                      </wp:positionH>
                      <wp:positionV relativeFrom="paragraph">
                        <wp:posOffset>34925</wp:posOffset>
                      </wp:positionV>
                      <wp:extent cx="896620" cy="499745"/>
                      <wp:effectExtent l="0" t="0" r="2540" b="3175"/>
                      <wp:wrapNone/>
                      <wp:docPr id="32" name="图片_56"/>
                      <wp:cNvGraphicFramePr/>
                      <a:graphic xmlns:a="http://schemas.openxmlformats.org/drawingml/2006/main">
                        <a:graphicData uri="http://schemas.openxmlformats.org/drawingml/2006/picture">
                          <pic:pic xmlns:pic="http://schemas.openxmlformats.org/drawingml/2006/picture">
                            <pic:nvPicPr>
                              <pic:cNvPr id="38" name="图片_56"/>
                              <pic:cNvPicPr/>
                              <pic:nvPr/>
                            </pic:nvPicPr>
                            <pic:blipFill>
                              <a:blip r:embed="rId43"/>
                              <a:srcRect l="1896" t="3571" r="0" b="2578"/>
                              <a:stretch/>
                            </pic:blipFill>
                            <pic:spPr bwMode="auto">
                              <a:xfrm>
                                <a:off x="0" y="0"/>
                                <a:ext cx="896620" cy="499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73600;o:allowoverlap:true;o:allowincell:true;mso-position-horizontal-relative:text;margin-left:-0.4pt;mso-position-horizontal:absolute;mso-position-vertical-relative:text;margin-top:2.8pt;mso-position-vertical:absolute;width:70.6pt;height:39.4pt;mso-wrap-distance-left:9.0pt;mso-wrap-distance-top:0.0pt;mso-wrap-distance-right:9.0pt;mso-wrap-distance-bottom:0.0pt;" stroked="f">
                      <v:path textboxrect="0,0,0,0"/>
                      <v:imagedata r:id="rId43" o:title=""/>
                    </v:shape>
                  </w:pict>
                </mc:Fallback>
              </mc:AlternateContent>
            </w:r>
            <w:r/>
          </w:p>
        </w:tc>
      </w:tr>
      <w:tr>
        <w:trPr>
          <w:jc w:val="center"/>
          <w:trHeight w:val="1166"/>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48</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体位垫</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下肢垫</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60cm*20cm*15cm</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27940</wp:posOffset>
                      </wp:positionH>
                      <wp:positionV relativeFrom="paragraph">
                        <wp:posOffset>39370</wp:posOffset>
                      </wp:positionV>
                      <wp:extent cx="803275" cy="487680"/>
                      <wp:effectExtent l="0" t="0" r="4445" b="0"/>
                      <wp:wrapNone/>
                      <wp:docPr id="33" name="图片_53"/>
                      <wp:cNvGraphicFramePr/>
                      <a:graphic xmlns:a="http://schemas.openxmlformats.org/drawingml/2006/main">
                        <a:graphicData uri="http://schemas.openxmlformats.org/drawingml/2006/picture">
                          <pic:pic xmlns:pic="http://schemas.openxmlformats.org/drawingml/2006/picture">
                            <pic:nvPicPr>
                              <pic:cNvPr id="29" name="图片_53"/>
                              <pic:cNvPicPr/>
                              <pic:nvPr/>
                            </pic:nvPicPr>
                            <pic:blipFill>
                              <a:blip r:embed="rId44"/>
                              <a:stretch/>
                            </pic:blipFill>
                            <pic:spPr bwMode="auto">
                              <a:xfrm>
                                <a:off x="0" y="0"/>
                                <a:ext cx="803275" cy="487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74624;o:allowoverlap:true;o:allowincell:true;mso-position-horizontal-relative:text;margin-left:2.2pt;mso-position-horizontal:absolute;mso-position-vertical-relative:text;margin-top:3.1pt;mso-position-vertical:absolute;width:63.2pt;height:38.4pt;mso-wrap-distance-left:9.0pt;mso-wrap-distance-top:0.0pt;mso-wrap-distance-right:9.0pt;mso-wrap-distance-bottom:0.0pt;" stroked="f">
                      <v:path textboxrect="0,0,0,0"/>
                      <v:imagedata r:id="rId44" o:title=""/>
                    </v:shape>
                  </w:pict>
                </mc:Fallback>
              </mc:AlternateContent>
            </w:r>
            <w:r/>
          </w:p>
        </w:tc>
      </w:tr>
      <w:tr>
        <w:trPr>
          <w:jc w:val="center"/>
          <w:trHeight w:val="1194"/>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49</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体位垫</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脚踝垫</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17cm*7cm*10cm</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0</wp:posOffset>
                      </wp:positionH>
                      <wp:positionV relativeFrom="paragraph">
                        <wp:posOffset>34290</wp:posOffset>
                      </wp:positionV>
                      <wp:extent cx="889000" cy="530225"/>
                      <wp:effectExtent l="0" t="0" r="10160" b="3175"/>
                      <wp:wrapNone/>
                      <wp:docPr id="34" name="图片_2"/>
                      <wp:cNvGraphicFramePr/>
                      <a:graphic xmlns:a="http://schemas.openxmlformats.org/drawingml/2006/main">
                        <a:graphicData uri="http://schemas.openxmlformats.org/drawingml/2006/picture">
                          <pic:pic xmlns:pic="http://schemas.openxmlformats.org/drawingml/2006/picture">
                            <pic:nvPicPr>
                              <pic:cNvPr id="30" name="图片_2"/>
                              <pic:cNvPicPr/>
                              <pic:nvPr/>
                            </pic:nvPicPr>
                            <pic:blipFill>
                              <a:blip r:embed="rId45"/>
                              <a:stretch/>
                            </pic:blipFill>
                            <pic:spPr bwMode="auto">
                              <a:xfrm>
                                <a:off x="0" y="0"/>
                                <a:ext cx="889000" cy="530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75648;o:allowoverlap:true;o:allowincell:true;mso-position-horizontal-relative:text;margin-left:0.0pt;mso-position-horizontal:absolute;mso-position-vertical-relative:text;margin-top:2.7pt;mso-position-vertical:absolute;width:70.0pt;height:41.8pt;mso-wrap-distance-left:9.0pt;mso-wrap-distance-top:0.0pt;mso-wrap-distance-right:9.0pt;mso-wrap-distance-bottom:0.0pt;" stroked="f">
                      <v:path textboxrect="0,0,0,0"/>
                      <v:imagedata r:id="rId45" o:title=""/>
                    </v:shape>
                  </w:pict>
                </mc:Fallback>
              </mc:AlternateContent>
            </w:r>
            <w:r/>
          </w:p>
        </w:tc>
      </w:tr>
      <w:tr>
        <w:trPr>
          <w:jc w:val="center"/>
          <w:trHeight w:val="1213"/>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体位垫</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脚垫</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20cm*10cm*10cm</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-18415</wp:posOffset>
                      </wp:positionH>
                      <wp:positionV relativeFrom="paragraph">
                        <wp:posOffset>-19050</wp:posOffset>
                      </wp:positionV>
                      <wp:extent cx="905510" cy="485140"/>
                      <wp:effectExtent l="0" t="0" r="8890" b="2540"/>
                      <wp:wrapNone/>
                      <wp:docPr id="35" name="图片_54"/>
                      <wp:cNvGraphicFramePr/>
                      <a:graphic xmlns:a="http://schemas.openxmlformats.org/drawingml/2006/main">
                        <a:graphicData uri="http://schemas.openxmlformats.org/drawingml/2006/picture">
                          <pic:pic xmlns:pic="http://schemas.openxmlformats.org/drawingml/2006/picture">
                            <pic:nvPicPr>
                              <pic:cNvPr id="31" name="图片_54"/>
                              <pic:cNvPicPr/>
                              <pic:nvPr/>
                            </pic:nvPicPr>
                            <pic:blipFill>
                              <a:blip r:embed="rId46"/>
                              <a:stretch/>
                            </pic:blipFill>
                            <pic:spPr bwMode="auto">
                              <a:xfrm>
                                <a:off x="0" y="0"/>
                                <a:ext cx="905510" cy="485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76672;o:allowoverlap:true;o:allowincell:true;mso-position-horizontal-relative:text;margin-left:-1.4pt;mso-position-horizontal:absolute;mso-position-vertical-relative:text;margin-top:-1.5pt;mso-position-vertical:absolute;width:71.3pt;height:38.2pt;mso-wrap-distance-left:9.0pt;mso-wrap-distance-top:0.0pt;mso-wrap-distance-right:9.0pt;mso-wrap-distance-bottom:0.0pt;" stroked="f">
                      <v:path textboxrect="0,0,0,0"/>
                      <v:imagedata r:id="rId46" o:title=""/>
                    </v:shape>
                  </w:pict>
                </mc:Fallback>
              </mc:AlternateContent>
            </w:r>
            <w:r/>
          </w:p>
        </w:tc>
      </w:tr>
      <w:tr>
        <w:trPr>
          <w:jc w:val="center"/>
          <w:trHeight w:val="1314"/>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51</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体位垫</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三角枕65cm*45cm*45cm厚18cm</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只</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2540</wp:posOffset>
                      </wp:positionH>
                      <wp:positionV relativeFrom="paragraph">
                        <wp:posOffset>67310</wp:posOffset>
                      </wp:positionV>
                      <wp:extent cx="868045" cy="561340"/>
                      <wp:effectExtent l="0" t="0" r="635" b="2540"/>
                      <wp:wrapNone/>
                      <wp:docPr id="36" name="图片_8"/>
                      <wp:cNvGraphicFramePr/>
                      <a:graphic xmlns:a="http://schemas.openxmlformats.org/drawingml/2006/main">
                        <a:graphicData uri="http://schemas.openxmlformats.org/drawingml/2006/picture">
                          <pic:pic xmlns:pic="http://schemas.openxmlformats.org/drawingml/2006/picture">
                            <pic:nvPicPr>
                              <pic:cNvPr id="39" name="图片_8"/>
                              <pic:cNvPicPr/>
                              <pic:nvPr/>
                            </pic:nvPicPr>
                            <pic:blipFill>
                              <a:blip r:embed="rId47"/>
                              <a:stretch/>
                            </pic:blipFill>
                            <pic:spPr bwMode="auto">
                              <a:xfrm>
                                <a:off x="0" y="0"/>
                                <a:ext cx="868045"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77696;o:allowoverlap:true;o:allowincell:true;mso-position-horizontal-relative:text;margin-left:0.2pt;mso-position-horizontal:absolute;mso-position-vertical-relative:text;margin-top:5.3pt;mso-position-vertical:absolute;width:68.3pt;height:44.2pt;mso-wrap-distance-left:9.0pt;mso-wrap-distance-top:0.0pt;mso-wrap-distance-right:9.0pt;mso-wrap-distance-bottom:0.0pt;" stroked="f">
                      <v:path textboxrect="0,0,0,0"/>
                      <v:imagedata r:id="rId47"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52</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被套</w:t>
            </w:r>
            <w:r/>
          </w:p>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（需提供样品）</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270cm*180cm，颜色：2.5cm白缎条</w:t>
            </w:r>
            <w:r/>
          </w:p>
        </w:tc>
        <w:tc>
          <w:tcPr>
            <w:shd w:val="clear" w:color="auto" w:fill="auto"/>
            <w:tcW w:w="1870" w:type="pct"/>
            <w:vAlign w:val="center"/>
            <w:vMerge w:val="restart"/>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1、面料：棉70%（±3%）、聚酯纤维30%（±3%）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2、织物密度(根/10cm)：经向142±5根/英寸；纬向76±5根/英寸</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3、织物中拆下纱线线密度(tex)：经向32±3s；纬向32±3s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4、甲醛含量（mg/kg）：未检出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5、PH值：4.0-8.5</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6、可分解致癌芳香胺染料（mg/kg）：未检出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7、耐皂洗色牢度（级）：变色≥4；沾色≥4</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8、耐水色牢度(级)：变色≥3；沾色≥3</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9、耐酸汗渍色牢度（级）：变色≥4；沾色≥4</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10、耐碱汗渍色牢度（级）：变色≥4；沾色≥4</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11、耐干摩擦色牢度(级)：≥4</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12、异味：无</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符合 GB18401-2010 B 类要求</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注：</w:t>
            </w:r>
            <w:r>
              <w:rPr>
                <w:rFonts w:hint="eastAsia" w:ascii="宋体" w:hAnsi="宋体" w:eastAsia="宋体" w:cs="宋体"/>
                <w:color w:val="auto"/>
                <w:szCs w:val="21"/>
                <w:highlight w:val="none"/>
                <w:lang w:eastAsia="zh-CN" w:bidi="ar"/>
              </w:rPr>
              <w:t xml:space="preserve">标“★”指标需提供有效期内的第三方检测机构出具的带有“CMA”标识检测报告</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3300</w:t>
            </w:r>
            <w:r/>
          </w:p>
        </w:tc>
        <w:tc>
          <w:tcPr>
            <w:shd w:val="clear" w:color="auto" w:fill="auto"/>
            <w:tcW w:w="403" w:type="pct"/>
            <w:vAlign w:val="center"/>
            <w:vMerge w:val="restart"/>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有医院标识</w:t>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mc:AlternateContent>
                <mc:Choice Requires="wpg">
                  <w:drawing>
                    <wp:inline xmlns:wp="http://schemas.openxmlformats.org/drawingml/2006/wordprocessingDrawing" distT="0" distB="0" distL="0" distR="0">
                      <wp:extent cx="1278255" cy="958850"/>
                      <wp:effectExtent l="0" t="0" r="1270" b="1905"/>
                      <wp:docPr id="37" name="图片 53" descr="2cd704fa4ae3551210535073ea46c8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2cd704fa4ae3551210535073ea46c8c5"/>
                              <pic:cNvPicPr>
                                <a:picLocks noChangeAspect="1"/>
                              </pic:cNvPicPr>
                              <pic:nvPr/>
                            </pic:nvPicPr>
                            <pic:blipFill>
                              <a:blip r:embed="rId48"/>
                              <a:stretch/>
                            </pic:blipFill>
                            <pic:spPr bwMode="auto">
                              <a:xfrm rot="5400000">
                                <a:off x="0" y="0"/>
                                <a:ext cx="1278255" cy="9588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00.6pt;height:75.5pt;mso-wrap-distance-left:0.0pt;mso-wrap-distance-top:0.0pt;mso-wrap-distance-right:0.0pt;mso-wrap-distance-bottom:0.0pt;rotation:90;" stroked="false">
                      <v:path textboxrect="0,0,0,0"/>
                      <v:imagedata r:id="rId48" o:title=""/>
                    </v:shape>
                  </w:pict>
                </mc:Fallback>
              </mc:AlternateContent>
            </w:r>
            <w:r>
              <w:rPr>
                <w:rFonts w:hint="eastAsia" w:ascii="宋体" w:hAnsi="宋体" w:eastAsia="宋体" w:cs="宋体"/>
                <w:color w:val="auto"/>
                <w:szCs w:val="21"/>
                <w:highlight w:val="none"/>
                <w:lang w:eastAsia="zh-CN"/>
              </w:rPr>
              <mc:AlternateContent>
                <mc:Choice Requires="wpg">
                  <w:drawing>
                    <wp:inline xmlns:wp="http://schemas.openxmlformats.org/drawingml/2006/wordprocessingDrawing" distT="0" distB="0" distL="0" distR="0">
                      <wp:extent cx="1278255" cy="958850"/>
                      <wp:effectExtent l="0" t="0" r="1270" b="1905"/>
                      <wp:docPr id="38" name="图片 54" descr="d99fc7cd0f5e8ebe4cd8f79e1bc1d4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d99fc7cd0f5e8ebe4cd8f79e1bc1d4da"/>
                              <pic:cNvPicPr>
                                <a:picLocks noChangeAspect="1"/>
                              </pic:cNvPicPr>
                              <pic:nvPr/>
                            </pic:nvPicPr>
                            <pic:blipFill>
                              <a:blip r:embed="rId49"/>
                              <a:stretch/>
                            </pic:blipFill>
                            <pic:spPr bwMode="auto">
                              <a:xfrm rot="5400000">
                                <a:off x="0" y="0"/>
                                <a:ext cx="1278255" cy="9588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00.6pt;height:75.5pt;mso-wrap-distance-left:0.0pt;mso-wrap-distance-top:0.0pt;mso-wrap-distance-right:0.0pt;mso-wrap-distance-bottom:0.0pt;rotation:90;" stroked="false">
                      <v:path textboxrect="0,0,0,0"/>
                      <v:imagedata r:id="rId49"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53</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枕套</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88cm*58cm，</w:t>
            </w:r>
            <w:r/>
          </w:p>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颜色：2.5cm白缎条</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5000</w:t>
            </w:r>
            <w:r/>
          </w:p>
        </w:tc>
        <w:tc>
          <w:tcPr>
            <w:shd w:val="clear" w:color="auto" w:fill="auto"/>
            <w:tcW w:w="403" w:type="pct"/>
            <w:vAlign w:val="center"/>
            <w:vMerge w:val="continue"/>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39370</wp:posOffset>
                      </wp:positionH>
                      <wp:positionV relativeFrom="paragraph">
                        <wp:posOffset>12700</wp:posOffset>
                      </wp:positionV>
                      <wp:extent cx="848995" cy="514985"/>
                      <wp:effectExtent l="0" t="0" r="4445" b="3175"/>
                      <wp:wrapNone/>
                      <wp:docPr id="39" name="图片_38_SpCnt_1"/>
                      <wp:cNvGraphicFramePr/>
                      <a:graphic xmlns:a="http://schemas.openxmlformats.org/drawingml/2006/main">
                        <a:graphicData uri="http://schemas.openxmlformats.org/drawingml/2006/picture">
                          <pic:pic xmlns:pic="http://schemas.openxmlformats.org/drawingml/2006/picture">
                            <pic:nvPicPr>
                              <pic:cNvPr id="33" name="图片_38_SpCnt_1"/>
                              <pic:cNvPicPr/>
                              <pic:nvPr/>
                            </pic:nvPicPr>
                            <pic:blipFill>
                              <a:blip r:embed="rId50"/>
                              <a:stretch/>
                            </pic:blipFill>
                            <pic:spPr bwMode="auto">
                              <a:xfrm>
                                <a:off x="0" y="0"/>
                                <a:ext cx="848995" cy="514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78720;o:allowoverlap:true;o:allowincell:true;mso-position-horizontal-relative:text;margin-left:3.1pt;mso-position-horizontal:absolute;mso-position-vertical-relative:text;margin-top:1.0pt;mso-position-vertical:absolute;width:66.8pt;height:40.5pt;mso-wrap-distance-left:9.0pt;mso-wrap-distance-top:0.0pt;mso-wrap-distance-right:9.0pt;mso-wrap-distance-bottom:0.0pt;" stroked="f">
                      <v:path textboxrect="0,0,0,0"/>
                      <v:imagedata r:id="rId50"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54</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床套</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床笠式、颜色可选</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在用棕垫尺寸:</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195cm*90cm*8cm</w:t>
            </w:r>
            <w:r/>
          </w:p>
        </w:tc>
        <w:tc>
          <w:tcPr>
            <w:shd w:val="clear" w:color="auto" w:fill="auto"/>
            <w:tcW w:w="1870" w:type="pct"/>
            <w:vAlign w:val="center"/>
            <w:vMerge w:val="restart"/>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bidi="ar"/>
              </w:rPr>
              <w:t xml:space="preserve">、面料：棉35%（±3%），聚酯纤维65%（±3%）</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2、织物密度(根/10cm)：经向138±7根/英寸；纬向72±7根/英寸</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3、织物中拆下纱线线密度：经向45/2±3s；纬向20.5±3s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4、甲醛含量（mg/kg）：未检出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5、可分解致癌芳香胺染料（mg/kg）：未检出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符合 GB18401-2010 B 类要求</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2000</w:t>
            </w:r>
            <w:r/>
          </w:p>
        </w:tc>
        <w:tc>
          <w:tcPr>
            <w:shd w:val="clear" w:color="auto" w:fill="auto"/>
            <w:tcW w:w="403" w:type="pct"/>
            <w:vAlign w:val="center"/>
            <w:vMerge w:val="restart"/>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有医院标识</w:t>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-16510</wp:posOffset>
                      </wp:positionH>
                      <wp:positionV relativeFrom="paragraph">
                        <wp:posOffset>60960</wp:posOffset>
                      </wp:positionV>
                      <wp:extent cx="916940" cy="572770"/>
                      <wp:effectExtent l="0" t="0" r="12700" b="6350"/>
                      <wp:wrapNone/>
                      <wp:docPr id="40" name="图片_39"/>
                      <wp:cNvGraphicFramePr/>
                      <a:graphic xmlns:a="http://schemas.openxmlformats.org/drawingml/2006/main">
                        <a:graphicData uri="http://schemas.openxmlformats.org/drawingml/2006/picture">
                          <pic:pic xmlns:pic="http://schemas.openxmlformats.org/drawingml/2006/picture">
                            <pic:nvPicPr>
                              <pic:cNvPr id="34" name="图片_39"/>
                              <pic:cNvPicPr/>
                              <pic:nvPr/>
                            </pic:nvPicPr>
                            <pic:blipFill>
                              <a:blip r:embed="rId51"/>
                              <a:stretch/>
                            </pic:blipFill>
                            <pic:spPr bwMode="auto">
                              <a:xfrm>
                                <a:off x="0" y="0"/>
                                <a:ext cx="916940" cy="572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79744;o:allowoverlap:true;o:allowincell:true;mso-position-horizontal-relative:text;margin-left:-1.3pt;mso-position-horizontal:absolute;mso-position-vertical-relative:text;margin-top:4.8pt;mso-position-vertical:absolute;width:72.2pt;height:45.1pt;mso-wrap-distance-left:9.0pt;mso-wrap-distance-top:0.0pt;mso-wrap-distance-right:9.0pt;mso-wrap-distance-bottom:0.0pt;" stroked="f">
                      <v:path textboxrect="0,0,0,0"/>
                      <v:imagedata r:id="rId51"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55</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诊查</w:t>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床套</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64cm*205cm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底部花边、床头开洞，洞口大小根据采购人要求定制</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130</w:t>
            </w:r>
            <w:r/>
          </w:p>
        </w:tc>
        <w:tc>
          <w:tcPr>
            <w:shd w:val="clear" w:color="auto" w:fill="auto"/>
            <w:tcW w:w="403" w:type="pct"/>
            <w:vAlign w:val="center"/>
            <w:vMerge w:val="continue"/>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-7620</wp:posOffset>
                      </wp:positionH>
                      <wp:positionV relativeFrom="paragraph">
                        <wp:posOffset>123825</wp:posOffset>
                      </wp:positionV>
                      <wp:extent cx="905510" cy="616585"/>
                      <wp:effectExtent l="0" t="0" r="8890" b="8255"/>
                      <wp:wrapNone/>
                      <wp:docPr id="41" name="图片_40"/>
                      <wp:cNvGraphicFramePr/>
                      <a:graphic xmlns:a="http://schemas.openxmlformats.org/drawingml/2006/main">
                        <a:graphicData uri="http://schemas.openxmlformats.org/drawingml/2006/picture">
                          <pic:pic xmlns:pic="http://schemas.openxmlformats.org/drawingml/2006/picture">
                            <pic:nvPicPr>
                              <pic:cNvPr id="35" name="图片_40"/>
                              <pic:cNvPicPr/>
                              <pic:nvPr/>
                            </pic:nvPicPr>
                            <pic:blipFill>
                              <a:blip r:embed="rId52"/>
                              <a:stretch/>
                            </pic:blipFill>
                            <pic:spPr bwMode="auto">
                              <a:xfrm>
                                <a:off x="0" y="0"/>
                                <a:ext cx="905510" cy="616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80768;o:allowoverlap:true;o:allowincell:true;mso-position-horizontal-relative:text;margin-left:-0.6pt;mso-position-horizontal:absolute;mso-position-vertical-relative:text;margin-top:9.8pt;mso-position-vertical:absolute;width:71.3pt;height:48.5pt;mso-wrap-distance-left:9.0pt;mso-wrap-distance-top:0.0pt;mso-wrap-distance-right:9.0pt;mso-wrap-distance-bottom:0.0pt;" stroked="f">
                      <v:path textboxrect="0,0,0,0"/>
                      <v:imagedata r:id="rId52"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56</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医用被</w:t>
            </w:r>
            <w:r/>
          </w:p>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（需提供样品）</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180cm*220cm</w:t>
            </w:r>
            <w:r>
              <w:rPr>
                <w:rFonts w:hint="eastAsia" w:ascii="宋体" w:hAnsi="宋体" w:eastAsia="宋体" w:cs="宋体"/>
                <w:color w:val="auto"/>
                <w:szCs w:val="21"/>
                <w:highlight w:val="none"/>
                <w:lang w:bidi="ar"/>
              </w:rPr>
              <w:t xml:space="preserve">颜色：白色</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1、面料：棉100%；</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2、填充物：聚酯纤维100%；</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3、重量：≥3000g/条</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4、织物密度（根/10cm)：经向133±10根/英寸   纬向 100±10根/英寸</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5、织物中拆下纱线线密度（tex)：经向45±5s 纬向 45±5s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6、甲醛含量（mg/kg）：未检出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7、可分解致癌芳香胺染料（mg/kg）：未检出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8、PH值：4.0-8.5</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符合 GB18401-2010 B 类要求</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注：</w:t>
            </w:r>
            <w:r>
              <w:rPr>
                <w:rFonts w:hint="eastAsia" w:ascii="宋体" w:hAnsi="宋体" w:eastAsia="宋体" w:cs="宋体"/>
                <w:color w:val="auto"/>
                <w:szCs w:val="21"/>
                <w:highlight w:val="none"/>
                <w:lang w:eastAsia="zh-CN" w:bidi="ar"/>
              </w:rPr>
              <w:t xml:space="preserve">标“★”指标需提供有效期内的第三方检测机构出具的带有“CMA”标识检测报告</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750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有医院标识</w:t>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mc:AlternateContent>
                <mc:Choice Requires="wpg">
                  <w:drawing>
                    <wp:inline xmlns:wp="http://schemas.openxmlformats.org/drawingml/2006/wordprocessingDrawing" distT="0" distB="0" distL="0" distR="0">
                      <wp:extent cx="1278255" cy="958850"/>
                      <wp:effectExtent l="0" t="0" r="1270" b="1905"/>
                      <wp:docPr id="42" name="图片 55" descr="222d239f2145769702f2113f2d7eaf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222d239f2145769702f2113f2d7eafed"/>
                              <pic:cNvPicPr>
                                <a:picLocks noChangeAspect="1"/>
                              </pic:cNvPicPr>
                              <pic:nvPr/>
                            </pic:nvPicPr>
                            <pic:blipFill>
                              <a:blip r:embed="rId53"/>
                              <a:stretch/>
                            </pic:blipFill>
                            <pic:spPr bwMode="auto">
                              <a:xfrm rot="5400000">
                                <a:off x="0" y="0"/>
                                <a:ext cx="1278255" cy="9588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00.6pt;height:75.5pt;mso-wrap-distance-left:0.0pt;mso-wrap-distance-top:0.0pt;mso-wrap-distance-right:0.0pt;mso-wrap-distance-bottom:0.0pt;rotation:90;" stroked="false">
                      <v:path textboxrect="0,0,0,0"/>
                      <v:imagedata r:id="rId53" o:title=""/>
                    </v:shape>
                  </w:pict>
                </mc:Fallback>
              </mc:AlternateContent>
            </w:r>
            <w:r>
              <w:rPr>
                <w:rFonts w:hint="eastAsia" w:ascii="宋体" w:hAnsi="宋体" w:eastAsia="宋体" w:cs="宋体"/>
                <w:color w:val="auto"/>
                <w:szCs w:val="21"/>
                <w:highlight w:val="none"/>
                <w:lang w:eastAsia="zh-CN"/>
              </w:rPr>
              <mc:AlternateContent>
                <mc:Choice Requires="wpg">
                  <w:drawing>
                    <wp:inline xmlns:wp="http://schemas.openxmlformats.org/drawingml/2006/wordprocessingDrawing" distT="0" distB="0" distL="0" distR="0">
                      <wp:extent cx="958850" cy="1278255"/>
                      <wp:effectExtent l="0" t="0" r="1270" b="1905"/>
                      <wp:docPr id="43" name="图片 56" descr="c54a7dc31af0877b6f1d0f5944e3f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c54a7dc31af0877b6f1d0f5944e3f970"/>
                              <pic:cNvPicPr>
                                <a:picLocks noChangeAspect="1"/>
                              </pic:cNvPicPr>
                              <pic:nvPr/>
                            </pic:nvPicPr>
                            <pic:blipFill>
                              <a:blip r:embed="rId54"/>
                              <a:stretch/>
                            </pic:blipFill>
                            <pic:spPr bwMode="auto">
                              <a:xfrm>
                                <a:off x="0" y="0"/>
                                <a:ext cx="958850" cy="12782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5.5pt;height:100.6pt;mso-wrap-distance-left:0.0pt;mso-wrap-distance-top:0.0pt;mso-wrap-distance-right:0.0pt;mso-wrap-distance-bottom:0.0pt;" stroked="false">
                      <v:path textboxrect="0,0,0,0"/>
                      <v:imagedata r:id="rId54"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57</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褥垫</w:t>
            </w:r>
            <w:r/>
            <w:r>
              <w:rPr>
                <w:rFonts w:hint="eastAsia" w:ascii="宋体" w:hAnsi="宋体" w:eastAsia="宋体" w:cs="宋体"/>
                <w:strike/>
                <w:color w:val="ff0000"/>
                <w:szCs w:val="21"/>
                <w:highlight w:val="yellow"/>
                <w:lang w:bidi="ar"/>
              </w:rPr>
            </w:r>
            <w:r/>
            <w:r>
              <w:rPr>
                <w:rFonts w:hint="eastAsia" w:ascii="宋体" w:hAnsi="宋体" w:eastAsia="宋体" w:cs="宋体"/>
                <w:color w:val="auto"/>
                <w:szCs w:val="21"/>
                <w:highlight w:val="none"/>
                <w:lang w:bidi="ar"/>
              </w:rPr>
            </w:r>
          </w:p>
        </w:tc>
        <w:tc>
          <w:tcPr>
            <w:shd w:val="clear" w:color="auto" w:fill="auto"/>
            <w:tcW w:w="728" w:type="pct"/>
            <w:vAlign w:val="center"/>
            <w:textDirection w:val="lrTb"/>
            <w:noWrap w:val="false"/>
          </w:tcPr>
          <w:p>
            <w:pPr>
              <w:keepLines w:val="0"/>
              <w:keepNext w:val="0"/>
              <w:pageBreakBefore w:val="0"/>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90cm*195cm</w:t>
            </w:r>
            <w:r>
              <w:rPr>
                <w:rFonts w:hint="eastAsia" w:ascii="宋体" w:hAnsi="宋体" w:eastAsia="宋体" w:cs="宋体"/>
                <w:color w:val="auto"/>
                <w:szCs w:val="21"/>
                <w:highlight w:val="none"/>
                <w:lang w:eastAsia="zh-CN" w:bidi="ar"/>
              </w:rPr>
              <w:t xml:space="preserve">，</w:t>
            </w:r>
            <w:r/>
          </w:p>
          <w:p>
            <w:pPr>
              <w:keepLines w:val="0"/>
              <w:keepNext w:val="0"/>
              <w:pageBreakBefore w:val="0"/>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颜色：白色</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bidi="ar"/>
              </w:rPr>
              <w:t xml:space="preserve">、面料：棉100%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2、填充物：聚酯纤维100%；</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3、重量：≥500g/m</w:t>
            </w:r>
            <w:r>
              <w:rPr>
                <w:rFonts w:hint="eastAsia" w:ascii="宋体" w:hAnsi="宋体" w:eastAsia="宋体" w:cs="宋体"/>
                <w:color w:val="auto"/>
                <w:szCs w:val="21"/>
                <w:highlight w:val="none"/>
                <w:vertAlign w:val="superscript"/>
                <w:lang w:bidi="ar"/>
              </w:rPr>
              <w:t xml:space="preserve">2</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4、织物密度(根/10cm)：经向133±10根/英寸 ； 纬向 100±10根/英寸</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5、织物中拆下纱线线密度(tex)：经向 40±5s ；纬向 40±5s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6、甲醛含量（mg/kg）：未检出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7、可分解致癌芳香胺染料（mg/kg）：未检出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符合 GB18401-2010 B 类要求</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600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有医院标识</w:t>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inline xmlns:wp="http://schemas.openxmlformats.org/drawingml/2006/wordprocessingDrawing" distT="0" distB="0" distL="0" distR="0">
                      <wp:extent cx="896620" cy="753110"/>
                      <wp:effectExtent l="0" t="0" r="2540" b="8890"/>
                      <wp:docPr id="44" name="图片_42"/>
                      <wp:cNvGraphicFramePr/>
                      <a:graphic xmlns:a="http://schemas.openxmlformats.org/drawingml/2006/main">
                        <a:graphicData uri="http://schemas.openxmlformats.org/drawingml/2006/picture">
                          <pic:pic xmlns:pic="http://schemas.openxmlformats.org/drawingml/2006/picture">
                            <pic:nvPicPr>
                              <pic:cNvPr id="41" name="图片_42"/>
                              <pic:cNvPicPr/>
                              <pic:nvPr/>
                            </pic:nvPicPr>
                            <pic:blipFill>
                              <a:blip r:embed="rId55"/>
                              <a:stretch/>
                            </pic:blipFill>
                            <pic:spPr bwMode="auto">
                              <a:xfrm>
                                <a:off x="0" y="0"/>
                                <a:ext cx="896620" cy="753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0.6pt;height:59.3pt;mso-wrap-distance-left:0.0pt;mso-wrap-distance-top:0.0pt;mso-wrap-distance-right:0.0pt;mso-wrap-distance-bottom:0.0pt;" stroked="f">
                      <v:path textboxrect="0,0,0,0"/>
                      <v:imagedata r:id="rId55"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58</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诊查床床垫</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190</w:t>
            </w:r>
            <w:r>
              <w:rPr>
                <w:rFonts w:hint="eastAsia" w:ascii="宋体" w:hAnsi="宋体" w:eastAsia="宋体" w:cs="宋体"/>
                <w:color w:val="auto"/>
                <w:szCs w:val="21"/>
                <w:highlight w:val="none"/>
                <w:lang w:bidi="ar"/>
              </w:rPr>
              <w:t xml:space="preserve">cm</w:t>
            </w:r>
            <w:r>
              <w:rPr>
                <w:rFonts w:hint="eastAsia" w:ascii="宋体" w:hAnsi="宋体" w:eastAsia="宋体" w:cs="宋体"/>
                <w:color w:val="auto"/>
                <w:szCs w:val="21"/>
                <w:highlight w:val="none"/>
                <w:lang w:bidi="ar"/>
              </w:rPr>
              <w:t xml:space="preserve">±10cm*56</w:t>
            </w:r>
            <w:r>
              <w:rPr>
                <w:rFonts w:hint="eastAsia" w:ascii="宋体" w:hAnsi="宋体" w:eastAsia="宋体" w:cs="宋体"/>
                <w:color w:val="auto"/>
                <w:szCs w:val="21"/>
                <w:highlight w:val="none"/>
                <w:lang w:bidi="ar"/>
              </w:rPr>
              <w:t xml:space="preserve">cm</w:t>
            </w:r>
            <w:r>
              <w:rPr>
                <w:rFonts w:hint="eastAsia" w:ascii="宋体" w:hAnsi="宋体" w:eastAsia="宋体" w:cs="宋体"/>
                <w:color w:val="auto"/>
                <w:szCs w:val="21"/>
                <w:highlight w:val="none"/>
                <w:lang w:bidi="ar"/>
              </w:rPr>
              <w:t xml:space="preserve">±10cm，颜色：深绿色</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1、面料：棉100% 填充物5cm厚海绵</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2、机织物密度（根/英寸）：经向100±6 ；纬向52±2</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3、机织物纱线线密度（′S):经向20±2； 纬向20±2</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4、甲醛含量（mg/kg)：未检出</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5、pH值：4.0-8.5</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6、可分解致癌芳香胺染料（mg/kg)：未检出</w:t>
            </w:r>
            <w:r>
              <w:rPr>
                <w:rFonts w:hint="eastAsia" w:ascii="宋体" w:hAnsi="宋体" w:eastAsia="宋体" w:cs="宋体"/>
                <w:strike/>
                <w:color w:val="auto"/>
                <w:szCs w:val="21"/>
                <w:highlight w:val="none"/>
                <w:lang w:bidi="ar"/>
              </w:rPr>
              <w:br/>
            </w:r>
            <w:r>
              <w:rPr>
                <w:rFonts w:hint="eastAsia" w:ascii="宋体" w:hAnsi="宋体" w:eastAsia="宋体" w:cs="宋体"/>
                <w:color w:val="auto"/>
                <w:szCs w:val="21"/>
                <w:highlight w:val="none"/>
                <w:lang w:bidi="ar"/>
              </w:rPr>
              <w:t xml:space="preserve">符合 GB18401-2010 B 类要求</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床</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有医院标识</w:t>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59</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血液净化中心枕套</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88cm*58cm </w:t>
            </w:r>
            <w:r>
              <w:rPr>
                <w:rFonts w:hint="eastAsia" w:ascii="宋体" w:hAnsi="宋体" w:eastAsia="宋体" w:cs="宋体"/>
                <w:color w:val="auto"/>
                <w:szCs w:val="21"/>
                <w:highlight w:val="none"/>
                <w:lang w:bidi="ar"/>
              </w:rPr>
              <w:t xml:space="preserve">颜色可选</w:t>
            </w:r>
            <w:r/>
          </w:p>
        </w:tc>
        <w:tc>
          <w:tcPr>
            <w:shd w:val="clear" w:color="auto" w:fill="auto"/>
            <w:tcW w:w="1870" w:type="pct"/>
            <w:vAlign w:val="center"/>
            <w:vMerge w:val="restart"/>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bidi="ar"/>
              </w:rPr>
              <w:t xml:space="preserve">、面料：棉100% </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2、织物密度(根/10cm)：经向108±5根/英寸；纬向55±5根/英寸</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3、织物中拆下纱线线密度（tex）：经向21±3s；纬向21±3s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4、甲醛含量（mg/kg）：未检出</w:t>
            </w:r>
            <w:r>
              <w:rPr>
                <w:rFonts w:hint="eastAsia" w:ascii="宋体" w:hAnsi="宋体" w:eastAsia="宋体" w:cs="宋体"/>
                <w:color w:val="auto"/>
                <w:szCs w:val="21"/>
                <w:highlight w:val="none"/>
                <w:lang w:bidi="ar"/>
              </w:rPr>
              <w:br/>
            </w:r>
            <w:r>
              <w:rPr>
                <w:rFonts w:hint="eastAsia" w:ascii="宋体" w:hAnsi="宋体" w:cs="宋体"/>
                <w:color w:val="auto"/>
                <w:szCs w:val="21"/>
                <w:highlight w:val="none"/>
                <w:lang w:val="en-US" w:eastAsia="zh-CN" w:bidi="ar"/>
              </w:rPr>
              <w:t xml:space="preserve">5</w:t>
            </w:r>
            <w:r>
              <w:rPr>
                <w:rFonts w:hint="eastAsia" w:ascii="宋体" w:hAnsi="宋体" w:eastAsia="宋体" w:cs="宋体"/>
                <w:color w:val="auto"/>
                <w:szCs w:val="21"/>
                <w:highlight w:val="none"/>
                <w:lang w:bidi="ar"/>
              </w:rPr>
              <w:t xml:space="preserve">、可分解致癌芳香胺染料（mg/kg）：未检出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符合 GB18401-2010 B 类要求</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80</w:t>
            </w:r>
            <w:r/>
          </w:p>
        </w:tc>
        <w:tc>
          <w:tcPr>
            <w:shd w:val="clear" w:color="auto" w:fill="auto"/>
            <w:tcW w:w="403" w:type="pct"/>
            <w:vAlign w:val="center"/>
            <w:vMerge w:val="restart"/>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有医院标识</w:t>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60</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血液净化中心被套</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230cm*180cm </w:t>
            </w:r>
            <w:r>
              <w:rPr>
                <w:rFonts w:hint="eastAsia" w:ascii="宋体" w:hAnsi="宋体" w:eastAsia="宋体" w:cs="宋体"/>
                <w:color w:val="auto"/>
                <w:szCs w:val="21"/>
                <w:highlight w:val="none"/>
                <w:lang w:bidi="ar"/>
              </w:rPr>
              <w:t xml:space="preserve">配同布料扎带，颜色可选</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w:t>
            </w:r>
            <w:r/>
          </w:p>
        </w:tc>
        <w:tc>
          <w:tcPr>
            <w:shd w:val="clear" w:color="auto" w:fill="auto"/>
            <w:tcW w:w="403" w:type="pct"/>
            <w:vAlign w:val="center"/>
            <w:vMerge w:val="continue"/>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61</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血液净化中心床单</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230cm*180cm </w:t>
            </w:r>
            <w:r>
              <w:rPr>
                <w:rFonts w:hint="eastAsia" w:ascii="宋体" w:hAnsi="宋体" w:eastAsia="宋体" w:cs="宋体"/>
                <w:color w:val="auto"/>
                <w:szCs w:val="21"/>
                <w:highlight w:val="none"/>
                <w:lang w:bidi="ar"/>
              </w:rPr>
              <w:t xml:space="preserve">颜色可选</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w:t>
            </w:r>
            <w:r/>
          </w:p>
        </w:tc>
        <w:tc>
          <w:tcPr>
            <w:shd w:val="clear" w:color="auto" w:fill="auto"/>
            <w:tcW w:w="403" w:type="pct"/>
            <w:vAlign w:val="center"/>
            <w:vMerge w:val="continue"/>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62</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血液净化中心三连单</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枕套被套床单连在一起</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套</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w:t>
            </w:r>
            <w:r/>
          </w:p>
        </w:tc>
        <w:tc>
          <w:tcPr>
            <w:shd w:val="clear" w:color="auto" w:fill="auto"/>
            <w:tcW w:w="403" w:type="pct"/>
            <w:vAlign w:val="center"/>
            <w:vMerge w:val="continue"/>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63</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儿科枕套</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88cm*58cm </w:t>
            </w:r>
            <w:r>
              <w:rPr>
                <w:rFonts w:hint="eastAsia" w:ascii="宋体" w:hAnsi="宋体" w:eastAsia="宋体" w:cs="宋体"/>
                <w:color w:val="auto"/>
                <w:szCs w:val="21"/>
                <w:highlight w:val="none"/>
                <w:lang w:bidi="ar"/>
              </w:rPr>
              <w:t xml:space="preserve">颜色可选</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w:t>
            </w:r>
            <w:r/>
          </w:p>
        </w:tc>
        <w:tc>
          <w:tcPr>
            <w:shd w:val="clear" w:color="auto" w:fill="auto"/>
            <w:tcW w:w="403" w:type="pct"/>
            <w:vAlign w:val="center"/>
            <w:vMerge w:val="continue"/>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64</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儿科被套</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250cm*180cm </w:t>
            </w:r>
            <w:r>
              <w:rPr>
                <w:rFonts w:hint="eastAsia" w:ascii="宋体" w:hAnsi="宋体" w:eastAsia="宋体" w:cs="宋体"/>
                <w:color w:val="auto"/>
                <w:szCs w:val="21"/>
                <w:highlight w:val="none"/>
                <w:lang w:bidi="ar"/>
              </w:rPr>
              <w:t xml:space="preserve">颜色可选</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w:t>
            </w:r>
            <w:r/>
          </w:p>
        </w:tc>
        <w:tc>
          <w:tcPr>
            <w:shd w:val="clear" w:color="auto" w:fill="auto"/>
            <w:tcW w:w="403" w:type="pct"/>
            <w:vAlign w:val="center"/>
            <w:vMerge w:val="continue"/>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65</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儿科床套</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床笠式，颜色可选</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在用棕垫尺寸：195cm*90cm*8cm</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w:t>
            </w:r>
            <w:r/>
          </w:p>
        </w:tc>
        <w:tc>
          <w:tcPr>
            <w:shd w:val="clear" w:color="auto" w:fill="auto"/>
            <w:tcW w:w="403" w:type="pct"/>
            <w:vAlign w:val="center"/>
            <w:vMerge w:val="continue"/>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66</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值班室枕套</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88cm*58cm</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600</w:t>
            </w:r>
            <w:r/>
          </w:p>
        </w:tc>
        <w:tc>
          <w:tcPr>
            <w:shd w:val="clear" w:color="auto" w:fill="auto"/>
            <w:tcW w:w="403" w:type="pct"/>
            <w:vAlign w:val="center"/>
            <w:vMerge w:val="continue"/>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13970</wp:posOffset>
                      </wp:positionH>
                      <wp:positionV relativeFrom="paragraph">
                        <wp:posOffset>56515</wp:posOffset>
                      </wp:positionV>
                      <wp:extent cx="864235" cy="515620"/>
                      <wp:effectExtent l="0" t="0" r="4445" b="2540"/>
                      <wp:wrapNone/>
                      <wp:docPr id="45" name="图片_43_SpCnt_1"/>
                      <wp:cNvGraphicFramePr/>
                      <a:graphic xmlns:a="http://schemas.openxmlformats.org/drawingml/2006/main">
                        <a:graphicData uri="http://schemas.openxmlformats.org/drawingml/2006/picture">
                          <pic:pic xmlns:pic="http://schemas.openxmlformats.org/drawingml/2006/picture">
                            <pic:nvPicPr>
                              <pic:cNvPr id="42" name="图片_43_SpCnt_1"/>
                              <pic:cNvPicPr/>
                              <pic:nvPr/>
                            </pic:nvPicPr>
                            <pic:blipFill>
                              <a:blip r:embed="rId56"/>
                              <a:stretch/>
                            </pic:blipFill>
                            <pic:spPr bwMode="auto">
                              <a:xfrm>
                                <a:off x="0" y="0"/>
                                <a:ext cx="864235" cy="515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81792;o:allowoverlap:true;o:allowincell:true;mso-position-horizontal-relative:text;margin-left:1.1pt;mso-position-horizontal:absolute;mso-position-vertical-relative:text;margin-top:4.5pt;mso-position-vertical:absolute;width:68.0pt;height:40.6pt;mso-wrap-distance-left:9.0pt;mso-wrap-distance-top:0.0pt;mso-wrap-distance-right:9.0pt;mso-wrap-distance-bottom:0.0pt;" stroked="f">
                      <v:path textboxrect="0,0,0,0"/>
                      <v:imagedata r:id="rId56"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67</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值班室被套</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260cm*180cm</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350</w:t>
            </w:r>
            <w:r/>
          </w:p>
        </w:tc>
        <w:tc>
          <w:tcPr>
            <w:shd w:val="clear" w:color="auto" w:fill="auto"/>
            <w:tcW w:w="403" w:type="pct"/>
            <w:vAlign w:val="center"/>
            <w:vMerge w:val="continue"/>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22225</wp:posOffset>
                      </wp:positionH>
                      <wp:positionV relativeFrom="paragraph">
                        <wp:posOffset>36195</wp:posOffset>
                      </wp:positionV>
                      <wp:extent cx="862965" cy="567690"/>
                      <wp:effectExtent l="0" t="0" r="5715" b="11430"/>
                      <wp:wrapNone/>
                      <wp:docPr id="46" name="图片_44"/>
                      <wp:cNvGraphicFramePr/>
                      <a:graphic xmlns:a="http://schemas.openxmlformats.org/drawingml/2006/main">
                        <a:graphicData uri="http://schemas.openxmlformats.org/drawingml/2006/picture">
                          <pic:pic xmlns:pic="http://schemas.openxmlformats.org/drawingml/2006/picture">
                            <pic:nvPicPr>
                              <pic:cNvPr id="43" name="图片_44"/>
                              <pic:cNvPicPr/>
                              <pic:nvPr/>
                            </pic:nvPicPr>
                            <pic:blipFill>
                              <a:blip r:embed="rId57"/>
                              <a:stretch/>
                            </pic:blipFill>
                            <pic:spPr bwMode="auto">
                              <a:xfrm>
                                <a:off x="0" y="0"/>
                                <a:ext cx="862965" cy="567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82816;o:allowoverlap:true;o:allowincell:true;mso-position-horizontal-relative:text;margin-left:1.8pt;mso-position-horizontal:absolute;mso-position-vertical-relative:text;margin-top:2.8pt;mso-position-vertical:absolute;width:68.0pt;height:44.7pt;mso-wrap-distance-left:9.0pt;mso-wrap-distance-top:0.0pt;mso-wrap-distance-right:9.0pt;mso-wrap-distance-bottom:0.0pt;" stroked="f">
                      <v:path textboxrect="0,0,0,0"/>
                      <v:imagedata r:id="rId57" o:title=""/>
                    </v:shape>
                  </w:pict>
                </mc:Fallback>
              </mc:AlternateContent>
            </w:r>
            <w:r/>
          </w:p>
        </w:tc>
      </w:tr>
      <w:tr>
        <w:trPr>
          <w:jc w:val="center"/>
          <w:trHeight w:val="5064"/>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68</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值班室床单</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240cm*160cm，</w:t>
            </w:r>
            <w:r>
              <w:rPr>
                <w:rFonts w:hint="eastAsia" w:ascii="宋体" w:hAnsi="宋体" w:eastAsia="宋体" w:cs="宋体"/>
                <w:color w:val="auto"/>
                <w:szCs w:val="21"/>
                <w:highlight w:val="none"/>
                <w:lang w:bidi="ar"/>
              </w:rPr>
              <w:t xml:space="preserve">颜色：小斜纹靓兰白格</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bidi="ar"/>
              </w:rPr>
              <w:t xml:space="preserve">、面料：棉100%；</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2、织物密度(根/10cm)：经向133±8根/英寸；纬向72±8根/英寸</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3、织物中拆下纱线线密度（tex）：经向40±3s；纬向40±3s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4、甲醛含量（mg/kg）：未检出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bidi="ar"/>
              </w:rPr>
              <w:t xml:space="preserve">5、可分解致癌芳香胺染料（mg/kg）：未检出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6、PH值：4.0-8.5</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7、耐皂洗色牢度（级）：变色≥4；沾色≥4</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8、耐水色牢度(级)：变色≥3；沾色≥3</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9、耐酸汗渍色牢度（级）：变色≥4；沾色≥4</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10、耐碱汗渍色牢度（级）：变色≥4；沾色≥4</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11、耐干摩擦色牢度(级)：≥4</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12、异味：无</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符合 GB18401-2010 B 类要求</w:t>
            </w:r>
            <w:r/>
          </w:p>
          <w:p>
            <w:pPr>
              <w:jc w:val="left"/>
              <w:widowControl/>
              <w:rPr>
                <w:rFonts w:hint="eastAsia" w:ascii="宋体" w:hAnsi="宋体" w:eastAsia="宋体" w:cs="宋体"/>
                <w:color w:val="auto"/>
                <w:szCs w:val="21"/>
                <w:highlight w:val="none"/>
                <w:lang w:eastAsia="zh-CN" w:bidi="ar"/>
              </w:rPr>
            </w:pPr>
            <w:r>
              <w:rPr>
                <w:rFonts w:hint="eastAsia" w:ascii="宋体" w:hAnsi="宋体" w:eastAsia="宋体" w:cs="宋体"/>
                <w:color w:val="auto"/>
                <w:szCs w:val="21"/>
                <w:highlight w:val="none"/>
                <w:lang w:bidi="ar"/>
              </w:rPr>
              <w:t xml:space="preserve">注：</w:t>
            </w:r>
            <w:r>
              <w:rPr>
                <w:rFonts w:hint="eastAsia" w:ascii="宋体" w:hAnsi="宋体" w:eastAsia="宋体" w:cs="宋体"/>
                <w:color w:val="auto"/>
                <w:szCs w:val="21"/>
                <w:highlight w:val="none"/>
                <w:lang w:eastAsia="zh-CN" w:bidi="ar"/>
              </w:rPr>
              <w:t xml:space="preserve">标“★”指标需提供有效期内的第三方检测机构出具的带有“CMA”标识检测报告</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有医院标识</w:t>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-6350</wp:posOffset>
                      </wp:positionH>
                      <wp:positionV relativeFrom="paragraph">
                        <wp:posOffset>76835</wp:posOffset>
                      </wp:positionV>
                      <wp:extent cx="921385" cy="641985"/>
                      <wp:effectExtent l="0" t="0" r="8255" b="13335"/>
                      <wp:wrapNone/>
                      <wp:docPr id="47" name="图片_45_SpCnt_2"/>
                      <wp:cNvGraphicFramePr/>
                      <a:graphic xmlns:a="http://schemas.openxmlformats.org/drawingml/2006/main">
                        <a:graphicData uri="http://schemas.openxmlformats.org/drawingml/2006/picture">
                          <pic:pic xmlns:pic="http://schemas.openxmlformats.org/drawingml/2006/picture">
                            <pic:nvPicPr>
                              <pic:cNvPr id="44" name="图片_45_SpCnt_2"/>
                              <pic:cNvPicPr/>
                              <pic:nvPr/>
                            </pic:nvPicPr>
                            <pic:blipFill>
                              <a:blip r:embed="rId58"/>
                              <a:stretch/>
                            </pic:blipFill>
                            <pic:spPr bwMode="auto">
                              <a:xfrm>
                                <a:off x="0" y="0"/>
                                <a:ext cx="921385" cy="641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83840;o:allowoverlap:true;o:allowincell:true;mso-position-horizontal-relative:text;margin-left:-0.5pt;mso-position-horizontal:absolute;mso-position-vertical-relative:text;margin-top:6.0pt;mso-position-vertical:absolute;width:72.5pt;height:50.5pt;mso-wrap-distance-left:9.0pt;mso-wrap-distance-top:0.0pt;mso-wrap-distance-right:9.0pt;mso-wrap-distance-bottom:0.0pt;" stroked="f">
                      <v:path textboxrect="0,0,0,0"/>
                      <v:imagedata r:id="rId58"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69</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防护服</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分体，规格根据采购人要求</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eastAsia="宋体" w:cs="宋体"/>
                <w:color w:val="auto"/>
                <w:szCs w:val="21"/>
                <w:highlight w:val="none"/>
                <w:lang w:bidi="ar"/>
              </w:rPr>
              <w:t xml:space="preserve">、面料：棉100%</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2、织物密度（根/10cm）：经向：108±5根/英寸；纬向：55±5根/英寸</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3、织物中拆下纱线线密度（tex）：经向：21±3s;纬向：21±3s</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4、甲醛含量（mg/kg)：未检出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5、可分解致癌芳香胺染料（mg/kg）：未检出</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符合 GB18401-2010 B 类要求</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件</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有医院标识</w:t>
            </w:r>
            <w:r/>
          </w:p>
        </w:tc>
        <w:tc>
          <w:tcPr>
            <w:shd w:val="clear" w:color="auto" w:fill="auto"/>
            <w:tcW w:w="734"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48260</wp:posOffset>
                      </wp:positionH>
                      <wp:positionV relativeFrom="paragraph">
                        <wp:posOffset>-107315</wp:posOffset>
                      </wp:positionV>
                      <wp:extent cx="888365" cy="1015365"/>
                      <wp:effectExtent l="0" t="0" r="10795" b="5715"/>
                      <wp:wrapNone/>
                      <wp:docPr id="48" name="图片_1_SpCnt_2"/>
                      <wp:cNvGraphicFramePr/>
                      <a:graphic xmlns:a="http://schemas.openxmlformats.org/drawingml/2006/main">
                        <a:graphicData uri="http://schemas.openxmlformats.org/drawingml/2006/picture">
                          <pic:pic xmlns:pic="http://schemas.openxmlformats.org/drawingml/2006/picture">
                            <pic:nvPicPr>
                              <pic:cNvPr id="46" name="图片_1_SpCnt_2"/>
                              <pic:cNvPicPr/>
                              <pic:nvPr/>
                            </pic:nvPicPr>
                            <pic:blipFill>
                              <a:blip r:embed="rId59"/>
                              <a:stretch/>
                            </pic:blipFill>
                            <pic:spPr bwMode="auto">
                              <a:xfrm>
                                <a:off x="0" y="0"/>
                                <a:ext cx="888365" cy="1015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84864;o:allowoverlap:true;o:allowincell:true;mso-position-horizontal-relative:text;margin-left:3.8pt;mso-position-horizontal:absolute;mso-position-vertical-relative:text;margin-top:-8.4pt;mso-position-vertical:absolute;width:70.0pt;height:80.0pt;mso-wrap-distance-left:9.0pt;mso-wrap-distance-top:0.0pt;mso-wrap-distance-right:9.0pt;mso-wrap-distance-bottom:0.0pt;" stroked="f">
                      <v:path textboxrect="0,0,0,0"/>
                      <v:imagedata r:id="rId59" o:title=""/>
                    </v:shape>
                  </w:pict>
                </mc:Fallback>
              </mc:AlternateContent>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70</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转运床床垫芯</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190cm*53cm</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防雨布包海绵；厚度≥5cm；面料防水加工，易于清洗，四角装有拉链，外部面料可水洗；防静电3段式构造，只需一人操作即可以平行对接和转运病人。</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71</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松紧带</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圆</w:t>
            </w:r>
            <w:r>
              <w:rPr>
                <w:rFonts w:hint="eastAsia" w:ascii="宋体" w:hAnsi="宋体" w:eastAsia="宋体" w:cs="宋体"/>
                <w:color w:val="auto"/>
                <w:szCs w:val="21"/>
                <w:highlight w:val="none"/>
                <w:lang w:bidi="ar"/>
              </w:rPr>
              <w:t xml:space="preserve">/扁，15m/卷</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圆直径3mm/扁8mm</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材质：涤纶加乳胶丝混合</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拉伸弹性：回复率90%-95%</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卷</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72</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鞋带</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85cm*0.8cm</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材质：棉</w:t>
            </w:r>
            <w:r>
              <w:rPr>
                <w:rFonts w:hint="eastAsia" w:ascii="宋体" w:hAnsi="宋体" w:eastAsia="宋体" w:cs="宋体"/>
                <w:color w:val="auto"/>
                <w:szCs w:val="21"/>
                <w:highlight w:val="none"/>
                <w:lang w:bidi="ar"/>
              </w:rPr>
              <w:t xml:space="preserve">100%  纱支81</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形状：扁  </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两端封口：塑胶</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手术室用</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1000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73</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约束带</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210cm*8cm</w:t>
            </w:r>
            <w:r/>
          </w:p>
        </w:tc>
        <w:tc>
          <w:tcPr>
            <w:shd w:val="clear" w:color="auto" w:fill="auto"/>
            <w:tcW w:w="1870" w:type="pct"/>
            <w:vAlign w:val="center"/>
            <w:vMerge w:val="restart"/>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材质：涤棉、尼龙粘扣带，调节方扣</w:t>
            </w:r>
            <w:r/>
          </w:p>
        </w:tc>
        <w:tc>
          <w:tcPr>
            <w:shd w:val="clear" w:color="auto" w:fill="auto"/>
            <w:tcW w:w="27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74</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约束带</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5cm*150cm</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75</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约束带</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5cm*160cm</w:t>
            </w:r>
            <w:r/>
          </w:p>
        </w:tc>
        <w:tc>
          <w:tcPr>
            <w:shd w:val="clear" w:color="auto" w:fill="auto"/>
            <w:tcW w:w="1870" w:type="pct"/>
            <w:vAlign w:val="center"/>
            <w:vMerge w:val="continue"/>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W w:w="27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根</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76</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沙发</w:t>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翻新</w:t>
            </w:r>
            <w:r/>
          </w:p>
        </w:tc>
        <w:tc>
          <w:tcPr>
            <w:shd w:val="clear" w:color="auto" w:fill="auto"/>
            <w:tcW w:w="728" w:type="pct"/>
            <w:vAlign w:val="center"/>
            <w:textDirection w:val="lrTb"/>
            <w:noWrap/>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单人沙发</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单人沙发换皮、海绵填充物等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注：现场拆除、安装</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张</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77</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沙发</w:t>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翻新</w:t>
            </w:r>
            <w:r/>
          </w:p>
        </w:tc>
        <w:tc>
          <w:tcPr>
            <w:shd w:val="clear" w:color="auto" w:fill="auto"/>
            <w:tcW w:w="728" w:type="pct"/>
            <w:vAlign w:val="center"/>
            <w:textDirection w:val="lrTb"/>
            <w:noWrap/>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四人沙发</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四人沙发换皮、海绵填充物等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注：现场拆除、安装</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张</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78</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椅子</w:t>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翻新</w:t>
            </w:r>
            <w:r/>
          </w:p>
        </w:tc>
        <w:tc>
          <w:tcPr>
            <w:shd w:val="clear" w:color="auto" w:fill="auto"/>
            <w:tcW w:w="728" w:type="pct"/>
            <w:vAlign w:val="center"/>
            <w:textDirection w:val="lrTb"/>
            <w:noWrap/>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皮面会议椅</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皮面会议椅换皮、海绵填充物等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注：现场拆除、安装</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张</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79</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等候椅垫制作安装</w:t>
            </w:r>
            <w:r/>
          </w:p>
        </w:tc>
        <w:tc>
          <w:tcPr>
            <w:shd w:val="clear" w:color="auto" w:fill="auto"/>
            <w:tcW w:w="728" w:type="pct"/>
            <w:vAlign w:val="center"/>
            <w:textDirection w:val="lrTb"/>
            <w:noWrap/>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45cm</w:t>
            </w:r>
            <w:bookmarkStart w:id="47" w:name="OLE_LINK2"/>
            <w:r>
              <w:rPr>
                <w:rFonts w:hint="eastAsia" w:ascii="宋体" w:hAnsi="宋体" w:eastAsia="宋体" w:cs="宋体"/>
                <w:color w:val="auto"/>
                <w:szCs w:val="21"/>
                <w:highlight w:val="none"/>
                <w:lang w:bidi="ar"/>
              </w:rPr>
              <w:t xml:space="preserve">*</w:t>
            </w:r>
            <w:bookmarkEnd w:id="47"/>
            <w:r>
              <w:rPr>
                <w:rFonts w:hint="eastAsia" w:ascii="宋体" w:hAnsi="宋体" w:eastAsia="宋体" w:cs="宋体"/>
                <w:color w:val="auto"/>
                <w:szCs w:val="21"/>
                <w:highlight w:val="none"/>
                <w:lang w:bidi="ar"/>
              </w:rPr>
              <w:t xml:space="preserve">50cm</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五厘板、海绵、皮革</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注：现场拆除、安装</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张</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80</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陪护椅皮制作安装</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常规</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换皮、海绵填充物等</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注：现场拆除、安装</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片</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900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1020"/>
        </w:trPr>
        <w:tc>
          <w:tcPr>
            <w:shd w:val="clear" w:color="auto" w:fill="auto"/>
            <w:tcW w:w="288"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81</w:t>
            </w:r>
            <w:r/>
          </w:p>
        </w:tc>
        <w:tc>
          <w:tcPr>
            <w:shd w:val="clear" w:color="auto" w:fill="auto"/>
            <w:tcW w:w="392" w:type="pct"/>
            <w:vAlign w:val="center"/>
            <w:textDirection w:val="lrTb"/>
            <w:noWrap w:val="false"/>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床垫</w:t>
            </w:r>
            <w:r/>
          </w:p>
        </w:tc>
        <w:tc>
          <w:tcPr>
            <w:shd w:val="clear" w:color="auto" w:fill="auto"/>
            <w:tcW w:w="728" w:type="pct"/>
            <w:vAlign w:val="center"/>
            <w:textDirection w:val="lrTb"/>
            <w:noWrap w:val="false"/>
          </w:tcPr>
          <w:p>
            <w:pP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长190cm*宽90cm*厚8cm</w:t>
            </w:r>
            <w:r/>
          </w:p>
        </w:tc>
        <w:tc>
          <w:tcPr>
            <w:shd w:val="clear" w:color="auto" w:fill="auto"/>
            <w:tcW w:w="1870" w:type="pct"/>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1、填充物：POE聚烯烃弹性体内心(4D空气纤维），三段式设计，可机洗</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2、克重：≥7500克</w:t>
            </w:r>
            <w:r/>
          </w:p>
        </w:tc>
        <w:tc>
          <w:tcPr>
            <w:shd w:val="clear" w:color="auto" w:fill="auto"/>
            <w:tcW w:w="272"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条</w:t>
            </w:r>
            <w:r/>
          </w:p>
        </w:tc>
        <w:tc>
          <w:tcPr>
            <w:shd w:val="clear" w:color="auto" w:fill="auto"/>
            <w:tcW w:w="308"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200</w:t>
            </w:r>
            <w:r/>
          </w:p>
        </w:tc>
        <w:tc>
          <w:tcPr>
            <w:shd w:val="clear" w:color="auto" w:fill="auto"/>
            <w:tcW w:w="403" w:type="pct"/>
            <w:vAlign w:val="center"/>
            <w:textDirection w:val="lrTb"/>
            <w:noWrap/>
          </w:tcPr>
          <w:p>
            <w:pPr>
              <w:jc w:val="center"/>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shd w:val="clear" w:color="auto" w:fill="auto"/>
            <w:tcW w:w="73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64"/>
        </w:trPr>
        <w:tc>
          <w:tcPr>
            <w:gridSpan w:val="8"/>
            <w:shd w:val="clear" w:color="auto" w:fill="auto"/>
            <w:tcW w:w="5000"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备注：以上非一次性采购数量，具体采购数量根据采购人需求分批次供货。</w:t>
            </w:r>
            <w:r/>
          </w:p>
        </w:tc>
      </w:tr>
    </w:tbl>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三、供货要求</w:t>
      </w:r>
      <w:r/>
    </w:p>
    <w:p>
      <w:pPr>
        <w:ind w:firstLine="422"/>
        <w:spacing w:line="360" w:lineRule="auto"/>
        <w:shd w:val="clear" w:color="auto" w:fill="ffffff"/>
        <w:widowControl/>
        <w:rPr>
          <w:rFonts w:hint="eastAsia" w:ascii="宋体" w:hAnsi="宋体" w:eastAsia="宋体" w:cs="宋体"/>
          <w:b/>
          <w:color w:val="auto"/>
          <w:highlight w:val="none"/>
        </w:rPr>
        <w:outlineLvl w:val="1"/>
      </w:pPr>
      <w:r>
        <w:rPr>
          <w:rFonts w:hint="eastAsia" w:ascii="宋体" w:hAnsi="宋体" w:eastAsia="宋体" w:cs="宋体"/>
          <w:b/>
          <w:color w:val="auto"/>
          <w:highlight w:val="none"/>
        </w:rPr>
        <w:t xml:space="preserve">1、服务期间，中标人须遵守采购人的各项规章制度，注意安全，进入现场的车辆、设备按指定的地点停放，不得妨碍其他正常工作秩序和阻碍交通。</w:t>
      </w:r>
      <w:r/>
    </w:p>
    <w:p>
      <w:pPr>
        <w:ind w:firstLine="422"/>
        <w:spacing w:line="360" w:lineRule="auto"/>
        <w:shd w:val="clear" w:color="auto" w:fill="ffffff"/>
        <w:widowControl/>
        <w:rPr>
          <w:rFonts w:hint="eastAsia" w:ascii="宋体" w:hAnsi="宋体" w:eastAsia="宋体" w:cs="宋体"/>
          <w:bCs/>
          <w:i/>
          <w:color w:val="auto"/>
          <w:szCs w:val="21"/>
          <w:highlight w:val="none"/>
          <w:u w:val="single"/>
          <w:shd w:val="clear" w:color="auto" w:fill="ffffff"/>
        </w:rPr>
        <w:outlineLvl w:val="1"/>
      </w:pPr>
      <w:r>
        <w:rPr>
          <w:rFonts w:hint="eastAsia" w:ascii="宋体" w:hAnsi="宋体" w:eastAsia="宋体" w:cs="宋体"/>
          <w:b/>
          <w:color w:val="auto"/>
          <w:highlight w:val="none"/>
        </w:rPr>
        <w:t xml:space="preserve">2、</w:t>
      </w:r>
      <w:r>
        <w:rPr>
          <w:rFonts w:hint="eastAsia" w:ascii="宋体" w:hAnsi="宋体" w:eastAsia="宋体" w:cs="宋体"/>
          <w:b/>
          <w:i/>
          <w:color w:val="auto"/>
          <w:highlight w:val="none"/>
          <w:u w:val="single"/>
        </w:rPr>
        <w:t xml:space="preserve">交货期限：</w:t>
      </w:r>
      <w:r>
        <w:rPr>
          <w:rFonts w:hint="eastAsia" w:ascii="宋体" w:hAnsi="宋体" w:eastAsia="宋体" w:cs="宋体"/>
          <w:bCs/>
          <w:i/>
          <w:color w:val="auto"/>
          <w:szCs w:val="21"/>
          <w:highlight w:val="none"/>
          <w:u w:val="single"/>
          <w:shd w:val="clear" w:color="auto" w:fill="ffffff"/>
        </w:rPr>
        <w:t xml:space="preserve">投标人自接到采购人供货通知之日起</w:t>
      </w:r>
      <w:r>
        <w:rPr>
          <w:rFonts w:hint="eastAsia" w:ascii="宋体" w:hAnsi="宋体" w:eastAsia="宋体" w:cs="宋体"/>
          <w:b/>
          <w:bCs/>
          <w:i/>
          <w:color w:val="auto"/>
          <w:szCs w:val="21"/>
          <w:highlight w:val="none"/>
          <w:u w:val="single"/>
          <w:shd w:val="clear" w:color="auto" w:fill="ffffff"/>
        </w:rPr>
        <w:t xml:space="preserve">3天内</w:t>
      </w:r>
      <w:r>
        <w:rPr>
          <w:rFonts w:hint="eastAsia" w:ascii="宋体" w:hAnsi="宋体" w:eastAsia="宋体" w:cs="宋体"/>
          <w:bCs/>
          <w:i/>
          <w:color w:val="auto"/>
          <w:szCs w:val="21"/>
          <w:highlight w:val="none"/>
          <w:u w:val="single"/>
          <w:shd w:val="clear" w:color="auto" w:fill="ffffff"/>
        </w:rPr>
        <w:t xml:space="preserve">完成供货，并同时提供相关资料及附件，便于采购人对所供产品进行验收</w:t>
      </w:r>
      <w:r>
        <w:rPr>
          <w:rFonts w:hint="eastAsia" w:ascii="宋体" w:hAnsi="宋体" w:eastAsia="宋体" w:cs="宋体"/>
          <w:b/>
          <w:i/>
          <w:color w:val="auto"/>
          <w:highlight w:val="none"/>
          <w:u w:val="single"/>
        </w:rPr>
        <w:t xml:space="preserve">。如不能如期供货，中标人须承担由此对采购人造成的损失（提供承诺函）。</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3、交货地点：中标人运至采购人指定地点。</w:t>
      </w:r>
      <w:r/>
    </w:p>
    <w:p>
      <w:pPr>
        <w:pStyle w:val="1246"/>
        <w:ind w:left="0" w:firstLine="422"/>
        <w:spacing w:line="360" w:lineRule="auto"/>
        <w:widowControl/>
        <w:rPr>
          <w:rFonts w:hint="eastAsia" w:ascii="宋体" w:hAnsi="宋体" w:eastAsia="宋体" w:cs="宋体"/>
          <w:b/>
          <w:bCs/>
          <w:i/>
          <w:iCs/>
          <w:color w:val="auto"/>
          <w:highlight w:val="none"/>
          <w:u w:val="single"/>
        </w:rPr>
      </w:pPr>
      <w:r>
        <w:rPr>
          <w:rFonts w:hint="eastAsia" w:ascii="宋体" w:hAnsi="宋体" w:eastAsia="宋体" w:cs="宋体"/>
          <w:b/>
          <w:bCs/>
          <w:i/>
          <w:iCs/>
          <w:color w:val="auto"/>
          <w:highlight w:val="none"/>
          <w:u w:val="single"/>
        </w:rPr>
        <w:t xml:space="preserve">4、按时送货，不得延误；一件起送，不设立送货最低金额或数量，部分产品供货前需与采购人现场沟通确定样式、尺寸、颜色、做法等，并经采购人确认后方可供货（提供承诺函）。</w:t>
      </w:r>
      <w:r/>
    </w:p>
    <w:p>
      <w:pPr>
        <w:ind w:firstLine="422"/>
        <w:spacing w:line="360" w:lineRule="auto"/>
        <w:rPr>
          <w:rFonts w:hint="eastAsia" w:ascii="宋体" w:hAnsi="宋体" w:eastAsia="宋体" w:cs="宋体"/>
          <w:b/>
          <w:i/>
          <w:iCs/>
          <w:color w:val="auto"/>
          <w:highlight w:val="none"/>
          <w:u w:val="single"/>
        </w:rPr>
      </w:pPr>
      <w:r>
        <w:rPr>
          <w:rFonts w:hint="eastAsia" w:ascii="宋体" w:hAnsi="宋体" w:eastAsia="宋体" w:cs="宋体"/>
          <w:b/>
          <w:i/>
          <w:iCs/>
          <w:color w:val="auto"/>
          <w:highlight w:val="none"/>
          <w:u w:val="single"/>
        </w:rPr>
        <w:t xml:space="preserve">5、在服务期间，若因中标人原因导致安全事故、人身伤害或其他财产安全事故的发生，中标人将全权负责处理相关事宜，并承担由此产生的一切责任（提供承诺函）。</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四、质量要求</w:t>
      </w:r>
      <w:r/>
    </w:p>
    <w:p>
      <w:pPr>
        <w:pStyle w:val="1246"/>
        <w:ind w:left="0"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1、所有产品符合国家、行业质量标准及采购人具体要求；选材符合国家环保部门规定，确保产品无质量瑕疵与缺陷。</w:t>
      </w:r>
      <w:r/>
    </w:p>
    <w:p>
      <w:pPr>
        <w:pStyle w:val="1246"/>
        <w:ind w:left="0"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产品出现质量问题，中标人无条件承担退换责任，自行承担由此产生的全部费用。验收在采购人指定地点进行，双方共同核对检查（如有争议，由质检机构检验并出具最终判定结果）。验收时，双方依据合同产品清单逐一清点并签字确认。</w:t>
      </w:r>
      <w:r/>
    </w:p>
    <w:p>
      <w:pPr>
        <w:ind w:firstLine="420"/>
        <w:spacing w:line="360" w:lineRule="auto"/>
        <w:rPr>
          <w:rFonts w:hint="eastAsia" w:ascii="宋体" w:hAnsi="宋体" w:eastAsia="宋体" w:cs="宋体"/>
          <w:b/>
          <w:i/>
          <w:iCs/>
          <w:color w:val="auto"/>
          <w:highlight w:val="none"/>
          <w:u w:val="single"/>
        </w:rPr>
      </w:pPr>
      <w:r>
        <w:rPr>
          <w:rFonts w:hint="eastAsia" w:ascii="宋体" w:hAnsi="宋体" w:eastAsia="宋体" w:cs="宋体"/>
          <w:color w:val="auto"/>
          <w:szCs w:val="21"/>
          <w:highlight w:val="none"/>
        </w:rPr>
        <w:t xml:space="preserve">3、产品存在短缺、质量不达标、损坏、产地或规格不符等问题，中标人如实记录，无条件为采购人调换或补足，同时承担由此产生的一切责任和费用。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五、售后服务</w:t>
      </w:r>
      <w:r/>
    </w:p>
    <w:p>
      <w:pPr>
        <w:pStyle w:val="1246"/>
        <w:ind w:left="0"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1、产品按国家规定实行“三包”（含质量问题的免费更换）。中标人根据采购人要求的时间、地点配送货物，对质量不合格的产品须24小时内负责包换，并承担由此产生的包装、运输等一切费用。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2、产品品质标准按采购人要求执行，如采购人提出产品品质不符合要求，中标人应无条件上门更换。</w:t>
      </w:r>
      <w:r/>
    </w:p>
    <w:p>
      <w:pPr>
        <w:pStyle w:val="1246"/>
        <w:ind w:left="0"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本项目配备专职业务对接人员，负责产品的交付、验收和售后服务，并能全权处理现场出现的一切问题。合同履行期间不得随意更换业务对接人员，若因特殊情况需进行人员更换，需提前告知采购人，经采购人同意后方可更换。</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rPr>
        <w:t xml:space="preserve">服务期内，中标人免费上门维修或更换，应急物资1小时内送达。</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六、其他</w:t>
      </w:r>
      <w:r/>
    </w:p>
    <w:p>
      <w:pPr>
        <w:pStyle w:val="1246"/>
        <w:ind w:left="0"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1、本项目为年度采购，采购人将根据年度实际采购数量，按中标单价与中标人签订供货合同，最终结算按实际供货量为准。</w:t>
      </w:r>
      <w:r/>
    </w:p>
    <w:p>
      <w:pPr>
        <w:pStyle w:val="1246"/>
        <w:ind w:left="0" w:firstLine="42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2、服务期内按采购人需求供货，如中标人无法按采购人要求供货的，则取消中标资格（采购人变更采购要求的除外），并承担由此产生的一切责任和经济损失。</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七、样品要求</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样品：1、序号2 病员服（均码）；2、序号3 隔离衣（中号）；3、序号13 治疗巾（缩水后净尺寸：120cm*60cm双层）；4、序号20 枕芯（60cm*40cm*(9-11cm)）；5、序号44 体位垫（翻身转换器40cm*45cm*13cm）；6、序号52 被套（270cm*180cm）；7、序号56 医用被（180cm*220cm）</w:t>
      </w:r>
      <w:r>
        <w:rPr>
          <w:rFonts w:hint="eastAsia" w:ascii="宋体" w:hAnsi="宋体" w:eastAsia="宋体" w:cs="宋体"/>
          <w:b/>
          <w:bCs/>
          <w:color w:val="auto"/>
          <w:szCs w:val="21"/>
          <w:highlight w:val="none"/>
          <w:shd w:val="clear" w:color="auto" w:fill="ffffff"/>
        </w:rPr>
        <w:t xml:space="preserve">，具体要求见技术参数</w:t>
      </w:r>
      <w:r>
        <w:rPr>
          <w:rFonts w:hint="eastAsia" w:ascii="宋体" w:hAnsi="宋体" w:eastAsia="宋体" w:cs="宋体"/>
          <w:bCs/>
          <w:color w:val="auto"/>
          <w:szCs w:val="21"/>
          <w:highlight w:val="none"/>
          <w:shd w:val="clear" w:color="auto" w:fill="ffffff"/>
        </w:rPr>
        <w:t xml:space="preserve">。</w:t>
      </w:r>
      <w:r/>
    </w:p>
    <w:p>
      <w:pPr>
        <w:ind w:firstLine="422"/>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1、送样时间：</w:t>
      </w:r>
      <w:r>
        <w:rPr>
          <w:rFonts w:hint="eastAsia" w:ascii="宋体" w:hAnsi="宋体" w:eastAsia="宋体" w:cs="宋体"/>
          <w:bCs/>
          <w:color w:val="auto"/>
          <w:szCs w:val="21"/>
          <w:highlight w:val="none"/>
          <w:shd w:val="clear" w:color="auto" w:fill="ffffff"/>
        </w:rPr>
        <w:t xml:space="preserve">样品必须在投标截止日前随投标文件一并递交，并至开标室做好样品送达登记工作，逾期将不予接收。（联系人：高工，电话：18912120715，地点：江苏中鑫项目管理有限公司（</w:t>
      </w:r>
      <w:r>
        <w:rPr>
          <w:rFonts w:ascii="SimSun" w:hAnsi="SimSun" w:eastAsia="SimSun" w:cs="SimSun"/>
          <w:color w:val="000000"/>
          <w:sz w:val="21"/>
        </w:rPr>
        <w:t xml:space="preserve">扬州市京华城路8号五彩世界B座19楼</w:t>
      </w:r>
      <w:r>
        <w:rPr>
          <w:rFonts w:hint="eastAsia" w:ascii="宋体" w:hAnsi="宋体" w:eastAsia="宋体" w:cs="宋体"/>
          <w:bCs/>
          <w:color w:val="auto"/>
          <w:szCs w:val="21"/>
          <w:highlight w:val="none"/>
          <w:shd w:val="clear" w:color="auto" w:fill="ffffff"/>
        </w:rPr>
        <w:t xml:space="preserve">）</w:t>
      </w:r>
      <w:r>
        <w:rPr>
          <w:rFonts w:hint="eastAsia" w:ascii="宋体" w:hAnsi="宋体" w:eastAsia="宋体" w:cs="宋体"/>
          <w:bCs/>
          <w:color w:val="auto"/>
          <w:szCs w:val="21"/>
          <w:highlight w:val="none"/>
          <w:shd w:val="clear" w:color="auto" w:fill="ffffff"/>
        </w:rPr>
        <w:t xml:space="preserve">）</w:t>
      </w:r>
      <w:r/>
    </w:p>
    <w:p>
      <w:pPr>
        <w:ind w:firstLine="422"/>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2、样品标识：</w:t>
      </w:r>
      <w:r>
        <w:rPr>
          <w:rFonts w:hint="eastAsia" w:ascii="宋体" w:hAnsi="宋体" w:eastAsia="宋体" w:cs="宋体"/>
          <w:bCs/>
          <w:color w:val="auto"/>
          <w:szCs w:val="21"/>
          <w:highlight w:val="none"/>
          <w:shd w:val="clear" w:color="auto" w:fill="ffffff"/>
        </w:rPr>
        <w:t xml:space="preserve">样品不能出现制造商或投标人的标志、标记、品牌、商标等标识（如有，投标人须事先进行不透明材料粘贴遮盖），否则投标无效。各单位的样品由采购人及监督人员统一编号登记，评委以编号为单位进行独立评定。</w:t>
      </w:r>
      <w:r/>
    </w:p>
    <w:p>
      <w:pPr>
        <w:ind w:firstLine="422"/>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3、</w:t>
      </w:r>
      <w:r>
        <w:rPr>
          <w:rFonts w:hint="eastAsia" w:ascii="宋体" w:hAnsi="宋体" w:eastAsia="宋体" w:cs="宋体"/>
          <w:bCs/>
          <w:color w:val="auto"/>
          <w:szCs w:val="21"/>
          <w:highlight w:val="none"/>
          <w:shd w:val="clear" w:color="auto" w:fill="ffffff"/>
        </w:rPr>
        <w:t xml:space="preserve">样品递交及退还必须出具投标人的授权委托书及身份证原件。</w:t>
      </w:r>
      <w:r/>
    </w:p>
    <w:p>
      <w:pPr>
        <w:ind w:firstLine="422"/>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4、样品费用：</w:t>
      </w:r>
      <w:r>
        <w:rPr>
          <w:rFonts w:hint="eastAsia" w:ascii="宋体" w:hAnsi="宋体" w:eastAsia="宋体" w:cs="宋体"/>
          <w:bCs/>
          <w:color w:val="auto"/>
          <w:szCs w:val="21"/>
          <w:highlight w:val="none"/>
          <w:shd w:val="clear" w:color="auto" w:fill="ffffff"/>
        </w:rPr>
        <w:t xml:space="preserve">样品的制作、运输、退场等费用均由投标人自行承担。</w:t>
      </w:r>
      <w:r/>
    </w:p>
    <w:p>
      <w:pPr>
        <w:pStyle w:val="1246"/>
        <w:ind w:left="0" w:firstLine="422"/>
        <w:spacing w:line="360" w:lineRule="auto"/>
        <w:widowControl/>
        <w:rPr>
          <w:rFonts w:hint="eastAsia" w:ascii="宋体" w:hAnsi="宋体" w:eastAsia="宋体" w:cs="宋体"/>
          <w:b/>
          <w:bCs/>
          <w:i/>
          <w:iCs/>
          <w:color w:val="auto"/>
          <w:highlight w:val="none"/>
          <w:u w:val="single"/>
        </w:rPr>
      </w:pPr>
      <w:r>
        <w:rPr>
          <w:rFonts w:hint="eastAsia" w:ascii="宋体" w:hAnsi="宋体" w:eastAsia="宋体" w:cs="宋体"/>
          <w:b/>
          <w:color w:val="auto"/>
          <w:highlight w:val="none"/>
          <w:shd w:val="clear" w:color="auto" w:fill="ffffff"/>
        </w:rPr>
        <w:t xml:space="preserve">5、样品退场：</w:t>
      </w:r>
      <w:r>
        <w:rPr>
          <w:rFonts w:hint="eastAsia" w:ascii="宋体" w:hAnsi="宋体" w:eastAsia="宋体" w:cs="宋体"/>
          <w:bCs/>
          <w:color w:val="auto"/>
          <w:highlight w:val="none"/>
          <w:shd w:val="clear" w:color="auto" w:fill="ffffff"/>
        </w:rPr>
        <w:t xml:space="preserve">采购活动结束后，未中标人的样品，由供应商及时取回；中标人的样品，应按采购人要求送至指定位置，由采购人进行封存保管，并作为履约验收的参考。若供应商未及时取回，代理机构将不承担任何保管责任。</w:t>
      </w:r>
      <w:r/>
    </w:p>
    <w:p>
      <w:pPr>
        <w:pStyle w:val="1246"/>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62"/>
        <w:ind w:firstLine="1807"/>
        <w:keepLines w:val="0"/>
        <w:keepNext w:val="0"/>
        <w:spacing w:before="0" w:after="0"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第五章 评标方法及评标标准</w:t>
      </w:r>
      <w:r/>
    </w:p>
    <w:p>
      <w:pPr>
        <w:pStyle w:val="1125"/>
        <w:ind w:firstLine="422"/>
        <w:jc w:val="both"/>
        <w:spacing w:before="0" w:after="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eastAsia="宋体" w:cs="宋体"/>
          <w:b/>
          <w:color w:val="auto"/>
          <w:szCs w:val="21"/>
          <w:highlight w:val="none"/>
        </w:rPr>
        <w:t xml:space="preserve">本项目推荐中标候选人3名。</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二、政府采购政策功能落实</w:t>
      </w:r>
      <w:r/>
    </w:p>
    <w:p>
      <w:pPr>
        <w:pStyle w:val="1125"/>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25"/>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1125"/>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cs="宋体"/>
          <w:b/>
          <w:bCs/>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的扣除价格，用扣除后的价格参与评审；</w:t>
      </w:r>
      <w:r/>
    </w:p>
    <w:p>
      <w:pPr>
        <w:pStyle w:val="1125"/>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（2）供应商须按照采购文件的要求提供相应的《企业声明函》；</w:t>
      </w:r>
      <w:r/>
    </w:p>
    <w:p>
      <w:pPr>
        <w:pStyle w:val="1125"/>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1125"/>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cs="宋体"/>
          <w:b/>
          <w:bCs/>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pStyle w:val="1125"/>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（2）残疾人福利单位须按照采购文件的要求提供《残疾人福利性单位声明函》；</w:t>
      </w:r>
      <w:r/>
    </w:p>
    <w:p>
      <w:pPr>
        <w:pStyle w:val="1125"/>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1125"/>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1125"/>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cs="宋体"/>
          <w:b/>
          <w:bCs/>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pStyle w:val="1125"/>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（2）监狱企业参加政府采购活动时，须提供由省级以上监狱管理局、戒毒管理局（含新疆生产建设兵团）出具的属于监狱企业的证明文件；供应商如不提供上述证明文件，价格将不做相应扣除；</w:t>
      </w:r>
      <w:r/>
    </w:p>
    <w:p>
      <w:pPr>
        <w:pStyle w:val="1125"/>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1125"/>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1125"/>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b/>
          <w:bCs/>
          <w:color w:val="auto"/>
          <w:sz w:val="21"/>
          <w:szCs w:val="21"/>
          <w:highlight w:val="none"/>
          <w:u w:val="single"/>
          <w:lang w:val="en-US" w:eastAsia="zh-CN"/>
        </w:rPr>
        <w:t xml:space="preserve"> / %</w:t>
      </w:r>
      <w:r>
        <w:rPr>
          <w:rFonts w:hint="eastAsia" w:ascii="宋体" w:hAnsi="宋体" w:eastAsia="宋体" w:cs="宋体"/>
          <w:color w:val="auto"/>
          <w:sz w:val="21"/>
          <w:szCs w:val="21"/>
          <w:highlight w:val="none"/>
        </w:rPr>
        <w:t xml:space="preserve">的价格扣除，用扣除后的价格参与评审；</w:t>
      </w:r>
      <w:r/>
    </w:p>
    <w:p>
      <w:pPr>
        <w:pStyle w:val="1125"/>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cs="宋体"/>
          <w:b/>
          <w:bCs/>
          <w:color w:val="auto"/>
          <w:sz w:val="21"/>
          <w:szCs w:val="21"/>
          <w:highlight w:val="none"/>
          <w:u w:val="single"/>
          <w:lang w:val="en-US" w:eastAsia="zh-CN"/>
        </w:rPr>
        <w:t xml:space="preserve"> / </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的价格扣除，用扣除后的价格参与评审；</w:t>
      </w:r>
      <w:r/>
    </w:p>
    <w:p>
      <w:pPr>
        <w:pStyle w:val="1125"/>
        <w:ind w:firstLine="422"/>
        <w:jc w:val="both"/>
        <w:spacing w:before="0" w:after="0"/>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7、采购本国产品的支持政策</w:t>
      </w:r>
      <w:r/>
    </w:p>
    <w:p>
      <w:pPr>
        <w:pStyle w:val="1125"/>
        <w:ind w:firstLine="422"/>
        <w:jc w:val="both"/>
        <w:spacing w:before="0" w:after="0"/>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7.1本项目政府采购活动中既有本国产品又有非本国产品参与竞争的，依法对本国产品给予价格评审优惠，对本国产品的报价给予20%的价格扣除，用扣除后的价格参与评审。</w:t>
      </w:r>
      <w:r/>
    </w:p>
    <w:p>
      <w:pPr>
        <w:pStyle w:val="1125"/>
        <w:ind w:firstLine="422"/>
        <w:jc w:val="both"/>
        <w:spacing w:before="0" w:after="0"/>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7.2当采购项目或者采购包中含有多种产品，供应商为该采购项目或者采购包提供的符合本国产品标准的产品成本之和占该供应商提供的全部产品成本之和的比例达到80%以上时（供应商需在“第六章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25"/>
        <w:ind w:firstLine="422"/>
        <w:jc w:val="both"/>
        <w:spacing w:before="0" w:after="0"/>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7.3供应商需按照招标文件的要求提供《关于符合本国产品标准的声明函》（以下简称《声明函》），如不提供将不享受本国产品价格评审优惠。</w:t>
      </w:r>
      <w:r/>
    </w:p>
    <w:p>
      <w:pPr>
        <w:pStyle w:val="1125"/>
        <w:ind w:firstLine="422"/>
        <w:jc w:val="both"/>
        <w:spacing w:before="0" w:after="0"/>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25"/>
        <w:ind w:firstLine="422"/>
        <w:jc w:val="both"/>
        <w:spacing w:before="0" w:after="0"/>
        <w:rPr>
          <w:rFonts w:hint="eastAsia" w:ascii="宋体" w:hAnsi="宋体" w:eastAsia="宋体" w:cs="宋体"/>
          <w:color w:val="auto"/>
          <w:sz w:val="21"/>
          <w:szCs w:val="21"/>
          <w:highlight w:val="none"/>
        </w:rPr>
      </w:pPr>
      <w:r>
        <w:rPr>
          <w:rFonts w:hint="eastAsia" w:ascii="宋体" w:hAnsi="宋体" w:eastAsia="宋体" w:cs="宋体"/>
          <w:b/>
          <w:bCs/>
          <w:color w:val="0000ff"/>
          <w:sz w:val="21"/>
          <w:szCs w:val="21"/>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25"/>
        <w:ind w:firstLine="422"/>
        <w:jc w:val="both"/>
        <w:spacing w:before="0" w:after="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三、评标标准</w:t>
      </w:r>
      <w:r/>
    </w:p>
    <w:tbl>
      <w:tblPr>
        <w:tblStyle w:val="972"/>
        <w:tblW w:w="53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7680"/>
      </w:tblGrid>
      <w:tr>
        <w:trPr>
          <w:jc w:val="center"/>
          <w:trHeight w:val="552"/>
        </w:trPr>
        <w:tc>
          <w:tcPr>
            <w:tcW w:w="1379" w:type="dxa"/>
            <w:vAlign w:val="center"/>
            <w:textDirection w:val="lrTb"/>
            <w:noWrap w:val="false"/>
          </w:tcPr>
          <w:p>
            <w:pPr>
              <w:ind w:firstLine="105"/>
              <w:jc w:val="center"/>
              <w:spacing w:line="400" w:lineRule="exact"/>
              <w:rPr>
                <w:rFonts w:hint="eastAsia" w:ascii="宋体" w:hAnsi="宋体" w:eastAsia="宋体" w:cs="宋体"/>
                <w:bCs/>
                <w:color w:val="auto"/>
                <w:szCs w:val="21"/>
                <w:highlight w:val="none"/>
              </w:rPr>
            </w:pPr>
            <w:r/>
            <w:bookmarkStart w:id="48" w:name="_Toc497133123"/>
            <w:r>
              <w:rPr>
                <w:rFonts w:hint="eastAsia" w:ascii="宋体" w:hAnsi="宋体" w:eastAsia="宋体" w:cs="宋体"/>
                <w:bCs/>
                <w:color w:val="auto"/>
                <w:szCs w:val="21"/>
                <w:highlight w:val="none"/>
              </w:rPr>
              <w:t xml:space="preserve">项   目</w:t>
            </w:r>
            <w:r/>
          </w:p>
        </w:tc>
        <w:tc>
          <w:tcPr>
            <w:tcW w:w="7686" w:type="dxa"/>
            <w:vAlign w:val="center"/>
            <w:textDirection w:val="lrTb"/>
            <w:noWrap w:val="false"/>
          </w:tcPr>
          <w:p>
            <w:pPr>
              <w:jc w:val="cente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   分   标   准</w:t>
            </w:r>
            <w:r/>
          </w:p>
        </w:tc>
      </w:tr>
      <w:tr>
        <w:trPr>
          <w:jc w:val="center"/>
          <w:trHeight w:val="90"/>
        </w:trPr>
        <w:tc>
          <w:tcPr>
            <w:tcW w:w="1379" w:type="dxa"/>
            <w:vAlign w:val="center"/>
            <w:textDirection w:val="lrTb"/>
            <w:noWrap w:val="false"/>
          </w:tcPr>
          <w:p>
            <w:pPr>
              <w:jc w:val="cente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投标报价</w:t>
            </w:r>
            <w:r/>
          </w:p>
          <w:p>
            <w:pPr>
              <w:jc w:val="cente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（30分）</w:t>
            </w:r>
            <w:r/>
          </w:p>
        </w:tc>
        <w:tc>
          <w:tcPr>
            <w:tcW w:w="7686" w:type="dxa"/>
            <w:vAlign w:val="center"/>
            <w:textDirection w:val="lrTb"/>
            <w:noWrap w:val="false"/>
          </w:tcPr>
          <w:p>
            <w:pPr>
              <w:spacing w:line="400" w:lineRule="exac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以满足招标文件要求的最低投标报价为评标基准价，得满分30分，其他投标报价得分=（评标基准价／其他投标报价）×30×100%。（结果保留两位有效小数）</w:t>
            </w:r>
            <w:r/>
          </w:p>
        </w:tc>
      </w:tr>
      <w:tr>
        <w:trPr>
          <w:jc w:val="center"/>
          <w:trHeight w:val="480"/>
        </w:trPr>
        <w:tc>
          <w:tcPr>
            <w:tcW w:w="1379" w:type="dxa"/>
            <w:vAlign w:val="center"/>
            <w:textDirection w:val="lrTb"/>
            <w:noWrap w:val="false"/>
          </w:tcPr>
          <w:p>
            <w:pPr>
              <w:jc w:val="center"/>
              <w:spacing w:line="360" w:lineRule="auto"/>
              <w:rPr>
                <w:rFonts w:hint="eastAsia" w:ascii="宋体" w:hAnsi="宋体" w:eastAsia="宋体" w:cs="宋体"/>
                <w:bCs/>
                <w:color w:val="auto"/>
                <w:szCs w:val="21"/>
                <w:highlight w:val="none"/>
              </w:rPr>
            </w:pPr>
            <w:r/>
            <w:bookmarkStart w:id="49" w:name="OLE_LINK4"/>
            <w:r>
              <w:rPr>
                <w:rFonts w:hint="eastAsia" w:ascii="宋体" w:hAnsi="宋体" w:eastAsia="宋体" w:cs="宋体"/>
                <w:bCs/>
                <w:color w:val="auto"/>
                <w:szCs w:val="21"/>
                <w:highlight w:val="none"/>
              </w:rPr>
              <w:t xml:space="preserve">技术参数</w:t>
            </w:r>
            <w:r/>
          </w:p>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响应</w:t>
            </w:r>
            <w:r/>
          </w:p>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（20分）</w:t>
            </w:r>
            <w:bookmarkEnd w:id="49"/>
            <w:r/>
            <w:r/>
          </w:p>
        </w:tc>
        <w:tc>
          <w:tcPr>
            <w:tcW w:w="7686" w:type="dxa"/>
            <w:vAlign w:val="center"/>
            <w:textDirection w:val="lrTb"/>
            <w:noWrap w:val="false"/>
          </w:tcPr>
          <w:p>
            <w:pPr>
              <w:jc w:val="left"/>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评委将根据投标人提供的技术参数偏离表及相关证明材料，与采购文件中的技术参数要求进行比较，标“★”号指标全部满足或高于技术参数要求的得20分；</w:t>
            </w:r>
            <w:r>
              <w:rPr>
                <w:rFonts w:hint="eastAsia" w:ascii="宋体" w:hAnsi="宋体" w:eastAsia="宋体" w:cs="宋体"/>
                <w:color w:val="auto"/>
                <w:highlight w:val="none"/>
              </w:rPr>
              <w:t xml:space="preserve">如存在负偏离，每偏离一项扣0.5分，扣完为止。</w:t>
            </w:r>
            <w:r/>
          </w:p>
          <w:p>
            <w:pPr>
              <w:jc w:val="left"/>
              <w:spacing w:line="420" w:lineRule="exact"/>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注：各投标人应按第四章项目需求中的要求提供相关证明材料（检测报告上有条形码或二维码的需提供网站查询截图，否则不得分），并对照参数要求逐条列出并对比。若发现提供虚假的证明材料或虚假应答技术偏离表的，视为无效投标。</w:t>
            </w:r>
            <w:r/>
          </w:p>
        </w:tc>
      </w:tr>
      <w:tr>
        <w:trPr>
          <w:jc w:val="center"/>
          <w:trHeight w:val="418"/>
        </w:trPr>
        <w:tc>
          <w:tcPr>
            <w:tcW w:w="1379" w:type="dxa"/>
            <w:vAlign w:val="center"/>
            <w:textDirection w:val="lrTb"/>
            <w:noWrap w:val="false"/>
          </w:tcPr>
          <w:p>
            <w:pPr>
              <w:jc w:val="cente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样品</w:t>
            </w:r>
            <w:r/>
          </w:p>
          <w:p>
            <w:pPr>
              <w:jc w:val="cente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（18分）</w:t>
            </w:r>
            <w:r/>
          </w:p>
        </w:tc>
        <w:tc>
          <w:tcPr>
            <w:shd w:val="clear" w:color="auto" w:fill="auto"/>
            <w:tcW w:w="7686" w:type="dxa"/>
            <w:textDirection w:val="lrTb"/>
            <w:noWrap w:val="false"/>
          </w:tcPr>
          <w:p>
            <w:pPr>
              <w:jc w:val="left"/>
              <w:spacing w:line="360" w:lineRule="auto"/>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 xml:space="preserve">根据招标文件要求，提供以下样品：</w:t>
            </w:r>
            <w:r>
              <w:rPr>
                <w:rFonts w:hint="eastAsia" w:ascii="宋体" w:hAnsi="宋体" w:eastAsia="宋体" w:cs="宋体"/>
                <w:bCs/>
                <w:color w:val="auto"/>
                <w:szCs w:val="21"/>
                <w:highlight w:val="none"/>
                <w:shd w:val="clear" w:color="auto" w:fill="ffffff"/>
              </w:rPr>
              <w:t xml:space="preserve">1、序号2 病员服（均码）；2、序号3 隔离衣（中号）；3、序号13 治疗巾（缩水后净尺寸：120cm*60cm双层）；4、序号20 枕芯（60cm*40cm*(9-11cm)）；5、序号44 体位垫（翻身转换器40cm*45cm*13cm）；6、序号52 被套（270cm*180cm）；7、序号56 医用被（180cm*220cm）</w:t>
            </w:r>
            <w:r>
              <w:rPr>
                <w:rFonts w:hint="eastAsia" w:ascii="宋体" w:hAnsi="宋体" w:eastAsia="宋体" w:cs="宋体"/>
                <w:color w:val="auto"/>
                <w:highlight w:val="none"/>
              </w:rPr>
              <w:t xml:space="preserve">；评委根据投标人现场提供样品的外观、质量、工艺等具体情况打分，样品未提供或提供不全不得分。</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1、序号2 </w:t>
            </w:r>
            <w:r>
              <w:rPr>
                <w:rFonts w:hint="eastAsia" w:ascii="宋体" w:hAnsi="宋体" w:eastAsia="宋体" w:cs="宋体"/>
                <w:b/>
                <w:bCs/>
                <w:color w:val="auto"/>
                <w:szCs w:val="21"/>
                <w:highlight w:val="none"/>
                <w:shd w:val="clear" w:color="auto" w:fill="ffffff"/>
              </w:rPr>
              <w:t xml:space="preserve">病员服（均码）    2、</w:t>
            </w:r>
            <w:r>
              <w:rPr>
                <w:rFonts w:hint="eastAsia" w:ascii="宋体" w:hAnsi="宋体" w:eastAsia="宋体" w:cs="宋体"/>
                <w:b/>
                <w:bCs/>
                <w:color w:val="auto"/>
                <w:highlight w:val="none"/>
              </w:rPr>
              <w:t xml:space="preserve">序号3 隔离衣（中号）：（4分）</w:t>
            </w:r>
            <w:r/>
          </w:p>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①</w:t>
            </w:r>
            <w:r>
              <w:rPr>
                <w:rFonts w:hint="eastAsia" w:ascii="宋体" w:hAnsi="宋体" w:eastAsia="宋体" w:cs="宋体"/>
                <w:b/>
                <w:bCs/>
                <w:color w:val="auto"/>
                <w:highlight w:val="none"/>
              </w:rPr>
              <w:t xml:space="preserve">序号2 </w:t>
            </w:r>
            <w:r>
              <w:rPr>
                <w:rFonts w:hint="eastAsia" w:ascii="宋体" w:hAnsi="宋体" w:eastAsia="宋体" w:cs="宋体"/>
                <w:b/>
                <w:bCs/>
                <w:color w:val="auto"/>
                <w:szCs w:val="21"/>
                <w:highlight w:val="none"/>
                <w:shd w:val="clear" w:color="auto" w:fill="ffffff"/>
              </w:rPr>
              <w:t xml:space="preserve">病员服</w:t>
            </w:r>
            <w:r>
              <w:rPr>
                <w:rFonts w:hint="eastAsia" w:ascii="宋体" w:hAnsi="宋体" w:eastAsia="宋体" w:cs="宋体"/>
                <w:b/>
                <w:bCs/>
                <w:color w:val="auto"/>
                <w:szCs w:val="21"/>
                <w:highlight w:val="none"/>
                <w:shd w:val="clear" w:color="auto" w:fill="ffffff"/>
                <w:lang w:val="en-US" w:eastAsia="zh-CN"/>
              </w:rPr>
              <w:t xml:space="preserve">和</w:t>
            </w:r>
            <w:r>
              <w:rPr>
                <w:rFonts w:hint="eastAsia" w:ascii="宋体" w:hAnsi="宋体" w:eastAsia="宋体" w:cs="宋体"/>
                <w:b/>
                <w:bCs/>
                <w:color w:val="auto"/>
                <w:highlight w:val="none"/>
              </w:rPr>
              <w:t xml:space="preserve">序号3 隔离衣</w:t>
            </w:r>
            <w:r>
              <w:rPr>
                <w:rFonts w:hint="eastAsia" w:ascii="宋体" w:hAnsi="宋体" w:eastAsia="宋体" w:cs="宋体"/>
                <w:b/>
                <w:bCs/>
                <w:color w:val="auto"/>
                <w:highlight w:val="none"/>
                <w:lang w:val="en-US" w:eastAsia="zh-CN"/>
              </w:rPr>
              <w:t xml:space="preserve">款式全部符合招标文件要求</w:t>
            </w:r>
            <w:r>
              <w:rPr>
                <w:rFonts w:hint="eastAsia" w:ascii="宋体" w:hAnsi="宋体" w:eastAsia="宋体" w:cs="宋体"/>
                <w:color w:val="auto"/>
                <w:highlight w:val="none"/>
              </w:rPr>
              <w:t xml:space="preserve">，得1分；</w:t>
            </w:r>
            <w:r>
              <w:rPr>
                <w:rFonts w:hint="eastAsia" w:ascii="宋体" w:hAnsi="宋体" w:eastAsia="宋体" w:cs="宋体"/>
                <w:color w:val="auto"/>
                <w:highlight w:val="none"/>
                <w:lang w:val="en-US" w:eastAsia="zh-CN"/>
              </w:rPr>
              <w:t xml:space="preserve">有1件</w:t>
            </w:r>
            <w:r>
              <w:rPr>
                <w:rFonts w:hint="eastAsia" w:ascii="宋体" w:hAnsi="宋体" w:eastAsia="宋体" w:cs="宋体"/>
                <w:color w:val="auto"/>
                <w:highlight w:val="none"/>
              </w:rPr>
              <w:t xml:space="preserve">不符合不得分</w:t>
            </w:r>
            <w:r>
              <w:rPr>
                <w:rFonts w:hint="eastAsia" w:ascii="宋体" w:hAnsi="宋体" w:eastAsia="宋体" w:cs="宋体"/>
                <w:color w:val="auto"/>
                <w:highlight w:val="none"/>
                <w:lang w:eastAsia="zh-CN"/>
              </w:rPr>
              <w:t xml:space="preserve">。</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w:t>
            </w:r>
            <w:r>
              <w:rPr>
                <w:rFonts w:hint="eastAsia" w:ascii="宋体" w:hAnsi="宋体" w:eastAsia="宋体" w:cs="宋体"/>
                <w:b/>
                <w:bCs/>
                <w:color w:val="auto"/>
                <w:highlight w:val="none"/>
              </w:rPr>
              <w:t xml:space="preserve">序号2 </w:t>
            </w:r>
            <w:r>
              <w:rPr>
                <w:rFonts w:hint="eastAsia" w:ascii="宋体" w:hAnsi="宋体" w:eastAsia="宋体" w:cs="宋体"/>
                <w:b/>
                <w:bCs/>
                <w:color w:val="auto"/>
                <w:szCs w:val="21"/>
                <w:highlight w:val="none"/>
                <w:shd w:val="clear" w:color="auto" w:fill="ffffff"/>
              </w:rPr>
              <w:t xml:space="preserve">病员服</w:t>
            </w:r>
            <w:r>
              <w:rPr>
                <w:rFonts w:hint="eastAsia" w:ascii="宋体" w:hAnsi="宋体" w:eastAsia="宋体" w:cs="宋体"/>
                <w:b/>
                <w:bCs/>
                <w:color w:val="auto"/>
                <w:szCs w:val="21"/>
                <w:highlight w:val="none"/>
                <w:shd w:val="clear" w:color="auto" w:fill="ffffff"/>
                <w:lang w:val="en-US" w:eastAsia="zh-CN"/>
              </w:rPr>
              <w:t xml:space="preserve">和</w:t>
            </w:r>
            <w:r>
              <w:rPr>
                <w:rFonts w:hint="eastAsia" w:ascii="宋体" w:hAnsi="宋体" w:eastAsia="宋体" w:cs="宋体"/>
                <w:b/>
                <w:bCs/>
                <w:color w:val="auto"/>
                <w:highlight w:val="none"/>
              </w:rPr>
              <w:t xml:space="preserve">序号3 隔离衣</w:t>
            </w:r>
            <w:r>
              <w:rPr>
                <w:rFonts w:hint="eastAsia" w:ascii="宋体" w:hAnsi="宋体" w:eastAsia="宋体" w:cs="宋体"/>
                <w:color w:val="auto"/>
                <w:highlight w:val="none"/>
              </w:rPr>
              <w:t xml:space="preserve">外观整洁，无异味，得1分，有1件不满足扣0.5分。</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w:t>
            </w:r>
            <w:r>
              <w:rPr>
                <w:rFonts w:hint="eastAsia" w:ascii="宋体" w:hAnsi="宋体" w:eastAsia="宋体" w:cs="宋体"/>
                <w:b/>
                <w:bCs/>
                <w:color w:val="auto"/>
                <w:highlight w:val="none"/>
              </w:rPr>
              <w:t xml:space="preserve">序号2 </w:t>
            </w:r>
            <w:r>
              <w:rPr>
                <w:rFonts w:hint="eastAsia" w:ascii="宋体" w:hAnsi="宋体" w:eastAsia="宋体" w:cs="宋体"/>
                <w:b/>
                <w:bCs/>
                <w:color w:val="auto"/>
                <w:szCs w:val="21"/>
                <w:highlight w:val="none"/>
                <w:shd w:val="clear" w:color="auto" w:fill="ffffff"/>
              </w:rPr>
              <w:t xml:space="preserve">病员服</w:t>
            </w:r>
            <w:r>
              <w:rPr>
                <w:rFonts w:hint="eastAsia" w:ascii="宋体" w:hAnsi="宋体" w:eastAsia="宋体" w:cs="宋体"/>
                <w:b/>
                <w:bCs/>
                <w:color w:val="auto"/>
                <w:szCs w:val="21"/>
                <w:highlight w:val="none"/>
                <w:shd w:val="clear" w:color="auto" w:fill="ffffff"/>
                <w:lang w:val="en-US" w:eastAsia="zh-CN"/>
              </w:rPr>
              <w:t xml:space="preserve">和</w:t>
            </w:r>
            <w:r>
              <w:rPr>
                <w:rFonts w:hint="eastAsia" w:ascii="宋体" w:hAnsi="宋体" w:eastAsia="宋体" w:cs="宋体"/>
                <w:b/>
                <w:bCs/>
                <w:color w:val="auto"/>
                <w:highlight w:val="none"/>
              </w:rPr>
              <w:t xml:space="preserve">序号3 隔离衣</w:t>
            </w:r>
            <w:r>
              <w:rPr>
                <w:rFonts w:hint="eastAsia" w:ascii="宋体" w:hAnsi="宋体" w:eastAsia="宋体" w:cs="宋体"/>
                <w:color w:val="auto"/>
                <w:highlight w:val="none"/>
              </w:rPr>
              <w:t xml:space="preserve">缝合顺直，线型平整流畅，无跳针、开线、断线、散边，得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分，有1件不满足扣</w:t>
            </w:r>
            <w:r>
              <w:rPr>
                <w:rFonts w:hint="eastAsia" w:ascii="宋体" w:hAnsi="宋体" w:eastAsia="宋体" w:cs="宋体"/>
                <w:color w:val="auto"/>
                <w:highlight w:val="none"/>
                <w:lang w:val="en-US" w:eastAsia="zh-CN"/>
              </w:rPr>
              <w:t xml:space="preserve">0.5</w:t>
            </w:r>
            <w:r>
              <w:rPr>
                <w:rFonts w:hint="eastAsia" w:ascii="宋体" w:hAnsi="宋体" w:eastAsia="宋体" w:cs="宋体"/>
                <w:color w:val="auto"/>
                <w:highlight w:val="none"/>
              </w:rPr>
              <w:t xml:space="preserve">分。</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④</w:t>
            </w:r>
            <w:r>
              <w:rPr>
                <w:rFonts w:hint="eastAsia" w:ascii="宋体" w:hAnsi="宋体" w:eastAsia="宋体" w:cs="宋体"/>
                <w:b/>
                <w:bCs/>
                <w:color w:val="auto"/>
                <w:highlight w:val="none"/>
              </w:rPr>
              <w:t xml:space="preserve">序号2 </w:t>
            </w:r>
            <w:r>
              <w:rPr>
                <w:rFonts w:hint="eastAsia" w:ascii="宋体" w:hAnsi="宋体" w:eastAsia="宋体" w:cs="宋体"/>
                <w:b/>
                <w:bCs/>
                <w:color w:val="auto"/>
                <w:szCs w:val="21"/>
                <w:highlight w:val="none"/>
                <w:shd w:val="clear" w:color="auto" w:fill="ffffff"/>
              </w:rPr>
              <w:t xml:space="preserve">病员服</w:t>
            </w:r>
            <w:r>
              <w:rPr>
                <w:rFonts w:hint="eastAsia" w:ascii="宋体" w:hAnsi="宋体" w:eastAsia="宋体" w:cs="宋体"/>
                <w:b/>
                <w:bCs/>
                <w:color w:val="auto"/>
                <w:szCs w:val="21"/>
                <w:highlight w:val="none"/>
                <w:shd w:val="clear" w:color="auto" w:fill="ffffff"/>
                <w:lang w:val="en-US" w:eastAsia="zh-CN"/>
              </w:rPr>
              <w:t xml:space="preserve">和</w:t>
            </w:r>
            <w:r>
              <w:rPr>
                <w:rFonts w:hint="eastAsia" w:ascii="宋体" w:hAnsi="宋体" w:eastAsia="宋体" w:cs="宋体"/>
                <w:b/>
                <w:bCs/>
                <w:color w:val="auto"/>
                <w:highlight w:val="none"/>
              </w:rPr>
              <w:t xml:space="preserve">序号3 隔离衣</w:t>
            </w:r>
            <w:r>
              <w:rPr>
                <w:rFonts w:hint="eastAsia" w:ascii="宋体" w:hAnsi="宋体" w:eastAsia="宋体" w:cs="宋体"/>
                <w:color w:val="auto"/>
                <w:highlight w:val="none"/>
              </w:rPr>
              <w:t xml:space="preserve">熨烫平整，无亮光、烫黄或烫变色得1分，有1件不满足扣0.5分。</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3、序号13 治疗巾（缩水后净尺寸：120cm*60cm双层）：（3分）</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①产品</w:t>
            </w:r>
            <w:r>
              <w:rPr>
                <w:rFonts w:hint="eastAsia" w:ascii="宋体" w:hAnsi="宋体" w:eastAsia="宋体" w:cs="宋体"/>
                <w:b/>
                <w:bCs/>
                <w:color w:val="auto"/>
                <w:highlight w:val="none"/>
                <w:lang w:val="en-US" w:eastAsia="zh-CN"/>
              </w:rPr>
              <w:t xml:space="preserve">款式、</w:t>
            </w:r>
            <w:r>
              <w:rPr>
                <w:rFonts w:hint="eastAsia" w:ascii="宋体" w:hAnsi="宋体" w:eastAsia="宋体" w:cs="宋体"/>
                <w:color w:val="auto"/>
                <w:highlight w:val="none"/>
              </w:rPr>
              <w:t xml:space="preserve">尺寸符合招标文件要求，得1分；不符合不得分。</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②产品外观整洁，无异味，缝合顺直，无跳针、开线、断线、散边，得1分；不符合不得分。</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③产品熨烫平整，无亮光、烫黄或烫变色得1分；不符合不得分。</w:t>
            </w:r>
            <w:r/>
          </w:p>
          <w:p>
            <w:pPr>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4、序号20 枕芯（60cm*40cm*(9-11cm)）：（2分）</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①产品</w:t>
            </w:r>
            <w:r>
              <w:rPr>
                <w:rFonts w:hint="eastAsia" w:ascii="宋体" w:hAnsi="宋体" w:eastAsia="宋体" w:cs="宋体"/>
                <w:b/>
                <w:bCs/>
                <w:color w:val="auto"/>
                <w:highlight w:val="none"/>
                <w:lang w:val="en-US" w:eastAsia="zh-CN"/>
              </w:rPr>
              <w:t xml:space="preserve">款式、</w:t>
            </w:r>
            <w:r>
              <w:rPr>
                <w:rFonts w:hint="eastAsia" w:ascii="宋体" w:hAnsi="宋体" w:eastAsia="宋体" w:cs="宋体"/>
                <w:color w:val="auto"/>
                <w:highlight w:val="none"/>
              </w:rPr>
              <w:t xml:space="preserve">尺寸、克重符合招标文件要求，得1分；不符合不得分。</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②产品外观整洁，无异味、胶痕、断丝，得1分；不符合不得分。</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5、序号44 体位垫（翻身转换器40cm*45cm*13cm）：（3分）</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①产品</w:t>
            </w:r>
            <w:r>
              <w:rPr>
                <w:rFonts w:hint="eastAsia" w:ascii="宋体" w:hAnsi="宋体" w:eastAsia="宋体" w:cs="宋体"/>
                <w:b/>
                <w:bCs/>
                <w:color w:val="auto"/>
                <w:highlight w:val="none"/>
                <w:lang w:val="en-US" w:eastAsia="zh-CN"/>
              </w:rPr>
              <w:t xml:space="preserve">款式、</w:t>
            </w:r>
            <w:r>
              <w:rPr>
                <w:rFonts w:hint="eastAsia" w:ascii="宋体" w:hAnsi="宋体" w:eastAsia="宋体" w:cs="宋体"/>
                <w:color w:val="auto"/>
                <w:highlight w:val="none"/>
              </w:rPr>
              <w:t xml:space="preserve">尺寸符合招标文件要求，得1分；不符合不得分。</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②产品外观整洁，无开线、断线、散边，得1分；不符合不得分。</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③产品触感舒适、无异味，经现场按压测试后能快速回弹、不易变形，得1分；不符合不得分。</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6、序号52 被套（270cm*180cm）：（3分）</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①产品</w:t>
            </w:r>
            <w:r>
              <w:rPr>
                <w:rFonts w:hint="eastAsia" w:ascii="宋体" w:hAnsi="宋体" w:eastAsia="宋体" w:cs="宋体"/>
                <w:b/>
                <w:bCs/>
                <w:color w:val="auto"/>
                <w:highlight w:val="none"/>
                <w:lang w:val="en-US" w:eastAsia="zh-CN"/>
              </w:rPr>
              <w:t xml:space="preserve">款式、</w:t>
            </w:r>
            <w:r>
              <w:rPr>
                <w:rFonts w:hint="eastAsia" w:ascii="宋体" w:hAnsi="宋体" w:eastAsia="宋体" w:cs="宋体"/>
                <w:color w:val="auto"/>
                <w:highlight w:val="none"/>
              </w:rPr>
              <w:t xml:space="preserve">尺寸符合招标文件要求，得1分；不符合不得分。</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②产品外观整洁，无异味，缝合顺直，无跳针、开线、断线、散边，得1分；不符合不得分。</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③产品熨烫平整，无亮光、烫黄或烫变色得1分；不符合不得分。</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7、序号56 医用被（180cm*220cm）：（3分）</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①产品</w:t>
            </w:r>
            <w:r>
              <w:rPr>
                <w:rFonts w:hint="eastAsia" w:ascii="宋体" w:hAnsi="宋体" w:eastAsia="宋体" w:cs="宋体"/>
                <w:b/>
                <w:bCs/>
                <w:color w:val="auto"/>
                <w:highlight w:val="none"/>
                <w:lang w:val="en-US" w:eastAsia="zh-CN"/>
              </w:rPr>
              <w:t xml:space="preserve">款式、</w:t>
            </w:r>
            <w:r>
              <w:rPr>
                <w:rFonts w:hint="eastAsia" w:ascii="宋体" w:hAnsi="宋体" w:eastAsia="宋体" w:cs="宋体"/>
                <w:color w:val="auto"/>
                <w:highlight w:val="none"/>
              </w:rPr>
              <w:t xml:space="preserve">尺寸、克重符合招标文件要求，得1分；不符合不得分。</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②产品外观整洁，无异味，无开线、断线、散边，得1分；不符合不得分。</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③产品填充物蓬松、柔软，触感舒适，得1分；不符合不得分。</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注：未按要求提供样品或样品</w:t>
            </w:r>
            <w:r>
              <w:rPr>
                <w:rFonts w:hint="eastAsia" w:ascii="宋体" w:hAnsi="宋体" w:eastAsia="宋体" w:cs="宋体"/>
                <w:b/>
                <w:bCs/>
                <w:color w:val="auto"/>
                <w:highlight w:val="none"/>
                <w:lang w:val="en-US" w:eastAsia="zh-CN"/>
              </w:rPr>
              <w:t xml:space="preserve">提供</w:t>
            </w:r>
            <w:r>
              <w:rPr>
                <w:rFonts w:hint="eastAsia" w:ascii="宋体" w:hAnsi="宋体" w:eastAsia="宋体" w:cs="宋体"/>
                <w:b/>
                <w:bCs/>
                <w:color w:val="auto"/>
                <w:highlight w:val="none"/>
              </w:rPr>
              <w:t xml:space="preserve">不全的不得分。</w:t>
            </w:r>
            <w:r/>
          </w:p>
        </w:tc>
      </w:tr>
      <w:tr>
        <w:trPr>
          <w:jc w:val="center"/>
          <w:trHeight w:val="447"/>
        </w:trPr>
        <w:tc>
          <w:tcPr>
            <w:tcW w:w="1379" w:type="dxa"/>
            <w:vAlign w:val="center"/>
            <w:textDirection w:val="lrTb"/>
            <w:noWrap w:val="false"/>
          </w:tcPr>
          <w:p>
            <w:pPr>
              <w:jc w:val="cente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供货组织</w:t>
            </w:r>
            <w:r/>
          </w:p>
          <w:p>
            <w:pPr>
              <w:jc w:val="cente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w:t>
            </w:r>
            <w:r/>
          </w:p>
          <w:p>
            <w:pPr>
              <w:jc w:val="cente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（6分）</w:t>
            </w:r>
            <w:r/>
          </w:p>
        </w:tc>
        <w:tc>
          <w:tcPr>
            <w:tcW w:w="7686" w:type="dxa"/>
            <w:vAlign w:val="center"/>
            <w:textDirection w:val="lrTb"/>
            <w:noWrap w:val="false"/>
          </w:tcPr>
          <w:p>
            <w:pPr>
              <w:spacing w:line="400" w:lineRule="exac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投标人根据招标要求及项目实际，提供内容包含但不限于生产工艺流程、生产进度控制、安全保证措施、交货时间等。</w:t>
            </w:r>
            <w:r/>
          </w:p>
          <w:p>
            <w:pPr>
              <w:spacing w:line="400" w:lineRule="exac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方案科学、严密、合理，描述详细且针对性强、完全满足采购人实际需求的得6分；</w:t>
            </w:r>
            <w:r/>
          </w:p>
          <w:p>
            <w:pPr>
              <w:spacing w:line="400" w:lineRule="exac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方案较合理、严密、描述较为详细，较能满足采购人实际需求的得4分；</w:t>
            </w:r>
            <w:r/>
          </w:p>
          <w:p>
            <w:pPr>
              <w:spacing w:line="400" w:lineRule="exac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方案基本合理、描述一般、基本满足采购人实际需求的得2分；</w:t>
            </w:r>
            <w:r/>
          </w:p>
          <w:p>
            <w:pPr>
              <w:spacing w:line="400" w:lineRule="exac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未提供不得分。</w:t>
            </w:r>
            <w:r/>
          </w:p>
        </w:tc>
      </w:tr>
      <w:tr>
        <w:trPr>
          <w:jc w:val="center"/>
          <w:trHeight w:val="2522"/>
        </w:trPr>
        <w:tc>
          <w:tcPr>
            <w:tcW w:w="1379" w:type="dxa"/>
            <w:vAlign w:val="center"/>
            <w:textDirection w:val="lrTb"/>
            <w:noWrap w:val="false"/>
          </w:tcPr>
          <w:p>
            <w:pPr>
              <w:jc w:val="center"/>
              <w:spacing w:line="420" w:lineRule="exact"/>
              <w:widowControl/>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质量保证</w:t>
            </w:r>
            <w:r/>
          </w:p>
          <w:p>
            <w:pPr>
              <w:jc w:val="center"/>
              <w:spacing w:line="420" w:lineRule="exact"/>
              <w:widowControl/>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措施</w:t>
            </w:r>
            <w:r/>
          </w:p>
          <w:p>
            <w:pPr>
              <w:jc w:val="center"/>
              <w:spacing w:line="420" w:lineRule="exac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bidi="ar"/>
              </w:rPr>
              <w:t xml:space="preserve">（7分）</w:t>
            </w:r>
            <w:r/>
          </w:p>
        </w:tc>
        <w:tc>
          <w:tcPr>
            <w:tcW w:w="7686" w:type="dxa"/>
            <w:vAlign w:val="center"/>
            <w:textDirection w:val="lrTb"/>
            <w:noWrap w:val="false"/>
          </w:tcPr>
          <w:p>
            <w:pPr>
              <w:pStyle w:val="1014"/>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投标人供货产品符合采购人要求，有质量保证措施及承诺。</w:t>
            </w:r>
            <w:r/>
          </w:p>
          <w:p>
            <w:pPr>
              <w:pStyle w:val="1014"/>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方案科学、严密、合理，描述详细且完全符合项目实际需求、可行性强，承诺具体明确，得7分；</w:t>
            </w:r>
            <w:r/>
          </w:p>
          <w:p>
            <w:pPr>
              <w:pStyle w:val="1014"/>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方案较合理、完善，描述较详细，能满足项目实际需求、具备一定的可行性，承诺较明确，得4分；</w:t>
            </w:r>
            <w:r/>
          </w:p>
          <w:p>
            <w:pPr>
              <w:pStyle w:val="1014"/>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方案基本合理，描述欠缺，可行性一般，承诺不够完整，得1分；</w:t>
            </w:r>
            <w:r/>
          </w:p>
          <w:p>
            <w:pPr>
              <w:pStyle w:val="1014"/>
              <w:spacing w:line="42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1291"/>
        </w:trPr>
        <w:tc>
          <w:tcPr>
            <w:tcW w:w="1379" w:type="dxa"/>
            <w:vAlign w:val="center"/>
            <w:textDirection w:val="lrTb"/>
            <w:noWrap w:val="false"/>
          </w:tcPr>
          <w:p>
            <w:pPr>
              <w:jc w:val="center"/>
              <w:spacing w:line="420" w:lineRule="exact"/>
              <w:widowControl/>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应急需求</w:t>
            </w:r>
            <w:r/>
          </w:p>
          <w:p>
            <w:pPr>
              <w:jc w:val="center"/>
              <w:spacing w:line="420" w:lineRule="exact"/>
              <w:widowControl/>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预案</w:t>
            </w:r>
            <w:r/>
          </w:p>
          <w:p>
            <w:pPr>
              <w:jc w:val="center"/>
              <w:spacing w:line="420" w:lineRule="exac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bidi="ar"/>
              </w:rPr>
              <w:t xml:space="preserve">（7分）</w:t>
            </w:r>
            <w:r/>
          </w:p>
        </w:tc>
        <w:tc>
          <w:tcPr>
            <w:tcW w:w="7686" w:type="dxa"/>
            <w:vAlign w:val="center"/>
            <w:textDirection w:val="lrTb"/>
            <w:noWrap w:val="false"/>
          </w:tcPr>
          <w:p>
            <w:pPr>
              <w:pStyle w:val="1014"/>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供货应急需求预案。</w:t>
            </w:r>
            <w:r/>
          </w:p>
          <w:p>
            <w:pPr>
              <w:pStyle w:val="1014"/>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医院特殊要求，预案内容描述详细，全面涵盖供货中断、运输延误、库存不足等突发情况的应对措施；制定明确的应急响应流程，并提供可行的替代供应方案；技术方案可操作性强，能有效保障产品的稳定供应，得7分；</w:t>
            </w:r>
            <w:r/>
          </w:p>
          <w:p>
            <w:pPr>
              <w:pStyle w:val="1014"/>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预案内容描述较为详细，但部分环节不够具体（如未明确替代方案或应急采购渠道）；应急响应流程较清晰，具备一定的可操作性；较能满足应急需求，得4分；</w:t>
            </w:r>
            <w:r/>
          </w:p>
          <w:p>
            <w:pPr>
              <w:pStyle w:val="1014"/>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预案内容描述简单，仅提供基础应对措施，可操作性一般；技术方案实施存在一定实施难度，仅能部分维持应急供应，得1分；</w:t>
            </w:r>
            <w:r/>
          </w:p>
          <w:p>
            <w:pPr>
              <w:pStyle w:val="1014"/>
              <w:spacing w:line="42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未提供不得分。</w:t>
            </w:r>
            <w:r/>
          </w:p>
        </w:tc>
      </w:tr>
      <w:tr>
        <w:trPr>
          <w:jc w:val="center"/>
          <w:trHeight w:val="2507"/>
        </w:trPr>
        <w:tc>
          <w:tcPr>
            <w:tcW w:w="1379" w:type="dxa"/>
            <w:vAlign w:val="center"/>
            <w:textDirection w:val="lrTb"/>
            <w:noWrap w:val="false"/>
          </w:tcPr>
          <w:p>
            <w:pPr>
              <w:jc w:val="cente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售后服务</w:t>
            </w:r>
            <w:r/>
          </w:p>
          <w:p>
            <w:pPr>
              <w:jc w:val="center"/>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方案</w:t>
            </w:r>
            <w:r/>
          </w:p>
          <w:p>
            <w:pPr>
              <w:jc w:val="cente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（6分）</w:t>
            </w:r>
            <w:r/>
          </w:p>
        </w:tc>
        <w:tc>
          <w:tcPr>
            <w:tcW w:w="7686" w:type="dxa"/>
            <w:vAlign w:val="center"/>
            <w:textDirection w:val="lrTb"/>
            <w:noWrap w:val="false"/>
          </w:tcPr>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投标人结合项目实际和要求，制定售后服务方案。（包含但不限于：服务内容、方式、流程和标准、不合格品退换等）</w:t>
            </w:r>
            <w:r/>
          </w:p>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售后服务描述清晰完整、重点突出、充分结合实际且针对性强的得6分；</w:t>
            </w:r>
            <w:r/>
          </w:p>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售后服务内容基本完整、描述较清晰、可实施性一般的得4分；</w:t>
            </w:r>
            <w:r/>
          </w:p>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售后服务描述简略说明，没有突出重点得2分。</w:t>
            </w:r>
            <w:r/>
          </w:p>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未提供不得分。</w:t>
            </w:r>
            <w:r/>
          </w:p>
        </w:tc>
      </w:tr>
      <w:tr>
        <w:trPr>
          <w:jc w:val="center"/>
          <w:trHeight w:val="90"/>
        </w:trPr>
        <w:tc>
          <w:tcPr>
            <w:tcW w:w="1379" w:type="dxa"/>
            <w:vAlign w:val="center"/>
            <w:textDirection w:val="lrTb"/>
            <w:noWrap w:val="false"/>
          </w:tcPr>
          <w:p>
            <w:pPr>
              <w:jc w:val="cente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业绩</w:t>
            </w:r>
            <w:r/>
          </w:p>
          <w:p>
            <w:pPr>
              <w:ind w:firstLine="105"/>
              <w:jc w:val="cente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（6分）</w:t>
            </w:r>
            <w:r/>
          </w:p>
        </w:tc>
        <w:tc>
          <w:tcPr>
            <w:tcW w:w="7686" w:type="dxa"/>
            <w:vAlign w:val="center"/>
            <w:textDirection w:val="lrTb"/>
            <w:noWrap w:val="false"/>
          </w:tcPr>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pacing w:val="4"/>
                <w:szCs w:val="21"/>
                <w:highlight w:val="none"/>
              </w:rPr>
              <w:t xml:space="preserve">2022年1月1日至今，投标人承担过类似本项目业绩的，有1项得2分，满分6分。（以合同签订时间为准，提供合同原件扫描上传）</w:t>
            </w:r>
            <w:r/>
          </w:p>
        </w:tc>
      </w:tr>
    </w:tbl>
    <w:p>
      <w:pPr>
        <w:spacing w:line="360" w:lineRule="auto"/>
        <w:rPr>
          <w:rFonts w:hint="eastAsia" w:ascii="宋体" w:hAnsi="宋体" w:eastAsia="宋体" w:cs="宋体"/>
          <w:color w:val="auto"/>
          <w:sz w:val="36"/>
          <w:highlight w:val="none"/>
        </w:rPr>
      </w:pPr>
      <w:r>
        <w:rPr>
          <w:rFonts w:hint="eastAsia" w:ascii="宋体" w:hAnsi="宋体" w:eastAsia="宋体" w:cs="宋体"/>
          <w:color w:val="auto"/>
          <w:highlight w:val="none"/>
        </w:rPr>
        <w:br w:type="page" w:clear="all"/>
      </w:r>
      <w:bookmarkEnd w:id="48"/>
      <w:r/>
      <w:r/>
    </w:p>
    <w:p>
      <w:pPr>
        <w:jc w:val="center"/>
        <w:keepLines/>
        <w:keepNext/>
        <w:spacing w:line="579"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62"/>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第六章 投标文件格式</w:t>
      </w:r>
      <w:r/>
    </w:p>
    <w:p>
      <w:pPr>
        <w:ind w:firstLine="440"/>
        <w:jc w:val="center"/>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ind w:firstLine="720"/>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ind w:firstLine="720"/>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ind w:firstLine="360"/>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0"/>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0"/>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0"/>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0"/>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0"/>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446"/>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446"/>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招 标 编 号：</w:t>
      </w:r>
      <w:r>
        <w:rPr>
          <w:rFonts w:hint="eastAsia" w:ascii="宋体" w:hAnsi="宋体" w:eastAsia="宋体" w:cs="宋体"/>
          <w:b/>
          <w:color w:val="auto"/>
          <w:sz w:val="36"/>
          <w:highlight w:val="none"/>
          <w:u w:val="single"/>
        </w:rPr>
        <w:t xml:space="preserve">               </w:t>
      </w:r>
      <w:r/>
    </w:p>
    <w:p>
      <w:pPr>
        <w:ind w:firstLine="1446"/>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               </w:t>
      </w:r>
      <w:r/>
    </w:p>
    <w:p>
      <w:pPr>
        <w:ind w:firstLine="360"/>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w:t>
      </w:r>
      <w:r>
        <w:rPr>
          <w:rFonts w:hint="eastAsia" w:ascii="宋体" w:hAnsi="宋体" w:eastAsia="宋体" w:cs="宋体"/>
          <w:b/>
          <w:color w:val="auto"/>
          <w:sz w:val="36"/>
          <w:highlight w:val="none"/>
          <w:u w:val="single"/>
        </w:rPr>
        <w:t xml:space="preserve">               </w:t>
      </w:r>
      <w:r/>
    </w:p>
    <w:p>
      <w:pPr>
        <w:ind w:firstLine="1446"/>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投   标  人：</w:t>
      </w:r>
      <w:r>
        <w:rPr>
          <w:rFonts w:hint="eastAsia" w:ascii="宋体" w:hAnsi="宋体" w:eastAsia="宋体" w:cs="宋体"/>
          <w:b/>
          <w:color w:val="auto"/>
          <w:sz w:val="36"/>
          <w:highlight w:val="none"/>
          <w:u w:val="single"/>
        </w:rPr>
        <w:t xml:space="preserve">（加盖CA电子公章）</w:t>
      </w:r>
      <w:r/>
    </w:p>
    <w:p>
      <w:pPr>
        <w:ind w:firstLine="320"/>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20"/>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20"/>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20"/>
        <w:jc w:val="center"/>
        <w:spacing w:line="440" w:lineRule="exact"/>
        <w:rPr>
          <w:rFonts w:hint="eastAsia" w:ascii="宋体" w:hAnsi="宋体" w:eastAsia="宋体" w:cs="宋体"/>
          <w:b/>
          <w:bCs/>
          <w:color w:val="auto"/>
          <w:sz w:val="32"/>
          <w:szCs w:val="32"/>
          <w:highlight w:val="none"/>
        </w:rPr>
        <w:sectPr>
          <w:headerReference w:type="default" r:id="rId10"/>
          <w:footerReference w:type="default" r:id="rId12"/>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eastAsia="宋体" w:cs="宋体"/>
          <w:b/>
          <w:bCs/>
          <w:color w:val="auto"/>
          <w:sz w:val="32"/>
          <w:szCs w:val="32"/>
          <w:highlight w:val="none"/>
        </w:rPr>
      </w:r>
      <w:r/>
    </w:p>
    <w:p>
      <w:pPr>
        <w:ind w:firstLine="32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63"/>
        <w:numPr>
          <w:ilvl w:val="1"/>
          <w:numId w:val="0"/>
        </w:numPr>
        <w:ind w:left="851" w:hanging="567"/>
        <w:jc w:val="center"/>
        <w:spacing w:before="240" w:after="240"/>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投标主要文件目录</w:t>
      </w:r>
      <w:r/>
    </w:p>
    <w:p>
      <w:pPr>
        <w:ind w:firstLine="32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241"/>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一、资格审查响应对照表</w:t>
      </w:r>
      <w:r/>
    </w:p>
    <w:p>
      <w:pPr>
        <w:ind w:firstLine="24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二、符合性审查响应对照表</w:t>
      </w:r>
      <w:r/>
    </w:p>
    <w:p>
      <w:pPr>
        <w:ind w:firstLine="24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三、非实质性响应对照表</w:t>
      </w:r>
      <w:r/>
    </w:p>
    <w:p>
      <w:pPr>
        <w:ind w:firstLine="241"/>
        <w:spacing w:line="48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i/>
          <w:color w:val="auto"/>
          <w:sz w:val="24"/>
          <w:highlight w:val="none"/>
          <w:u w:val="single"/>
        </w:rPr>
        <w:t xml:space="preserve">开标一览表</w:t>
      </w:r>
      <w:r/>
    </w:p>
    <w:p>
      <w:pPr>
        <w:ind w:firstLine="241"/>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五、投标配置与分项报价表</w:t>
      </w:r>
      <w:r/>
    </w:p>
    <w:p>
      <w:pPr>
        <w:ind w:firstLine="241"/>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w:t>
      </w:r>
      <w:r>
        <w:rPr>
          <w:rFonts w:hint="eastAsia" w:ascii="宋体" w:hAnsi="宋体" w:eastAsia="宋体" w:cs="宋体"/>
          <w:color w:val="auto"/>
          <w:sz w:val="24"/>
          <w:szCs w:val="24"/>
          <w:highlight w:val="none"/>
        </w:rPr>
        <w:t xml:space="preserve">、技术参数响应及偏离表</w:t>
      </w:r>
      <w:r/>
    </w:p>
    <w:p>
      <w:pPr>
        <w:ind w:firstLine="241"/>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七、商务条款响应及偏离表</w:t>
      </w:r>
      <w:r/>
    </w:p>
    <w:p>
      <w:pPr>
        <w:ind w:firstLine="241"/>
        <w:spacing w:line="480" w:lineRule="auto"/>
        <w:rPr>
          <w:rFonts w:hint="eastAsia" w:ascii="宋体" w:hAnsi="宋体" w:eastAsia="宋体" w:cs="宋体"/>
          <w:color w:val="auto"/>
          <w:sz w:val="36"/>
          <w:szCs w:val="36"/>
          <w:highlight w:val="none"/>
        </w:rPr>
      </w:pPr>
      <w:r>
        <w:rPr>
          <w:rFonts w:hint="eastAsia" w:ascii="宋体" w:hAnsi="宋体" w:eastAsia="宋体" w:cs="宋体"/>
          <w:color w:val="auto"/>
          <w:sz w:val="24"/>
          <w:highlight w:val="none"/>
        </w:rPr>
        <w:t xml:space="preserve">八、其他 （投标人认为有必要提供的声明和文件，如有自拟并自行添加）</w:t>
      </w:r>
      <w:r/>
    </w:p>
    <w:p>
      <w:pPr>
        <w:ind w:firstLine="320"/>
        <w:jc w:val="center"/>
        <w:spacing w:line="440" w:lineRule="exact"/>
        <w:rPr>
          <w:rFonts w:hint="eastAsia" w:ascii="宋体" w:hAnsi="宋体" w:eastAsia="宋体" w:cs="宋体"/>
          <w:b/>
          <w:bCs/>
          <w:color w:val="auto"/>
          <w:sz w:val="32"/>
          <w:szCs w:val="32"/>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eastAsia="宋体" w:cs="宋体"/>
          <w:b/>
          <w:bCs/>
          <w:color w:val="auto"/>
          <w:sz w:val="32"/>
          <w:szCs w:val="32"/>
          <w:highlight w:val="none"/>
        </w:rPr>
      </w:r>
      <w:r/>
    </w:p>
    <w:p>
      <w:pPr>
        <w:pStyle w:val="963"/>
        <w:numPr>
          <w:ilvl w:val="1"/>
          <w:numId w:val="0"/>
        </w:numPr>
        <w:jc w:val="center"/>
        <w:spacing w:before="240" w:after="240"/>
        <w:rPr>
          <w:rFonts w:hint="eastAsia" w:ascii="宋体" w:hAnsi="宋体" w:eastAsia="宋体" w:cs="宋体"/>
          <w:color w:val="auto"/>
          <w:highlight w:val="none"/>
        </w:rPr>
      </w:pPr>
      <w:r/>
      <w:bookmarkStart w:id="50" w:name="_Toc19020"/>
      <w:r>
        <w:rPr>
          <w:rFonts w:hint="eastAsia" w:ascii="宋体" w:hAnsi="宋体" w:eastAsia="宋体" w:cs="宋体"/>
          <w:color w:val="auto"/>
          <w:highlight w:val="none"/>
        </w:rPr>
        <w:t xml:space="preserve">一、资格审查响应对照表</w:t>
      </w:r>
      <w:bookmarkEnd w:id="50"/>
      <w:r/>
      <w:r/>
    </w:p>
    <w:tbl>
      <w:tblPr>
        <w:tblStyle w:val="972"/>
        <w:tblW w:w="8898"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5868"/>
        <w:gridCol w:w="2238"/>
      </w:tblGrid>
      <w:tr>
        <w:trPr>
          <w:trHeight w:val="510"/>
        </w:trPr>
        <w:tc>
          <w:tcPr>
            <w:tcW w:w="792"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868" w:type="dxa"/>
            <w:vAlign w:val="center"/>
            <w:textDirection w:val="lrTb"/>
            <w:noWrap w:val="false"/>
          </w:tcPr>
          <w:p>
            <w:pPr>
              <w:ind w:firstLine="21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2238"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ind w:firstLine="21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trHeight w:val="510"/>
        </w:trPr>
        <w:tc>
          <w:tcPr>
            <w:gridSpan w:val="3"/>
            <w:tcW w:w="8898"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trHeight w:val="510"/>
        </w:trPr>
        <w:tc>
          <w:tcPr>
            <w:tcW w:w="792"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5868" w:type="dxa"/>
            <w:vAlign w:val="center"/>
            <w:textDirection w:val="lrTb"/>
            <w:noWrap w:val="false"/>
          </w:tcPr>
          <w:p>
            <w:pPr>
              <w:jc w:val="left"/>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法人或者其他组织的营业执照等证明文件，自然人的身份证明</w:t>
            </w:r>
            <w:r/>
          </w:p>
        </w:tc>
        <w:tc>
          <w:tcPr>
            <w:tcW w:w="2238" w:type="dxa"/>
            <w:vAlign w:val="center"/>
            <w:textDirection w:val="lrTb"/>
            <w:noWrap w:val="false"/>
          </w:tcPr>
          <w:p>
            <w:pPr>
              <w:ind w:firstLine="210"/>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10"/>
        </w:trPr>
        <w:tc>
          <w:tcPr>
            <w:tcW w:w="7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868" w:type="dxa"/>
            <w:vAlign w:val="center"/>
            <w:textDirection w:val="lrTb"/>
            <w:noWrap w:val="false"/>
          </w:tcPr>
          <w:p>
            <w:pPr>
              <w:pStyle w:val="1014"/>
              <w:jc w:val="left"/>
              <w:spacing w:line="360" w:lineRule="auto"/>
              <w:rPr>
                <w:rFonts w:hint="eastAsia" w:ascii="宋体" w:hAnsi="宋体" w:eastAsia="宋体" w:cs="宋体"/>
                <w:iCs/>
                <w:color w:val="auto"/>
                <w:szCs w:val="21"/>
                <w:highlight w:val="none"/>
              </w:rPr>
            </w:pPr>
            <w:r>
              <w:rPr>
                <w:rFonts w:hint="eastAsia" w:ascii="宋体" w:hAnsi="宋体" w:eastAsia="宋体" w:cs="宋体"/>
                <w:color w:val="auto"/>
                <w:sz w:val="21"/>
                <w:szCs w:val="21"/>
                <w:highlight w:val="none"/>
              </w:rPr>
              <w:t xml:space="preserve">上一年度的财务报告情况（成立不满一年无需提供）</w:t>
            </w:r>
            <w:r/>
          </w:p>
        </w:tc>
        <w:tc>
          <w:tcPr>
            <w:tcW w:w="223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10"/>
        </w:trPr>
        <w:tc>
          <w:tcPr>
            <w:tcW w:w="7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868" w:type="dxa"/>
            <w:vAlign w:val="center"/>
            <w:textDirection w:val="lrTb"/>
            <w:noWrap w:val="false"/>
          </w:tcPr>
          <w:p>
            <w:pPr>
              <w:pStyle w:val="1014"/>
              <w:jc w:val="left"/>
              <w:spacing w:line="360" w:lineRule="auto"/>
              <w:rPr>
                <w:rFonts w:hint="eastAsia" w:ascii="宋体" w:hAnsi="宋体" w:eastAsia="宋体" w:cs="宋体"/>
                <w:iCs/>
                <w:color w:val="auto"/>
                <w:szCs w:val="21"/>
                <w:highlight w:val="none"/>
              </w:rPr>
            </w:pPr>
            <w:r>
              <w:rPr>
                <w:rFonts w:hint="eastAsia" w:ascii="宋体" w:hAnsi="宋体" w:eastAsia="宋体" w:cs="宋体"/>
                <w:color w:val="auto"/>
                <w:sz w:val="21"/>
                <w:szCs w:val="21"/>
                <w:highlight w:val="none"/>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tc>
        <w:tc>
          <w:tcPr>
            <w:tcW w:w="223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10"/>
        </w:trPr>
        <w:tc>
          <w:tcPr>
            <w:tcW w:w="7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5868" w:type="dxa"/>
            <w:vAlign w:val="center"/>
            <w:textDirection w:val="lrTb"/>
            <w:noWrap w:val="false"/>
          </w:tcPr>
          <w:p>
            <w:pPr>
              <w:pStyle w:val="1014"/>
              <w:jc w:val="left"/>
              <w:spacing w:line="360" w:lineRule="auto"/>
              <w:rPr>
                <w:rFonts w:hint="eastAsia" w:ascii="宋体" w:hAnsi="宋体" w:eastAsia="宋体" w:cs="宋体"/>
                <w:iCs/>
                <w:color w:val="auto"/>
                <w:szCs w:val="21"/>
                <w:highlight w:val="none"/>
              </w:rPr>
            </w:pPr>
            <w:r>
              <w:rPr>
                <w:rFonts w:hint="eastAsia" w:ascii="宋体" w:hAnsi="宋体" w:eastAsia="宋体" w:cs="宋体"/>
                <w:color w:val="auto"/>
                <w:sz w:val="21"/>
                <w:szCs w:val="21"/>
                <w:highlight w:val="none"/>
              </w:rPr>
              <w:t xml:space="preserve">具备履行合同所必需的设备和专业技术能力的书面声明；</w:t>
            </w:r>
            <w:r/>
          </w:p>
        </w:tc>
        <w:tc>
          <w:tcPr>
            <w:tcW w:w="223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10"/>
        </w:trPr>
        <w:tc>
          <w:tcPr>
            <w:tcW w:w="7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5868" w:type="dxa"/>
            <w:vAlign w:val="center"/>
            <w:textDirection w:val="lrTb"/>
            <w:noWrap w:val="false"/>
          </w:tcPr>
          <w:p>
            <w:pPr>
              <w:pStyle w:val="1014"/>
              <w:jc w:val="left"/>
              <w:spacing w:line="360" w:lineRule="auto"/>
              <w:rPr>
                <w:rFonts w:hint="eastAsia" w:ascii="宋体" w:hAnsi="宋体" w:eastAsia="宋体" w:cs="宋体"/>
                <w:iCs/>
                <w:color w:val="auto"/>
                <w:szCs w:val="21"/>
                <w:highlight w:val="none"/>
              </w:rPr>
            </w:pPr>
            <w:r>
              <w:rPr>
                <w:rFonts w:hint="eastAsia" w:ascii="宋体" w:hAnsi="宋体" w:eastAsia="宋体" w:cs="宋体"/>
                <w:color w:val="auto"/>
                <w:sz w:val="21"/>
                <w:szCs w:val="21"/>
                <w:highlight w:val="none"/>
              </w:rPr>
              <w:t xml:space="preserve">参加政府采购活动前3年内在经营活动中没有重大违法记录的书面声明；</w:t>
            </w:r>
            <w:r/>
          </w:p>
        </w:tc>
        <w:tc>
          <w:tcPr>
            <w:tcW w:w="223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10"/>
        </w:trPr>
        <w:tc>
          <w:tcPr>
            <w:tcW w:w="7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5868" w:type="dxa"/>
            <w:vAlign w:val="center"/>
            <w:textDirection w:val="lrTb"/>
            <w:noWrap w:val="false"/>
          </w:tcPr>
          <w:p>
            <w:pPr>
              <w:pStyle w:val="1014"/>
              <w:jc w:val="left"/>
              <w:spacing w:line="360" w:lineRule="auto"/>
              <w:rPr>
                <w:rFonts w:hint="eastAsia" w:ascii="宋体" w:hAnsi="宋体" w:eastAsia="宋体" w:cs="宋体"/>
                <w:iCs/>
                <w:color w:val="auto"/>
                <w:szCs w:val="21"/>
                <w:highlight w:val="none"/>
              </w:rPr>
            </w:pPr>
            <w:r>
              <w:rPr>
                <w:rFonts w:hint="eastAsia" w:ascii="宋体" w:hAnsi="宋体" w:eastAsia="宋体" w:cs="宋体"/>
                <w:color w:val="auto"/>
                <w:sz w:val="21"/>
                <w:szCs w:val="21"/>
                <w:highlight w:val="none"/>
              </w:rPr>
              <w:t xml:space="preserve">供应商信用承诺函；</w:t>
            </w:r>
            <w:r/>
          </w:p>
        </w:tc>
        <w:tc>
          <w:tcPr>
            <w:tcW w:w="223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10"/>
        </w:trPr>
        <w:tc>
          <w:tcPr>
            <w:tcW w:w="7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5868" w:type="dxa"/>
            <w:vAlign w:val="center"/>
            <w:textDirection w:val="lrTb"/>
            <w:noWrap w:val="false"/>
          </w:tcPr>
          <w:p>
            <w:pPr>
              <w:pStyle w:val="1014"/>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23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10"/>
        </w:trPr>
        <w:tc>
          <w:tcPr>
            <w:gridSpan w:val="3"/>
            <w:tcW w:w="889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w:t>
            </w:r>
            <w:r/>
          </w:p>
        </w:tc>
      </w:tr>
      <w:tr>
        <w:trPr>
          <w:trHeight w:val="510"/>
        </w:trPr>
        <w:tc>
          <w:tcPr>
            <w:tcW w:w="7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586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本项目专门面向中小企业采购。投标人须提供《中小企业声明函》，《中小企业声明函》不符合要求或未提供的，投标文件无效。</w:t>
            </w:r>
            <w:r/>
          </w:p>
        </w:tc>
        <w:tc>
          <w:tcPr>
            <w:tcW w:w="223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10"/>
        </w:trPr>
        <w:tc>
          <w:tcPr>
            <w:gridSpan w:val="3"/>
            <w:tcW w:w="889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特定资格条件</w:t>
            </w:r>
            <w:r/>
          </w:p>
        </w:tc>
      </w:tr>
      <w:tr>
        <w:trPr>
          <w:trHeight w:val="510"/>
        </w:trPr>
        <w:tc>
          <w:tcPr>
            <w:tcW w:w="792" w:type="dxa"/>
            <w:vAlign w:val="center"/>
            <w:textDirection w:val="lrTb"/>
            <w:noWrap w:val="false"/>
          </w:tcPr>
          <w:p>
            <w:pPr>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5868" w:type="dxa"/>
            <w:vAlign w:val="center"/>
            <w:textDirection w:val="lrTb"/>
            <w:noWrap w:val="false"/>
          </w:tcPr>
          <w:p>
            <w:pPr>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223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10"/>
        </w:trPr>
        <w:tc>
          <w:tcPr>
            <w:gridSpan w:val="3"/>
            <w:tcW w:w="889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其他资格条件</w:t>
            </w:r>
            <w:r/>
          </w:p>
        </w:tc>
      </w:tr>
      <w:tr>
        <w:trPr>
          <w:trHeight w:val="510"/>
        </w:trPr>
        <w:tc>
          <w:tcPr>
            <w:tcW w:w="792" w:type="dxa"/>
            <w:vAlign w:val="center"/>
            <w:textDirection w:val="lrTb"/>
            <w:noWrap w:val="false"/>
          </w:tcPr>
          <w:p>
            <w:pPr>
              <w:ind w:firstLine="21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5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投标函</w:t>
            </w:r>
            <w:r/>
          </w:p>
        </w:tc>
        <w:tc>
          <w:tcPr>
            <w:tcW w:w="223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10"/>
        </w:trPr>
        <w:tc>
          <w:tcPr>
            <w:tcW w:w="792" w:type="dxa"/>
            <w:vAlign w:val="center"/>
            <w:textDirection w:val="lrTb"/>
            <w:noWrap w:val="false"/>
          </w:tcPr>
          <w:p>
            <w:pPr>
              <w:ind w:firstLine="21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5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法人授权书</w:t>
            </w:r>
            <w:r/>
          </w:p>
        </w:tc>
        <w:tc>
          <w:tcPr>
            <w:tcW w:w="223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ind w:firstLine="1265"/>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rPr>
          <w:rFonts w:hint="eastAsia" w:ascii="宋体" w:hAnsi="宋体" w:eastAsia="宋体" w:cs="宋体"/>
          <w:b/>
          <w:color w:val="auto"/>
          <w:highlight w:val="none"/>
        </w:rPr>
        <w:t xml:space="preserve">具备履行合同所必需的设备和专业技术能力的书面声明</w:t>
      </w:r>
      <w:r/>
    </w:p>
    <w:p>
      <w:pPr>
        <w:ind w:firstLine="211"/>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211"/>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211"/>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contextualSpacing/>
        <w:ind w:firstLine="360"/>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ind w:firstLine="360"/>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ind w:firstLine="360"/>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963"/>
        <w:numPr>
          <w:ilvl w:val="1"/>
          <w:numId w:val="0"/>
        </w:numPr>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参加本次政府采购活动前 3 年内在经营活动中没有重大违法记录的书面声明</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10"/>
        <w:jc w:val="center"/>
        <w:spacing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声  明</w:t>
      </w:r>
      <w:r/>
    </w:p>
    <w:p>
      <w:pPr>
        <w:ind w:firstLine="420"/>
        <w:spacing w:after="312" w:line="360" w:lineRule="auto"/>
        <w:rPr>
          <w:rFonts w:hint="eastAsia" w:ascii="宋体" w:hAnsi="宋体" w:eastAsia="宋体" w:cs="宋体"/>
          <w:b/>
          <w:bCs/>
          <w:color w:val="auto"/>
          <w:highlight w:val="none"/>
        </w:rPr>
      </w:pPr>
      <w:r>
        <w:rPr>
          <w:rFonts w:hint="eastAsia" w:ascii="宋体" w:hAnsi="宋体" w:eastAsia="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p>
      <w:pPr>
        <w:ind w:firstLine="336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供应商名称（加盖CA电子公章）：</w:t>
      </w:r>
      <w:r/>
    </w:p>
    <w:p>
      <w:pPr>
        <w:ind w:firstLine="3255"/>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ind w:firstLine="210"/>
        <w:spacing w:line="360" w:lineRule="auto"/>
        <w:rPr>
          <w:rFonts w:hint="eastAsia" w:ascii="宋体" w:hAnsi="宋体" w:eastAsia="宋体" w:cs="宋体"/>
          <w:bCs/>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eastAsia="宋体" w:cs="宋体"/>
          <w:bCs/>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numPr>
          <w:ilvl w:val="1"/>
          <w:numId w:val="0"/>
        </w:numPr>
        <w:ind w:left="851" w:hanging="567"/>
        <w:jc w:val="center"/>
        <w:spacing w:before="240" w:after="240"/>
        <w:rPr>
          <w:rFonts w:hint="eastAsia" w:ascii="宋体" w:hAnsi="宋体" w:eastAsia="宋体" w:cs="宋体"/>
          <w:color w:val="auto"/>
          <w:szCs w:val="32"/>
          <w:highlight w:val="none"/>
        </w:rPr>
      </w:pPr>
      <w:r>
        <w:rPr>
          <w:rFonts w:hint="eastAsia" w:ascii="宋体" w:hAnsi="宋体" w:eastAsia="宋体" w:cs="宋体"/>
          <w:color w:val="auto"/>
          <w:highlight w:val="none"/>
        </w:rPr>
        <w:t xml:space="preserve">供应商信用承诺书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（注：法定代表人或负责人、主体名称发生变更的应当重新做出承诺。）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承诺单位（加盖CA电子公章）：</w:t>
      </w:r>
      <w:r/>
    </w:p>
    <w:p>
      <w:pPr>
        <w:spacing w:line="360" w:lineRule="auto"/>
        <w:rPr>
          <w:rFonts w:hint="eastAsia" w:ascii="宋体" w:hAnsi="宋体" w:eastAsia="宋体" w:cs="宋体"/>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eastAsia="宋体" w:cs="宋体"/>
          <w:color w:val="auto"/>
          <w:szCs w:val="21"/>
          <w:highlight w:val="none"/>
        </w:rPr>
        <w:t xml:space="preserve">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numPr>
          <w:ilvl w:val="1"/>
          <w:numId w:val="0"/>
        </w:numPr>
        <w:ind w:left="851" w:hanging="567"/>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投标函格式</w:t>
      </w:r>
      <w:r/>
    </w:p>
    <w:p>
      <w:pPr>
        <w:ind w:firstLine="21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致：</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 xml:space="preserve">（采购人）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根据贵方的（      ）号招标文件，正式授权下述签字人_________________（姓名）代表我方______________（投标人的名称），全权处理本次项目投标的有关事宜。</w:t>
      </w:r>
      <w:r/>
    </w:p>
    <w:p>
      <w:pPr>
        <w:pStyle w:val="11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据此函，__________签字人（姓名）兹宣布同意如下：</w:t>
      </w:r>
      <w:r/>
    </w:p>
    <w:p>
      <w:pPr>
        <w:pStyle w:val="11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11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11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11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11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11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11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11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11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11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11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112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spacing w:line="360" w:lineRule="auto"/>
        <w:rPr>
          <w:rFonts w:hint="eastAsia" w:ascii="宋体" w:hAnsi="宋体" w:eastAsia="宋体" w:cs="宋体"/>
          <w:b/>
          <w:bCs/>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eastAsia="宋体" w:cs="宋体"/>
          <w:b/>
          <w:bCs/>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63"/>
        <w:numPr>
          <w:ilvl w:val="1"/>
          <w:numId w:val="0"/>
        </w:numPr>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法人授权书</w:t>
      </w:r>
      <w:r/>
    </w:p>
    <w:p>
      <w:pPr>
        <w:pStyle w:val="126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本授权书声明：________________（投标人名称）授权________________（被授权人的姓名）为我方就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号____________项目采购活动的合法代理人，以本公司名义全权处理一切与该项目采购有关的事务。</w:t>
      </w:r>
      <w:r/>
    </w:p>
    <w:p>
      <w:pPr>
        <w:pStyle w:val="126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126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26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126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w:t>
      </w:r>
      <w:r>
        <w:rPr>
          <w:rFonts w:hint="eastAsia" w:ascii="宋体" w:hAnsi="宋体" w:eastAsia="宋体" w:cs="宋体"/>
          <w:color w:val="auto"/>
          <w:sz w:val="21"/>
          <w:szCs w:val="21"/>
          <w:highlight w:val="none"/>
          <w:u w:val="single"/>
        </w:rPr>
        <w:t xml:space="preserve">                            </w:t>
      </w:r>
      <w:r/>
    </w:p>
    <w:p>
      <w:pPr>
        <w:pStyle w:val="126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szCs w:val="21"/>
          <w:highlight w:val="none"/>
          <w:u w:val="single"/>
        </w:rPr>
        <w:t xml:space="preserve">（加盖CA电子公章）</w:t>
      </w:r>
      <w:r/>
    </w:p>
    <w:p>
      <w:pPr>
        <w:pStyle w:val="1267"/>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p>
    <w:p>
      <w:pPr>
        <w:pStyle w:val="1267"/>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p>
    <w:p>
      <w:pPr>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241"/>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46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被授权人身份证复印件：</w:t>
      </w:r>
      <w:r/>
    </w:p>
    <w:p>
      <w:pPr>
        <w:pStyle w:val="1450"/>
        <w:numPr>
          <w:ilvl w:val="0"/>
          <w:numId w:val="0"/>
        </w:num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50"/>
        <w:numPr>
          <w:ilvl w:val="0"/>
          <w:numId w:val="0"/>
        </w:num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50"/>
        <w:numPr>
          <w:ilvl w:val="0"/>
          <w:numId w:val="0"/>
        </w:num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50"/>
        <w:numPr>
          <w:ilvl w:val="0"/>
          <w:numId w:val="0"/>
        </w:num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50"/>
        <w:numPr>
          <w:ilvl w:val="0"/>
          <w:numId w:val="0"/>
        </w:num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450"/>
        <w:numPr>
          <w:ilvl w:val="0"/>
          <w:numId w:val="0"/>
        </w:num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jc w:val="cente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500" w:lineRule="exact"/>
        <w:rPr>
          <w:rFonts w:hint="eastAsia" w:ascii="宋体" w:hAnsi="宋体" w:eastAsia="宋体" w:cs="宋体"/>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eastAsia="宋体" w:cs="宋体"/>
          <w:color w:val="auto"/>
          <w:szCs w:val="21"/>
          <w:highlight w:val="none"/>
        </w:rPr>
      </w:r>
      <w:r/>
    </w:p>
    <w:p>
      <w:pPr>
        <w:ind w:firstLine="280"/>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63"/>
        <w:numPr>
          <w:ilvl w:val="1"/>
          <w:numId w:val="0"/>
        </w:numPr>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二、符合性审查响应对照表</w:t>
      </w:r>
      <w:r/>
    </w:p>
    <w:tbl>
      <w:tblPr>
        <w:tblStyle w:val="97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4953"/>
        <w:gridCol w:w="1749"/>
        <w:gridCol w:w="1098"/>
      </w:tblGrid>
      <w:tr>
        <w:trPr>
          <w:jc w:val="center"/>
          <w:trHeight w:val="680"/>
        </w:trPr>
        <w:tc>
          <w:tcPr>
            <w:tcW w:w="424"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2906" w:type="pct"/>
            <w:vAlign w:val="center"/>
            <w:textDirection w:val="lrTb"/>
            <w:noWrap w:val="false"/>
          </w:tcPr>
          <w:p>
            <w:pPr>
              <w:ind w:firstLine="21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026" w:type="pct"/>
            <w:vAlign w:val="center"/>
            <w:textDirection w:val="lrTb"/>
            <w:noWrap w:val="false"/>
          </w:tcPr>
          <w:p>
            <w:pPr>
              <w:ind w:firstLine="21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645" w:type="pct"/>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680"/>
        </w:trPr>
        <w:tc>
          <w:tcPr>
            <w:tcW w:w="424"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2906" w:type="pct"/>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采购需求中必须满足的实质性要求（</w:t>
            </w:r>
            <w:r>
              <w:rPr>
                <w:rFonts w:hint="eastAsia" w:ascii="宋体" w:hAnsi="宋体" w:eastAsia="宋体" w:cs="宋体"/>
                <w:i/>
                <w:iCs/>
                <w:color w:val="auto"/>
                <w:szCs w:val="21"/>
                <w:highlight w:val="none"/>
                <w:u w:val="single"/>
              </w:rPr>
              <w:t xml:space="preserve">即加斜体下划线内容，每条详细列出）</w:t>
            </w:r>
            <w:r/>
          </w:p>
        </w:tc>
        <w:tc>
          <w:tcPr>
            <w:tcW w:w="1026" w:type="pct"/>
            <w:vAlign w:val="center"/>
            <w:textDirection w:val="lrTb"/>
            <w:noWrap w:val="false"/>
          </w:tcPr>
          <w:p>
            <w:pPr>
              <w:ind w:firstLine="21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645" w:type="pct"/>
            <w:vAlign w:val="center"/>
            <w:textDirection w:val="lrTb"/>
            <w:noWrap w:val="false"/>
          </w:tcPr>
          <w:p>
            <w:pPr>
              <w:ind w:firstLine="21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680"/>
        </w:trPr>
        <w:tc>
          <w:tcPr>
            <w:tcW w:w="424"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906" w:type="pct"/>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026"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5"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424"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906" w:type="pct"/>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026"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5"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424"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906" w:type="pct"/>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026"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5"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W w:w="424"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2906" w:type="pct"/>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026"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45"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2811"/>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2811"/>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2811"/>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2811"/>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63"/>
        <w:numPr>
          <w:ilvl w:val="1"/>
          <w:numId w:val="0"/>
        </w:numPr>
        <w:ind w:left="851" w:hanging="567"/>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三、非实质性响应对照表</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72"/>
        <w:tblW w:w="5000" w:type="pct"/>
        <w:jc w:val="center"/>
        <w:tblBorders>
          <w:top w:val="single" w:color="000000" w:sz="4" w:space="0"/>
          <w:left w:val="none" w:color="auto" w:sz="0"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4735"/>
        <w:gridCol w:w="1766"/>
        <w:gridCol w:w="1227"/>
      </w:tblGrid>
      <w:tr>
        <w:trPr>
          <w:jc w:val="center"/>
          <w:trHeight w:val="680"/>
        </w:trPr>
        <w:tc>
          <w:tcPr>
            <w:tcBorders>
              <w:left w:val="single" w:color="auto" w:sz="4" w:space="0"/>
            </w:tcBorders>
            <w:tcW w:w="466" w:type="pct"/>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2778" w:type="pct"/>
            <w:vAlign w:val="center"/>
            <w:textDirection w:val="lrTb"/>
            <w:noWrap w:val="false"/>
          </w:tcPr>
          <w:p>
            <w:pPr>
              <w:ind w:firstLine="21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036" w:type="pct"/>
            <w:vAlign w:val="center"/>
            <w:textDirection w:val="lrTb"/>
            <w:noWrap w:val="false"/>
          </w:tcPr>
          <w:p>
            <w:pPr>
              <w:ind w:firstLine="21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720" w:type="pct"/>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680"/>
        </w:trPr>
        <w:tc>
          <w:tcPr>
            <w:tcBorders>
              <w:left w:val="single" w:color="auto" w:sz="4" w:space="0"/>
            </w:tcBorders>
            <w:tcW w:w="466"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2778" w:type="pct"/>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《企业声明函》</w:t>
            </w:r>
            <w:r/>
          </w:p>
        </w:tc>
        <w:tc>
          <w:tcPr>
            <w:tcW w:w="1036" w:type="pct"/>
            <w:vAlign w:val="center"/>
            <w:textDirection w:val="lrTb"/>
            <w:noWrap w:val="false"/>
          </w:tcPr>
          <w:p>
            <w:pPr>
              <w:ind w:firstLine="21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720" w:type="pct"/>
            <w:vAlign w:val="center"/>
            <w:textDirection w:val="lrTb"/>
            <w:noWrap w:val="false"/>
          </w:tcPr>
          <w:p>
            <w:pPr>
              <w:ind w:firstLine="21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778" w:type="pct"/>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《残疾人福利性单位声明函》</w:t>
            </w:r>
            <w:r/>
          </w:p>
        </w:tc>
        <w:tc>
          <w:tcPr>
            <w:tcW w:w="1036"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2778" w:type="pct"/>
            <w:vAlign w:val="center"/>
            <w:textDirection w:val="lrTb"/>
            <w:noWrap w:val="false"/>
          </w:tcPr>
          <w:p>
            <w:pPr>
              <w:rPr>
                <w:rFonts w:hint="eastAsia" w:ascii="宋体" w:hAnsi="宋体" w:eastAsia="宋体" w:cs="宋体"/>
                <w:color w:val="auto"/>
                <w:szCs w:val="21"/>
                <w:highlight w:val="none"/>
                <w:lang w:eastAsia="zh-CN"/>
              </w:rPr>
            </w:pPr>
            <w:r>
              <w:rPr>
                <w:rFonts w:hint="eastAsia" w:ascii="宋体" w:hAnsi="宋体" w:cs="宋体"/>
                <w:b/>
                <w:bCs/>
                <w:color w:val="0000ff"/>
                <w:szCs w:val="21"/>
                <w:highlight w:val="none"/>
                <w:lang w:eastAsia="zh-CN"/>
              </w:rPr>
              <w:t xml:space="preserve">《</w:t>
            </w:r>
            <w:r>
              <w:rPr>
                <w:rFonts w:hint="eastAsia" w:ascii="宋体" w:hAnsi="宋体" w:eastAsia="宋体" w:cs="宋体"/>
                <w:b/>
                <w:bCs/>
                <w:color w:val="0000ff"/>
                <w:szCs w:val="21"/>
                <w:highlight w:val="none"/>
              </w:rPr>
              <w:t xml:space="preserve">关于符合本国产品标准的声明函</w:t>
            </w:r>
            <w:r>
              <w:rPr>
                <w:rFonts w:hint="eastAsia" w:ascii="宋体" w:hAnsi="宋体" w:cs="宋体"/>
                <w:b/>
                <w:bCs/>
                <w:color w:val="0000ff"/>
                <w:szCs w:val="21"/>
                <w:highlight w:val="none"/>
                <w:lang w:eastAsia="zh-CN"/>
              </w:rPr>
              <w:t xml:space="preserve">》</w:t>
            </w:r>
            <w:r/>
          </w:p>
        </w:tc>
        <w:tc>
          <w:tcPr>
            <w:tcW w:w="1036"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80"/>
        </w:trPr>
        <w:tc>
          <w:tcPr>
            <w:tcBorders>
              <w:left w:val="single" w:color="auto" w:sz="4" w:space="0"/>
            </w:tcBorders>
            <w:tcW w:w="466" w:type="pct"/>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p>
        </w:tc>
        <w:tc>
          <w:tcPr>
            <w:tcW w:w="2778" w:type="pct"/>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036"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241"/>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10"/>
        <w:jc w:val="center"/>
        <w:spacing w:before="312" w:after="312"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eastAsia="宋体" w:cs="宋体"/>
          <w:b/>
          <w:bCs/>
          <w:color w:val="auto"/>
          <w:highlight w:val="none"/>
        </w:rPr>
      </w:r>
      <w:r/>
    </w:p>
    <w:p>
      <w:pPr>
        <w:pStyle w:val="963"/>
        <w:numPr>
          <w:ilvl w:val="1"/>
          <w:numId w:val="0"/>
        </w:numPr>
        <w:jc w:val="center"/>
        <w:spacing w:line="360" w:lineRule="auto"/>
        <w:rPr>
          <w:rFonts w:hint="eastAsia" w:ascii="宋体" w:hAnsi="宋体" w:eastAsia="宋体" w:cs="宋体"/>
          <w:b w:val="0"/>
          <w:bCs w:val="0"/>
          <w:color w:val="auto"/>
          <w:sz w:val="21"/>
          <w:szCs w:val="22"/>
          <w:highlight w:val="none"/>
        </w:rPr>
      </w:pPr>
      <w:r>
        <w:rPr>
          <w:rFonts w:hint="eastAsia" w:ascii="宋体" w:hAnsi="宋体" w:eastAsia="宋体" w:cs="宋体"/>
          <w:color w:val="auto"/>
          <w:highlight w:val="none"/>
        </w:rPr>
        <w:t xml:space="preserve">中小企业声明函（货物）</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bCs/>
          <w:color w:val="auto"/>
          <w:highlight w:val="none"/>
          <w:u w:val="single"/>
        </w:rPr>
        <w:t xml:space="preserve">（工业）行业（不得对行业类别修改）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，从业人员人，营业收入为万元，资产总额为万元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bCs/>
          <w:color w:val="auto"/>
          <w:highlight w:val="none"/>
          <w:u w:val="single"/>
        </w:rPr>
        <w:t xml:space="preserve">（工业）行业（不得对行业类别修改）</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，从业人员人，营业收入为万元，资产总额为万元，属于</w:t>
      </w:r>
      <w:r>
        <w:rPr>
          <w:rFonts w:hint="eastAsia" w:ascii="宋体" w:hAnsi="宋体" w:eastAsia="宋体" w:cs="宋体"/>
          <w:color w:val="auto"/>
          <w:highlight w:val="none"/>
          <w:u w:val="single"/>
        </w:rPr>
        <w:t xml:space="preserve">（中型企业、小型企业、微型企业）；</w:t>
      </w:r>
      <w:r/>
    </w:p>
    <w:p>
      <w:pPr>
        <w:ind w:firstLine="420"/>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注：1、从业人员（不仅指在职职工）、营业收入、资产总额填报上一年度数据，无上一年度数据的新成立企业可不填报。</w:t>
      </w:r>
      <w:r/>
    </w:p>
    <w:p>
      <w:pPr>
        <w:ind w:firstLine="420"/>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2、供应商如不提供此声明函，价格将不做相应扣除。</w:t>
      </w:r>
      <w:r/>
    </w:p>
    <w:p>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3、企业声明函请完整填写，中标后将公示。</w:t>
      </w:r>
      <w:r/>
    </w:p>
    <w:p>
      <w:pPr>
        <w:ind w:firstLine="420"/>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5、声明函应涵盖本项目（分包）所有货物，否则价格不作扣除。</w:t>
      </w:r>
      <w:r/>
    </w:p>
    <w:p>
      <w:pPr>
        <w:ind w:firstLine="420"/>
        <w:jc w:val="left"/>
        <w:spacing w:line="42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w:t>
      </w:r>
      <w:r>
        <w:rPr>
          <w:rFonts w:hint="eastAsia" w:ascii="宋体" w:hAnsi="宋体"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725"/>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ind w:firstLine="4725"/>
        <w:jc w:val="left"/>
        <w:spacing w:line="420" w:lineRule="exact"/>
        <w:rPr>
          <w:rFonts w:hint="eastAsia" w:ascii="宋体" w:hAnsi="宋体" w:eastAsia="宋体" w:cs="宋体"/>
          <w:b/>
          <w:bCs/>
          <w:color w:val="auto"/>
          <w:szCs w:val="21"/>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szCs w:val="21"/>
          <w:highlight w:val="none"/>
        </w:rPr>
        <w:t xml:space="preserve">       年   月   日</w:t>
      </w:r>
      <w:r/>
    </w:p>
    <w:p>
      <w:pPr>
        <w:pStyle w:val="963"/>
        <w:numPr>
          <w:ilvl w:val="1"/>
          <w:numId w:val="0"/>
        </w:num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中小微企业划型标准</w:t>
      </w:r>
      <w:r/>
    </w:p>
    <w:p>
      <w:pPr>
        <w:pStyle w:val="963"/>
        <w:numPr>
          <w:ilvl w:val="1"/>
          <w:numId w:val="0"/>
        </w:numPr>
        <w:ind w:left="851" w:hanging="567"/>
        <w:spacing w:line="360" w:lineRule="auto"/>
        <w:rPr>
          <w:rFonts w:hint="eastAsia" w:ascii="宋体" w:hAnsi="宋体" w:eastAsia="宋体" w:cs="宋体"/>
          <w:color w:val="auto"/>
          <w:highlight w:val="none"/>
        </w:rPr>
      </w:pPr>
      <w:r>
        <w:rPr>
          <w:rStyle w:val="1022"/>
          <w:rFonts w:hint="eastAsia" w:ascii="宋体" w:hAnsi="宋体" w:eastAsia="宋体" w:cs="宋体"/>
          <w:b w:val="0"/>
          <w:bCs w:val="0"/>
          <w:color w:val="auto"/>
          <w:szCs w:val="21"/>
          <w:highlight w:val="none"/>
        </w:rPr>
        <w:t xml:space="preserve">中小微企业划型标准如下：</w:t>
      </w:r>
      <w:r/>
    </w:p>
    <w:tbl>
      <w:tblPr>
        <w:tblStyle w:val="972"/>
        <w:tblW w:w="913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00"/>
        <w:gridCol w:w="1594"/>
        <w:gridCol w:w="976"/>
        <w:gridCol w:w="2077"/>
        <w:gridCol w:w="1766"/>
        <w:gridCol w:w="132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355" w:type="dxa"/>
            <w:vAlign w:val="center"/>
            <w:textDirection w:val="lrTb"/>
            <w:noWrap w:val="false"/>
          </w:tcPr>
          <w:p>
            <w:pPr>
              <w:pStyle w:val="1014"/>
              <w:jc w:val="center"/>
              <w:widowControl/>
              <w:rPr>
                <w:rFonts w:hint="eastAsia" w:ascii="宋体" w:hAnsi="宋体" w:eastAsia="宋体" w:cs="宋体"/>
                <w:color w:val="auto"/>
                <w:sz w:val="21"/>
                <w:szCs w:val="21"/>
                <w:highlight w:val="none"/>
              </w:rPr>
            </w:pPr>
            <w:r>
              <w:rPr>
                <w:rStyle w:val="1022"/>
                <w:rFonts w:hint="eastAsia" w:ascii="宋体" w:hAnsi="宋体" w:eastAsia="宋体" w:cs="宋体"/>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jc w:val="center"/>
              <w:widowControl/>
              <w:rPr>
                <w:rFonts w:hint="eastAsia" w:ascii="宋体" w:hAnsi="宋体" w:eastAsia="宋体" w:cs="宋体"/>
                <w:color w:val="auto"/>
                <w:sz w:val="21"/>
                <w:szCs w:val="21"/>
                <w:highlight w:val="none"/>
              </w:rPr>
            </w:pPr>
            <w:r>
              <w:rPr>
                <w:rStyle w:val="1022"/>
                <w:rFonts w:hint="eastAsia" w:ascii="宋体" w:hAnsi="宋体" w:eastAsia="宋体" w:cs="宋体"/>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jc w:val="center"/>
              <w:widowControl/>
              <w:rPr>
                <w:rStyle w:val="1022"/>
                <w:rFonts w:hint="eastAsia" w:ascii="宋体" w:hAnsi="宋体" w:eastAsia="宋体" w:cs="宋体"/>
                <w:color w:val="auto"/>
                <w:sz w:val="21"/>
                <w:szCs w:val="21"/>
                <w:highlight w:val="none"/>
              </w:rPr>
            </w:pPr>
            <w:r>
              <w:rPr>
                <w:rStyle w:val="1022"/>
                <w:rFonts w:hint="eastAsia" w:ascii="宋体" w:hAnsi="宋体" w:eastAsia="宋体" w:cs="宋体"/>
                <w:color w:val="auto"/>
                <w:sz w:val="21"/>
                <w:szCs w:val="21"/>
                <w:highlight w:val="none"/>
              </w:rPr>
              <w:t xml:space="preserve">计量</w:t>
            </w:r>
            <w:r/>
          </w:p>
          <w:p>
            <w:pPr>
              <w:pStyle w:val="1014"/>
              <w:jc w:val="center"/>
              <w:widowControl/>
              <w:rPr>
                <w:rFonts w:hint="eastAsia" w:ascii="宋体" w:hAnsi="宋体" w:eastAsia="宋体" w:cs="宋体"/>
                <w:color w:val="auto"/>
                <w:sz w:val="21"/>
                <w:szCs w:val="21"/>
                <w:highlight w:val="none"/>
              </w:rPr>
            </w:pPr>
            <w:r>
              <w:rPr>
                <w:rStyle w:val="1022"/>
                <w:rFonts w:hint="eastAsia" w:ascii="宋体" w:hAnsi="宋体" w:eastAsia="宋体" w:cs="宋体"/>
                <w:color w:val="auto"/>
                <w:sz w:val="21"/>
                <w:szCs w:val="21"/>
                <w:highlight w:val="none"/>
              </w:rPr>
              <w:t xml:space="preserve">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jc w:val="center"/>
              <w:widowControl/>
              <w:rPr>
                <w:rFonts w:hint="eastAsia" w:ascii="宋体" w:hAnsi="宋体" w:eastAsia="宋体" w:cs="宋体"/>
                <w:color w:val="auto"/>
                <w:sz w:val="21"/>
                <w:szCs w:val="21"/>
                <w:highlight w:val="none"/>
              </w:rPr>
            </w:pPr>
            <w:r>
              <w:rPr>
                <w:rStyle w:val="1022"/>
                <w:rFonts w:hint="eastAsia" w:ascii="宋体" w:hAnsi="宋体" w:eastAsia="宋体" w:cs="宋体"/>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jc w:val="center"/>
              <w:widowControl/>
              <w:rPr>
                <w:rFonts w:hint="eastAsia" w:ascii="宋体" w:hAnsi="宋体" w:eastAsia="宋体" w:cs="宋体"/>
                <w:color w:val="auto"/>
                <w:sz w:val="21"/>
                <w:szCs w:val="21"/>
                <w:highlight w:val="none"/>
              </w:rPr>
            </w:pPr>
            <w:r>
              <w:rPr>
                <w:rStyle w:val="1022"/>
                <w:rFonts w:hint="eastAsia" w:ascii="宋体" w:hAnsi="宋体" w:eastAsia="宋体" w:cs="宋体"/>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jc w:val="center"/>
              <w:widowControl/>
              <w:rPr>
                <w:rFonts w:hint="eastAsia" w:ascii="宋体" w:hAnsi="宋体" w:eastAsia="宋体" w:cs="宋体"/>
                <w:color w:val="auto"/>
                <w:sz w:val="21"/>
                <w:szCs w:val="21"/>
                <w:highlight w:val="none"/>
              </w:rPr>
            </w:pPr>
            <w:r>
              <w:rPr>
                <w:rStyle w:val="1022"/>
                <w:rFonts w:hint="eastAsia" w:ascii="宋体" w:hAnsi="宋体" w:eastAsia="宋体" w:cs="宋体"/>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vMerge w:val="restart"/>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355" w:type="dxa"/>
            <w:vAlign w:val="center"/>
            <w:vMerge w:val="continue"/>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color w:val="auto"/>
                <w:sz w:val="21"/>
                <w:szCs w:val="21"/>
                <w:highlight w:val="none"/>
              </w:rPr>
            </w:pPr>
            <w:r>
              <w:rPr>
                <w:rStyle w:val="1022"/>
                <w:rFonts w:hint="eastAsia" w:ascii="宋体" w:hAnsi="宋体" w:eastAsia="宋体" w:cs="宋体"/>
                <w:b w:val="0"/>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55"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4"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47" w:type="dxa"/>
            <w:vAlign w:val="center"/>
            <w:textDirection w:val="lrTb"/>
            <w:noWrap w:val="false"/>
          </w:tcPr>
          <w:p>
            <w:pPr>
              <w:pStyle w:val="1014"/>
              <w:ind w:firstLine="211"/>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6"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80" w:type="dxa"/>
            <w:vAlign w:val="center"/>
            <w:textDirection w:val="lrTb"/>
            <w:noWrap w:val="false"/>
          </w:tcPr>
          <w:p>
            <w:pPr>
              <w:pStyle w:val="1014"/>
              <w:widowControl/>
              <w:rPr>
                <w:rFonts w:hint="eastAsia" w:ascii="宋体" w:hAnsi="宋体" w:eastAsia="宋体" w:cs="宋体"/>
                <w:b/>
                <w:color w:val="auto"/>
                <w:sz w:val="21"/>
                <w:szCs w:val="21"/>
                <w:highlight w:val="none"/>
              </w:rPr>
            </w:pPr>
            <w:r>
              <w:rPr>
                <w:rStyle w:val="1022"/>
                <w:rFonts w:hint="eastAsia" w:ascii="宋体" w:hAnsi="宋体" w:eastAsia="宋体" w:cs="宋体"/>
                <w:b w:val="0"/>
                <w:color w:val="auto"/>
                <w:sz w:val="21"/>
                <w:szCs w:val="21"/>
                <w:highlight w:val="none"/>
              </w:rPr>
              <w:t xml:space="preserve">X＜10</w:t>
            </w:r>
            <w:r/>
          </w:p>
        </w:tc>
      </w:tr>
    </w:tbl>
    <w:p>
      <w:pPr>
        <w:pStyle w:val="1014"/>
        <w:ind w:firstLine="210"/>
        <w:spacing w:line="360" w:lineRule="auto"/>
        <w:widowControl/>
        <w:rPr>
          <w:rFonts w:hint="eastAsia" w:ascii="宋体" w:hAnsi="宋体" w:eastAsia="宋体" w:cs="宋体"/>
          <w:bCs/>
          <w:color w:val="auto"/>
          <w:spacing w:val="10"/>
          <w:sz w:val="21"/>
          <w:szCs w:val="21"/>
          <w:highlight w:val="none"/>
        </w:rPr>
        <w:sectPr>
          <w:footerReference w:type="default" r:id="rId13"/>
          <w:footnotePr/>
          <w:endnotePr/>
          <w:type w:val="nextPage"/>
          <w:pgSz w:w="11906" w:h="16838" w:orient="portrait"/>
          <w:pgMar w:top="1440" w:right="1800" w:bottom="1440" w:left="1800" w:header="1191" w:footer="1191" w:gutter="0"/>
          <w:cols w:num="1" w:sep="0" w:space="720" w:equalWidth="1"/>
          <w:docGrid w:linePitch="360"/>
        </w:sectPr>
      </w:pPr>
      <w:r>
        <w:rPr>
          <w:rStyle w:val="1022"/>
          <w:rFonts w:hint="eastAsia" w:ascii="宋体" w:hAnsi="宋体"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pStyle w:val="963"/>
        <w:numPr>
          <w:ilvl w:val="1"/>
          <w:numId w:val="0"/>
        </w:numPr>
        <w:ind w:firstLine="2530"/>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残疾人福利性单位声明函</w:t>
      </w:r>
      <w:r/>
    </w:p>
    <w:p>
      <w:pPr>
        <w:ind w:firstLine="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本公司郑重声明，根据《财政部  民政部  中国残疾人联合会关于促进残疾人就业政府采购政策的</w:t>
      </w:r>
      <w:r/>
    </w:p>
    <w:p>
      <w:pPr>
        <w:ind w:firstLine="6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通知》（财库〔2017〕141 号）的规定，本单位为符合条件的残疾人福利性单位，且本单位参加江苏中鑫项目管理有限公司采购编号为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3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本公司对上述声明的真实性负责。如有虚假，将依法承担相应责任。</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（备注：1、供应商如不提供此声明函，价格将不做相应扣除。2、中标人为残疾人福利单位的，此声明函将随中标结果同时公告，接受社会监督）</w:t>
      </w:r>
      <w:r/>
    </w:p>
    <w:p>
      <w:pPr>
        <w:ind w:firstLine="223"/>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223"/>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4725"/>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供应商名称（加盖CA电子公章）：</w:t>
      </w:r>
      <w:r/>
    </w:p>
    <w:p>
      <w:pPr>
        <w:ind w:firstLine="4725"/>
        <w:jc w:val="left"/>
        <w:spacing w:line="42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szCs w:val="21"/>
          <w:highlight w:val="none"/>
        </w:rPr>
        <w:t xml:space="preserve">     年   月   日</w:t>
      </w:r>
      <w:r/>
    </w:p>
    <w:p>
      <w:pPr>
        <w:ind w:firstLine="4725"/>
        <w:jc w:val="left"/>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63"/>
        <w:numPr>
          <w:ilvl w:val="1"/>
          <w:numId w:val="0"/>
        </w:numPr>
        <w:jc w:val="center"/>
        <w:spacing w:before="240" w:after="240"/>
        <w:rPr>
          <w:rFonts w:hint="eastAsia" w:ascii="宋体" w:hAnsi="宋体" w:eastAsia="宋体" w:cs="宋体"/>
          <w:b/>
          <w:bCs/>
          <w:color w:val="0000ff"/>
          <w:highlight w:val="none"/>
        </w:rPr>
      </w:pPr>
      <w:r>
        <w:rPr>
          <w:rFonts w:hint="eastAsia" w:ascii="宋体" w:hAnsi="宋体" w:eastAsia="宋体" w:cs="宋体"/>
          <w:b/>
          <w:bCs/>
          <w:color w:val="0000ff"/>
          <w:highlight w:val="none"/>
        </w:rPr>
        <w:t xml:space="preserve">关于符合本国产品标准的声明函</w:t>
      </w:r>
      <w:r/>
    </w:p>
    <w:p>
      <w:pPr>
        <w:pStyle w:val="1014"/>
        <w:ind w:firstLine="420"/>
        <w:spacing w:before="0" w:beforeAutospacing="0" w:after="0" w:afterAutospacing="0" w:line="0" w:lineRule="atLeast"/>
        <w:rPr>
          <w:rFonts w:ascii="方正魏碑_GBK" w:hAnsi="方正魏碑_GBK" w:eastAsia="方正魏碑_GBK" w:cs="方正魏碑_GBK"/>
          <w:b/>
          <w:bCs/>
          <w:color w:val="0000ff"/>
        </w:rPr>
      </w:pPr>
      <w:r>
        <w:rPr>
          <w:rFonts w:ascii="方正魏碑_GBK" w:hAnsi="方正魏碑_GBK" w:eastAsia="方正魏碑_GBK" w:cs="方正魏碑_GBK"/>
          <w:b/>
          <w:bCs/>
          <w:color w:val="0000ff"/>
        </w:rPr>
      </w:r>
      <w:r/>
    </w:p>
    <w:p>
      <w:pPr>
        <w:pStyle w:val="1014"/>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4079240</wp:posOffset>
                </wp:positionH>
                <wp:positionV relativeFrom="paragraph">
                  <wp:posOffset>765175</wp:posOffset>
                </wp:positionV>
                <wp:extent cx="851535" cy="139700"/>
                <wp:effectExtent l="635" t="4445" r="5080" b="8255"/>
                <wp:wrapNone/>
                <wp:docPr id="49" name="直接箭头连接符 28"/>
                <wp:cNvGraphicFramePr/>
                <a:graphic xmlns:a="http://schemas.openxmlformats.org/drawingml/2006/main">
                  <a:graphicData uri="http://schemas.microsoft.com/office/word/2010/wordprocessingShape">
                    <wps:wsp>
                      <wps:cNvPr id="0" name=""/>
                      <wps:cNvSpPr/>
                      <wps:spPr bwMode="auto">
                        <a:xfrm flipV="1">
                          <a:off x="0" y="0"/>
                          <a:ext cx="851535" cy="1397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8" o:spid="_x0000_s48" o:spt="32" type="#_x0000_t32" style="position:absolute;z-index:251695104;o:allowoverlap:true;o:allowincell:true;mso-position-horizontal-relative:text;margin-left:321.2pt;mso-position-horizontal:absolute;mso-position-vertical-relative:text;margin-top:60.2pt;mso-position-vertical:absolute;width:67.0pt;height:11.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4"/>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shd w:val="clear" w:color="auto" w:fill="ffffff"/>
        </w:rPr>
      </w:pP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1322070</wp:posOffset>
                </wp:positionH>
                <wp:positionV relativeFrom="paragraph">
                  <wp:posOffset>538480</wp:posOffset>
                </wp:positionV>
                <wp:extent cx="754380" cy="115570"/>
                <wp:effectExtent l="635" t="4445" r="6985" b="13335"/>
                <wp:wrapNone/>
                <wp:docPr id="50" name="直接箭头连接符 16"/>
                <wp:cNvGraphicFramePr/>
                <a:graphic xmlns:a="http://schemas.openxmlformats.org/drawingml/2006/main">
                  <a:graphicData uri="http://schemas.microsoft.com/office/word/2010/wordprocessingShape">
                    <wps:wsp>
                      <wps:cNvPr id="0" name=""/>
                      <wps:cNvSpPr/>
                      <wps:spPr bwMode="auto">
                        <a:xfrm flipV="1">
                          <a:off x="0" y="0"/>
                          <a:ext cx="754379" cy="1155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9" o:spid="_x0000_s49" o:spt="32" type="#_x0000_t32" style="position:absolute;z-index:251686912;o:allowoverlap:true;o:allowincell:true;mso-position-horizontal-relative:text;margin-left:104.1pt;mso-position-horizontal:absolute;mso-position-vertical-relative:text;margin-top:42.4pt;mso-position-vertical:absolute;width:59.4pt;height:9.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3676650</wp:posOffset>
                </wp:positionH>
                <wp:positionV relativeFrom="paragraph">
                  <wp:posOffset>288925</wp:posOffset>
                </wp:positionV>
                <wp:extent cx="816610" cy="103505"/>
                <wp:effectExtent l="635" t="4445" r="1905" b="6350"/>
                <wp:wrapNone/>
                <wp:docPr id="51" name="直接箭头连接符 6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0" o:spid="_x0000_s50" o:spt="32" type="#_x0000_t32" style="position:absolute;z-index:251685888;o:allowoverlap:true;o:allowincell:true;mso-position-horizontal-relative:text;margin-left:289.5pt;mso-position-horizontal:absolute;mso-position-vertical-relative:text;margin-top:22.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1763395</wp:posOffset>
                </wp:positionH>
                <wp:positionV relativeFrom="paragraph">
                  <wp:posOffset>264795</wp:posOffset>
                </wp:positionV>
                <wp:extent cx="721360" cy="121285"/>
                <wp:effectExtent l="635" t="4445" r="1905" b="7620"/>
                <wp:wrapNone/>
                <wp:docPr id="52" name="直接箭头连接符 67"/>
                <wp:cNvGraphicFramePr/>
                <a:graphic xmlns:a="http://schemas.openxmlformats.org/drawingml/2006/main">
                  <a:graphicData uri="http://schemas.microsoft.com/office/word/2010/wordprocessingShape">
                    <wps:wsp>
                      <wps:cNvPr id="0" name=""/>
                      <wps:cNvSpPr/>
                      <wps:spPr bwMode="auto">
                        <a:xfrm flipV="1">
                          <a:off x="0" y="0"/>
                          <a:ext cx="721360" cy="1212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1" o:spid="_x0000_s51" o:spt="32" type="#_x0000_t32" style="position:absolute;z-index:251696128;o:allowoverlap:true;o:allowincell:true;mso-position-horizontal-relative:text;margin-left:138.8pt;mso-position-horizontal:absolute;mso-position-vertical-relative:text;margin-top:20.8pt;mso-position-vertical:absolute;width:56.8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2677795</wp:posOffset>
                </wp:positionH>
                <wp:positionV relativeFrom="paragraph">
                  <wp:posOffset>257175</wp:posOffset>
                </wp:positionV>
                <wp:extent cx="852170" cy="118745"/>
                <wp:effectExtent l="635" t="4445" r="4445" b="10160"/>
                <wp:wrapNone/>
                <wp:docPr id="53" name="直接箭头连接符 68"/>
                <wp:cNvGraphicFramePr/>
                <a:graphic xmlns:a="http://schemas.openxmlformats.org/drawingml/2006/main">
                  <a:graphicData uri="http://schemas.microsoft.com/office/word/2010/wordprocessingShape">
                    <wps:wsp>
                      <wps:cNvPr id="0" name=""/>
                      <wps:cNvSpPr/>
                      <wps:spPr bwMode="auto">
                        <a:xfrm flipV="1">
                          <a:off x="0" y="0"/>
                          <a:ext cx="852170" cy="1187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2" o:spid="_x0000_s52" o:spt="32" type="#_x0000_t32" style="position:absolute;z-index:251697152;o:allowoverlap:true;o:allowincell:true;mso-position-horizontal-relative:text;margin-left:210.8pt;mso-position-horizontal:absolute;mso-position-vertical-relative:text;margin-top:20.2pt;mso-position-vertical:absolute;width:67.1pt;height:9.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287655</wp:posOffset>
                </wp:positionH>
                <wp:positionV relativeFrom="paragraph">
                  <wp:posOffset>525145</wp:posOffset>
                </wp:positionV>
                <wp:extent cx="805815" cy="140970"/>
                <wp:effectExtent l="635" t="4445" r="3175" b="6985"/>
                <wp:wrapNone/>
                <wp:docPr id="54" name="直接箭头连接符 2"/>
                <wp:cNvGraphicFramePr/>
                <a:graphic xmlns:a="http://schemas.openxmlformats.org/drawingml/2006/main">
                  <a:graphicData uri="http://schemas.microsoft.com/office/word/2010/wordprocessingShape">
                    <wps:wsp>
                      <wps:cNvPr id="0" name=""/>
                      <wps:cNvSpPr/>
                      <wps:spPr bwMode="auto">
                        <a:xfrm flipV="1">
                          <a:off x="0" y="0"/>
                          <a:ext cx="80581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3" o:spid="_x0000_s53" o:spt="32" type="#_x0000_t32" style="position:absolute;z-index:251691008;o:allowoverlap:true;o:allowincell:true;mso-position-horizontal-relative:text;margin-left:22.6pt;mso-position-horizontal:absolute;mso-position-vertical-relative:text;margin-top:41.4pt;mso-position-vertical:absolute;width:63.4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w:t xml:space="preserve">1.</w:t>
      </w:r>
      <w:r>
        <w:rPr>
          <w:rFonts w:hint="eastAsia" w:ascii="宋体" w:hAnsi="宋体" w:eastAsia="宋体" w:cs="宋体"/>
          <w:b/>
          <w:bCs/>
          <w:color w:val="0000ff"/>
          <w:sz w:val="21"/>
          <w:szCs w:val="21"/>
          <w:u w:val="single"/>
          <w:shd w:val="clear" w:color="auto" w:fill="ffffff"/>
        </w:rPr>
        <w:t xml:space="preserve">（产品名称1）</w:t>
      </w:r>
      <w:r>
        <w:rPr>
          <w:rFonts w:hint="eastAsia" w:ascii="宋体" w:hAnsi="宋体" w:eastAsia="宋体" w:cs="宋体"/>
          <w:b/>
          <w:bCs/>
          <w:color w:val="0000ff"/>
          <w:sz w:val="21"/>
          <w:szCs w:val="21"/>
          <w:shd w:val="clear" w:color="auto" w:fill="ffffff"/>
        </w:rPr>
        <w:t xml:space="preserve">，生产厂为</w:t>
      </w:r>
      <w:r>
        <w:rPr>
          <w:rFonts w:hint="eastAsia" w:ascii="宋体" w:hAnsi="宋体" w:eastAsia="宋体" w:cs="宋体"/>
          <w:b/>
          <w:bCs/>
          <w:color w:val="0000ff"/>
          <w:sz w:val="21"/>
          <w:szCs w:val="21"/>
          <w:u w:val="single"/>
          <w:shd w:val="clear" w:color="auto" w:fill="ffffff"/>
        </w:rPr>
        <w:t xml:space="preserve">（厂名）</w:t>
      </w:r>
      <w:r>
        <w:rPr>
          <w:rFonts w:hint="eastAsia" w:ascii="宋体" w:hAnsi="宋体" w:eastAsia="宋体" w:cs="宋体"/>
          <w:b/>
          <w:bCs/>
          <w:color w:val="0000ff"/>
          <w:sz w:val="21"/>
          <w:szCs w:val="21"/>
          <w:shd w:val="clear" w:color="auto" w:fill="ffffff"/>
        </w:rPr>
        <w:t xml:space="preserve">，厂址为</w:t>
      </w:r>
      <w:r>
        <w:rPr>
          <w:rFonts w:hint="eastAsia" w:ascii="宋体" w:hAnsi="宋体" w:eastAsia="宋体" w:cs="宋体"/>
          <w:b/>
          <w:bCs/>
          <w:color w:val="0000ff"/>
          <w:sz w:val="21"/>
          <w:szCs w:val="21"/>
          <w:u w:val="single"/>
          <w:shd w:val="clear" w:color="auto" w:fill="ffffff"/>
        </w:rPr>
        <w:t xml:space="preserve">（生产厂址）</w:t>
      </w:r>
      <w:r>
        <w:rPr>
          <w:rFonts w:hint="eastAsia" w:ascii="宋体" w:hAnsi="宋体" w:eastAsia="宋体" w:cs="宋体"/>
          <w:b/>
          <w:bCs/>
          <w:color w:val="0000ff"/>
          <w:sz w:val="21"/>
          <w:szCs w:val="21"/>
          <w:shd w:val="clear" w:color="auto" w:fill="ffffff"/>
        </w:rPr>
        <w:t xml:space="preserve">。 </w:t>
      </w:r>
      <w:r>
        <w:rPr>
          <w:rFonts w:hint="eastAsia" w:ascii="宋体" w:hAnsi="宋体" w:eastAsia="宋体" w:cs="宋体"/>
          <w:b/>
          <w:bCs/>
          <w:color w:val="0000ff"/>
          <w:sz w:val="21"/>
          <w:szCs w:val="21"/>
          <w:u w:val="single"/>
          <w:shd w:val="clear" w:color="auto" w:fill="ffffff"/>
        </w:rPr>
        <w:t xml:space="preserve">（产品名称1） </w:t>
      </w:r>
      <w:r>
        <w:rPr>
          <w:rFonts w:hint="eastAsia" w:ascii="宋体" w:hAnsi="宋体" w:eastAsia="宋体" w:cs="宋体"/>
          <w:b/>
          <w:bCs/>
          <w:color w:val="0000ff"/>
          <w:sz w:val="21"/>
          <w:szCs w:val="21"/>
          <w:shd w:val="clear" w:color="auto" w:fill="ffffff"/>
        </w:rPr>
        <w:t xml:space="preserve">的中国境内生产的组件成本占比≥</w:t>
      </w:r>
      <w:r>
        <w:rPr>
          <w:rFonts w:hint="eastAsia" w:ascii="宋体" w:hAnsi="宋体" w:eastAsia="宋体" w:cs="宋体"/>
          <w:b/>
          <w:bCs/>
          <w:color w:val="0000ff"/>
          <w:sz w:val="21"/>
          <w:szCs w:val="21"/>
          <w:u w:val="single"/>
          <w:shd w:val="clear" w:color="auto" w:fill="ffffff"/>
        </w:rPr>
        <w:t xml:space="preserve">（规定比例）</w:t>
      </w:r>
      <w:r>
        <w:rPr>
          <w:rFonts w:hint="eastAsia" w:ascii="宋体" w:hAnsi="宋体" w:eastAsia="宋体" w:cs="宋体"/>
          <w:b/>
          <w:bCs/>
          <w:color w:val="0000ff"/>
          <w:sz w:val="21"/>
          <w:szCs w:val="21"/>
          <w:shd w:val="clear" w:color="auto" w:fill="ffffff"/>
        </w:rPr>
        <w:t xml:space="preserve">。</w:t>
      </w:r>
      <w:r>
        <w:rPr>
          <w:rFonts w:hint="eastAsia" w:ascii="宋体" w:hAnsi="宋体" w:eastAsia="宋体" w:cs="宋体"/>
          <w:b/>
          <w:bCs/>
          <w:color w:val="0000ff"/>
          <w:sz w:val="21"/>
          <w:szCs w:val="21"/>
          <w:u w:val="single"/>
          <w:shd w:val="clear" w:color="auto" w:fill="ffffff"/>
        </w:rPr>
        <w:t xml:space="preserve">（产品名称1）</w:t>
      </w:r>
      <w:r>
        <w:rPr>
          <w:rFonts w:hint="eastAsia" w:ascii="宋体" w:hAnsi="宋体" w:eastAsia="宋体" w:cs="宋体"/>
          <w:b/>
          <w:bCs/>
          <w:color w:val="0000ff"/>
          <w:sz w:val="21"/>
          <w:szCs w:val="21"/>
          <w:shd w:val="clear" w:color="auto" w:fill="ffffff"/>
        </w:rPr>
        <w:t xml:space="preserve">的</w:t>
      </w:r>
      <w:r>
        <w:rPr>
          <w:rFonts w:hint="eastAsia" w:ascii="宋体" w:hAnsi="宋体" w:eastAsia="宋体" w:cs="宋体"/>
          <w:b/>
          <w:bCs/>
          <w:color w:val="0000ff"/>
          <w:sz w:val="21"/>
          <w:szCs w:val="21"/>
          <w:u w:val="single"/>
          <w:shd w:val="clear" w:color="auto" w:fill="ffffff"/>
        </w:rPr>
        <w:t xml:space="preserve">（关键组件）</w:t>
      </w:r>
      <w:r>
        <w:rPr>
          <w:rFonts w:hint="eastAsia" w:ascii="宋体" w:hAnsi="宋体" w:eastAsia="宋体" w:cs="宋体"/>
          <w:b/>
          <w:bCs/>
          <w:color w:val="0000ff"/>
          <w:sz w:val="21"/>
          <w:szCs w:val="21"/>
          <w:shd w:val="clear" w:color="auto" w:fill="ffffff"/>
        </w:rPr>
        <w:t xml:space="preserve">在中国境内生产。</w:t>
      </w:r>
      <w:r>
        <w:rPr>
          <w:rFonts w:hint="eastAsia" w:ascii="宋体" w:hAnsi="宋体" w:eastAsia="宋体" w:cs="宋体"/>
          <w:b/>
          <w:bCs/>
          <w:color w:val="0000ff"/>
          <w:sz w:val="21"/>
          <w:szCs w:val="21"/>
          <w:u w:val="single"/>
          <w:shd w:val="clear" w:color="auto" w:fill="ffffff"/>
        </w:rPr>
        <w:t xml:space="preserve">（产品名称1）</w:t>
      </w:r>
      <w:r>
        <w:rPr>
          <w:rFonts w:hint="eastAsia" w:ascii="宋体" w:hAnsi="宋体" w:eastAsia="宋体" w:cs="宋体"/>
          <w:b/>
          <w:bCs/>
          <w:color w:val="0000ff"/>
          <w:sz w:val="21"/>
          <w:szCs w:val="21"/>
          <w:shd w:val="clear" w:color="auto" w:fill="ffffff"/>
        </w:rPr>
        <w:t xml:space="preserve">的</w:t>
      </w:r>
      <w:r>
        <w:rPr>
          <w:rFonts w:hint="eastAsia" w:ascii="宋体" w:hAnsi="宋体" w:eastAsia="宋体" w:cs="宋体"/>
          <w:b/>
          <w:bCs/>
          <w:color w:val="0000ff"/>
          <w:sz w:val="21"/>
          <w:szCs w:val="21"/>
          <w:u w:val="single"/>
          <w:shd w:val="clear" w:color="auto" w:fill="ffffff"/>
        </w:rPr>
        <w:t xml:space="preserve">（关键工序）</w:t>
      </w:r>
      <w:r>
        <w:rPr>
          <w:rFonts w:hint="eastAsia" w:ascii="宋体" w:hAnsi="宋体" w:eastAsia="宋体" w:cs="宋体"/>
          <w:b/>
          <w:bCs/>
          <w:color w:val="0000ff"/>
          <w:sz w:val="21"/>
          <w:szCs w:val="21"/>
          <w:shd w:val="clear" w:color="auto" w:fill="ffffff"/>
        </w:rPr>
        <w:t xml:space="preserve">在中国境内完成。</w:t>
      </w:r>
      <w:r/>
    </w:p>
    <w:p>
      <w:pPr>
        <w:pStyle w:val="1014"/>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shd w:val="clear" w:color="auto" w:fill="ffffff"/>
        </w:rPr>
      </w:pP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1071245</wp:posOffset>
                </wp:positionH>
                <wp:positionV relativeFrom="paragraph">
                  <wp:posOffset>549910</wp:posOffset>
                </wp:positionV>
                <wp:extent cx="734695" cy="109220"/>
                <wp:effectExtent l="635" t="4445" r="7620" b="10160"/>
                <wp:wrapNone/>
                <wp:docPr id="55" name="直接箭头连接符 64"/>
                <wp:cNvGraphicFramePr/>
                <a:graphic xmlns:a="http://schemas.openxmlformats.org/drawingml/2006/main">
                  <a:graphicData uri="http://schemas.microsoft.com/office/word/2010/wordprocessingShape">
                    <wps:wsp>
                      <wps:cNvPr id="0" name=""/>
                      <wps:cNvSpPr/>
                      <wps:spPr bwMode="auto">
                        <a:xfrm flipV="1">
                          <a:off x="0" y="0"/>
                          <a:ext cx="734695" cy="1092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4" o:spid="_x0000_s54" o:spt="32" type="#_x0000_t32" style="position:absolute;z-index:251689984;o:allowoverlap:true;o:allowincell:true;mso-position-horizontal-relative:text;margin-left:84.3pt;mso-position-horizontal:absolute;mso-position-vertical-relative:text;margin-top:43.3pt;mso-position-vertical:absolute;width:57.8pt;height:8.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95885</wp:posOffset>
                </wp:positionH>
                <wp:positionV relativeFrom="paragraph">
                  <wp:posOffset>544195</wp:posOffset>
                </wp:positionV>
                <wp:extent cx="794385" cy="112395"/>
                <wp:effectExtent l="635" t="4445" r="5080" b="6985"/>
                <wp:wrapNone/>
                <wp:docPr id="56" name="直接箭头连接符 40"/>
                <wp:cNvGraphicFramePr/>
                <a:graphic xmlns:a="http://schemas.openxmlformats.org/drawingml/2006/main">
                  <a:graphicData uri="http://schemas.microsoft.com/office/word/2010/wordprocessingShape">
                    <wps:wsp>
                      <wps:cNvPr id="0" name=""/>
                      <wps:cNvSpPr/>
                      <wps:spPr bwMode="auto">
                        <a:xfrm flipV="1">
                          <a:off x="0" y="0"/>
                          <a:ext cx="79438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5" o:spid="_x0000_s55" o:spt="32" type="#_x0000_t32" style="position:absolute;z-index:251694080;o:allowoverlap:true;o:allowincell:true;mso-position-horizontal-relative:text;margin-left:7.5pt;mso-position-horizontal:absolute;mso-position-vertical-relative:text;margin-top:42.9pt;mso-position-vertical:absolute;width:62.5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3522345</wp:posOffset>
                </wp:positionH>
                <wp:positionV relativeFrom="paragraph">
                  <wp:posOffset>283210</wp:posOffset>
                </wp:positionV>
                <wp:extent cx="708660" cy="122555"/>
                <wp:effectExtent l="635" t="4445" r="5080" b="6350"/>
                <wp:wrapNone/>
                <wp:docPr id="57" name="直接箭头连接符 58"/>
                <wp:cNvGraphicFramePr/>
                <a:graphic xmlns:a="http://schemas.openxmlformats.org/drawingml/2006/main">
                  <a:graphicData uri="http://schemas.microsoft.com/office/word/2010/wordprocessingShape">
                    <wps:wsp>
                      <wps:cNvPr id="0" name=""/>
                      <wps:cNvSpPr/>
                      <wps:spPr bwMode="auto">
                        <a:xfrm flipV="1">
                          <a:off x="0" y="0"/>
                          <a:ext cx="708660" cy="1225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6" o:spid="_x0000_s56" o:spt="32" type="#_x0000_t32" style="position:absolute;z-index:251693056;o:allowoverlap:true;o:allowincell:true;mso-position-horizontal-relative:text;margin-left:277.3pt;mso-position-horizontal:absolute;mso-position-vertical-relative:text;margin-top:22.3pt;mso-position-vertical:absolute;width:55.8pt;height:9.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2502535</wp:posOffset>
                </wp:positionH>
                <wp:positionV relativeFrom="paragraph">
                  <wp:posOffset>280035</wp:posOffset>
                </wp:positionV>
                <wp:extent cx="849630" cy="120015"/>
                <wp:effectExtent l="635" t="4445" r="6985" b="8890"/>
                <wp:wrapNone/>
                <wp:docPr id="58" name="直接箭头连接符 6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7" o:spid="_x0000_s57" o:spt="32" type="#_x0000_t32" style="position:absolute;z-index:251688960;o:allowoverlap:true;o:allowincell:true;mso-position-horizontal-relative:text;margin-left:197.0pt;mso-position-horizontal:absolute;mso-position-vertical-relative:text;margin-top:22.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1614805</wp:posOffset>
                </wp:positionH>
                <wp:positionV relativeFrom="paragraph">
                  <wp:posOffset>269875</wp:posOffset>
                </wp:positionV>
                <wp:extent cx="843915" cy="125730"/>
                <wp:effectExtent l="635" t="4445" r="3175" b="12700"/>
                <wp:wrapNone/>
                <wp:docPr id="59" name="直接箭头连接符 3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8" o:spid="_x0000_s58" o:spt="32" type="#_x0000_t32" style="position:absolute;z-index:251687936;o:allowoverlap:true;o:allowincell:true;mso-position-horizontal-relative:text;margin-left:127.1pt;mso-position-horizontal:absolute;mso-position-vertical-relative:text;margin-top:21.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4043045</wp:posOffset>
                </wp:positionH>
                <wp:positionV relativeFrom="paragraph">
                  <wp:posOffset>29210</wp:posOffset>
                </wp:positionV>
                <wp:extent cx="718185" cy="97790"/>
                <wp:effectExtent l="635" t="4445" r="5080" b="12065"/>
                <wp:wrapNone/>
                <wp:docPr id="60" name="直接箭头连接符 6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9" o:spid="_x0000_s59" o:spt="32" type="#_x0000_t32" style="position:absolute;z-index:251692032;o:allowoverlap:true;o:allowincell:true;mso-position-horizontal-relative:text;margin-left:318.3pt;mso-position-horizontal:absolute;mso-position-vertical-relative:text;margin-top:2.3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bCs/>
          <w:color w:val="0000ff"/>
          <w:sz w:val="21"/>
          <w:szCs w:val="21"/>
          <w:shd w:val="clear" w:color="auto" w:fill="ffffff"/>
        </w:rPr>
        <w:t xml:space="preserve">2.</w:t>
      </w:r>
      <w:r>
        <w:rPr>
          <w:rFonts w:hint="eastAsia" w:ascii="宋体" w:hAnsi="宋体" w:eastAsia="宋体" w:cs="宋体"/>
          <w:b/>
          <w:bCs/>
          <w:color w:val="0000ff"/>
          <w:sz w:val="21"/>
          <w:szCs w:val="21"/>
          <w:u w:val="single"/>
          <w:shd w:val="clear" w:color="auto" w:fill="ffffff"/>
        </w:rPr>
        <w:t xml:space="preserve">（产品名称2）</w:t>
      </w:r>
      <w:r>
        <w:rPr>
          <w:rFonts w:hint="eastAsia" w:ascii="宋体" w:hAnsi="宋体" w:eastAsia="宋体" w:cs="宋体"/>
          <w:b/>
          <w:bCs/>
          <w:color w:val="0000ff"/>
          <w:sz w:val="21"/>
          <w:szCs w:val="21"/>
          <w:shd w:val="clear" w:color="auto" w:fill="ffffff"/>
        </w:rPr>
        <w:t xml:space="preserve">，生产厂为</w:t>
      </w:r>
      <w:r>
        <w:rPr>
          <w:rFonts w:hint="eastAsia" w:ascii="宋体" w:hAnsi="宋体" w:eastAsia="宋体" w:cs="宋体"/>
          <w:b/>
          <w:bCs/>
          <w:color w:val="0000ff"/>
          <w:sz w:val="21"/>
          <w:szCs w:val="21"/>
          <w:u w:val="single"/>
          <w:shd w:val="clear" w:color="auto" w:fill="ffffff"/>
        </w:rPr>
        <w:t xml:space="preserve">（厂名）</w:t>
      </w:r>
      <w:r>
        <w:rPr>
          <w:rFonts w:hint="eastAsia" w:ascii="宋体" w:hAnsi="宋体" w:eastAsia="宋体" w:cs="宋体"/>
          <w:b/>
          <w:bCs/>
          <w:color w:val="0000ff"/>
          <w:sz w:val="21"/>
          <w:szCs w:val="21"/>
          <w:shd w:val="clear" w:color="auto" w:fill="ffffff"/>
        </w:rPr>
        <w:t xml:space="preserve">，厂址为</w:t>
      </w:r>
      <w:r>
        <w:rPr>
          <w:rFonts w:hint="eastAsia" w:ascii="宋体" w:hAnsi="宋体" w:eastAsia="宋体" w:cs="宋体"/>
          <w:b/>
          <w:bCs/>
          <w:color w:val="0000ff"/>
          <w:sz w:val="21"/>
          <w:szCs w:val="21"/>
          <w:u w:val="single"/>
          <w:shd w:val="clear" w:color="auto" w:fill="ffffff"/>
        </w:rPr>
        <w:t xml:space="preserve">（生产厂址）</w:t>
      </w:r>
      <w:r>
        <w:rPr>
          <w:rFonts w:hint="eastAsia" w:ascii="宋体" w:hAnsi="宋体" w:eastAsia="宋体" w:cs="宋体"/>
          <w:b/>
          <w:bCs/>
          <w:color w:val="0000ff"/>
          <w:sz w:val="21"/>
          <w:szCs w:val="21"/>
          <w:shd w:val="clear" w:color="auto" w:fill="ffffff"/>
        </w:rPr>
        <w:t xml:space="preserve">。</w:t>
      </w:r>
      <w:r>
        <w:rPr>
          <w:rFonts w:hint="eastAsia" w:ascii="宋体" w:hAnsi="宋体" w:eastAsia="宋体" w:cs="宋体"/>
          <w:b/>
          <w:bCs/>
          <w:color w:val="0000ff"/>
          <w:sz w:val="21"/>
          <w:szCs w:val="21"/>
          <w:u w:val="single"/>
          <w:shd w:val="clear" w:color="auto" w:fill="ffffff"/>
        </w:rPr>
        <w:t xml:space="preserve">（产品名称2）</w:t>
      </w:r>
      <w:r>
        <w:rPr>
          <w:rFonts w:hint="eastAsia" w:ascii="宋体" w:hAnsi="宋体" w:eastAsia="宋体" w:cs="宋体"/>
          <w:b/>
          <w:bCs/>
          <w:color w:val="0000ff"/>
          <w:sz w:val="21"/>
          <w:szCs w:val="21"/>
          <w:shd w:val="clear" w:color="auto" w:fill="ffffff"/>
        </w:rPr>
        <w:t xml:space="preserve">的中国境内生产的组件成本占比≥</w:t>
      </w:r>
      <w:r>
        <w:rPr>
          <w:rFonts w:hint="eastAsia" w:ascii="宋体" w:hAnsi="宋体" w:eastAsia="宋体" w:cs="宋体"/>
          <w:b/>
          <w:bCs/>
          <w:color w:val="0000ff"/>
          <w:sz w:val="21"/>
          <w:szCs w:val="21"/>
          <w:u w:val="single"/>
          <w:shd w:val="clear" w:color="auto" w:fill="ffffff"/>
        </w:rPr>
        <w:t xml:space="preserve">（规定比例）</w:t>
      </w:r>
      <w:r>
        <w:rPr>
          <w:rFonts w:hint="eastAsia" w:ascii="宋体" w:hAnsi="宋体" w:eastAsia="宋体" w:cs="宋体"/>
          <w:b/>
          <w:bCs/>
          <w:color w:val="0000ff"/>
          <w:sz w:val="21"/>
          <w:szCs w:val="21"/>
          <w:shd w:val="clear" w:color="auto" w:fill="ffffff"/>
        </w:rPr>
        <w:t xml:space="preserve">。</w:t>
      </w:r>
      <w:r>
        <w:rPr>
          <w:rFonts w:hint="eastAsia" w:ascii="宋体" w:hAnsi="宋体" w:eastAsia="宋体" w:cs="宋体"/>
          <w:b/>
          <w:bCs/>
          <w:color w:val="0000ff"/>
          <w:sz w:val="21"/>
          <w:szCs w:val="21"/>
          <w:u w:val="single"/>
          <w:shd w:val="clear" w:color="auto" w:fill="ffffff"/>
        </w:rPr>
        <w:t xml:space="preserve">（产品名称2）</w:t>
      </w:r>
      <w:r>
        <w:rPr>
          <w:rFonts w:hint="eastAsia" w:ascii="宋体" w:hAnsi="宋体" w:eastAsia="宋体" w:cs="宋体"/>
          <w:b/>
          <w:bCs/>
          <w:color w:val="0000ff"/>
          <w:sz w:val="21"/>
          <w:szCs w:val="21"/>
          <w:shd w:val="clear" w:color="auto" w:fill="ffffff"/>
        </w:rPr>
        <w:t xml:space="preserve">的</w:t>
      </w:r>
      <w:r>
        <w:rPr>
          <w:rFonts w:hint="eastAsia" w:ascii="宋体" w:hAnsi="宋体" w:eastAsia="宋体" w:cs="宋体"/>
          <w:b/>
          <w:bCs/>
          <w:color w:val="0000ff"/>
          <w:sz w:val="21"/>
          <w:szCs w:val="21"/>
          <w:u w:val="single"/>
          <w:shd w:val="clear" w:color="auto" w:fill="ffffff"/>
        </w:rPr>
        <w:t xml:space="preserve">（关键组件）</w:t>
      </w:r>
      <w:r>
        <w:rPr>
          <w:rFonts w:hint="eastAsia" w:ascii="宋体" w:hAnsi="宋体" w:eastAsia="宋体" w:cs="宋体"/>
          <w:b/>
          <w:bCs/>
          <w:color w:val="0000ff"/>
          <w:sz w:val="21"/>
          <w:szCs w:val="21"/>
          <w:shd w:val="clear" w:color="auto" w:fill="ffffff"/>
        </w:rPr>
        <w:t xml:space="preserve">在中国境内生产。</w:t>
      </w:r>
      <w:r>
        <w:rPr>
          <w:rFonts w:hint="eastAsia" w:ascii="宋体" w:hAnsi="宋体" w:eastAsia="宋体" w:cs="宋体"/>
          <w:b/>
          <w:bCs/>
          <w:color w:val="0000ff"/>
          <w:sz w:val="21"/>
          <w:szCs w:val="21"/>
          <w:u w:val="single"/>
          <w:shd w:val="clear" w:color="auto" w:fill="ffffff"/>
        </w:rPr>
        <w:t xml:space="preserve">（产品名称1）</w:t>
      </w:r>
      <w:r>
        <w:rPr>
          <w:rFonts w:hint="eastAsia" w:ascii="宋体" w:hAnsi="宋体" w:eastAsia="宋体" w:cs="宋体"/>
          <w:b/>
          <w:bCs/>
          <w:color w:val="0000ff"/>
          <w:sz w:val="21"/>
          <w:szCs w:val="21"/>
          <w:shd w:val="clear" w:color="auto" w:fill="ffffff"/>
        </w:rPr>
        <w:t xml:space="preserve">的</w:t>
      </w:r>
      <w:r>
        <w:rPr>
          <w:rFonts w:hint="eastAsia" w:ascii="宋体" w:hAnsi="宋体" w:eastAsia="宋体" w:cs="宋体"/>
          <w:b/>
          <w:bCs/>
          <w:color w:val="0000ff"/>
          <w:sz w:val="21"/>
          <w:szCs w:val="21"/>
          <w:u w:val="single"/>
          <w:shd w:val="clear" w:color="auto" w:fill="ffffff"/>
        </w:rPr>
        <w:t xml:space="preserve">（关键工序）</w:t>
      </w:r>
      <w:r>
        <w:rPr>
          <w:rFonts w:hint="eastAsia" w:ascii="宋体" w:hAnsi="宋体" w:eastAsia="宋体" w:cs="宋体"/>
          <w:b/>
          <w:bCs/>
          <w:color w:val="0000ff"/>
          <w:sz w:val="21"/>
          <w:szCs w:val="21"/>
          <w:shd w:val="clear" w:color="auto" w:fill="ffffff"/>
        </w:rPr>
        <w:t xml:space="preserve">在中国境内完成。</w:t>
      </w:r>
      <w:r/>
    </w:p>
    <w:p>
      <w:pPr>
        <w:pStyle w:val="1014"/>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w:t>
      </w:r>
      <w:r/>
    </w:p>
    <w:p>
      <w:pPr>
        <w:pStyle w:val="1014"/>
        <w:ind w:firstLine="420"/>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本公司（单位）对上述声明内容的真实性负责。如有虚假，愿承担相应法律责任。</w:t>
      </w:r>
      <w:r/>
    </w:p>
    <w:p>
      <w:pPr>
        <w:pStyle w:val="1014"/>
        <w:spacing w:before="30" w:beforeAutospacing="0" w:after="30" w:afterAutospacing="0" w:line="0" w:lineRule="atLeast"/>
        <w:rPr>
          <w:rFonts w:hint="eastAsia" w:ascii="宋体" w:hAnsi="宋体" w:eastAsia="宋体" w:cs="宋体"/>
          <w:b/>
          <w:bCs/>
          <w:color w:val="0000ff"/>
          <w:sz w:val="21"/>
          <w:szCs w:val="21"/>
        </w:rPr>
      </w:pPr>
      <w:r>
        <w:rPr>
          <w:rFonts w:hint="eastAsia" w:ascii="宋体" w:hAnsi="宋体" w:eastAsia="宋体" w:cs="宋体"/>
          <w:b/>
          <w:bCs/>
          <w:color w:val="0000ff"/>
          <w:sz w:val="21"/>
          <w:szCs w:val="21"/>
        </w:rPr>
      </w:r>
      <w:r/>
    </w:p>
    <w:p>
      <w:pPr>
        <w:ind w:firstLine="4743"/>
        <w:jc w:val="left"/>
        <w:spacing w:line="420" w:lineRule="exact"/>
        <w:rPr>
          <w:rFonts w:hint="eastAsia" w:ascii="宋体" w:hAnsi="宋体" w:eastAsia="宋体" w:cs="宋体"/>
          <w:b/>
          <w:bCs/>
          <w:color w:val="0000ff"/>
          <w:highlight w:val="none"/>
        </w:rPr>
      </w:pPr>
      <w:r>
        <w:rPr>
          <w:rFonts w:hint="eastAsia" w:ascii="宋体" w:hAnsi="宋体" w:eastAsia="宋体" w:cs="宋体"/>
          <w:b/>
          <w:bCs/>
          <w:color w:val="0000ff"/>
          <w:highlight w:val="none"/>
        </w:rPr>
        <w:t xml:space="preserve">供应商名称（加盖CA电子公章）：</w:t>
      </w:r>
      <w:r/>
    </w:p>
    <w:p>
      <w:pPr>
        <w:ind w:firstLine="4743"/>
        <w:jc w:val="left"/>
        <w:spacing w:line="420" w:lineRule="exact"/>
        <w:rPr>
          <w:rFonts w:hint="eastAsia" w:ascii="宋体" w:hAnsi="宋体" w:eastAsia="宋体" w:cs="宋体"/>
          <w:b/>
          <w:bCs/>
          <w:color w:val="0000ff"/>
          <w:szCs w:val="21"/>
          <w:highlight w:val="none"/>
        </w:rPr>
      </w:pPr>
      <w:r>
        <w:rPr>
          <w:rFonts w:hint="eastAsia" w:ascii="宋体" w:hAnsi="宋体" w:eastAsia="宋体" w:cs="宋体"/>
          <w:b/>
          <w:bCs/>
          <w:color w:val="0000ff"/>
          <w:highlight w:val="none"/>
        </w:rPr>
        <w:t xml:space="preserve">日 期：</w:t>
      </w:r>
      <w:r>
        <w:rPr>
          <w:rFonts w:hint="eastAsia" w:ascii="宋体" w:hAnsi="宋体" w:eastAsia="宋体" w:cs="宋体"/>
          <w:b/>
          <w:bCs/>
          <w:color w:val="0000ff"/>
          <w:szCs w:val="21"/>
          <w:highlight w:val="none"/>
        </w:rPr>
        <w:t xml:space="preserve">     年   月   日</w:t>
      </w:r>
      <w:r/>
    </w:p>
    <w:p>
      <w:pPr>
        <w:pStyle w:val="1014"/>
        <w:jc w:val="center"/>
        <w:spacing w:before="30" w:beforeAutospacing="0" w:after="30" w:afterAutospacing="0" w:line="0" w:lineRule="atLeast"/>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        </w:t>
      </w:r>
      <w:r/>
    </w:p>
    <w:p>
      <w:pPr>
        <w:pStyle w:val="1014"/>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1.产品如有型号，请在“产品名称”栏一并填写。</w:t>
      </w:r>
      <w:r/>
    </w:p>
    <w:p>
      <w:pPr>
        <w:pStyle w:val="1014"/>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2.生产厂名与厂址应与生产厂营业执照载明的相关信息保持一致。</w:t>
      </w:r>
      <w:r/>
    </w:p>
    <w:p>
      <w:pPr>
        <w:pStyle w:val="1014"/>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3.该产品的中国境内生产的组件成本占比相关要求实施前，“规定比例”栏可不填，下同。</w:t>
      </w:r>
      <w:r/>
    </w:p>
    <w:p>
      <w:pPr>
        <w:pStyle w:val="1014"/>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rPr>
      </w:pPr>
      <w:r>
        <w:rPr>
          <w:rFonts w:hint="eastAsia" w:ascii="宋体" w:hAnsi="宋体" w:eastAsia="宋体" w:cs="宋体"/>
          <w:b/>
          <w:bCs/>
          <w:color w:val="0000ff"/>
          <w:sz w:val="21"/>
          <w:szCs w:val="21"/>
          <w:shd w:val="clear" w:color="auto" w:fill="ffffff"/>
        </w:rPr>
        <w:t xml:space="preserve">4.该产品的关键组件要求实施前，“关键组件”栏可不填，下同。</w:t>
      </w:r>
      <w:r/>
    </w:p>
    <w:p>
      <w:pPr>
        <w:pStyle w:val="1014"/>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shd w:val="clear" w:color="auto" w:fill="ffffff"/>
        </w:rPr>
      </w:pPr>
      <w:r>
        <w:rPr>
          <w:rFonts w:hint="eastAsia" w:ascii="宋体" w:hAnsi="宋体" w:eastAsia="宋体" w:cs="宋体"/>
          <w:b/>
          <w:bCs/>
          <w:color w:val="0000ff"/>
          <w:sz w:val="21"/>
          <w:szCs w:val="21"/>
          <w:shd w:val="clear" w:color="auto" w:fill="ffffff"/>
        </w:rPr>
        <w:t xml:space="preserve">5.该产品的关键工序要求实施前，“关键工序”栏可不填，下同。</w:t>
      </w:r>
      <w:r/>
    </w:p>
    <w:p>
      <w:pPr>
        <w:pStyle w:val="1014"/>
        <w:keepLines w:val="0"/>
        <w:keepNext w:val="0"/>
        <w:pageBreakBefore w:val="0"/>
        <w:spacing w:beforeAutospacing="0" w:afterAutospacing="0" w:line="360" w:lineRule="auto"/>
        <w:widowControl w:val="off"/>
        <w:rPr>
          <w:rFonts w:ascii="方正魏碑_GBK" w:hAnsi="方正魏碑_GBK" w:eastAsia="方正魏碑_GBK" w:cs="方正魏碑_GBK"/>
          <w:color w:val="0000ff"/>
          <w:sz w:val="22"/>
          <w:shd w:val="clear" w:color="auto" w:fill="ffffff"/>
        </w:rPr>
      </w:pPr>
      <w:r>
        <w:rPr>
          <w:rFonts w:hint="eastAsia" w:ascii="宋体" w:hAnsi="宋体" w:eastAsia="宋体" w:cs="宋体"/>
          <w:b/>
          <w:bCs/>
          <w:color w:val="0000ff"/>
          <w:sz w:val="21"/>
          <w:szCs w:val="21"/>
          <w:shd w:val="clear" w:color="auto" w:fill="ffffff"/>
        </w:rPr>
        <w:t xml:space="preserve">6.用斜线划除的地方无需填写。</w:t>
      </w:r>
      <w:r/>
    </w:p>
    <w:p>
      <w:pPr>
        <w:ind w:firstLine="4725"/>
        <w:jc w:val="left"/>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223"/>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10"/>
        <w:jc w:val="left"/>
        <w:rPr>
          <w:rFonts w:hint="eastAsia" w:ascii="宋体" w:hAnsi="宋体" w:eastAsia="宋体" w:cs="宋体"/>
          <w:b/>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eastAsia="宋体" w:cs="宋体"/>
          <w:b/>
          <w:color w:val="auto"/>
          <w:szCs w:val="21"/>
          <w:highlight w:val="none"/>
        </w:rPr>
      </w:r>
      <w:r/>
    </w:p>
    <w:p>
      <w:pPr>
        <w:ind w:firstLine="280"/>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63"/>
        <w:numPr>
          <w:ilvl w:val="1"/>
          <w:numId w:val="0"/>
        </w:numPr>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四、开 标 一 览 表</w:t>
      </w:r>
      <w:r/>
    </w:p>
    <w:tbl>
      <w:tblPr>
        <w:tblStyle w:val="1021"/>
        <w:tblW w:w="8789"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78"/>
        <w:gridCol w:w="5811"/>
      </w:tblGrid>
      <w:tr>
        <w:trPr>
          <w:trHeight w:val="1077"/>
        </w:trPr>
        <w:tc>
          <w:tcPr>
            <w:tcW w:w="2978"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项目名称</w:t>
            </w:r>
            <w:r/>
          </w:p>
        </w:tc>
        <w:tc>
          <w:tcPr>
            <w:tcW w:w="581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1077"/>
        </w:trPr>
        <w:tc>
          <w:tcPr>
            <w:tcW w:w="2978"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投标总报价</w:t>
            </w:r>
            <w:r/>
          </w:p>
        </w:tc>
        <w:tc>
          <w:tcPr>
            <w:tcW w:w="5811" w:type="dxa"/>
            <w:vAlign w:val="center"/>
            <w:textDirection w:val="lrTb"/>
            <w:noWrap w:val="false"/>
          </w:tcPr>
          <w:p>
            <w:pPr>
              <w:pStyle w:val="994"/>
              <w:ind w:firstLine="422"/>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人民币（大写）：</w:t>
            </w:r>
            <w:r/>
          </w:p>
          <w:p>
            <w:pPr>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人民币（小写）：              元             </w:t>
            </w:r>
            <w:r/>
          </w:p>
        </w:tc>
      </w:tr>
      <w:tr>
        <w:trPr>
          <w:trHeight w:val="1077"/>
        </w:trPr>
        <w:tc>
          <w:tcPr>
            <w:tcW w:w="2978" w:type="dxa"/>
            <w:vAlign w:val="center"/>
            <w:textDirection w:val="lrTb"/>
            <w:noWrap w:val="false"/>
          </w:tcPr>
          <w:p>
            <w:pPr>
              <w:pStyle w:val="983"/>
              <w:jc w:val="center"/>
              <w:spacing w:line="300" w:lineRule="auto"/>
              <w:rPr>
                <w:rFonts w:hint="eastAsia" w:ascii="宋体" w:hAnsi="宋体" w:eastAsia="宋体" w:cs="宋体"/>
                <w:color w:val="auto"/>
                <w:highlight w:val="none"/>
              </w:rPr>
            </w:pPr>
            <w:r>
              <w:rPr>
                <w:rFonts w:hint="eastAsia" w:ascii="宋体" w:hAnsi="宋体" w:eastAsia="宋体" w:cs="宋体"/>
                <w:b/>
                <w:color w:val="auto"/>
                <w:sz w:val="21"/>
                <w:szCs w:val="21"/>
                <w:highlight w:val="none"/>
              </w:rPr>
              <w:t xml:space="preserve">是否小微企业</w:t>
            </w:r>
            <w:r/>
          </w:p>
        </w:tc>
        <w:tc>
          <w:tcPr>
            <w:tcW w:w="5811" w:type="dxa"/>
            <w:vAlign w:val="center"/>
            <w:textDirection w:val="lrTb"/>
            <w:noWrap w:val="false"/>
          </w:tcPr>
          <w:p>
            <w:pPr>
              <w:pStyle w:val="983"/>
              <w:ind w:firstLine="420"/>
              <w:spacing w:line="30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□是             □否</w:t>
            </w:r>
            <w:r/>
          </w:p>
        </w:tc>
      </w:tr>
      <w:tr>
        <w:trPr>
          <w:trHeight w:val="1077"/>
        </w:trPr>
        <w:tc>
          <w:tcPr>
            <w:tcW w:w="2978"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w:t>
            </w:r>
            <w:r/>
          </w:p>
        </w:tc>
        <w:tc>
          <w:tcPr>
            <w:tcW w:w="5811"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440"/>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投标人全称（加盖CA电子公章）：                                       </w:t>
      </w:r>
      <w:r/>
    </w:p>
    <w:p>
      <w:pPr>
        <w:pStyle w:val="1440"/>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11"/>
        <w:spacing w:line="360" w:lineRule="auto"/>
        <w:rPr>
          <w:rFonts w:hint="eastAsia" w:ascii="宋体" w:hAnsi="宋体" w:eastAsia="宋体" w:cs="宋体"/>
          <w:i/>
          <w:color w:val="auto"/>
          <w:szCs w:val="21"/>
          <w:highlight w:val="none"/>
          <w:u w:val="singl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eastAsia="宋体" w:cs="宋体"/>
          <w:i/>
          <w:color w:val="auto"/>
          <w:szCs w:val="21"/>
          <w:highlight w:val="none"/>
          <w:u w:val="singl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after="24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五、投标产品配置及分项报价表</w:t>
      </w:r>
      <w:r/>
    </w:p>
    <w:tbl>
      <w:tblPr>
        <w:tblStyle w:val="972"/>
        <w:tblpPr w:horzAnchor="page" w:tblpX="1365" w:vertAnchor="text" w:tblpY="297" w:leftFromText="180" w:topFromText="0" w:rightFromText="180" w:bottomFromText="0"/>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082"/>
        <w:gridCol w:w="1134"/>
        <w:gridCol w:w="1134"/>
        <w:gridCol w:w="933"/>
      </w:tblGrid>
      <w:tr>
        <w:trPr>
          <w:cantSplit/>
          <w:trHeight w:val="544"/>
        </w:trPr>
        <w:tc>
          <w:tcPr>
            <w:tcW w:w="500" w:type="dxa"/>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728"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728"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938"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980"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106"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1082"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1134"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1134"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933"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728"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w:t>
            </w:r>
            <w:r/>
          </w:p>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p>
        </w:tc>
        <w:tc>
          <w:tcPr>
            <w:tcW w:w="728"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规格</w:t>
            </w:r>
            <w:r/>
          </w:p>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型号</w:t>
            </w:r>
            <w:r/>
          </w:p>
        </w:tc>
        <w:tc>
          <w:tcPr>
            <w:tcW w:w="938"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品牌</w:t>
            </w:r>
            <w:r/>
          </w:p>
        </w:tc>
        <w:tc>
          <w:tcPr>
            <w:tcW w:w="980"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制造商名称</w:t>
            </w:r>
            <w:r/>
          </w:p>
        </w:tc>
        <w:tc>
          <w:tcPr>
            <w:tcW w:w="1106"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产地</w:t>
            </w:r>
            <w:r/>
          </w:p>
        </w:tc>
        <w:tc>
          <w:tcPr>
            <w:tcW w:w="1082"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1134" w:type="dxa"/>
            <w:vAlign w:val="center"/>
            <w:textDirection w:val="lrTb"/>
            <w:noWrap w:val="false"/>
          </w:tcPr>
          <w:p>
            <w:pPr>
              <w:jc w:val="left"/>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单价（元）</w:t>
            </w:r>
            <w:r/>
          </w:p>
        </w:tc>
        <w:tc>
          <w:tcPr>
            <w:tcW w:w="1134" w:type="dxa"/>
            <w:vAlign w:val="center"/>
            <w:textDirection w:val="lrTb"/>
            <w:noWrap w:val="false"/>
          </w:tcPr>
          <w:p>
            <w:pPr>
              <w:jc w:val="left"/>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总价（元）</w:t>
            </w:r>
            <w:r/>
          </w:p>
        </w:tc>
        <w:tc>
          <w:tcPr>
            <w:tcW w:w="933"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728"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8"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38"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06" w:type="dxa"/>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82"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4"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4"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33"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728"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8"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38"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06" w:type="dxa"/>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82"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4"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4"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33"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728"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8"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38"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06" w:type="dxa"/>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82"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4"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4"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33"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80"/>
        </w:trPr>
        <w:tc>
          <w:tcPr>
            <w:tcW w:w="500"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728"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728"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38"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06" w:type="dxa"/>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82"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4"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34"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33"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249"/>
        </w:trPr>
        <w:tc>
          <w:tcPr>
            <w:tcW w:w="500"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8"/>
            <w:tcW w:w="7830" w:type="dxa"/>
            <w:vAlign w:val="center"/>
            <w:textDirection w:val="lrTb"/>
            <w:noWrap w:val="false"/>
          </w:tcPr>
          <w:p>
            <w:pPr>
              <w:jc w:val="cente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投标总报价（人民币：元）</w:t>
            </w:r>
            <w:r/>
          </w:p>
        </w:tc>
        <w:tc>
          <w:tcPr>
            <w:tcW w:w="933"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249"/>
        </w:trPr>
        <w:tc>
          <w:tcPr>
            <w:gridSpan w:val="10"/>
            <w:tcW w:w="9263" w:type="dxa"/>
            <w:textDirection w:val="lrTb"/>
            <w:noWrap w:val="false"/>
          </w:tcPr>
          <w:p>
            <w:pPr>
              <w:pStyle w:val="1014"/>
              <w:keepLines w:val="0"/>
              <w:keepNext w:val="0"/>
              <w:pageBreakBefore w:val="0"/>
              <w:spacing w:beforeAutospacing="0" w:afterAutospacing="0" w:line="360" w:lineRule="auto"/>
              <w:widowControl w:val="off"/>
              <w:rPr>
                <w:rFonts w:hint="eastAsia" w:ascii="宋体" w:hAnsi="宋体" w:eastAsia="宋体" w:cs="宋体"/>
                <w:b/>
                <w:bCs/>
                <w:color w:val="0000ff"/>
                <w:sz w:val="21"/>
                <w:szCs w:val="21"/>
                <w:shd w:val="clear" w:color="auto" w:fill="ffffff"/>
              </w:rPr>
            </w:pPr>
            <w:r>
              <w:rPr>
                <w:rFonts w:hint="eastAsia" w:ascii="宋体" w:hAnsi="宋体" w:eastAsia="宋体" w:cs="宋体"/>
                <w:b/>
                <w:bCs/>
                <w:color w:val="0000ff"/>
                <w:sz w:val="21"/>
                <w:szCs w:val="21"/>
                <w:shd w:val="clear" w:color="auto" w:fill="ffffff"/>
                <w:lang w:val="en-US" w:eastAsia="zh-CN"/>
              </w:rPr>
              <w:t xml:space="preserve">注：</w:t>
            </w:r>
            <w:r>
              <w:rPr>
                <w:rFonts w:hint="eastAsia" w:ascii="宋体" w:hAnsi="宋体" w:eastAsia="宋体" w:cs="宋体"/>
                <w:b/>
                <w:bCs/>
                <w:color w:val="0000ff"/>
                <w:sz w:val="21"/>
                <w:szCs w:val="21"/>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b/>
                <w:bCs/>
                <w:color w:val="0000ff"/>
                <w:sz w:val="21"/>
                <w:szCs w:val="21"/>
                <w:u w:val="single"/>
                <w:shd w:val="clear" w:color="auto" w:fill="ffffff"/>
                <w:lang w:val="en-US" w:eastAsia="zh-CN"/>
              </w:rPr>
              <w:t xml:space="preserve">    </w:t>
            </w:r>
            <w:r>
              <w:rPr>
                <w:rFonts w:hint="eastAsia" w:ascii="宋体" w:hAnsi="宋体" w:eastAsia="宋体" w:cs="宋体"/>
                <w:b/>
                <w:bCs/>
                <w:color w:val="0000ff"/>
                <w:sz w:val="21"/>
                <w:szCs w:val="21"/>
                <w:shd w:val="clear" w:color="auto" w:fill="ffffff"/>
              </w:rPr>
              <w:t xml:space="preserve">%。</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投标人全称（加盖CA电子公章）：</w:t>
      </w:r>
      <w:r/>
    </w:p>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日期：     年  月  日</w:t>
      </w:r>
      <w:r/>
    </w:p>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1.“投标分项报价表”中“投标总报价”数额应当与“开标一览表”中“投标总报价”数额一致。</w:t>
      </w:r>
      <w:r/>
    </w:p>
    <w:p>
      <w:pPr>
        <w:spacing w:line="400" w:lineRule="exac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bCs/>
          <w:color w:val="auto"/>
          <w:szCs w:val="21"/>
          <w:highlight w:val="none"/>
        </w:rPr>
        <w:t xml:space="preserve">投标人需认真填写本报价表，尤其注意规格型号的准确填写。</w:t>
      </w:r>
      <w:r/>
    </w:p>
    <w:p>
      <w:pPr>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3.投标人可以根据项目实际需要对表格结构进行调整。</w:t>
      </w:r>
      <w:r/>
    </w:p>
    <w:p>
      <w:pPr>
        <w:spacing w:line="400" w:lineRule="exact"/>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246"/>
        <w:ind w:left="360"/>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strike/>
          <w:color w:val="auto"/>
          <w:highlight w:val="none"/>
        </w:rPr>
      </w:pPr>
      <w:r>
        <w:rPr>
          <w:rFonts w:hint="eastAsia" w:ascii="宋体" w:hAnsi="宋体" w:eastAsia="宋体" w:cs="宋体"/>
          <w:b/>
          <w:color w:val="auto"/>
          <w:szCs w:val="21"/>
          <w:highlight w:val="none"/>
        </w:rPr>
        <w:br w:type="page" w:clear="all"/>
      </w:r>
      <w:r/>
    </w:p>
    <w:p>
      <w:pPr>
        <w:pStyle w:val="963"/>
        <w:numPr>
          <w:ilvl w:val="1"/>
          <w:numId w:val="0"/>
        </w:numPr>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六、技术参数响应及偏离表</w:t>
      </w:r>
      <w:r/>
    </w:p>
    <w:tbl>
      <w:tblPr>
        <w:tblStyle w:val="972"/>
        <w:tblW w:w="8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351"/>
        <w:gridCol w:w="1808"/>
        <w:gridCol w:w="1056"/>
      </w:tblGrid>
      <w:tr>
        <w:trPr>
          <w:cantSplit/>
          <w:trHeight w:val="793"/>
        </w:trPr>
        <w:tc>
          <w:tcPr>
            <w:tcW w:w="9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55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招标要求</w:t>
            </w:r>
            <w:r/>
          </w:p>
        </w:tc>
        <w:tc>
          <w:tcPr>
            <w:tcW w:w="235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w:t>
            </w:r>
            <w:r/>
          </w:p>
        </w:tc>
        <w:tc>
          <w:tcPr>
            <w:tcW w:w="180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超出、符合或偏离</w:t>
            </w:r>
            <w:r/>
          </w:p>
        </w:tc>
        <w:tc>
          <w:tcPr>
            <w:tcW w:w="105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3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0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6"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3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0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6"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3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0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6"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3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0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56"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24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投标人全称（加盖CA电子公章）：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1.投标人需对技术要求（未加斜体下划线的非实质性要求）逐条做出明确响应。</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2.如果招标文件要求提供证明材料，投标人需将证明材料列于该表之下。</w:t>
      </w:r>
      <w:r/>
    </w:p>
    <w:p>
      <w:pPr>
        <w:spacing w:line="360" w:lineRule="auto"/>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63"/>
        <w:numPr>
          <w:ilvl w:val="1"/>
          <w:numId w:val="0"/>
        </w:numPr>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numPr>
          <w:ilvl w:val="1"/>
          <w:numId w:val="0"/>
        </w:numPr>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numPr>
          <w:ilvl w:val="1"/>
          <w:numId w:val="0"/>
        </w:numPr>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numPr>
          <w:ilvl w:val="1"/>
          <w:numId w:val="0"/>
        </w:numPr>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numPr>
          <w:ilvl w:val="1"/>
          <w:numId w:val="0"/>
        </w:numPr>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numPr>
          <w:ilvl w:val="1"/>
          <w:numId w:val="0"/>
        </w:numPr>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numPr>
          <w:ilvl w:val="1"/>
          <w:numId w:val="0"/>
        </w:numPr>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numPr>
          <w:ilvl w:val="1"/>
          <w:numId w:val="0"/>
        </w:numPr>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numPr>
          <w:ilvl w:val="1"/>
          <w:numId w:val="0"/>
        </w:numPr>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七、商务条款响应及偏离表</w:t>
      </w:r>
      <w:r/>
    </w:p>
    <w:tbl>
      <w:tblPr>
        <w:tblStyle w:val="972"/>
        <w:tblW w:w="93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08"/>
        <w:gridCol w:w="3052"/>
        <w:gridCol w:w="1424"/>
        <w:gridCol w:w="1881"/>
        <w:gridCol w:w="8"/>
        <w:gridCol w:w="1525"/>
      </w:tblGrid>
      <w:tr>
        <w:trPr>
          <w:jc w:val="center"/>
          <w:trHeight w:val="510"/>
        </w:trPr>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招标文件商务要求</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投标响应</w:t>
            </w:r>
            <w:r/>
          </w:p>
        </w:tc>
        <w:tc>
          <w:tcPr>
            <w:gridSpan w:val="2"/>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超出、符合或偏离</w:t>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证明材料</w:t>
            </w:r>
            <w:r/>
          </w:p>
        </w:tc>
      </w:tr>
      <w:tr>
        <w:trPr>
          <w:jc w:val="center"/>
          <w:trHeight w:val="510"/>
        </w:trPr>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免费质保期</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3052" w:type="dxa"/>
            <w:textDirection w:val="lrTb"/>
            <w:noWrap w:val="false"/>
          </w:tcPr>
          <w:p>
            <w:pPr>
              <w:spacing w:before="120" w:after="20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合同签订后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天内</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43"/>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ind w:left="43"/>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ind w:left="43"/>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交付方式</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43"/>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ind w:left="43"/>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ind w:left="43"/>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6"/>
        </w:trPr>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交付地点</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ind w:left="43"/>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ind w:left="43"/>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ind w:left="43"/>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gridSpan w:val="2"/>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jc w:val="cente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备品备件及耗材等要求</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其他要求</w:t>
            </w:r>
            <w:r/>
          </w:p>
        </w:tc>
        <w:tc>
          <w:tcPr>
            <w:tcBorders>
              <w:top w:val="single" w:color="auto" w:sz="4" w:space="0"/>
              <w:left w:val="single" w:color="auto" w:sz="4" w:space="0"/>
              <w:bottom w:val="single" w:color="auto" w:sz="4" w:space="0"/>
              <w:right w:val="single" w:color="auto" w:sz="4" w:space="0"/>
            </w:tcBorders>
            <w:tcW w:w="305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Cs w:val="21"/>
          <w:highlight w:val="none"/>
        </w:rPr>
      </w:pPr>
      <w:r/>
      <w:bookmarkStart w:id="51" w:name="_Hlt24879081"/>
      <w:r/>
      <w:bookmarkEnd w:id="51"/>
      <w:r/>
      <w:bookmarkStart w:id="52" w:name="_Hlt26782999"/>
      <w:r/>
      <w:bookmarkEnd w:id="52"/>
      <w:r/>
      <w:bookmarkStart w:id="53" w:name="_Hlt26671343"/>
      <w:r/>
      <w:bookmarkEnd w:id="53"/>
      <w:r/>
      <w:bookmarkStart w:id="54" w:name="_Hlt26580838"/>
      <w:r/>
      <w:bookmarkEnd w:id="54"/>
      <w:r/>
      <w:bookmarkStart w:id="55" w:name="_Hlt26671372"/>
      <w:r/>
      <w:bookmarkEnd w:id="55"/>
      <w:r/>
      <w:bookmarkStart w:id="56" w:name="_Hlt26955064"/>
      <w:r/>
      <w:bookmarkEnd w:id="56"/>
      <w:r/>
      <w:bookmarkStart w:id="57" w:name="_Hlt26609391"/>
      <w:r/>
      <w:bookmarkEnd w:id="57"/>
      <w:r/>
      <w:bookmarkStart w:id="58" w:name="_Hlt26955056"/>
      <w:r/>
      <w:bookmarkEnd w:id="58"/>
      <w:r>
        <w:rPr>
          <w:rFonts w:hint="eastAsia" w:ascii="宋体" w:hAnsi="宋体" w:eastAsia="宋体" w:cs="宋体"/>
          <w:color w:val="auto"/>
          <w:szCs w:val="21"/>
          <w:highlight w:val="none"/>
        </w:rPr>
        <w:t xml:space="preserve">投标人全称（加盖CA电子公章）：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1.投标人需对技术要求（未加斜体下划线的非实质性要求）逐条做出明确响应。</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2.如果招标文件要求提供证明材料，投标人需将证明材料列于该表之下。</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sectPr>
          <w:footnotePr/>
          <w:endnotePr/>
          <w:type w:val="nextPage"/>
          <w:pgSz w:w="11906" w:h="16838" w:orient="portrait"/>
          <w:pgMar w:top="1440" w:right="1800" w:bottom="1440" w:left="1800" w:header="1191" w:footer="1191" w:gutter="0"/>
          <w:cols w:num="1" w:sep="0" w:space="0" w:equalWidth="1"/>
          <w:docGrid w:linePitch="360"/>
        </w:sectPr>
      </w:pPr>
      <w:r>
        <w:rPr>
          <w:rFonts w:hint="eastAsia" w:ascii="宋体" w:hAnsi="宋体" w:eastAsia="宋体" w:cs="宋体"/>
          <w:color w:val="auto"/>
          <w:szCs w:val="21"/>
          <w:highlight w:val="none"/>
        </w:rPr>
      </w:r>
      <w:r/>
    </w:p>
    <w:p>
      <w:pPr>
        <w:pStyle w:val="963"/>
        <w:numPr>
          <w:ilvl w:val="1"/>
          <w:numId w:val="0"/>
        </w:numPr>
        <w:ind w:firstLine="3373"/>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八、其他</w:t>
      </w:r>
      <w:r/>
    </w:p>
    <w:p>
      <w:pPr>
        <w:ind w:firstLine="960"/>
        <w:spacing w:line="360" w:lineRule="auto"/>
        <w:rPr>
          <w:rFonts w:hint="eastAsia" w:ascii="宋体" w:hAnsi="宋体" w:eastAsia="宋体" w:cs="宋体"/>
          <w:b/>
          <w:color w:val="auto"/>
          <w:sz w:val="28"/>
          <w:szCs w:val="28"/>
          <w:highlight w:val="none"/>
        </w:rPr>
      </w:pPr>
      <w:r>
        <w:rPr>
          <w:rFonts w:hint="eastAsia" w:ascii="宋体" w:hAnsi="宋体" w:eastAsia="宋体" w:cs="宋体"/>
          <w:color w:val="auto"/>
          <w:sz w:val="24"/>
          <w:highlight w:val="none"/>
        </w:rPr>
        <w:t xml:space="preserve">（投标人认为有必要提供的声明和文件，如有自拟并自行添加）</w:t>
      </w:r>
      <w:r/>
    </w:p>
    <w:p>
      <w:pPr>
        <w:spacing w:after="312"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63"/>
        <w:numPr>
          <w:ilvl w:val="1"/>
          <w:numId w:val="0"/>
        </w:numPr>
        <w:jc w:val="center"/>
        <w:spacing w:before="240" w:after="240"/>
        <w:tabs>
          <w:tab w:val="left" w:pos="315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业绩一览表（如有）</w:t>
      </w:r>
      <w:r/>
    </w:p>
    <w:tbl>
      <w:tblPr>
        <w:tblStyle w:val="97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1389"/>
        <w:gridCol w:w="1292"/>
        <w:gridCol w:w="1301"/>
        <w:gridCol w:w="1435"/>
        <w:gridCol w:w="1272"/>
        <w:gridCol w:w="991"/>
      </w:tblGrid>
      <w:tr>
        <w:trPr>
          <w:trHeight w:val="1255" w:hRule="exact"/>
        </w:trPr>
        <w:tc>
          <w:tcPr>
            <w:tcW w:w="491" w:type="pct"/>
            <w:vAlign w:val="center"/>
            <w:textDirection w:val="lrTb"/>
            <w:noWrap w:val="false"/>
          </w:tcPr>
          <w:p>
            <w:pPr>
              <w:jc w:val="center"/>
              <w:rPr>
                <w:rFonts w:hint="eastAsia" w:ascii="宋体" w:hAnsi="宋体" w:eastAsia="宋体" w:cs="宋体"/>
                <w:b/>
                <w:bCs/>
                <w:color w:val="auto"/>
                <w:sz w:val="20"/>
                <w:szCs w:val="21"/>
                <w:highlight w:val="none"/>
              </w:rPr>
            </w:pPr>
            <w:r>
              <w:rPr>
                <w:rFonts w:hint="eastAsia" w:ascii="宋体" w:hAnsi="宋体" w:eastAsia="宋体" w:cs="宋体"/>
                <w:b/>
                <w:bCs/>
                <w:color w:val="auto"/>
                <w:szCs w:val="21"/>
                <w:highlight w:val="none"/>
              </w:rPr>
              <w:t xml:space="preserve">序号</w:t>
            </w:r>
            <w:r/>
          </w:p>
        </w:tc>
        <w:tc>
          <w:tcPr>
            <w:tcW w:w="815" w:type="pct"/>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业主单位</w:t>
            </w:r>
            <w:r/>
          </w:p>
        </w:tc>
        <w:tc>
          <w:tcPr>
            <w:tcW w:w="758" w:type="pct"/>
            <w:vAlign w:val="center"/>
            <w:textDirection w:val="lrTb"/>
            <w:noWrap w:val="false"/>
          </w:tcPr>
          <w:p>
            <w:pPr>
              <w:jc w:val="center"/>
              <w:rPr>
                <w:rFonts w:hint="eastAsia" w:ascii="宋体" w:hAnsi="宋体" w:eastAsia="宋体" w:cs="宋体"/>
                <w:b/>
                <w:bCs/>
                <w:color w:val="auto"/>
                <w:sz w:val="20"/>
                <w:szCs w:val="21"/>
                <w:highlight w:val="none"/>
              </w:rPr>
            </w:pPr>
            <w:r>
              <w:rPr>
                <w:rFonts w:hint="eastAsia" w:ascii="宋体" w:hAnsi="宋体" w:eastAsia="宋体" w:cs="宋体"/>
                <w:b/>
                <w:bCs/>
                <w:color w:val="auto"/>
                <w:szCs w:val="21"/>
                <w:highlight w:val="none"/>
              </w:rPr>
              <w:t xml:space="preserve">合同名称</w:t>
            </w:r>
            <w:r/>
          </w:p>
        </w:tc>
        <w:tc>
          <w:tcPr>
            <w:tcW w:w="763" w:type="pct"/>
            <w:vAlign w:val="center"/>
            <w:textDirection w:val="lrTb"/>
            <w:noWrap w:val="false"/>
          </w:tcPr>
          <w:p>
            <w:pPr>
              <w:jc w:val="center"/>
              <w:rPr>
                <w:rFonts w:hint="eastAsia" w:ascii="宋体" w:hAnsi="宋体" w:eastAsia="宋体" w:cs="宋体"/>
                <w:b/>
                <w:bCs/>
                <w:color w:val="auto"/>
                <w:sz w:val="20"/>
                <w:szCs w:val="21"/>
                <w:highlight w:val="none"/>
              </w:rPr>
            </w:pPr>
            <w:r>
              <w:rPr>
                <w:rFonts w:hint="eastAsia" w:ascii="宋体" w:hAnsi="宋体" w:eastAsia="宋体" w:cs="宋体"/>
                <w:b/>
                <w:bCs/>
                <w:color w:val="auto"/>
                <w:szCs w:val="21"/>
                <w:highlight w:val="none"/>
              </w:rPr>
              <w:t xml:space="preserve">服务内容</w:t>
            </w:r>
            <w:r/>
          </w:p>
        </w:tc>
        <w:tc>
          <w:tcPr>
            <w:tcW w:w="842" w:type="pct"/>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服务时间</w:t>
            </w:r>
            <w:r/>
          </w:p>
        </w:tc>
        <w:tc>
          <w:tcPr>
            <w:tcW w:w="746" w:type="pct"/>
            <w:vAlign w:val="center"/>
            <w:textDirection w:val="lrTb"/>
            <w:noWrap w:val="false"/>
          </w:tcPr>
          <w:p>
            <w:pPr>
              <w:jc w:val="center"/>
              <w:rPr>
                <w:rFonts w:hint="eastAsia" w:ascii="宋体" w:hAnsi="宋体" w:eastAsia="宋体" w:cs="宋体"/>
                <w:b/>
                <w:bCs/>
                <w:color w:val="auto"/>
                <w:sz w:val="20"/>
                <w:szCs w:val="21"/>
                <w:highlight w:val="none"/>
              </w:rPr>
            </w:pPr>
            <w:r>
              <w:rPr>
                <w:rFonts w:hint="eastAsia" w:ascii="宋体" w:hAnsi="宋体" w:eastAsia="宋体" w:cs="宋体"/>
                <w:b/>
                <w:color w:val="auto"/>
                <w:szCs w:val="21"/>
                <w:highlight w:val="none"/>
              </w:rPr>
              <w:t xml:space="preserve">签订时间</w:t>
            </w:r>
            <w:r/>
          </w:p>
        </w:tc>
        <w:tc>
          <w:tcPr>
            <w:tcW w:w="581" w:type="pct"/>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w:t>
            </w:r>
            <w:r/>
          </w:p>
        </w:tc>
      </w:tr>
      <w:tr>
        <w:trPr>
          <w:trHeight w:val="567" w:hRule="exact"/>
        </w:trPr>
        <w:tc>
          <w:tcPr>
            <w:tcW w:w="491"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581" w:type="pct"/>
            <w:vAlign w:val="center"/>
            <w:textDirection w:val="lrTb"/>
            <w:noWrap w:val="false"/>
          </w:tcPr>
          <w:p>
            <w:pPr>
              <w:ind w:firstLine="201"/>
              <w:jc w:val="center"/>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r>
      <w:tr>
        <w:trPr>
          <w:trHeight w:val="567" w:hRule="exact"/>
        </w:trPr>
        <w:tc>
          <w:tcPr>
            <w:tcW w:w="491"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815"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758"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763"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842"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746"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c>
          <w:tcPr>
            <w:tcW w:w="581" w:type="pct"/>
            <w:vAlign w:val="center"/>
            <w:textDirection w:val="lrTb"/>
            <w:noWrap w:val="false"/>
          </w:tcPr>
          <w:p>
            <w:pPr>
              <w:ind w:firstLine="201"/>
              <w:jc w:val="center"/>
              <w:spacing w:after="312" w:line="360" w:lineRule="auto"/>
              <w:rPr>
                <w:rFonts w:hint="eastAsia" w:ascii="宋体" w:hAnsi="宋体" w:eastAsia="宋体" w:cs="宋体"/>
                <w:bCs/>
                <w:color w:val="auto"/>
                <w:sz w:val="20"/>
                <w:szCs w:val="21"/>
                <w:highlight w:val="none"/>
              </w:rPr>
            </w:pPr>
            <w:r>
              <w:rPr>
                <w:rFonts w:hint="eastAsia" w:ascii="宋体" w:hAnsi="宋体" w:eastAsia="宋体" w:cs="宋体"/>
                <w:bCs/>
                <w:color w:val="auto"/>
                <w:sz w:val="20"/>
                <w:szCs w:val="21"/>
                <w:highlight w:val="none"/>
              </w:rPr>
            </w:r>
            <w:r/>
          </w:p>
        </w:tc>
      </w:tr>
    </w:tbl>
    <w:p>
      <w:pPr>
        <w:ind w:hanging="73"/>
        <w:spacing w:line="360" w:lineRule="auto"/>
        <w:rPr>
          <w:rFonts w:hint="eastAsia" w:ascii="宋体" w:hAnsi="宋体" w:eastAsia="宋体" w:cs="宋体"/>
          <w:color w:val="auto"/>
          <w:sz w:val="20"/>
          <w:szCs w:val="21"/>
          <w:highlight w:val="none"/>
        </w:rPr>
      </w:pPr>
      <w:r>
        <w:rPr>
          <w:rFonts w:hint="eastAsia" w:ascii="宋体" w:hAnsi="宋体" w:eastAsia="宋体" w:cs="宋体"/>
          <w:color w:val="auto"/>
          <w:szCs w:val="21"/>
          <w:highlight w:val="none"/>
        </w:rPr>
        <w:t xml:space="preserve">投标人全称（加盖CA电子公章）：</w:t>
      </w:r>
      <w:r/>
    </w:p>
    <w:p>
      <w:pPr>
        <w:ind w:hanging="73"/>
        <w:jc w:val="left"/>
        <w:spacing w:line="360" w:lineRule="auto"/>
        <w:rPr>
          <w:rFonts w:hint="eastAsia" w:ascii="宋体" w:hAnsi="宋体" w:eastAsia="宋体" w:cs="宋体"/>
          <w:color w:val="auto"/>
          <w:sz w:val="20"/>
          <w:highlight w:val="none"/>
        </w:rPr>
        <w:sectPr>
          <w:footnotePr/>
          <w:endnotePr/>
          <w:type w:val="nextPage"/>
          <w:pgSz w:w="11906" w:h="16838" w:orient="portrait"/>
          <w:pgMar w:top="1417" w:right="1800" w:bottom="1417" w:left="1800" w:header="1134" w:footer="1191" w:gutter="0"/>
          <w:cols w:num="1" w:sep="0" w:space="0" w:equalWidth="1"/>
          <w:docGrid w:linePitch="360"/>
        </w:sectPr>
      </w:pPr>
      <w:r>
        <w:rPr>
          <w:rFonts w:hint="eastAsia" w:ascii="宋体" w:hAnsi="宋体" w:eastAsia="宋体" w:cs="宋体"/>
          <w:color w:val="auto"/>
          <w:highlight w:val="none"/>
        </w:rPr>
        <w:t xml:space="preserve">日期：     年    月    日</w:t>
      </w:r>
      <w:r/>
    </w:p>
    <w:p>
      <w:pPr>
        <w:pStyle w:val="963"/>
        <w:numPr>
          <w:ilvl w:val="1"/>
          <w:numId w:val="0"/>
        </w:numPr>
        <w:jc w:val="center"/>
        <w:spacing w:before="312" w:after="312"/>
        <w:rPr>
          <w:rFonts w:hint="eastAsia" w:ascii="宋体" w:hAnsi="宋体" w:eastAsia="宋体" w:cs="宋体"/>
          <w:color w:val="auto"/>
          <w:highlight w:val="none"/>
        </w:rPr>
      </w:pPr>
      <w:r>
        <w:rPr>
          <w:rFonts w:hint="eastAsia" w:ascii="宋体" w:hAnsi="宋体" w:eastAsia="宋体" w:cs="宋体"/>
          <w:color w:val="auto"/>
          <w:highlight w:val="none"/>
        </w:rPr>
        <w:t xml:space="preserve">联合体协议（如有）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（联合体中各供应商全称）在此达成以下协议：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1、我们自愿组成联合体，参加代理机构组织的采购编号为（项目编号）（项目全称）的政府采购活动。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241"/>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highlight w:val="none"/>
        </w:rPr>
        <w:t xml:space="preserve"> </w:t>
      </w:r>
      <w:r/>
    </w:p>
    <w:p>
      <w:pPr>
        <w:ind w:firstLine="211"/>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所有供应商全称：</w:t>
      </w:r>
      <w:r/>
    </w:p>
    <w:p>
      <w:pPr>
        <w:ind w:firstLine="211"/>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  </w:t>
      </w:r>
      <w:r/>
    </w:p>
    <w:p>
      <w:pPr>
        <w:pStyle w:val="1447"/>
        <w:ind w:firstLine="211"/>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ind w:firstLine="315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numPr>
          <w:ilvl w:val="1"/>
          <w:numId w:val="0"/>
        </w:numPr>
        <w:jc w:val="center"/>
        <w:spacing w:before="312" w:after="312"/>
        <w:rPr>
          <w:rFonts w:hint="eastAsia" w:ascii="宋体" w:hAnsi="宋体" w:eastAsia="宋体" w:cs="宋体"/>
          <w:color w:val="auto"/>
          <w:highlight w:val="none"/>
        </w:rPr>
      </w:pPr>
      <w:r>
        <w:rPr>
          <w:rFonts w:hint="eastAsia" w:ascii="宋体" w:hAnsi="宋体" w:eastAsia="宋体" w:cs="宋体"/>
          <w:color w:val="auto"/>
          <w:highlight w:val="none"/>
        </w:rPr>
        <w:t xml:space="preserve">主要标的信息（中标后将公示）</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w:t>
      </w:r>
      <w:r/>
    </w:p>
    <w:tbl>
      <w:tblPr>
        <w:tblStyle w:val="97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90"/>
        <w:gridCol w:w="4332"/>
      </w:tblGrid>
      <w:tr>
        <w:trPr>
          <w:trHeight w:val="680"/>
        </w:trPr>
        <w:tc>
          <w:tcPr>
            <w:tcW w:w="2458"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货物类</w:t>
            </w:r>
            <w:r/>
          </w:p>
        </w:tc>
        <w:tc>
          <w:tcPr>
            <w:tcW w:w="2541" w:type="pct"/>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服务类</w:t>
            </w:r>
            <w:r/>
          </w:p>
        </w:tc>
      </w:tr>
      <w:tr>
        <w:trPr>
          <w:trHeight w:val="3810"/>
        </w:trPr>
        <w:tc>
          <w:tcPr>
            <w:tcW w:w="2458" w:type="pct"/>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品牌（如有）：</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规格型号：</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tc>
        <w:tc>
          <w:tcPr>
            <w:tcW w:w="2541" w:type="pct"/>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服务范围：</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服务要求：</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服务时间：</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服务标准：</w:t>
            </w:r>
            <w:r/>
          </w:p>
        </w:tc>
      </w:tr>
    </w:tbl>
    <w:p>
      <w:pPr>
        <w:ind w:firstLine="316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Wingdings">
    <w:panose1 w:val="05000000000000000000"/>
  </w:font>
  <w:font w:name="方正黑体_GBK">
    <w:panose1 w:val="020B0503020202020204"/>
  </w:font>
  <w:font w:name="义启中圆体">
    <w:panose1 w:val="020B0503020202020204"/>
  </w:font>
  <w:font w:name="Youniverse">
    <w:panose1 w:val="020B0503020202020204"/>
  </w:font>
  <w:font w:name="华文细黑">
    <w:panose1 w:val="02010600040101010101"/>
  </w:font>
  <w:font w:name="Trebuchet MS">
    <w:panose1 w:val="020B0603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Arial Unicode MS">
    <w:panose1 w:val="020B0604020202020204"/>
  </w:font>
  <w:font w:name="MS PGothic">
    <w:panose1 w:val="020B0600070205080204"/>
  </w:font>
  <w:font w:name="等线 Light">
    <w:panose1 w:val="02010600030101010101"/>
  </w:font>
  <w:font w:name="仿宋">
    <w:panose1 w:val="02010609060101010101"/>
  </w:font>
  <w:font w:name="等线">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微软雅黑">
    <w:panose1 w:val="020B0503020204020204"/>
  </w:font>
  <w:font w:name="Calibri">
    <w:panose1 w:val="020F0502020204030204"/>
  </w:font>
  <w:font w:name="宋体_GB2312">
    <w:panose1 w:val="02010600030101010101"/>
  </w:font>
  <w:font w:name="Verdana">
    <w:panose1 w:val="020B0604030504040204"/>
  </w:font>
  <w:font w:name="仿宋_GB2312">
    <w:panose1 w:val="02010609060101010101"/>
  </w:font>
  <w:font w:name="汉仪铁山隶书繁">
    <w:panose1 w:val="020B0503020202020204"/>
  </w:font>
  <w:font w:name="黑体">
    <w:panose1 w:val="02010609060101010101"/>
  </w:font>
  <w:font w:name="幼圆">
    <w:panose1 w:val="02010509060101010101"/>
  </w:font>
  <w:font w:name="Arial">
    <w:panose1 w:val="020B0604020202020204"/>
  </w:font>
  <w:font w:name="方正仿宋_GB18030">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2"/>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79064" cy="181839"/>
              <wp:effectExtent l="3175" t="3175" r="3175" b="3175"/>
              <wp:wrapNone/>
              <wp:docPr id="2" name="文本框 4"/>
              <wp:cNvGraphicFramePr/>
              <a:graphic xmlns:a="http://schemas.openxmlformats.org/drawingml/2006/main">
                <a:graphicData uri="http://schemas.microsoft.com/office/word/2010/wordprocessingShape">
                  <wps:wsp>
                    <wps:cNvPr id="0" name=""/>
                    <wps:cNvSpPr txBox="1"/>
                    <wps:spPr bwMode="auto">
                      <a:xfrm flipH="0" flipV="0">
                        <a:off x="0" y="0"/>
                        <a:ext cx="179062" cy="18183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9"/>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73600;o:allowoverlap:true;o:allowincell:true;mso-position-horizontal-relative:margin;mso-position-horizontal:center;mso-position-vertical-relative:text;margin-top:0.0pt;mso-position-vertical:absolute;width:14.1pt;height:14.3pt;mso-wrap-distance-left:9.0pt;mso-wrap-distance-top:0.0pt;mso-wrap-distance-right:9.0pt;mso-wrap-distance-bottom:0.0pt;v-text-anchor:top;visibility:visible;" filled="f" stroked="f" strokeweight="0.50pt">
              <v:textbox inset="0,0,0,0">
                <w:txbxContent>
                  <w:p>
                    <w:pPr>
                      <w:pStyle w:val="999"/>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9"/>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9"/>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9"/>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9"/>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both"/>
    </w:pPr>
    <w:r>
      <w:rPr>
        <w:rFonts w:hint="eastAsia" w:ascii="宋体" w:hAnsi="宋体" w:cs="宋体"/>
      </w:rPr>
      <w:t xml:space="preserve">                                   </w:t>
    </w:r>
    <w:r>
      <w:rPr>
        <w:rFonts w:hint="eastAsia"/>
      </w:rPr>
      <w:t xml:space="preserve">                                江苏中鑫项目管理有限公司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jc w:val="left"/>
    </w:pPr>
    <w:r>
      <w:rPr>
        <w:rFonts w:hint="eastAsia" w:ascii="宋体" w:hAnsi="宋体"/>
        <w:szCs w:val="21"/>
      </w:rPr>
      <w:t xml:space="preserve">                                               </w:t>
    </w:r>
    <w:r>
      <w:rPr>
        <w:rFonts w:hint="eastAsia"/>
      </w:rPr>
      <w:t xml:space="preserve">                     江苏中鑫项目管理有限公司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91"/>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45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306"/>
      <w:isLgl/>
      <w:suff w:val="tab"/>
      <w:lvlText w:val="%1.%2"/>
      <w:lvlJc w:val="left"/>
      <w:pPr>
        <w:ind w:left="0" w:firstLine="0"/>
        <w:tabs>
          <w:tab w:val="left" w:pos="851" w:leader="none"/>
        </w:tabs>
      </w:pPr>
    </w:lvl>
    <w:lvl w:ilvl="2">
      <w:start w:val="1"/>
      <w:numFmt w:val="decimal"/>
      <w:pStyle w:val="1273"/>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1"/>
      <w:numFmt w:val="bullet"/>
      <w:pStyle w:val="132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45"/>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7">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vanish w:val="0"/>
        <w:color w:val="000000"/>
        <w:spacing w:val="0"/>
        <w:position w:val="0"/>
        <w:sz w:val="21"/>
        <w:szCs w:val="32"/>
        <w:u w:val="none"/>
        <w:vertAlign w:val="baseline"/>
      </w:rPr>
    </w:lvl>
    <w:lvl w:ilvl="1">
      <w:start w:val="1"/>
      <w:numFmt w:val="decimal"/>
      <w:pStyle w:val="963"/>
      <w:isLgl w:val="false"/>
      <w:suff w:val="space"/>
      <w:lvlText w:val="%1.%2"/>
      <w:lvlJc w:val="left"/>
      <w:pPr>
        <w:ind w:left="851" w:hanging="567"/>
      </w:pPr>
      <w:rPr>
        <w:rFonts w:hint="default" w:ascii="Arial" w:hAnsi="Arial" w:eastAsia="黑体"/>
        <w:b/>
        <w:i w:val="0"/>
        <w:sz w:val="28"/>
        <w:szCs w:val="28"/>
      </w:rPr>
    </w:lvl>
    <w:lvl w:ilvl="2">
      <w:start w:val="1"/>
      <w:numFmt w:val="decimal"/>
      <w:pStyle w:val="964"/>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7"/>
  </w:num>
  <w:num w:numId="2">
    <w:abstractNumId w:val="6"/>
  </w:num>
  <w:num w:numId="3">
    <w:abstractNumId w:val="2"/>
  </w:num>
  <w:num w:numId="4">
    <w:abstractNumId w:val="4"/>
  </w:num>
  <w:num w:numId="5">
    <w:abstractNumId w:val="5"/>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2">
    <w:name w:val="Heading 2 Char"/>
    <w:basedOn w:val="971"/>
    <w:link w:val="963"/>
    <w:uiPriority w:val="9"/>
    <w:rPr>
      <w:rFonts w:ascii="Arial" w:hAnsi="Arial" w:eastAsia="Arial" w:cs="Arial"/>
      <w:sz w:val="34"/>
    </w:rPr>
  </w:style>
  <w:style w:type="character" w:styleId="813">
    <w:name w:val="Heading 3 Char"/>
    <w:basedOn w:val="971"/>
    <w:link w:val="964"/>
    <w:uiPriority w:val="9"/>
    <w:rPr>
      <w:rFonts w:ascii="Arial" w:hAnsi="Arial" w:eastAsia="Arial" w:cs="Arial"/>
      <w:sz w:val="30"/>
      <w:szCs w:val="30"/>
    </w:rPr>
  </w:style>
  <w:style w:type="character" w:styleId="814">
    <w:name w:val="Heading 4 Char"/>
    <w:basedOn w:val="971"/>
    <w:link w:val="965"/>
    <w:uiPriority w:val="9"/>
    <w:rPr>
      <w:rFonts w:ascii="Arial" w:hAnsi="Arial" w:eastAsia="Arial" w:cs="Arial"/>
      <w:b/>
      <w:bCs/>
      <w:sz w:val="26"/>
      <w:szCs w:val="26"/>
    </w:rPr>
  </w:style>
  <w:style w:type="character" w:styleId="815">
    <w:name w:val="Heading 5 Char"/>
    <w:basedOn w:val="971"/>
    <w:link w:val="966"/>
    <w:uiPriority w:val="9"/>
    <w:rPr>
      <w:rFonts w:ascii="Arial" w:hAnsi="Arial" w:eastAsia="Arial" w:cs="Arial"/>
      <w:b/>
      <w:bCs/>
      <w:sz w:val="24"/>
      <w:szCs w:val="24"/>
    </w:rPr>
  </w:style>
  <w:style w:type="character" w:styleId="816">
    <w:name w:val="Heading 6 Char"/>
    <w:basedOn w:val="971"/>
    <w:link w:val="967"/>
    <w:uiPriority w:val="9"/>
    <w:rPr>
      <w:rFonts w:ascii="Arial" w:hAnsi="Arial" w:eastAsia="Arial" w:cs="Arial"/>
      <w:b/>
      <w:bCs/>
      <w:sz w:val="22"/>
      <w:szCs w:val="22"/>
    </w:rPr>
  </w:style>
  <w:style w:type="character" w:styleId="817">
    <w:name w:val="Heading 7 Char"/>
    <w:basedOn w:val="971"/>
    <w:link w:val="968"/>
    <w:uiPriority w:val="9"/>
    <w:rPr>
      <w:rFonts w:ascii="Arial" w:hAnsi="Arial" w:eastAsia="Arial" w:cs="Arial"/>
      <w:b/>
      <w:bCs/>
      <w:i/>
      <w:iCs/>
      <w:sz w:val="22"/>
      <w:szCs w:val="22"/>
    </w:rPr>
  </w:style>
  <w:style w:type="character" w:styleId="818">
    <w:name w:val="Heading 8 Char"/>
    <w:basedOn w:val="971"/>
    <w:link w:val="969"/>
    <w:uiPriority w:val="9"/>
    <w:rPr>
      <w:rFonts w:ascii="Arial" w:hAnsi="Arial" w:eastAsia="Arial" w:cs="Arial"/>
      <w:i/>
      <w:iCs/>
      <w:sz w:val="22"/>
      <w:szCs w:val="22"/>
    </w:rPr>
  </w:style>
  <w:style w:type="character" w:styleId="819">
    <w:name w:val="Heading 9 Char"/>
    <w:basedOn w:val="971"/>
    <w:link w:val="970"/>
    <w:uiPriority w:val="9"/>
    <w:rPr>
      <w:rFonts w:ascii="Arial" w:hAnsi="Arial" w:eastAsia="Arial" w:cs="Arial"/>
      <w:i/>
      <w:iCs/>
      <w:sz w:val="21"/>
      <w:szCs w:val="21"/>
    </w:rPr>
  </w:style>
  <w:style w:type="character" w:styleId="820">
    <w:name w:val="Title Char"/>
    <w:basedOn w:val="971"/>
    <w:link w:val="1017"/>
    <w:uiPriority w:val="10"/>
    <w:rPr>
      <w:sz w:val="48"/>
      <w:szCs w:val="48"/>
    </w:rPr>
  </w:style>
  <w:style w:type="paragraph" w:styleId="821">
    <w:name w:val="Subtitle"/>
    <w:basedOn w:val="961"/>
    <w:next w:val="961"/>
    <w:link w:val="822"/>
    <w:uiPriority w:val="11"/>
    <w:qFormat/>
    <w:pPr>
      <w:spacing w:before="200" w:after="200"/>
    </w:pPr>
    <w:rPr>
      <w:sz w:val="24"/>
      <w:szCs w:val="24"/>
    </w:rPr>
  </w:style>
  <w:style w:type="character" w:styleId="822">
    <w:name w:val="Subtitle Char"/>
    <w:basedOn w:val="971"/>
    <w:link w:val="821"/>
    <w:uiPriority w:val="11"/>
    <w:rPr>
      <w:sz w:val="24"/>
      <w:szCs w:val="24"/>
    </w:rPr>
  </w:style>
  <w:style w:type="paragraph" w:styleId="823">
    <w:name w:val="Quote"/>
    <w:basedOn w:val="961"/>
    <w:next w:val="961"/>
    <w:link w:val="824"/>
    <w:uiPriority w:val="29"/>
    <w:qFormat/>
    <w:pPr>
      <w:ind w:left="720" w:right="720"/>
    </w:pPr>
    <w:rPr>
      <w:i/>
    </w:rPr>
  </w:style>
  <w:style w:type="character" w:styleId="824">
    <w:name w:val="Quote Char"/>
    <w:link w:val="823"/>
    <w:uiPriority w:val="29"/>
    <w:rPr>
      <w:i/>
    </w:rPr>
  </w:style>
  <w:style w:type="paragraph" w:styleId="825">
    <w:name w:val="Intense Quote"/>
    <w:basedOn w:val="961"/>
    <w:next w:val="961"/>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name w:val="Intense Quote Char"/>
    <w:link w:val="825"/>
    <w:uiPriority w:val="30"/>
    <w:rPr>
      <w:i/>
    </w:rPr>
  </w:style>
  <w:style w:type="character" w:styleId="827">
    <w:name w:val="Header Char"/>
    <w:basedOn w:val="971"/>
    <w:link w:val="1000"/>
    <w:uiPriority w:val="99"/>
  </w:style>
  <w:style w:type="character" w:styleId="828">
    <w:name w:val="Footer Char"/>
    <w:basedOn w:val="971"/>
    <w:link w:val="999"/>
    <w:uiPriority w:val="99"/>
  </w:style>
  <w:style w:type="character" w:styleId="829">
    <w:name w:val="Caption Char"/>
    <w:basedOn w:val="977"/>
    <w:link w:val="999"/>
    <w:uiPriority w:val="99"/>
  </w:style>
  <w:style w:type="table" w:styleId="830">
    <w:name w:val="Table Grid Light"/>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1">
    <w:name w:val="Plain Table 1"/>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2"/>
    <w:basedOn w:val="9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3"/>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name w:val="Plain Table 4"/>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name w:val="Plain Table 5"/>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6">
    <w:name w:val="Grid Table 1 Light"/>
    <w:basedOn w:val="9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7">
    <w:name w:val="Grid Table 1 Light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8">
    <w:name w:val="Grid Table 1 Light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9">
    <w:name w:val="Grid Table 1 Light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0">
    <w:name w:val="Grid Table 1 Light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1">
    <w:name w:val="Grid Table 1 Light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2">
    <w:name w:val="Grid Table 1 Light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3">
    <w:name w:val="Grid Table 2"/>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4">
    <w:name w:val="Grid Table 2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5">
    <w:name w:val="Grid Table 2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2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2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2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9">
    <w:name w:val="Grid Table 2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0">
    <w:name w:val="Grid Table 3"/>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4"/>
    <w:basedOn w:val="9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name w:val="Grid Table 4 - Accent 1"/>
    <w:basedOn w:val="9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9">
    <w:name w:val="Grid Table 4 - Accent 2"/>
    <w:basedOn w:val="9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0">
    <w:name w:val="Grid Table 4 - Accent 3"/>
    <w:basedOn w:val="9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1">
    <w:name w:val="Grid Table 4 - Accent 4"/>
    <w:basedOn w:val="9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2">
    <w:name w:val="Grid Table 4 - Accent 5"/>
    <w:basedOn w:val="9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3">
    <w:name w:val="Grid Table 4 - Accent 6"/>
    <w:basedOn w:val="9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4">
    <w:name w:val="Grid Table 5 Dark"/>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5">
    <w:name w:val="Grid Table 5 Dark- Accent 1"/>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6">
    <w:name w:val="Grid Table 5 Dark - Accent 2"/>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7">
    <w:name w:val="Grid Table 5 Dark - Accent 3"/>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8">
    <w:name w:val="Grid Table 5 Dark- Accent 4"/>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9">
    <w:name w:val="Grid Table 5 Dark - Accent 5"/>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0">
    <w:name w:val="Grid Table 5 Dark - Accent 6"/>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1">
    <w:name w:val="Grid Table 6 Colorful"/>
    <w:basedOn w:val="9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6 Colorful - Accent 1"/>
    <w:basedOn w:val="9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3">
    <w:name w:val="Grid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4">
    <w:name w:val="Grid Table 6 Colorful - Accent 3"/>
    <w:basedOn w:val="9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5">
    <w:name w:val="Grid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6">
    <w:name w:val="Grid Table 6 Colorful - Accent 5"/>
    <w:basedOn w:val="9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6 Colorful - Accent 6"/>
    <w:basedOn w:val="9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7 Colorful"/>
    <w:basedOn w:val="9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9">
    <w:name w:val="Grid Table 7 Colorful - Accent 1"/>
    <w:basedOn w:val="9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0">
    <w:name w:val="Grid Table 7 Colorful - Accent 2"/>
    <w:basedOn w:val="9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7 Colorful - Accent 3"/>
    <w:basedOn w:val="9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7 Colorful - Accent 4"/>
    <w:basedOn w:val="9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7 Colorful - Accent 5"/>
    <w:basedOn w:val="9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4">
    <w:name w:val="Grid Table 7 Colorful - Accent 6"/>
    <w:basedOn w:val="9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5">
    <w:name w:val="List Table 1 Light"/>
    <w:basedOn w:val="9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name w:val="List Table 1 Light - Accent 1"/>
    <w:basedOn w:val="9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7">
    <w:name w:val="List Table 1 Light - Accent 2"/>
    <w:basedOn w:val="9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8">
    <w:name w:val="List Table 1 Light - Accent 3"/>
    <w:basedOn w:val="9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9">
    <w:name w:val="List Table 1 Light - Accent 4"/>
    <w:basedOn w:val="9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0">
    <w:name w:val="List Table 1 Light - Accent 5"/>
    <w:basedOn w:val="9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1">
    <w:name w:val="List Table 1 Light - Accent 6"/>
    <w:basedOn w:val="9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2">
    <w:name w:val="List Table 2"/>
    <w:basedOn w:val="9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3">
    <w:name w:val="List Table 2 - Accent 1"/>
    <w:basedOn w:val="9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4">
    <w:name w:val="List Table 2 - Accent 2"/>
    <w:basedOn w:val="9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5">
    <w:name w:val="List Table 2 - Accent 3"/>
    <w:basedOn w:val="9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6">
    <w:name w:val="List Table 2 - Accent 4"/>
    <w:basedOn w:val="9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7">
    <w:name w:val="List Table 2 - Accent 5"/>
    <w:basedOn w:val="9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8">
    <w:name w:val="List Table 2 - Accent 6"/>
    <w:basedOn w:val="9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9">
    <w:name w:val="List Table 3"/>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3 - Accent 1"/>
    <w:basedOn w:val="9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3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2">
    <w:name w:val="List Table 3 - Accent 3"/>
    <w:basedOn w:val="9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3">
    <w:name w:val="List Table 3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4">
    <w:name w:val="List Table 3 - Accent 5"/>
    <w:basedOn w:val="9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5">
    <w:name w:val="List Table 3 - Accent 6"/>
    <w:basedOn w:val="9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6">
    <w:name w:val="List Table 4"/>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4 - Accent 1"/>
    <w:basedOn w:val="9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4 - Accent 2"/>
    <w:basedOn w:val="9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9">
    <w:name w:val="List Table 4 - Accent 3"/>
    <w:basedOn w:val="9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0">
    <w:name w:val="List Table 4 - Accent 4"/>
    <w:basedOn w:val="9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1">
    <w:name w:val="List Table 4 - Accent 5"/>
    <w:basedOn w:val="9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2">
    <w:name w:val="List Table 4 - Accent 6"/>
    <w:basedOn w:val="9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3">
    <w:name w:val="List Table 5 Dark"/>
    <w:basedOn w:val="9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1"/>
    <w:basedOn w:val="9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2"/>
    <w:basedOn w:val="9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3"/>
    <w:basedOn w:val="9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4"/>
    <w:basedOn w:val="9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5"/>
    <w:basedOn w:val="9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6"/>
    <w:basedOn w:val="9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basedOn w:val="9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6 Colorful - Accent 1"/>
    <w:basedOn w:val="9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2">
    <w:name w:val="List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3">
    <w:name w:val="List Table 6 Colorful - Accent 3"/>
    <w:basedOn w:val="9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4">
    <w:name w:val="List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5">
    <w:name w:val="List Table 6 Colorful - Accent 5"/>
    <w:basedOn w:val="9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6">
    <w:name w:val="List Table 6 Colorful - Accent 6"/>
    <w:basedOn w:val="9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7">
    <w:name w:val="List Table 7 Colorful"/>
    <w:basedOn w:val="9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8">
    <w:name w:val="List Table 7 Colorful - Accent 1"/>
    <w:basedOn w:val="9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9">
    <w:name w:val="List Table 7 Colorful - Accent 2"/>
    <w:basedOn w:val="9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0">
    <w:name w:val="List Table 7 Colorful - Accent 3"/>
    <w:basedOn w:val="9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1">
    <w:name w:val="List Table 7 Colorful - Accent 4"/>
    <w:basedOn w:val="9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2">
    <w:name w:val="List Table 7 Colorful - Accent 5"/>
    <w:basedOn w:val="9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3">
    <w:name w:val="List Table 7 Colorful - Accent 6"/>
    <w:basedOn w:val="9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4">
    <w:name w:val="Lined - Accent"/>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Lined - Accent 1"/>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Lined - Accent 2"/>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Lined - Accent 3"/>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Lined - Accent 4"/>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Lined - Accent 5"/>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Lined - Accent 6"/>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amp; Lined - Accent"/>
    <w:basedOn w:val="9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Bordered &amp; Lined - Accent 1"/>
    <w:basedOn w:val="9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Bordered &amp; Lined - Accent 2"/>
    <w:basedOn w:val="9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Bordered &amp; Lined - Accent 3"/>
    <w:basedOn w:val="9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Bordered &amp; Lined - Accent 4"/>
    <w:basedOn w:val="9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Bordered &amp; Lined - Accent 5"/>
    <w:basedOn w:val="9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Bordered &amp; Lined - Accent 6"/>
    <w:basedOn w:val="9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w:basedOn w:val="9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9">
    <w:name w:val="Bordered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0">
    <w:name w:val="Bordered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1">
    <w:name w:val="Bordered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2">
    <w:name w:val="Bordered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3">
    <w:name w:val="Bordered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4">
    <w:name w:val="Bordered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5">
    <w:name w:val="Footnote Text Char"/>
    <w:link w:val="1004"/>
    <w:uiPriority w:val="99"/>
    <w:rPr>
      <w:sz w:val="18"/>
    </w:rPr>
  </w:style>
  <w:style w:type="character" w:styleId="956">
    <w:name w:val="footnote reference"/>
    <w:basedOn w:val="971"/>
    <w:uiPriority w:val="99"/>
    <w:unhideWhenUsed/>
    <w:rPr>
      <w:vertAlign w:val="superscript"/>
    </w:rPr>
  </w:style>
  <w:style w:type="paragraph" w:styleId="957">
    <w:name w:val="endnote text"/>
    <w:basedOn w:val="961"/>
    <w:link w:val="958"/>
    <w:uiPriority w:val="99"/>
    <w:semiHidden/>
    <w:unhideWhenUsed/>
    <w:pPr>
      <w:spacing w:after="0" w:line="240" w:lineRule="auto"/>
    </w:pPr>
    <w:rPr>
      <w:sz w:val="20"/>
    </w:rPr>
  </w:style>
  <w:style w:type="character" w:styleId="958">
    <w:name w:val="Endnote Text Char"/>
    <w:link w:val="957"/>
    <w:uiPriority w:val="99"/>
    <w:rPr>
      <w:sz w:val="20"/>
    </w:rPr>
  </w:style>
  <w:style w:type="character" w:styleId="959">
    <w:name w:val="endnote reference"/>
    <w:basedOn w:val="971"/>
    <w:uiPriority w:val="99"/>
    <w:semiHidden/>
    <w:unhideWhenUsed/>
    <w:rPr>
      <w:vertAlign w:val="superscript"/>
    </w:rPr>
  </w:style>
  <w:style w:type="paragraph" w:styleId="960">
    <w:name w:val="TOC Heading"/>
    <w:uiPriority w:val="39"/>
    <w:unhideWhenUsed/>
  </w:style>
  <w:style w:type="paragraph" w:styleId="96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62">
    <w:name w:val="Heading 1"/>
    <w:basedOn w:val="961"/>
    <w:next w:val="961"/>
    <w:link w:val="1034"/>
    <w:uiPriority w:val="0"/>
    <w:qFormat/>
    <w:pPr>
      <w:keepLines/>
      <w:keepNext/>
      <w:spacing w:before="340" w:after="330" w:line="578" w:lineRule="auto"/>
      <w:outlineLvl w:val="0"/>
    </w:pPr>
    <w:rPr>
      <w:b/>
      <w:bCs/>
      <w:sz w:val="44"/>
      <w:szCs w:val="44"/>
    </w:rPr>
  </w:style>
  <w:style w:type="paragraph" w:styleId="963">
    <w:name w:val="Heading 2"/>
    <w:basedOn w:val="961"/>
    <w:next w:val="961"/>
    <w:link w:val="1035"/>
    <w:uiPriority w:val="0"/>
    <w:qFormat/>
    <w:pPr>
      <w:numPr>
        <w:ilvl w:val="1"/>
        <w:numId w:val="1"/>
      </w:numPr>
      <w:jc w:val="left"/>
      <w:keepLines/>
      <w:keepNext/>
      <w:outlineLvl w:val="1"/>
    </w:pPr>
    <w:rPr>
      <w:rFonts w:ascii="Arial" w:hAnsi="Arial"/>
      <w:b/>
      <w:bCs/>
      <w:sz w:val="28"/>
      <w:szCs w:val="36"/>
    </w:rPr>
  </w:style>
  <w:style w:type="paragraph" w:styleId="964">
    <w:name w:val="Heading 3"/>
    <w:basedOn w:val="961"/>
    <w:next w:val="961"/>
    <w:link w:val="1033"/>
    <w:uiPriority w:val="0"/>
    <w:qFormat/>
    <w:pPr>
      <w:numPr>
        <w:ilvl w:val="2"/>
        <w:numId w:val="1"/>
      </w:numPr>
      <w:jc w:val="left"/>
      <w:keepLines/>
      <w:keepNext/>
      <w:outlineLvl w:val="2"/>
    </w:pPr>
    <w:rPr>
      <w:rFonts w:ascii="Arial" w:hAnsi="Arial" w:eastAsia="黑体"/>
      <w:b/>
      <w:bCs/>
      <w:sz w:val="30"/>
      <w:szCs w:val="32"/>
    </w:rPr>
  </w:style>
  <w:style w:type="paragraph" w:styleId="965">
    <w:name w:val="Heading 4"/>
    <w:basedOn w:val="961"/>
    <w:next w:val="973"/>
    <w:link w:val="1036"/>
    <w:uiPriority w:val="0"/>
    <w:qFormat/>
    <w:pPr>
      <w:spacing w:before="280" w:after="290" w:line="377" w:lineRule="auto"/>
      <w:outlineLvl w:val="3"/>
    </w:pPr>
    <w:rPr>
      <w:rFonts w:ascii="Arial" w:hAnsi="Arial" w:eastAsia="黑体"/>
      <w:b/>
      <w:bCs/>
      <w:sz w:val="28"/>
      <w:szCs w:val="28"/>
    </w:rPr>
  </w:style>
  <w:style w:type="paragraph" w:styleId="966">
    <w:name w:val="Heading 5"/>
    <w:basedOn w:val="961"/>
    <w:next w:val="961"/>
    <w:link w:val="1038"/>
    <w:uiPriority w:val="0"/>
    <w:qFormat/>
    <w:pPr>
      <w:keepLines/>
      <w:keepNext/>
      <w:spacing w:before="280" w:after="290" w:line="376" w:lineRule="auto"/>
      <w:outlineLvl w:val="4"/>
    </w:pPr>
    <w:rPr>
      <w:rFonts w:ascii="Calibri" w:hAnsi="Calibri"/>
      <w:b/>
      <w:bCs/>
      <w:sz w:val="28"/>
      <w:szCs w:val="28"/>
    </w:rPr>
  </w:style>
  <w:style w:type="paragraph" w:styleId="967">
    <w:name w:val="Heading 6"/>
    <w:basedOn w:val="961"/>
    <w:next w:val="961"/>
    <w:link w:val="1039"/>
    <w:uiPriority w:val="0"/>
    <w:qFormat/>
    <w:pPr>
      <w:ind w:left="1152" w:hanging="1152"/>
      <w:keepLines/>
      <w:keepNext/>
      <w:spacing w:before="240" w:after="64" w:line="320" w:lineRule="auto"/>
      <w:outlineLvl w:val="5"/>
    </w:pPr>
    <w:rPr>
      <w:rFonts w:ascii="Cambria" w:hAnsi="Cambria"/>
      <w:b/>
      <w:bCs/>
      <w:sz w:val="24"/>
      <w:szCs w:val="24"/>
    </w:rPr>
  </w:style>
  <w:style w:type="paragraph" w:styleId="968">
    <w:name w:val="Heading 7"/>
    <w:basedOn w:val="961"/>
    <w:next w:val="961"/>
    <w:link w:val="1040"/>
    <w:uiPriority w:val="0"/>
    <w:qFormat/>
    <w:pPr>
      <w:ind w:left="1296" w:hanging="1296"/>
      <w:keepLines/>
      <w:keepNext/>
      <w:spacing w:before="240" w:after="64" w:line="320" w:lineRule="auto"/>
      <w:outlineLvl w:val="6"/>
    </w:pPr>
    <w:rPr>
      <w:b/>
      <w:bCs/>
      <w:sz w:val="24"/>
      <w:szCs w:val="24"/>
    </w:rPr>
  </w:style>
  <w:style w:type="paragraph" w:styleId="969">
    <w:name w:val="Heading 8"/>
    <w:basedOn w:val="961"/>
    <w:next w:val="961"/>
    <w:link w:val="1041"/>
    <w:uiPriority w:val="0"/>
    <w:qFormat/>
    <w:pPr>
      <w:ind w:left="1440" w:hanging="1440"/>
      <w:keepLines/>
      <w:keepNext/>
      <w:spacing w:before="240" w:after="64" w:line="320" w:lineRule="auto"/>
      <w:outlineLvl w:val="7"/>
    </w:pPr>
    <w:rPr>
      <w:rFonts w:ascii="Cambria" w:hAnsi="Cambria"/>
      <w:sz w:val="24"/>
      <w:szCs w:val="24"/>
    </w:rPr>
  </w:style>
  <w:style w:type="paragraph" w:styleId="970">
    <w:name w:val="Heading 9"/>
    <w:basedOn w:val="961"/>
    <w:next w:val="961"/>
    <w:link w:val="1042"/>
    <w:uiPriority w:val="0"/>
    <w:qFormat/>
    <w:pPr>
      <w:ind w:left="1584" w:hanging="1584"/>
      <w:keepLines/>
      <w:keepNext/>
      <w:spacing w:before="240" w:after="64" w:line="320" w:lineRule="auto"/>
      <w:outlineLvl w:val="8"/>
    </w:pPr>
    <w:rPr>
      <w:rFonts w:ascii="Cambria" w:hAnsi="Cambria"/>
      <w:sz w:val="20"/>
      <w:szCs w:val="21"/>
    </w:rPr>
  </w:style>
  <w:style w:type="character" w:styleId="971" w:default="1">
    <w:name w:val="Default Paragraph Font"/>
    <w:uiPriority w:val="1"/>
    <w:semiHidden/>
    <w:unhideWhenUsed/>
    <w:qFormat/>
  </w:style>
  <w:style w:type="table" w:styleId="972" w:default="1">
    <w:name w:val="Normal Table"/>
    <w:uiPriority w:val="99"/>
    <w:semiHidden/>
    <w:unhideWhenUsed/>
    <w:qFormat/>
    <w:tblPr>
      <w:tblCellMar>
        <w:left w:w="108" w:type="dxa"/>
        <w:top w:w="0" w:type="dxa"/>
        <w:right w:w="108" w:type="dxa"/>
        <w:bottom w:w="0" w:type="dxa"/>
      </w:tblCellMar>
    </w:tblPr>
  </w:style>
  <w:style w:type="paragraph" w:styleId="973">
    <w:name w:val="Normal Indent"/>
    <w:basedOn w:val="961"/>
    <w:link w:val="1037"/>
    <w:uiPriority w:val="99"/>
    <w:unhideWhenUsed/>
    <w:qFormat/>
    <w:pPr>
      <w:ind w:firstLine="420"/>
    </w:pPr>
  </w:style>
  <w:style w:type="paragraph" w:styleId="974">
    <w:name w:val="List 3"/>
    <w:basedOn w:val="961"/>
    <w:uiPriority w:val="0"/>
    <w:qFormat/>
    <w:pPr>
      <w:ind w:left="400" w:hanging="200"/>
      <w:spacing w:line="440" w:lineRule="exact"/>
    </w:pPr>
    <w:rPr>
      <w:szCs w:val="21"/>
    </w:rPr>
  </w:style>
  <w:style w:type="paragraph" w:styleId="975">
    <w:name w:val="toc 7"/>
    <w:basedOn w:val="961"/>
    <w:next w:val="961"/>
    <w:uiPriority w:val="0"/>
    <w:qFormat/>
    <w:pPr>
      <w:ind w:left="1260"/>
      <w:jc w:val="left"/>
      <w:spacing w:line="440" w:lineRule="exact"/>
    </w:pPr>
    <w:rPr>
      <w:szCs w:val="21"/>
    </w:rPr>
  </w:style>
  <w:style w:type="paragraph" w:styleId="976">
    <w:name w:val="List Number 2"/>
    <w:basedOn w:val="961"/>
    <w:uiPriority w:val="0"/>
    <w:qFormat/>
    <w:pPr>
      <w:spacing w:line="440" w:lineRule="exact"/>
    </w:pPr>
    <w:rPr>
      <w:sz w:val="28"/>
      <w:szCs w:val="20"/>
    </w:rPr>
  </w:style>
  <w:style w:type="paragraph" w:styleId="977">
    <w:name w:val="Caption"/>
    <w:basedOn w:val="961"/>
    <w:next w:val="961"/>
    <w:uiPriority w:val="0"/>
    <w:qFormat/>
    <w:pPr>
      <w:ind w:firstLine="180"/>
      <w:spacing w:line="440" w:lineRule="exact"/>
      <w:shd w:val="clear" w:color="c0c0c0" w:fill="ffffff"/>
      <w:tabs>
        <w:tab w:val="left" w:pos="9000" w:leader="none"/>
      </w:tabs>
      <w:framePr w:w="9721" w:h="1873" w:hSpace="180" w:wrap="around" w:vAnchor="text" w:hAnchor="page" w:x="1621" w:y="1"/>
    </w:pPr>
    <w:rPr>
      <w:rFonts w:ascii="Arial Narrow" w:hAnsi="Arial Narrow" w:eastAsia="汉仪铁山隶书繁"/>
      <w:b/>
      <w:color w:val="ff0000"/>
      <w:sz w:val="24"/>
      <w:szCs w:val="24"/>
    </w:rPr>
  </w:style>
  <w:style w:type="paragraph" w:styleId="978">
    <w:name w:val="Document Map"/>
    <w:basedOn w:val="961"/>
    <w:link w:val="1043"/>
    <w:uiPriority w:val="0"/>
    <w:qFormat/>
    <w:rPr>
      <w:rFonts w:ascii="宋体"/>
      <w:sz w:val="18"/>
      <w:szCs w:val="18"/>
    </w:rPr>
  </w:style>
  <w:style w:type="paragraph" w:styleId="979">
    <w:name w:val="toa heading"/>
    <w:basedOn w:val="961"/>
    <w:next w:val="961"/>
    <w:uiPriority w:val="0"/>
    <w:qFormat/>
    <w:pPr>
      <w:spacing w:before="120" w:line="440" w:lineRule="exact"/>
    </w:pPr>
    <w:rPr>
      <w:rFonts w:ascii="Arial" w:hAnsi="Arial" w:cs="Arial"/>
      <w:sz w:val="24"/>
      <w:szCs w:val="24"/>
    </w:rPr>
  </w:style>
  <w:style w:type="paragraph" w:styleId="980">
    <w:name w:val="annotation text"/>
    <w:basedOn w:val="961"/>
    <w:link w:val="1044"/>
    <w:uiPriority w:val="99"/>
    <w:unhideWhenUsed/>
    <w:qFormat/>
    <w:pPr>
      <w:jc w:val="left"/>
    </w:pPr>
    <w:rPr>
      <w:sz w:val="20"/>
      <w:szCs w:val="24"/>
    </w:rPr>
  </w:style>
  <w:style w:type="paragraph" w:styleId="981">
    <w:name w:val="Body Text 3"/>
    <w:basedOn w:val="961"/>
    <w:link w:val="1045"/>
    <w:uiPriority w:val="0"/>
    <w:qFormat/>
    <w:rPr>
      <w:rFonts w:ascii="宋体"/>
      <w:sz w:val="24"/>
      <w:szCs w:val="20"/>
    </w:rPr>
  </w:style>
  <w:style w:type="paragraph" w:styleId="982">
    <w:name w:val="List Bullet 3"/>
    <w:basedOn w:val="961"/>
    <w:uiPriority w:val="0"/>
    <w:qFormat/>
    <w:pPr>
      <w:ind w:left="465" w:hanging="465"/>
      <w:jc w:val="left"/>
      <w:spacing w:after="120" w:line="360" w:lineRule="auto"/>
      <w:widowControl/>
      <w:tabs>
        <w:tab w:val="left" w:pos="465" w:leader="none"/>
      </w:tabs>
    </w:pPr>
    <w:rPr>
      <w:rFonts w:cs="Arial"/>
      <w:sz w:val="20"/>
      <w:szCs w:val="20"/>
    </w:rPr>
  </w:style>
  <w:style w:type="paragraph" w:styleId="983">
    <w:name w:val="Body Text"/>
    <w:basedOn w:val="961"/>
    <w:next w:val="961"/>
    <w:link w:val="1046"/>
    <w:uiPriority w:val="99"/>
    <w:qFormat/>
    <w:rPr>
      <w:rFonts w:ascii="楷体_GB2312" w:hAnsi="Arial" w:eastAsia="楷体_GB2312"/>
      <w:sz w:val="28"/>
      <w:szCs w:val="28"/>
    </w:rPr>
  </w:style>
  <w:style w:type="paragraph" w:styleId="984">
    <w:name w:val="Body Text Indent"/>
    <w:basedOn w:val="961"/>
    <w:next w:val="985"/>
    <w:link w:val="1047"/>
    <w:uiPriority w:val="0"/>
    <w:qFormat/>
    <w:pPr>
      <w:ind w:left="420"/>
      <w:spacing w:after="120"/>
    </w:pPr>
    <w:rPr>
      <w:sz w:val="20"/>
      <w:szCs w:val="24"/>
    </w:rPr>
  </w:style>
  <w:style w:type="paragraph" w:styleId="985">
    <w:name w:val="envelope return"/>
    <w:basedOn w:val="961"/>
    <w:uiPriority w:val="0"/>
    <w:qFormat/>
    <w:rPr>
      <w:rFonts w:ascii="Arial" w:hAnsi="Arial"/>
    </w:rPr>
  </w:style>
  <w:style w:type="paragraph" w:styleId="986">
    <w:name w:val="List 2"/>
    <w:basedOn w:val="961"/>
    <w:uiPriority w:val="0"/>
    <w:qFormat/>
    <w:pPr>
      <w:ind w:left="200" w:hanging="200"/>
      <w:spacing w:line="440" w:lineRule="exact"/>
    </w:pPr>
    <w:rPr>
      <w:szCs w:val="21"/>
    </w:rPr>
  </w:style>
  <w:style w:type="paragraph" w:styleId="987">
    <w:name w:val="List Continue"/>
    <w:basedOn w:val="961"/>
    <w:uiPriority w:val="0"/>
    <w:qFormat/>
    <w:pPr>
      <w:ind w:left="420"/>
      <w:jc w:val="left"/>
      <w:spacing w:after="120" w:line="360" w:lineRule="auto"/>
      <w:widowControl/>
    </w:pPr>
    <w:rPr>
      <w:sz w:val="20"/>
      <w:szCs w:val="20"/>
    </w:rPr>
  </w:style>
  <w:style w:type="paragraph" w:styleId="988">
    <w:name w:val="Block Text"/>
    <w:basedOn w:val="961"/>
    <w:uiPriority w:val="0"/>
    <w:qFormat/>
    <w:pPr>
      <w:ind w:left="237" w:right="216" w:firstLine="420"/>
      <w:spacing w:line="360" w:lineRule="auto"/>
    </w:pPr>
    <w:rPr>
      <w:rFonts w:ascii="宋体" w:hAnsi="宋体"/>
      <w:sz w:val="24"/>
      <w:szCs w:val="21"/>
    </w:rPr>
  </w:style>
  <w:style w:type="paragraph" w:styleId="989">
    <w:name w:val="List Bullet 2"/>
    <w:basedOn w:val="961"/>
    <w:uiPriority w:val="99"/>
    <w:unhideWhenUsed/>
    <w:qFormat/>
    <w:pPr>
      <w:ind w:left="780" w:hanging="360"/>
      <w:tabs>
        <w:tab w:val="left" w:pos="780" w:leader="none"/>
      </w:tabs>
    </w:pPr>
  </w:style>
  <w:style w:type="paragraph" w:styleId="990">
    <w:name w:val="HTML Address"/>
    <w:basedOn w:val="961"/>
    <w:link w:val="1048"/>
    <w:uiPriority w:val="0"/>
    <w:qFormat/>
    <w:pPr>
      <w:spacing w:line="440" w:lineRule="exact"/>
    </w:pPr>
    <w:rPr>
      <w:i/>
      <w:iCs/>
      <w:szCs w:val="21"/>
    </w:rPr>
  </w:style>
  <w:style w:type="paragraph" w:styleId="991">
    <w:name w:val="index 4"/>
    <w:basedOn w:val="961"/>
    <w:next w:val="961"/>
    <w:uiPriority w:val="0"/>
    <w:unhideWhenUsed/>
    <w:qFormat/>
    <w:pPr>
      <w:ind w:left="600"/>
    </w:pPr>
    <w:rPr>
      <w:rFonts w:ascii="Calibri" w:hAnsi="Calibri"/>
    </w:rPr>
  </w:style>
  <w:style w:type="paragraph" w:styleId="992">
    <w:name w:val="toc 5"/>
    <w:basedOn w:val="961"/>
    <w:next w:val="961"/>
    <w:uiPriority w:val="0"/>
    <w:qFormat/>
    <w:pPr>
      <w:ind w:left="840"/>
      <w:jc w:val="left"/>
      <w:spacing w:line="440" w:lineRule="exact"/>
    </w:pPr>
    <w:rPr>
      <w:szCs w:val="21"/>
    </w:rPr>
  </w:style>
  <w:style w:type="paragraph" w:styleId="993">
    <w:name w:val="toc 3"/>
    <w:basedOn w:val="961"/>
    <w:next w:val="961"/>
    <w:uiPriority w:val="39"/>
    <w:unhideWhenUsed/>
    <w:qFormat/>
    <w:pPr>
      <w:ind w:left="840"/>
    </w:pPr>
    <w:rPr>
      <w:rFonts w:ascii="Calibri" w:hAnsi="Calibri"/>
    </w:rPr>
  </w:style>
  <w:style w:type="paragraph" w:styleId="994">
    <w:name w:val="Plain Text"/>
    <w:basedOn w:val="961"/>
    <w:link w:val="1049"/>
    <w:uiPriority w:val="0"/>
    <w:qFormat/>
    <w:rPr>
      <w:rFonts w:ascii="宋体" w:hAnsi="Courier New"/>
      <w:sz w:val="20"/>
      <w:szCs w:val="21"/>
    </w:rPr>
  </w:style>
  <w:style w:type="paragraph" w:styleId="995">
    <w:name w:val="toc 8"/>
    <w:basedOn w:val="961"/>
    <w:next w:val="961"/>
    <w:uiPriority w:val="0"/>
    <w:qFormat/>
    <w:pPr>
      <w:ind w:left="1470"/>
      <w:jc w:val="left"/>
      <w:spacing w:line="440" w:lineRule="exact"/>
    </w:pPr>
    <w:rPr>
      <w:szCs w:val="21"/>
    </w:rPr>
  </w:style>
  <w:style w:type="paragraph" w:styleId="996">
    <w:name w:val="Date"/>
    <w:basedOn w:val="961"/>
    <w:next w:val="961"/>
    <w:link w:val="1050"/>
    <w:uiPriority w:val="0"/>
    <w:qFormat/>
    <w:pPr>
      <w:spacing w:line="440" w:lineRule="exact"/>
    </w:pPr>
    <w:rPr>
      <w:sz w:val="24"/>
      <w:szCs w:val="24"/>
    </w:rPr>
  </w:style>
  <w:style w:type="paragraph" w:styleId="997">
    <w:name w:val="Body Text Indent 2"/>
    <w:basedOn w:val="961"/>
    <w:link w:val="1051"/>
    <w:uiPriority w:val="0"/>
    <w:qFormat/>
    <w:pPr>
      <w:ind w:firstLine="562"/>
      <w:spacing w:line="480" w:lineRule="exact"/>
    </w:pPr>
    <w:rPr>
      <w:rFonts w:ascii="楷体_GB2312" w:eastAsia="楷体_GB2312"/>
      <w:b/>
      <w:bCs/>
      <w:sz w:val="28"/>
      <w:szCs w:val="24"/>
    </w:rPr>
  </w:style>
  <w:style w:type="paragraph" w:styleId="998">
    <w:name w:val="Balloon Text"/>
    <w:basedOn w:val="961"/>
    <w:link w:val="1052"/>
    <w:uiPriority w:val="99"/>
    <w:unhideWhenUsed/>
    <w:qFormat/>
    <w:rPr>
      <w:sz w:val="18"/>
      <w:szCs w:val="18"/>
    </w:rPr>
  </w:style>
  <w:style w:type="paragraph" w:styleId="999">
    <w:name w:val="Footer"/>
    <w:basedOn w:val="961"/>
    <w:link w:val="1053"/>
    <w:uiPriority w:val="0"/>
    <w:unhideWhenUsed/>
    <w:qFormat/>
    <w:pPr>
      <w:jc w:val="left"/>
      <w:tabs>
        <w:tab w:val="center" w:pos="4153" w:leader="none"/>
        <w:tab w:val="right" w:pos="8306" w:leader="none"/>
      </w:tabs>
    </w:pPr>
    <w:rPr>
      <w:sz w:val="18"/>
      <w:szCs w:val="18"/>
    </w:rPr>
  </w:style>
  <w:style w:type="paragraph" w:styleId="1000">
    <w:name w:val="Header"/>
    <w:basedOn w:val="961"/>
    <w:link w:val="105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01">
    <w:name w:val="toc 1"/>
    <w:basedOn w:val="961"/>
    <w:next w:val="961"/>
    <w:uiPriority w:val="39"/>
    <w:unhideWhenUsed/>
    <w:qFormat/>
    <w:rPr>
      <w:rFonts w:ascii="Calibri" w:hAnsi="Calibri"/>
    </w:rPr>
  </w:style>
  <w:style w:type="paragraph" w:styleId="1002">
    <w:name w:val="toc 4"/>
    <w:basedOn w:val="961"/>
    <w:next w:val="961"/>
    <w:uiPriority w:val="0"/>
    <w:unhideWhenUsed/>
    <w:qFormat/>
    <w:pPr>
      <w:ind w:left="1260"/>
    </w:pPr>
    <w:rPr>
      <w:rFonts w:ascii="Calibri" w:hAnsi="Calibri"/>
    </w:rPr>
  </w:style>
  <w:style w:type="paragraph" w:styleId="1003">
    <w:name w:val="List"/>
    <w:basedOn w:val="961"/>
    <w:uiPriority w:val="0"/>
    <w:qFormat/>
    <w:pPr>
      <w:ind w:left="200" w:hanging="200"/>
      <w:spacing w:line="440" w:lineRule="exact"/>
    </w:pPr>
    <w:rPr>
      <w:szCs w:val="21"/>
    </w:rPr>
  </w:style>
  <w:style w:type="paragraph" w:styleId="1004">
    <w:name w:val="footnote text"/>
    <w:basedOn w:val="961"/>
    <w:link w:val="1055"/>
    <w:uiPriority w:val="0"/>
    <w:qFormat/>
    <w:pPr>
      <w:jc w:val="left"/>
      <w:spacing w:line="440" w:lineRule="exact"/>
      <w:widowControl/>
    </w:pPr>
    <w:rPr>
      <w:sz w:val="20"/>
      <w:szCs w:val="20"/>
    </w:rPr>
  </w:style>
  <w:style w:type="paragraph" w:styleId="1005">
    <w:name w:val="toc 6"/>
    <w:basedOn w:val="961"/>
    <w:next w:val="961"/>
    <w:uiPriority w:val="0"/>
    <w:qFormat/>
    <w:pPr>
      <w:ind w:left="1050"/>
      <w:jc w:val="left"/>
      <w:spacing w:line="440" w:lineRule="exact"/>
    </w:pPr>
    <w:rPr>
      <w:szCs w:val="21"/>
    </w:rPr>
  </w:style>
  <w:style w:type="paragraph" w:styleId="1006">
    <w:name w:val="Body Text Indent 3"/>
    <w:basedOn w:val="961"/>
    <w:link w:val="1056"/>
    <w:uiPriority w:val="0"/>
    <w:qFormat/>
    <w:pPr>
      <w:ind w:left="645" w:firstLine="645"/>
      <w:spacing w:line="440" w:lineRule="exact"/>
    </w:pPr>
    <w:rPr>
      <w:rFonts w:ascii="Arial" w:hAnsi="Arial" w:eastAsia="方正仿宋_GB18030"/>
      <w:color w:val="ffff00"/>
      <w:sz w:val="32"/>
      <w:szCs w:val="32"/>
    </w:rPr>
  </w:style>
  <w:style w:type="paragraph" w:styleId="1007">
    <w:name w:val="table of figures"/>
    <w:basedOn w:val="961"/>
    <w:next w:val="961"/>
    <w:uiPriority w:val="0"/>
    <w:qFormat/>
    <w:pPr>
      <w:ind w:left="840" w:hanging="420"/>
    </w:pPr>
    <w:rPr>
      <w:sz w:val="24"/>
      <w:szCs w:val="24"/>
    </w:rPr>
  </w:style>
  <w:style w:type="paragraph" w:styleId="1008">
    <w:name w:val="toc 2"/>
    <w:basedOn w:val="961"/>
    <w:next w:val="961"/>
    <w:uiPriority w:val="39"/>
    <w:unhideWhenUsed/>
    <w:qFormat/>
    <w:pPr>
      <w:ind w:left="420"/>
    </w:pPr>
    <w:rPr>
      <w:rFonts w:ascii="Calibri" w:hAnsi="Calibri"/>
    </w:rPr>
  </w:style>
  <w:style w:type="paragraph" w:styleId="1009">
    <w:name w:val="toc 9"/>
    <w:basedOn w:val="961"/>
    <w:next w:val="961"/>
    <w:uiPriority w:val="0"/>
    <w:qFormat/>
    <w:pPr>
      <w:ind w:left="1680"/>
      <w:jc w:val="left"/>
      <w:spacing w:line="440" w:lineRule="exact"/>
    </w:pPr>
    <w:rPr>
      <w:szCs w:val="21"/>
    </w:rPr>
  </w:style>
  <w:style w:type="paragraph" w:styleId="1010">
    <w:name w:val="Body Text 2"/>
    <w:basedOn w:val="961"/>
    <w:link w:val="1057"/>
    <w:uiPriority w:val="0"/>
    <w:qFormat/>
    <w:pPr>
      <w:jc w:val="center"/>
      <w:spacing w:line="440" w:lineRule="exact"/>
      <w:widowControl/>
    </w:pPr>
    <w:rPr>
      <w:rFonts w:ascii="楷体_GB2312" w:hAnsi="宋体" w:eastAsia="楷体_GB2312"/>
      <w:sz w:val="28"/>
      <w:szCs w:val="28"/>
    </w:rPr>
  </w:style>
  <w:style w:type="paragraph" w:styleId="1011">
    <w:name w:val="List 4"/>
    <w:basedOn w:val="961"/>
    <w:uiPriority w:val="0"/>
    <w:qFormat/>
    <w:pPr>
      <w:ind w:left="100" w:hanging="200"/>
      <w:spacing w:line="440" w:lineRule="exact"/>
    </w:pPr>
    <w:rPr>
      <w:szCs w:val="21"/>
    </w:rPr>
  </w:style>
  <w:style w:type="paragraph" w:styleId="1012">
    <w:name w:val="List Continue 2"/>
    <w:basedOn w:val="961"/>
    <w:uiPriority w:val="0"/>
    <w:qFormat/>
    <w:pPr>
      <w:ind w:left="840"/>
      <w:spacing w:after="120" w:line="440" w:lineRule="exact"/>
    </w:pPr>
    <w:rPr>
      <w:szCs w:val="24"/>
    </w:rPr>
  </w:style>
  <w:style w:type="paragraph" w:styleId="1013">
    <w:name w:val="HTML Preformatted"/>
    <w:basedOn w:val="961"/>
    <w:link w:val="1058"/>
    <w:uiPriority w:val="99"/>
    <w:qFormat/>
    <w:pPr>
      <w:jc w:val="left"/>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1014">
    <w:name w:val="Normal (Web)"/>
    <w:basedOn w:val="961"/>
    <w:uiPriority w:val="99"/>
    <w:unhideWhenUsed/>
    <w:qFormat/>
    <w:rPr>
      <w:sz w:val="24"/>
    </w:rPr>
  </w:style>
  <w:style w:type="paragraph" w:styleId="1015">
    <w:name w:val="List Continue 3"/>
    <w:basedOn w:val="961"/>
    <w:uiPriority w:val="0"/>
    <w:qFormat/>
    <w:pPr>
      <w:ind w:left="1260"/>
      <w:spacing w:after="120" w:line="440" w:lineRule="exact"/>
    </w:pPr>
    <w:rPr>
      <w:szCs w:val="20"/>
    </w:rPr>
  </w:style>
  <w:style w:type="paragraph" w:styleId="1016">
    <w:name w:val="index 1"/>
    <w:basedOn w:val="961"/>
    <w:next w:val="961"/>
    <w:uiPriority w:val="0"/>
    <w:qFormat/>
    <w:pPr>
      <w:spacing w:line="240" w:lineRule="atLeast"/>
    </w:pPr>
    <w:rPr>
      <w:b/>
      <w:bCs/>
      <w:szCs w:val="21"/>
    </w:rPr>
  </w:style>
  <w:style w:type="paragraph" w:styleId="1017">
    <w:name w:val="Title"/>
    <w:basedOn w:val="961"/>
    <w:link w:val="1059"/>
    <w:uiPriority w:val="0"/>
    <w:qFormat/>
    <w:pPr>
      <w:jc w:val="center"/>
      <w:spacing w:before="240" w:after="60" w:line="440" w:lineRule="exact"/>
      <w:outlineLvl w:val="0"/>
    </w:pPr>
    <w:rPr>
      <w:rFonts w:ascii="Arial" w:hAnsi="Arial" w:eastAsia="黑体"/>
      <w:b/>
      <w:bCs/>
      <w:sz w:val="44"/>
      <w:szCs w:val="32"/>
    </w:rPr>
  </w:style>
  <w:style w:type="paragraph" w:styleId="1018">
    <w:name w:val="annotation subject"/>
    <w:basedOn w:val="980"/>
    <w:next w:val="980"/>
    <w:link w:val="1060"/>
    <w:uiPriority w:val="0"/>
    <w:unhideWhenUsed/>
    <w:qFormat/>
    <w:rPr>
      <w:b/>
      <w:bCs/>
      <w:szCs w:val="20"/>
    </w:rPr>
  </w:style>
  <w:style w:type="paragraph" w:styleId="1019">
    <w:name w:val="Body Text First Indent"/>
    <w:basedOn w:val="983"/>
    <w:link w:val="1061"/>
    <w:uiPriority w:val="0"/>
    <w:qFormat/>
    <w:pPr>
      <w:ind w:left="300" w:firstLine="420"/>
      <w:spacing w:after="120"/>
    </w:pPr>
    <w:rPr>
      <w:rFonts w:ascii="宋体" w:hAnsi="Verdana"/>
      <w:lang w:val="en-GB"/>
    </w:rPr>
  </w:style>
  <w:style w:type="paragraph" w:styleId="1020">
    <w:name w:val="Body Text First Indent 2"/>
    <w:basedOn w:val="984"/>
    <w:link w:val="1062"/>
    <w:uiPriority w:val="0"/>
    <w:qFormat/>
    <w:pPr>
      <w:ind w:firstLine="420"/>
    </w:pPr>
  </w:style>
  <w:style w:type="table" w:styleId="1021">
    <w:name w:val="Table Grid"/>
    <w:basedOn w:val="972"/>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2">
    <w:name w:val="Strong"/>
    <w:uiPriority w:val="0"/>
    <w:qFormat/>
    <w:rPr>
      <w:rFonts w:ascii="Tahoma" w:hAnsi="Tahoma" w:eastAsia="宋体"/>
      <w:b/>
      <w:bCs/>
      <w:spacing w:val="10"/>
      <w:sz w:val="24"/>
      <w:lang w:val="en-US" w:eastAsia="zh-CN" w:bidi="ar-SA"/>
    </w:rPr>
  </w:style>
  <w:style w:type="character" w:styleId="1023">
    <w:name w:val="page number"/>
    <w:uiPriority w:val="0"/>
    <w:qFormat/>
  </w:style>
  <w:style w:type="character" w:styleId="1024">
    <w:name w:val="FollowedHyperlink"/>
    <w:uiPriority w:val="99"/>
    <w:unhideWhenUsed/>
    <w:qFormat/>
    <w:rPr>
      <w:color w:val="333333"/>
      <w:u w:val="none"/>
    </w:rPr>
  </w:style>
  <w:style w:type="character" w:styleId="1025">
    <w:name w:val="Emphasis"/>
    <w:uiPriority w:val="0"/>
    <w:qFormat/>
    <w:rPr>
      <w:rFonts w:ascii="Times New Roman" w:hAnsi="Times New Roman"/>
      <w:i/>
      <w:iCs/>
      <w:sz w:val="21"/>
      <w:szCs w:val="20"/>
    </w:rPr>
  </w:style>
  <w:style w:type="character" w:styleId="1026">
    <w:name w:val="HTML Definition"/>
    <w:uiPriority w:val="99"/>
    <w:unhideWhenUsed/>
    <w:qFormat/>
    <w:rPr>
      <w:i/>
    </w:rPr>
  </w:style>
  <w:style w:type="character" w:styleId="1027">
    <w:name w:val="Hyperlink"/>
    <w:uiPriority w:val="99"/>
    <w:unhideWhenUsed/>
    <w:qFormat/>
    <w:rPr>
      <w:color w:val="333333"/>
      <w:u w:val="none"/>
    </w:rPr>
  </w:style>
  <w:style w:type="character" w:styleId="1028">
    <w:name w:val="HTML Code"/>
    <w:uiPriority w:val="99"/>
    <w:unhideWhenUsed/>
    <w:qFormat/>
    <w:rPr>
      <w:rFonts w:ascii="Consolas" w:hAnsi="Consolas" w:eastAsia="Consolas" w:cs="Consolas"/>
      <w:color w:val="c7254e"/>
      <w:sz w:val="21"/>
      <w:szCs w:val="21"/>
      <w:shd w:val="clear" w:color="auto" w:fill="f9f2f4"/>
    </w:rPr>
  </w:style>
  <w:style w:type="character" w:styleId="1029">
    <w:name w:val="annotation reference"/>
    <w:uiPriority w:val="99"/>
    <w:unhideWhenUsed/>
    <w:qFormat/>
    <w:rPr>
      <w:sz w:val="21"/>
      <w:szCs w:val="21"/>
    </w:rPr>
  </w:style>
  <w:style w:type="character" w:styleId="1030">
    <w:name w:val="HTML Keyboard"/>
    <w:uiPriority w:val="99"/>
    <w:unhideWhenUsed/>
    <w:qFormat/>
    <w:rPr>
      <w:rFonts w:hint="default" w:ascii="Consolas" w:hAnsi="Consolas" w:eastAsia="Consolas" w:cs="Consolas"/>
      <w:color w:val="ffffff"/>
      <w:sz w:val="21"/>
      <w:szCs w:val="21"/>
      <w:shd w:val="clear" w:color="auto" w:fill="333333"/>
    </w:rPr>
  </w:style>
  <w:style w:type="character" w:styleId="1031">
    <w:name w:val="HTML Sample"/>
    <w:uiPriority w:val="99"/>
    <w:unhideWhenUsed/>
    <w:qFormat/>
    <w:rPr>
      <w:rFonts w:hint="default" w:ascii="Consolas" w:hAnsi="Consolas" w:eastAsia="Consolas" w:cs="Consolas"/>
      <w:sz w:val="21"/>
      <w:szCs w:val="21"/>
    </w:rPr>
  </w:style>
  <w:style w:type="paragraph" w:styleId="1032" w:customStyle="1">
    <w:name w:val="Default"/>
    <w:next w:val="961"/>
    <w:link w:val="1077"/>
    <w:uiPriority w:val="0"/>
    <w:unhideWhenUsed/>
    <w:qFormat/>
    <w:pPr>
      <w:widowControl w:val="off"/>
    </w:pPr>
    <w:rPr>
      <w:rFonts w:ascii="Times New Roman" w:hAnsi="Times New Roman" w:eastAsia="等线" w:cs="Times New Roman"/>
      <w:color w:val="000000"/>
      <w:sz w:val="24"/>
      <w:szCs w:val="24"/>
      <w:lang w:val="en-US" w:eastAsia="zh-CN" w:bidi="ar-SA"/>
    </w:rPr>
  </w:style>
  <w:style w:type="character" w:styleId="1033" w:customStyle="1">
    <w:name w:val="标题 3 Char"/>
    <w:link w:val="964"/>
    <w:uiPriority w:val="0"/>
    <w:qFormat/>
    <w:rPr>
      <w:rFonts w:ascii="Arial" w:hAnsi="Arial" w:eastAsia="黑体"/>
      <w:b/>
      <w:bCs/>
      <w:sz w:val="30"/>
      <w:szCs w:val="32"/>
    </w:rPr>
  </w:style>
  <w:style w:type="character" w:styleId="1034" w:customStyle="1">
    <w:name w:val="标题 1 Char"/>
    <w:link w:val="962"/>
    <w:uiPriority w:val="0"/>
    <w:qFormat/>
    <w:rPr>
      <w:b/>
      <w:bCs/>
      <w:sz w:val="44"/>
      <w:szCs w:val="44"/>
    </w:rPr>
  </w:style>
  <w:style w:type="character" w:styleId="1035" w:customStyle="1">
    <w:name w:val="标题 2 Char"/>
    <w:link w:val="963"/>
    <w:uiPriority w:val="0"/>
    <w:qFormat/>
    <w:rPr>
      <w:rFonts w:ascii="Arial" w:hAnsi="Arial"/>
      <w:b/>
      <w:bCs/>
      <w:sz w:val="28"/>
      <w:szCs w:val="36"/>
    </w:rPr>
  </w:style>
  <w:style w:type="character" w:styleId="1036" w:customStyle="1">
    <w:name w:val="标题 4 Char"/>
    <w:link w:val="965"/>
    <w:uiPriority w:val="0"/>
    <w:qFormat/>
    <w:rPr>
      <w:rFonts w:ascii="Arial" w:hAnsi="Arial" w:eastAsia="黑体" w:cs="Arial"/>
      <w:b/>
      <w:bCs/>
      <w:sz w:val="28"/>
      <w:szCs w:val="28"/>
    </w:rPr>
  </w:style>
  <w:style w:type="character" w:styleId="1037" w:customStyle="1">
    <w:name w:val="正文缩进 Char"/>
    <w:link w:val="973"/>
    <w:uiPriority w:val="99"/>
    <w:qFormat/>
  </w:style>
  <w:style w:type="character" w:styleId="1038" w:customStyle="1">
    <w:name w:val="标题 5 Char"/>
    <w:link w:val="966"/>
    <w:uiPriority w:val="0"/>
    <w:qFormat/>
    <w:rPr>
      <w:rFonts w:ascii="Calibri" w:hAnsi="Calibri" w:eastAsia="宋体" w:cs="Times New Roman"/>
      <w:b/>
      <w:bCs/>
      <w:sz w:val="28"/>
      <w:szCs w:val="28"/>
    </w:rPr>
  </w:style>
  <w:style w:type="character" w:styleId="1039" w:customStyle="1">
    <w:name w:val="标题 6 Char"/>
    <w:link w:val="967"/>
    <w:uiPriority w:val="0"/>
    <w:qFormat/>
    <w:rPr>
      <w:rFonts w:ascii="Cambria" w:hAnsi="Cambria" w:eastAsia="宋体" w:cs="Times New Roman"/>
      <w:b/>
      <w:bCs/>
      <w:sz w:val="24"/>
      <w:szCs w:val="24"/>
    </w:rPr>
  </w:style>
  <w:style w:type="character" w:styleId="1040" w:customStyle="1">
    <w:name w:val="标题 7 Char"/>
    <w:link w:val="968"/>
    <w:uiPriority w:val="0"/>
    <w:qFormat/>
    <w:rPr>
      <w:rFonts w:ascii="Times New Roman" w:hAnsi="Times New Roman" w:eastAsia="宋体" w:cs="Times New Roman"/>
      <w:b/>
      <w:bCs/>
      <w:sz w:val="24"/>
      <w:szCs w:val="24"/>
    </w:rPr>
  </w:style>
  <w:style w:type="character" w:styleId="1041" w:customStyle="1">
    <w:name w:val="标题 8 Char"/>
    <w:link w:val="969"/>
    <w:uiPriority w:val="0"/>
    <w:qFormat/>
    <w:rPr>
      <w:rFonts w:ascii="Cambria" w:hAnsi="Cambria" w:eastAsia="宋体" w:cs="Times New Roman"/>
      <w:sz w:val="24"/>
      <w:szCs w:val="24"/>
    </w:rPr>
  </w:style>
  <w:style w:type="character" w:styleId="1042" w:customStyle="1">
    <w:name w:val="标题 9 Char"/>
    <w:link w:val="970"/>
    <w:uiPriority w:val="0"/>
    <w:qFormat/>
    <w:rPr>
      <w:rFonts w:ascii="Cambria" w:hAnsi="Cambria" w:eastAsia="宋体" w:cs="Times New Roman"/>
      <w:sz w:val="20"/>
      <w:szCs w:val="21"/>
    </w:rPr>
  </w:style>
  <w:style w:type="character" w:styleId="1043" w:customStyle="1">
    <w:name w:val="文档结构图 Char"/>
    <w:link w:val="978"/>
    <w:uiPriority w:val="0"/>
    <w:qFormat/>
    <w:rPr>
      <w:rFonts w:ascii="宋体" w:hAnsi="Times New Roman"/>
      <w:sz w:val="18"/>
      <w:szCs w:val="18"/>
    </w:rPr>
  </w:style>
  <w:style w:type="character" w:styleId="1044" w:customStyle="1">
    <w:name w:val="批注文字 Char1"/>
    <w:link w:val="980"/>
    <w:uiPriority w:val="99"/>
    <w:qFormat/>
    <w:rPr>
      <w:rFonts w:ascii="Times New Roman" w:hAnsi="Times New Roman" w:eastAsia="宋体" w:cs="Times New Roman"/>
      <w:szCs w:val="24"/>
    </w:rPr>
  </w:style>
  <w:style w:type="character" w:styleId="1045" w:customStyle="1">
    <w:name w:val="正文文本 3 Char"/>
    <w:link w:val="981"/>
    <w:uiPriority w:val="0"/>
    <w:qFormat/>
    <w:rPr>
      <w:rFonts w:ascii="宋体" w:hAnsi="Times New Roman"/>
      <w:sz w:val="24"/>
    </w:rPr>
  </w:style>
  <w:style w:type="character" w:styleId="1046" w:customStyle="1">
    <w:name w:val="正文文本 Char"/>
    <w:link w:val="983"/>
    <w:uiPriority w:val="99"/>
    <w:qFormat/>
    <w:rPr>
      <w:rFonts w:ascii="楷体_GB2312" w:hAnsi="Arial" w:eastAsia="楷体_GB2312" w:cs="Times New Roman"/>
      <w:sz w:val="28"/>
      <w:szCs w:val="28"/>
    </w:rPr>
  </w:style>
  <w:style w:type="character" w:styleId="1047" w:customStyle="1">
    <w:name w:val="正文文本缩进 Char"/>
    <w:link w:val="984"/>
    <w:uiPriority w:val="0"/>
    <w:qFormat/>
    <w:rPr>
      <w:rFonts w:ascii="Times New Roman" w:hAnsi="Times New Roman"/>
      <w:szCs w:val="24"/>
    </w:rPr>
  </w:style>
  <w:style w:type="character" w:styleId="1048" w:customStyle="1">
    <w:name w:val="HTML 地址 Char"/>
    <w:link w:val="990"/>
    <w:uiPriority w:val="0"/>
    <w:qFormat/>
    <w:rPr>
      <w:i/>
      <w:iCs/>
      <w:sz w:val="21"/>
      <w:szCs w:val="21"/>
    </w:rPr>
  </w:style>
  <w:style w:type="character" w:styleId="1049" w:customStyle="1">
    <w:name w:val="纯文本 Char"/>
    <w:link w:val="994"/>
    <w:uiPriority w:val="0"/>
    <w:qFormat/>
    <w:rPr>
      <w:rFonts w:ascii="宋体" w:hAnsi="Courier New" w:eastAsia="宋体" w:cs="Times New Roman"/>
      <w:szCs w:val="21"/>
    </w:rPr>
  </w:style>
  <w:style w:type="character" w:styleId="1050" w:customStyle="1">
    <w:name w:val="日期 Char"/>
    <w:link w:val="996"/>
    <w:uiPriority w:val="0"/>
    <w:qFormat/>
    <w:rPr>
      <w:sz w:val="24"/>
      <w:szCs w:val="24"/>
    </w:rPr>
  </w:style>
  <w:style w:type="character" w:styleId="1051" w:customStyle="1">
    <w:name w:val="正文文本缩进 2 Char"/>
    <w:link w:val="997"/>
    <w:uiPriority w:val="0"/>
    <w:qFormat/>
    <w:rPr>
      <w:rFonts w:ascii="楷体_GB2312" w:hAnsi="Times New Roman" w:eastAsia="楷体_GB2312"/>
      <w:b/>
      <w:bCs/>
      <w:sz w:val="28"/>
      <w:szCs w:val="24"/>
    </w:rPr>
  </w:style>
  <w:style w:type="character" w:styleId="1052" w:customStyle="1">
    <w:name w:val="批注框文本 Char"/>
    <w:link w:val="998"/>
    <w:uiPriority w:val="99"/>
    <w:qFormat/>
    <w:rPr>
      <w:sz w:val="18"/>
      <w:szCs w:val="18"/>
    </w:rPr>
  </w:style>
  <w:style w:type="character" w:styleId="1053" w:customStyle="1">
    <w:name w:val="页脚 Char"/>
    <w:link w:val="999"/>
    <w:uiPriority w:val="0"/>
    <w:qFormat/>
    <w:rPr>
      <w:rFonts w:ascii="Times New Roman" w:hAnsi="Times New Roman" w:eastAsia="宋体" w:cs="Times New Roman"/>
      <w:sz w:val="18"/>
      <w:szCs w:val="18"/>
    </w:rPr>
  </w:style>
  <w:style w:type="character" w:styleId="1054" w:customStyle="1">
    <w:name w:val="页眉 Char"/>
    <w:link w:val="1000"/>
    <w:uiPriority w:val="0"/>
    <w:qFormat/>
    <w:rPr>
      <w:rFonts w:ascii="Times New Roman" w:hAnsi="Times New Roman" w:eastAsia="宋体" w:cs="Times New Roman"/>
      <w:sz w:val="18"/>
      <w:szCs w:val="18"/>
    </w:rPr>
  </w:style>
  <w:style w:type="character" w:styleId="1055" w:customStyle="1">
    <w:name w:val="脚注文本 Char"/>
    <w:basedOn w:val="971"/>
    <w:link w:val="1004"/>
    <w:uiPriority w:val="0"/>
    <w:qFormat/>
  </w:style>
  <w:style w:type="character" w:styleId="1056" w:customStyle="1">
    <w:name w:val="正文文本缩进 3 Char"/>
    <w:link w:val="1006"/>
    <w:uiPriority w:val="0"/>
    <w:qFormat/>
    <w:rPr>
      <w:rFonts w:ascii="Arial" w:hAnsi="Arial" w:eastAsia="方正仿宋_GB18030" w:cs="Arial"/>
      <w:color w:val="ffff00"/>
      <w:sz w:val="32"/>
      <w:szCs w:val="32"/>
    </w:rPr>
  </w:style>
  <w:style w:type="character" w:styleId="1057" w:customStyle="1">
    <w:name w:val="正文文本 2 Char"/>
    <w:link w:val="1010"/>
    <w:uiPriority w:val="0"/>
    <w:qFormat/>
    <w:rPr>
      <w:rFonts w:ascii="楷体_GB2312" w:hAnsi="宋体" w:eastAsia="楷体_GB2312" w:cs="宋体"/>
      <w:sz w:val="28"/>
      <w:szCs w:val="28"/>
    </w:rPr>
  </w:style>
  <w:style w:type="character" w:styleId="1058" w:customStyle="1">
    <w:name w:val="HTML 预设格式 Char"/>
    <w:link w:val="1013"/>
    <w:uiPriority w:val="99"/>
    <w:qFormat/>
    <w:rPr>
      <w:rFonts w:ascii="宋体" w:hAnsi="宋体"/>
      <w:sz w:val="24"/>
      <w:szCs w:val="24"/>
    </w:rPr>
  </w:style>
  <w:style w:type="character" w:styleId="1059" w:customStyle="1">
    <w:name w:val="标题 Char"/>
    <w:link w:val="1017"/>
    <w:uiPriority w:val="0"/>
    <w:qFormat/>
    <w:rPr>
      <w:rFonts w:ascii="Arial" w:hAnsi="Arial" w:eastAsia="黑体"/>
      <w:b/>
      <w:bCs/>
      <w:sz w:val="44"/>
      <w:szCs w:val="32"/>
    </w:rPr>
  </w:style>
  <w:style w:type="character" w:styleId="1060" w:customStyle="1">
    <w:name w:val="批注主题 Char"/>
    <w:link w:val="1018"/>
    <w:uiPriority w:val="0"/>
    <w:qFormat/>
    <w:rPr>
      <w:b/>
      <w:bCs/>
    </w:rPr>
  </w:style>
  <w:style w:type="character" w:styleId="1061" w:customStyle="1">
    <w:name w:val="正文首行缩进 Char"/>
    <w:link w:val="1019"/>
    <w:uiPriority w:val="0"/>
    <w:qFormat/>
    <w:rPr>
      <w:rFonts w:ascii="宋体" w:hAnsi="Verdana" w:eastAsia="楷体_GB2312" w:cs="Times New Roman"/>
      <w:sz w:val="28"/>
      <w:szCs w:val="28"/>
      <w:lang w:val="en-GB"/>
    </w:rPr>
  </w:style>
  <w:style w:type="character" w:styleId="1062" w:customStyle="1">
    <w:name w:val="正文首行缩进 2 Char"/>
    <w:basedOn w:val="1047"/>
    <w:link w:val="1020"/>
    <w:uiPriority w:val="0"/>
    <w:qFormat/>
    <w:rPr>
      <w:rFonts w:ascii="Times New Roman" w:hAnsi="Times New Roman"/>
      <w:szCs w:val="24"/>
    </w:rPr>
  </w:style>
  <w:style w:type="character" w:styleId="1063" w:customStyle="1">
    <w:name w:val="Char Char9"/>
    <w:uiPriority w:val="0"/>
    <w:qFormat/>
    <w:rPr>
      <w:rFonts w:ascii="等线 Light" w:hAnsi="等线 Light" w:eastAsia="等线 Light" w:cs="Times New Roman"/>
      <w:b/>
      <w:bCs/>
      <w:sz w:val="28"/>
      <w:szCs w:val="28"/>
    </w:rPr>
  </w:style>
  <w:style w:type="character" w:styleId="1064" w:customStyle="1">
    <w:name w:val="纯文本 Char1"/>
    <w:uiPriority w:val="0"/>
    <w:qFormat/>
    <w:rPr>
      <w:rFonts w:ascii="宋体" w:hAnsi="Courier New"/>
      <w:sz w:val="21"/>
    </w:rPr>
  </w:style>
  <w:style w:type="character" w:styleId="1065" w:customStyle="1">
    <w:name w:val="font21"/>
    <w:uiPriority w:val="0"/>
    <w:qFormat/>
    <w:rPr>
      <w:rFonts w:hint="eastAsia" w:ascii="仿宋_GB2312" w:hAnsi="Times New Roman" w:eastAsia="仿宋_GB2312" w:cs="仿宋_GB2312"/>
      <w:color w:val="000000"/>
      <w:sz w:val="22"/>
      <w:szCs w:val="22"/>
      <w:u w:val="none"/>
    </w:rPr>
  </w:style>
  <w:style w:type="character" w:styleId="1066" w:customStyle="1">
    <w:name w:val="font101"/>
    <w:uiPriority w:val="0"/>
    <w:qFormat/>
    <w:rPr>
      <w:rFonts w:hint="eastAsia" w:ascii="宋体" w:hAnsi="宋体" w:eastAsia="宋体" w:cs="宋体"/>
      <w:b/>
      <w:color w:val="000000"/>
      <w:sz w:val="18"/>
      <w:szCs w:val="18"/>
      <w:u w:val="none"/>
    </w:rPr>
  </w:style>
  <w:style w:type="character" w:styleId="1067" w:customStyle="1">
    <w:name w:val="文档结构图 Char1"/>
    <w:uiPriority w:val="99"/>
    <w:semiHidden/>
    <w:qFormat/>
    <w:rPr>
      <w:rFonts w:ascii="宋体"/>
      <w:sz w:val="18"/>
      <w:szCs w:val="18"/>
    </w:rPr>
  </w:style>
  <w:style w:type="character" w:styleId="1068" w:customStyle="1">
    <w:name w:val="正文1 Char Char"/>
    <w:link w:val="1069"/>
    <w:uiPriority w:val="99"/>
    <w:qFormat/>
    <w:rPr>
      <w:rFonts w:ascii="微软雅黑" w:hAnsi="微软雅黑" w:eastAsia="微软雅黑"/>
      <w:sz w:val="24"/>
    </w:rPr>
  </w:style>
  <w:style w:type="paragraph" w:styleId="1069" w:customStyle="1">
    <w:name w:val="正文1"/>
    <w:basedOn w:val="961"/>
    <w:link w:val="1068"/>
    <w:uiPriority w:val="99"/>
    <w:qFormat/>
    <w:pPr>
      <w:ind w:firstLine="480"/>
      <w:spacing w:line="440" w:lineRule="exact"/>
    </w:pPr>
    <w:rPr>
      <w:rFonts w:ascii="微软雅黑" w:hAnsi="微软雅黑" w:eastAsia="微软雅黑"/>
      <w:sz w:val="24"/>
      <w:szCs w:val="20"/>
    </w:rPr>
  </w:style>
  <w:style w:type="character" w:styleId="1070" w:customStyle="1">
    <w:name w:val="一级缩进 Char"/>
    <w:link w:val="1071"/>
    <w:uiPriority w:val="0"/>
    <w:qFormat/>
    <w:rPr>
      <w:rFonts w:eastAsia="仿宋_GB2312"/>
      <w:sz w:val="32"/>
      <w:szCs w:val="32"/>
      <w:lang w:val="en-US" w:eastAsia="zh-CN" w:bidi="ar-SA"/>
    </w:rPr>
  </w:style>
  <w:style w:type="paragraph" w:styleId="1071" w:customStyle="1">
    <w:name w:val="一级缩进"/>
    <w:link w:val="1070"/>
    <w:uiPriority w:val="0"/>
    <w:qFormat/>
    <w:pPr>
      <w:ind w:left="987"/>
      <w:jc w:val="both"/>
      <w:spacing w:before="120" w:after="120" w:line="360" w:lineRule="auto"/>
      <w:tabs>
        <w:tab w:val="left" w:pos="720" w:leader="none"/>
      </w:tabs>
    </w:pPr>
    <w:rPr>
      <w:rFonts w:ascii="Times New Roman" w:hAnsi="Times New Roman" w:eastAsia="仿宋_GB2312" w:cs="Times New Roman"/>
      <w:sz w:val="32"/>
      <w:szCs w:val="32"/>
      <w:lang w:val="en-US" w:eastAsia="zh-CN" w:bidi="ar-SA"/>
    </w:rPr>
  </w:style>
  <w:style w:type="character" w:styleId="1072" w:customStyle="1">
    <w:name w:val="font11"/>
    <w:basedOn w:val="971"/>
    <w:uiPriority w:val="0"/>
    <w:qFormat/>
    <w:rPr>
      <w:rFonts w:hint="eastAsia" w:ascii="宋体" w:hAnsi="宋体" w:eastAsia="宋体" w:cs="宋体"/>
      <w:color w:val="000000"/>
      <w:sz w:val="20"/>
      <w:szCs w:val="20"/>
      <w:u w:val="none"/>
    </w:rPr>
  </w:style>
  <w:style w:type="character" w:styleId="1073" w:customStyle="1">
    <w:name w:val="hover4"/>
    <w:uiPriority w:val="0"/>
    <w:qFormat/>
    <w:rPr>
      <w:color w:val="999999"/>
    </w:rPr>
  </w:style>
  <w:style w:type="character" w:styleId="1074" w:customStyle="1">
    <w:name w:val="font111"/>
    <w:uiPriority w:val="0"/>
    <w:qFormat/>
    <w:rPr>
      <w:rFonts w:hint="eastAsia" w:ascii="宋体" w:hAnsi="宋体" w:eastAsia="宋体" w:cs="宋体"/>
      <w:color w:val="ff0000"/>
      <w:sz w:val="18"/>
      <w:szCs w:val="18"/>
      <w:u w:val="none"/>
    </w:rPr>
  </w:style>
  <w:style w:type="character" w:styleId="1075" w:customStyle="1">
    <w:name w:val="font241"/>
    <w:uiPriority w:val="0"/>
    <w:qFormat/>
    <w:rPr>
      <w:rFonts w:hint="eastAsia" w:ascii="宋体" w:hAnsi="宋体" w:eastAsia="宋体" w:cs="宋体"/>
      <w:color w:val="000000"/>
      <w:sz w:val="20"/>
      <w:szCs w:val="20"/>
      <w:u w:val="none"/>
    </w:rPr>
  </w:style>
  <w:style w:type="character" w:styleId="1076" w:customStyle="1">
    <w:name w:val="_Style 113"/>
    <w:uiPriority w:val="19"/>
    <w:qFormat/>
    <w:rPr>
      <w:rFonts w:ascii="Times New Roman" w:hAnsi="Times New Roman"/>
      <w:i/>
      <w:iCs/>
      <w:color w:val="808080"/>
      <w:sz w:val="21"/>
      <w:szCs w:val="20"/>
    </w:rPr>
  </w:style>
  <w:style w:type="character" w:styleId="1077" w:customStyle="1">
    <w:name w:val="Default Char Char"/>
    <w:link w:val="1032"/>
    <w:uiPriority w:val="0"/>
    <w:qFormat/>
    <w:rPr>
      <w:rFonts w:eastAsia="等线"/>
      <w:color w:val="000000"/>
      <w:sz w:val="24"/>
      <w:szCs w:val="24"/>
      <w:lang w:val="en-US" w:eastAsia="zh-CN" w:bidi="ar-SA"/>
    </w:rPr>
  </w:style>
  <w:style w:type="character" w:styleId="1078" w:customStyle="1">
    <w:name w:val="px14"/>
    <w:basedOn w:val="971"/>
    <w:uiPriority w:val="0"/>
    <w:qFormat/>
  </w:style>
  <w:style w:type="character" w:styleId="1079" w:customStyle="1">
    <w:name w:val="正文 Char Char"/>
    <w:uiPriority w:val="0"/>
    <w:qFormat/>
    <w:rPr>
      <w:rFonts w:ascii="Arial Unicode MS" w:hAnsi="Arial Unicode MS" w:eastAsia="Arial Unicode MS"/>
      <w:b/>
      <w:bCs/>
      <w:sz w:val="32"/>
      <w:szCs w:val="32"/>
    </w:rPr>
  </w:style>
  <w:style w:type="character" w:styleId="1080" w:customStyle="1">
    <w:name w:val="正文 编号 Char Char"/>
    <w:link w:val="1081"/>
    <w:uiPriority w:val="0"/>
    <w:qFormat/>
    <w:rPr>
      <w:rFonts w:ascii="Arial Unicode MS" w:hAnsi="Arial Unicode MS"/>
      <w:b/>
      <w:bCs/>
      <w:sz w:val="24"/>
      <w:szCs w:val="44"/>
    </w:rPr>
  </w:style>
  <w:style w:type="paragraph" w:styleId="1081" w:customStyle="1">
    <w:name w:val="正文 编号"/>
    <w:basedOn w:val="1069"/>
    <w:link w:val="1080"/>
    <w:uiPriority w:val="0"/>
    <w:qFormat/>
    <w:pPr>
      <w:ind w:firstLine="200"/>
      <w:spacing w:line="312" w:lineRule="auto"/>
      <w:tabs>
        <w:tab w:val="left" w:pos="1395" w:leader="none"/>
      </w:tabs>
    </w:pPr>
    <w:rPr>
      <w:rFonts w:ascii="Arial Unicode MS" w:hAnsi="Arial Unicode MS" w:eastAsia="宋体"/>
      <w:b/>
      <w:bCs/>
      <w:szCs w:val="44"/>
    </w:rPr>
  </w:style>
  <w:style w:type="character" w:styleId="1082" w:customStyle="1">
    <w:name w:val="Char Char11"/>
    <w:uiPriority w:val="0"/>
    <w:qFormat/>
    <w:rPr>
      <w:rFonts w:ascii="Arial" w:hAnsi="Arial" w:eastAsia="宋体" w:cs="Times New Roman"/>
      <w:b/>
      <w:bCs/>
      <w:sz w:val="28"/>
      <w:szCs w:val="36"/>
    </w:rPr>
  </w:style>
  <w:style w:type="character" w:styleId="1083" w:customStyle="1">
    <w:name w:val="正文文本 3 Char1"/>
    <w:uiPriority w:val="99"/>
    <w:semiHidden/>
    <w:qFormat/>
    <w:rPr>
      <w:sz w:val="16"/>
      <w:szCs w:val="16"/>
    </w:rPr>
  </w:style>
  <w:style w:type="character" w:styleId="1084" w:customStyle="1">
    <w:name w:val="font231"/>
    <w:uiPriority w:val="0"/>
    <w:qFormat/>
    <w:rPr>
      <w:rFonts w:hint="eastAsia" w:ascii="宋体" w:hAnsi="宋体" w:eastAsia="宋体" w:cs="宋体"/>
      <w:color w:val="000000"/>
      <w:sz w:val="20"/>
      <w:szCs w:val="20"/>
      <w:u w:val="none"/>
    </w:rPr>
  </w:style>
  <w:style w:type="character" w:styleId="1085" w:customStyle="1">
    <w:name w:val="无间隔 Char"/>
    <w:link w:val="1086"/>
    <w:uiPriority w:val="0"/>
    <w:qFormat/>
    <w:rPr>
      <w:sz w:val="21"/>
      <w:szCs w:val="22"/>
      <w:lang w:val="en-US" w:eastAsia="zh-CN" w:bidi="ar-SA"/>
    </w:rPr>
  </w:style>
  <w:style w:type="paragraph" w:styleId="1086" w:customStyle="1">
    <w:name w:val="msonospacing"/>
    <w:link w:val="1085"/>
    <w:uiPriority w:val="0"/>
    <w:qFormat/>
    <w:pPr>
      <w:jc w:val="both"/>
      <w:widowControl w:val="off"/>
    </w:pPr>
    <w:rPr>
      <w:rFonts w:ascii="Times New Roman" w:hAnsi="Times New Roman" w:eastAsia="宋体" w:cs="Times New Roman"/>
      <w:sz w:val="21"/>
      <w:szCs w:val="22"/>
      <w:lang w:val="en-US" w:eastAsia="zh-CN" w:bidi="ar-SA"/>
    </w:rPr>
  </w:style>
  <w:style w:type="character" w:styleId="1087" w:customStyle="1">
    <w:name w:val="表格样式居左 Char"/>
    <w:link w:val="1088"/>
    <w:uiPriority w:val="0"/>
    <w:qFormat/>
    <w:rPr>
      <w:rFonts w:eastAsia="仿宋_GB2312"/>
      <w:bCs/>
      <w:color w:val="000000"/>
      <w:sz w:val="21"/>
      <w:szCs w:val="44"/>
      <w:lang w:val="en-US" w:eastAsia="zh-CN" w:bidi="ar-SA"/>
    </w:rPr>
  </w:style>
  <w:style w:type="paragraph" w:styleId="1088" w:customStyle="1">
    <w:name w:val="表格样式居左"/>
    <w:link w:val="1087"/>
    <w:uiPriority w:val="0"/>
    <w:qFormat/>
    <w:pPr>
      <w:spacing w:line="360" w:lineRule="exact"/>
    </w:pPr>
    <w:rPr>
      <w:rFonts w:ascii="Times New Roman" w:hAnsi="Times New Roman" w:eastAsia="仿宋_GB2312" w:cs="Times New Roman"/>
      <w:bCs/>
      <w:color w:val="000000"/>
      <w:sz w:val="21"/>
      <w:szCs w:val="44"/>
      <w:lang w:val="en-US" w:eastAsia="zh-CN" w:bidi="ar-SA"/>
    </w:rPr>
  </w:style>
  <w:style w:type="character" w:styleId="1089" w:customStyle="1">
    <w:name w:val="font171"/>
    <w:uiPriority w:val="0"/>
    <w:qFormat/>
    <w:rPr>
      <w:rFonts w:hint="eastAsia" w:ascii="宋体" w:hAnsi="宋体" w:eastAsia="宋体" w:cs="宋体"/>
      <w:color w:val="000000"/>
      <w:sz w:val="20"/>
      <w:szCs w:val="20"/>
      <w:u w:val="none"/>
    </w:rPr>
  </w:style>
  <w:style w:type="character" w:styleId="1090" w:customStyle="1">
    <w:name w:val="H2 Char"/>
    <w:uiPriority w:val="0"/>
    <w:qFormat/>
    <w:rPr>
      <w:rFonts w:ascii="Arial" w:hAnsi="Arial" w:eastAsia="黑体" w:cs="Times New Roman"/>
      <w:b/>
      <w:bCs/>
      <w:sz w:val="32"/>
      <w:szCs w:val="32"/>
    </w:rPr>
  </w:style>
  <w:style w:type="character" w:styleId="1091" w:customStyle="1">
    <w:name w:val="ca-161"/>
    <w:uiPriority w:val="0"/>
    <w:qFormat/>
    <w:rPr>
      <w:rFonts w:hint="eastAsia" w:ascii="宋体" w:hAnsi="宋体" w:eastAsia="宋体"/>
      <w:spacing w:val="0"/>
      <w:sz w:val="21"/>
      <w:szCs w:val="21"/>
    </w:rPr>
  </w:style>
  <w:style w:type="character" w:styleId="1092" w:customStyle="1">
    <w:name w:val="font91"/>
    <w:uiPriority w:val="0"/>
    <w:qFormat/>
    <w:rPr>
      <w:rFonts w:hint="eastAsia" w:ascii="宋体" w:hAnsi="宋体" w:eastAsia="宋体" w:cs="宋体"/>
      <w:color w:val="000000"/>
      <w:sz w:val="16"/>
      <w:szCs w:val="16"/>
      <w:u w:val="none"/>
    </w:rPr>
  </w:style>
  <w:style w:type="character" w:styleId="1093" w:customStyle="1">
    <w:name w:val="font161"/>
    <w:basedOn w:val="971"/>
    <w:uiPriority w:val="0"/>
    <w:qFormat/>
    <w:rPr>
      <w:rFonts w:hint="eastAsia" w:ascii="宋体" w:hAnsi="宋体" w:eastAsia="宋体" w:cs="宋体"/>
      <w:b/>
      <w:color w:val="ff0000"/>
      <w:sz w:val="20"/>
      <w:szCs w:val="20"/>
      <w:u w:val="none"/>
    </w:rPr>
  </w:style>
  <w:style w:type="character" w:styleId="1094" w:customStyle="1">
    <w:name w:val="Char Char12"/>
    <w:uiPriority w:val="0"/>
    <w:qFormat/>
    <w:rPr>
      <w:b/>
      <w:bCs/>
      <w:sz w:val="44"/>
      <w:szCs w:val="44"/>
    </w:rPr>
  </w:style>
  <w:style w:type="character" w:styleId="1095" w:customStyle="1">
    <w:name w:val="正文缩进 Char1"/>
    <w:uiPriority w:val="0"/>
    <w:qFormat/>
    <w:rPr>
      <w:rFonts w:ascii="Times New Roman" w:hAnsi="Times New Roman" w:eastAsia="宋体" w:cs="Times New Roman"/>
      <w:szCs w:val="20"/>
    </w:rPr>
  </w:style>
  <w:style w:type="character" w:styleId="1096" w:customStyle="1">
    <w:name w:val="top_title1"/>
    <w:uiPriority w:val="0"/>
    <w:qFormat/>
    <w:rPr>
      <w:b/>
      <w:bCs/>
      <w:color w:val="333333"/>
      <w:sz w:val="24"/>
      <w:szCs w:val="24"/>
    </w:rPr>
  </w:style>
  <w:style w:type="character" w:styleId="1097" w:customStyle="1">
    <w:name w:val="列出段落 Char"/>
    <w:link w:val="1098"/>
    <w:uiPriority w:val="99"/>
    <w:qFormat/>
    <w:rPr>
      <w:rFonts w:ascii="Calibri" w:hAnsi="Calibri" w:eastAsia="宋体" w:cs="Times New Roman"/>
    </w:rPr>
  </w:style>
  <w:style w:type="paragraph" w:styleId="1098" w:customStyle="1">
    <w:name w:val="列出段落1"/>
    <w:basedOn w:val="961"/>
    <w:link w:val="1097"/>
    <w:uiPriority w:val="99"/>
    <w:qFormat/>
    <w:pPr>
      <w:ind w:firstLine="200"/>
    </w:pPr>
    <w:rPr>
      <w:rFonts w:ascii="Calibri" w:hAnsi="Calibri"/>
      <w:sz w:val="20"/>
      <w:szCs w:val="20"/>
    </w:rPr>
  </w:style>
  <w:style w:type="character" w:styleId="1099" w:customStyle="1">
    <w:name w:val="批注主题 Char1"/>
    <w:uiPriority w:val="99"/>
    <w:semiHidden/>
    <w:qFormat/>
    <w:rPr>
      <w:rFonts w:ascii="Times New Roman" w:hAnsi="Times New Roman" w:eastAsia="宋体" w:cs="Times New Roman"/>
      <w:b/>
      <w:bCs/>
      <w:szCs w:val="24"/>
    </w:rPr>
  </w:style>
  <w:style w:type="character" w:styleId="1100" w:customStyle="1">
    <w:name w:val="NormalCharacter"/>
    <w:uiPriority w:val="0"/>
    <w:qFormat/>
    <w:rPr>
      <w:sz w:val="21"/>
      <w:szCs w:val="22"/>
      <w:lang w:val="en-US" w:eastAsia="zh-CN" w:bidi="ar-SA"/>
    </w:rPr>
  </w:style>
  <w:style w:type="character" w:styleId="1101" w:customStyle="1">
    <w:name w:val="批注文字 Char"/>
    <w:uiPriority w:val="99"/>
    <w:qFormat/>
    <w:rPr>
      <w:sz w:val="21"/>
      <w:szCs w:val="22"/>
    </w:rPr>
  </w:style>
  <w:style w:type="character" w:styleId="1102" w:customStyle="1">
    <w:name w:val="font221"/>
    <w:uiPriority w:val="0"/>
    <w:qFormat/>
    <w:rPr>
      <w:rFonts w:hint="eastAsia" w:ascii="宋体" w:hAnsi="宋体" w:eastAsia="宋体" w:cs="宋体"/>
      <w:b/>
      <w:color w:val="000000"/>
      <w:sz w:val="20"/>
      <w:szCs w:val="20"/>
      <w:u w:val="none"/>
    </w:rPr>
  </w:style>
  <w:style w:type="character" w:styleId="1103" w:customStyle="1">
    <w:name w:val="apple-style-span"/>
    <w:uiPriority w:val="0"/>
    <w:qFormat/>
  </w:style>
  <w:style w:type="character" w:styleId="1104" w:customStyle="1">
    <w:name w:val="stone1"/>
    <w:uiPriority w:val="0"/>
    <w:qFormat/>
    <w:rPr>
      <w:vanish/>
    </w:rPr>
  </w:style>
  <w:style w:type="character" w:styleId="1105" w:customStyle="1">
    <w:name w:val="Blockquote Char Char"/>
    <w:link w:val="1106"/>
    <w:uiPriority w:val="0"/>
    <w:qFormat/>
    <w:rPr>
      <w:sz w:val="24"/>
    </w:rPr>
  </w:style>
  <w:style w:type="paragraph" w:styleId="1106" w:customStyle="1">
    <w:name w:val="Blockquote"/>
    <w:basedOn w:val="961"/>
    <w:link w:val="1105"/>
    <w:uiPriority w:val="0"/>
    <w:qFormat/>
    <w:pPr>
      <w:ind w:left="360" w:right="360"/>
      <w:jc w:val="left"/>
      <w:spacing w:before="100" w:after="100" w:line="440" w:lineRule="exact"/>
    </w:pPr>
    <w:rPr>
      <w:sz w:val="24"/>
      <w:szCs w:val="20"/>
    </w:rPr>
  </w:style>
  <w:style w:type="character" w:styleId="1107" w:customStyle="1">
    <w:name w:val="font211"/>
    <w:uiPriority w:val="0"/>
    <w:qFormat/>
    <w:rPr>
      <w:rFonts w:hint="eastAsia" w:ascii="宋体" w:hAnsi="宋体" w:eastAsia="宋体" w:cs="宋体"/>
      <w:color w:val="ff0000"/>
      <w:sz w:val="20"/>
      <w:szCs w:val="20"/>
      <w:u w:val="none"/>
      <w:vertAlign w:val="superscript"/>
    </w:rPr>
  </w:style>
  <w:style w:type="character" w:styleId="1108" w:customStyle="1">
    <w:name w:val="font191"/>
    <w:uiPriority w:val="0"/>
    <w:qFormat/>
    <w:rPr>
      <w:rFonts w:ascii="Wingdings 2" w:hAnsi="Wingdings 2" w:eastAsia="Wingdings 2" w:cs="Wingdings 2"/>
      <w:color w:val="000000"/>
      <w:sz w:val="20"/>
      <w:szCs w:val="20"/>
      <w:u w:val="none"/>
    </w:rPr>
  </w:style>
  <w:style w:type="character" w:styleId="1109" w:customStyle="1">
    <w:name w:val="标题 5 字符"/>
    <w:uiPriority w:val="0"/>
    <w:semiHidden/>
    <w:qFormat/>
    <w:rPr>
      <w:rFonts w:ascii="Calibri" w:hAnsi="Calibri"/>
      <w:b/>
      <w:bCs/>
      <w:sz w:val="28"/>
      <w:szCs w:val="28"/>
    </w:rPr>
  </w:style>
  <w:style w:type="character" w:styleId="1110" w:customStyle="1">
    <w:name w:val="Char Char10"/>
    <w:uiPriority w:val="0"/>
    <w:qFormat/>
    <w:rPr>
      <w:rFonts w:ascii="Arial" w:hAnsi="Arial" w:eastAsia="黑体" w:cs="Times New Roman"/>
      <w:b/>
      <w:bCs/>
      <w:sz w:val="30"/>
      <w:szCs w:val="32"/>
    </w:rPr>
  </w:style>
  <w:style w:type="character" w:styleId="1111" w:customStyle="1">
    <w:name w:val="font61"/>
    <w:basedOn w:val="971"/>
    <w:uiPriority w:val="0"/>
    <w:qFormat/>
    <w:rPr>
      <w:rFonts w:hint="eastAsia" w:ascii="宋体" w:hAnsi="宋体" w:eastAsia="宋体" w:cs="宋体"/>
      <w:color w:val="000000"/>
      <w:sz w:val="20"/>
      <w:szCs w:val="20"/>
      <w:u w:val="none"/>
    </w:rPr>
  </w:style>
  <w:style w:type="character" w:styleId="1112" w:customStyle="1">
    <w:name w:val="font71"/>
    <w:uiPriority w:val="0"/>
    <w:qFormat/>
    <w:rPr>
      <w:rFonts w:hint="eastAsia" w:ascii="宋体" w:hAnsi="宋体" w:eastAsia="宋体" w:cs="宋体"/>
      <w:color w:val="000000"/>
      <w:sz w:val="20"/>
      <w:szCs w:val="20"/>
      <w:u w:val="none"/>
    </w:rPr>
  </w:style>
  <w:style w:type="character" w:styleId="1113" w:customStyle="1">
    <w:name w:val="标题03 Char"/>
    <w:link w:val="1114"/>
    <w:uiPriority w:val="0"/>
    <w:qFormat/>
    <w:rPr>
      <w:rFonts w:ascii="宋体" w:hAnsi="宋体"/>
      <w:b/>
      <w:szCs w:val="21"/>
    </w:rPr>
  </w:style>
  <w:style w:type="paragraph" w:styleId="1114" w:customStyle="1">
    <w:name w:val="标题03"/>
    <w:basedOn w:val="961"/>
    <w:link w:val="1113"/>
    <w:uiPriority w:val="0"/>
    <w:qFormat/>
    <w:pPr>
      <w:spacing w:after="120" w:line="440" w:lineRule="exact"/>
      <w:outlineLvl w:val="2"/>
    </w:pPr>
    <w:rPr>
      <w:rFonts w:ascii="宋体" w:hAnsi="宋体"/>
      <w:b/>
      <w:sz w:val="20"/>
      <w:szCs w:val="21"/>
    </w:rPr>
  </w:style>
  <w:style w:type="character" w:styleId="1115" w:customStyle="1">
    <w:name w:val="标题01 Char"/>
    <w:link w:val="1116"/>
    <w:uiPriority w:val="0"/>
    <w:qFormat/>
    <w:rPr>
      <w:rFonts w:ascii="宋体" w:hAnsi="宋体"/>
      <w:b/>
      <w:szCs w:val="21"/>
    </w:rPr>
  </w:style>
  <w:style w:type="paragraph" w:styleId="1116" w:customStyle="1">
    <w:name w:val="标题01"/>
    <w:basedOn w:val="961"/>
    <w:link w:val="1115"/>
    <w:uiPriority w:val="0"/>
    <w:qFormat/>
    <w:pPr>
      <w:ind w:left="482" w:hanging="482"/>
      <w:spacing w:after="120" w:line="440" w:lineRule="exact"/>
      <w:tabs>
        <w:tab w:val="left" w:pos="482" w:leader="none"/>
      </w:tabs>
      <w:outlineLvl w:val="1"/>
    </w:pPr>
    <w:rPr>
      <w:rFonts w:ascii="宋体" w:hAnsi="宋体"/>
      <w:b/>
      <w:sz w:val="20"/>
      <w:szCs w:val="21"/>
    </w:rPr>
  </w:style>
  <w:style w:type="character" w:styleId="1117" w:customStyle="1">
    <w:name w:val="Char Char8"/>
    <w:uiPriority w:val="0"/>
    <w:qFormat/>
    <w:rPr>
      <w:rFonts w:ascii="Calibri" w:hAnsi="Calibri" w:eastAsia="宋体" w:cs="Times New Roman"/>
      <w:b/>
      <w:bCs/>
      <w:sz w:val="28"/>
      <w:szCs w:val="28"/>
    </w:rPr>
  </w:style>
  <w:style w:type="character" w:styleId="1118" w:customStyle="1">
    <w:name w:val="fo Char"/>
    <w:uiPriority w:val="0"/>
    <w:qFormat/>
    <w:rPr>
      <w:sz w:val="18"/>
      <w:szCs w:val="18"/>
    </w:rPr>
  </w:style>
  <w:style w:type="character" w:styleId="1119" w:customStyle="1">
    <w:name w:val="批注框文本 Char1"/>
    <w:uiPriority w:val="99"/>
    <w:semiHidden/>
    <w:qFormat/>
    <w:rPr>
      <w:rFonts w:ascii="Times New Roman" w:hAnsi="Times New Roman"/>
      <w:sz w:val="18"/>
      <w:szCs w:val="18"/>
    </w:rPr>
  </w:style>
  <w:style w:type="character" w:styleId="1120" w:customStyle="1">
    <w:name w:val="节 Char Char1"/>
    <w:uiPriority w:val="0"/>
    <w:qFormat/>
    <w:rPr>
      <w:rFonts w:ascii="宋体" w:hAnsi="宋体"/>
      <w:b/>
      <w:bCs/>
      <w:color w:val="000000"/>
      <w:sz w:val="28"/>
      <w:szCs w:val="28"/>
    </w:rPr>
  </w:style>
  <w:style w:type="character" w:styleId="1121" w:customStyle="1">
    <w:name w:val="表格文字 Char"/>
    <w:link w:val="1122"/>
    <w:uiPriority w:val="0"/>
    <w:qFormat/>
    <w:rPr>
      <w:szCs w:val="21"/>
    </w:rPr>
  </w:style>
  <w:style w:type="paragraph" w:styleId="1122" w:customStyle="1">
    <w:name w:val="表格文字"/>
    <w:basedOn w:val="961"/>
    <w:link w:val="1121"/>
    <w:uiPriority w:val="0"/>
    <w:qFormat/>
    <w:pPr>
      <w:jc w:val="left"/>
    </w:pPr>
    <w:rPr>
      <w:sz w:val="20"/>
      <w:szCs w:val="21"/>
    </w:rPr>
  </w:style>
  <w:style w:type="character" w:styleId="1123" w:customStyle="1">
    <w:name w:val="font201"/>
    <w:uiPriority w:val="0"/>
    <w:qFormat/>
    <w:rPr>
      <w:rFonts w:hint="default" w:ascii="Times New Roman" w:hAnsi="Times New Roman" w:cs="Times New Roman"/>
      <w:color w:val="000000"/>
      <w:sz w:val="20"/>
      <w:szCs w:val="20"/>
      <w:u w:val="none"/>
    </w:rPr>
  </w:style>
  <w:style w:type="character" w:styleId="1124" w:customStyle="1">
    <w:name w:val="普通正文 Char"/>
    <w:link w:val="1125"/>
    <w:uiPriority w:val="0"/>
    <w:qFormat/>
    <w:rPr>
      <w:rFonts w:ascii="Arial" w:hAnsi="Arial"/>
      <w:sz w:val="24"/>
      <w:szCs w:val="24"/>
    </w:rPr>
  </w:style>
  <w:style w:type="paragraph" w:styleId="1125" w:customStyle="1">
    <w:name w:val="普通正文"/>
    <w:basedOn w:val="1126"/>
    <w:link w:val="1124"/>
    <w:uiPriority w:val="0"/>
    <w:qFormat/>
    <w:pPr>
      <w:ind w:firstLine="480"/>
      <w:jc w:val="left"/>
      <w:spacing w:before="120" w:after="120" w:line="360" w:lineRule="auto"/>
    </w:pPr>
    <w:rPr>
      <w:rFonts w:ascii="Arial" w:hAnsi="Arial"/>
      <w:sz w:val="24"/>
      <w:szCs w:val="24"/>
    </w:rPr>
  </w:style>
  <w:style w:type="paragraph" w:styleId="1126" w:customStyle="1">
    <w:name w:val="正文11"/>
    <w:next w:val="1127"/>
    <w:uiPriority w:val="0"/>
    <w:qFormat/>
    <w:pPr>
      <w:jc w:val="both"/>
      <w:widowControl w:val="off"/>
    </w:pPr>
    <w:rPr>
      <w:rFonts w:ascii="Times New Roman" w:hAnsi="Times New Roman" w:eastAsia="宋体" w:cs="Times New Roman"/>
      <w:sz w:val="21"/>
      <w:szCs w:val="22"/>
      <w:lang w:val="en-US" w:eastAsia="zh-CN" w:bidi="ar-SA"/>
    </w:rPr>
  </w:style>
  <w:style w:type="paragraph" w:styleId="1127" w:customStyle="1">
    <w:name w:val="标题 31"/>
    <w:basedOn w:val="961"/>
    <w:next w:val="1126"/>
    <w:uiPriority w:val="0"/>
    <w:qFormat/>
    <w:pPr>
      <w:keepLines/>
      <w:keepNext/>
      <w:spacing w:before="260" w:after="260" w:line="416" w:lineRule="auto"/>
      <w:outlineLvl w:val="2"/>
    </w:pPr>
    <w:rPr>
      <w:b/>
      <w:bCs/>
      <w:sz w:val="32"/>
      <w:szCs w:val="32"/>
    </w:rPr>
  </w:style>
  <w:style w:type="character" w:styleId="1128" w:customStyle="1">
    <w:name w:val="font41"/>
    <w:uiPriority w:val="0"/>
    <w:qFormat/>
    <w:rPr>
      <w:rFonts w:hint="eastAsia" w:ascii="宋体" w:hAnsi="宋体" w:eastAsia="宋体"/>
      <w:color w:val="000000"/>
      <w:sz w:val="32"/>
      <w:szCs w:val="32"/>
      <w:u w:val="none"/>
    </w:rPr>
  </w:style>
  <w:style w:type="character" w:styleId="1129" w:customStyle="1">
    <w:name w:val="font01"/>
    <w:uiPriority w:val="0"/>
    <w:qFormat/>
    <w:rPr>
      <w:rFonts w:hint="eastAsia" w:ascii="宋体" w:hAnsi="宋体" w:eastAsia="宋体"/>
      <w:color w:val="000000"/>
      <w:sz w:val="24"/>
      <w:szCs w:val="24"/>
      <w:u w:val="none"/>
    </w:rPr>
  </w:style>
  <w:style w:type="character" w:styleId="1130" w:customStyle="1">
    <w:name w:val="long_text"/>
    <w:basedOn w:val="971"/>
    <w:uiPriority w:val="0"/>
    <w:qFormat/>
  </w:style>
  <w:style w:type="character" w:styleId="1131" w:customStyle="1">
    <w:name w:val="表格样式居中 Char"/>
    <w:link w:val="1132"/>
    <w:uiPriority w:val="0"/>
    <w:qFormat/>
    <w:rPr>
      <w:rFonts w:ascii="宋体" w:hAnsi="宋体"/>
      <w:bCs/>
      <w:sz w:val="21"/>
      <w:szCs w:val="21"/>
      <w:lang w:val="zh-CN" w:eastAsia="zh-CN" w:bidi="ar-SA"/>
    </w:rPr>
  </w:style>
  <w:style w:type="paragraph" w:styleId="1132" w:customStyle="1">
    <w:name w:val="表格样式居中"/>
    <w:link w:val="1131"/>
    <w:uiPriority w:val="0"/>
    <w:qFormat/>
    <w:pPr>
      <w:jc w:val="center"/>
      <w:spacing w:line="360" w:lineRule="auto"/>
    </w:pPr>
    <w:rPr>
      <w:rFonts w:ascii="宋体" w:hAnsi="宋体" w:eastAsia="宋体" w:cs="Times New Roman"/>
      <w:bCs/>
      <w:sz w:val="21"/>
      <w:szCs w:val="21"/>
      <w:lang w:val="zh-CN" w:eastAsia="zh-CN" w:bidi="ar-SA"/>
    </w:rPr>
  </w:style>
  <w:style w:type="character" w:styleId="1133" w:customStyle="1">
    <w:name w:val="font131"/>
    <w:basedOn w:val="971"/>
    <w:uiPriority w:val="0"/>
    <w:qFormat/>
    <w:rPr>
      <w:rFonts w:ascii="Wingdings 2" w:hAnsi="Wingdings 2" w:eastAsia="Wingdings 2" w:cs="Wingdings 2"/>
      <w:color w:val="000000"/>
      <w:sz w:val="20"/>
      <w:szCs w:val="20"/>
      <w:u w:val="none"/>
    </w:rPr>
  </w:style>
  <w:style w:type="character" w:styleId="1134" w:customStyle="1">
    <w:name w:val="Heading 1 Char"/>
    <w:uiPriority w:val="0"/>
    <w:qFormat/>
    <w:rPr>
      <w:rFonts w:ascii="Times New Roman" w:hAnsi="Times New Roman" w:eastAsia="宋体" w:cs="Times New Roman"/>
      <w:b/>
      <w:bCs/>
      <w:sz w:val="44"/>
      <w:szCs w:val="44"/>
    </w:rPr>
  </w:style>
  <w:style w:type="character" w:styleId="1135" w:customStyle="1">
    <w:name w:val="font51"/>
    <w:uiPriority w:val="0"/>
    <w:qFormat/>
    <w:rPr>
      <w:rFonts w:hint="eastAsia" w:ascii="宋体" w:hAnsi="宋体" w:eastAsia="宋体" w:cs="宋体"/>
      <w:b/>
      <w:color w:val="000000"/>
      <w:sz w:val="20"/>
      <w:szCs w:val="20"/>
      <w:u w:val="none"/>
    </w:rPr>
  </w:style>
  <w:style w:type="character" w:styleId="1136" w:customStyle="1">
    <w:name w:val="font5 Char"/>
    <w:uiPriority w:val="0"/>
    <w:qFormat/>
    <w:rPr>
      <w:rFonts w:ascii="宋体" w:eastAsia="宋体"/>
      <w:sz w:val="28"/>
      <w:szCs w:val="28"/>
      <w:lang w:val="en-US" w:eastAsia="zh-CN"/>
    </w:rPr>
  </w:style>
  <w:style w:type="character" w:styleId="1137" w:customStyle="1">
    <w:name w:val="font141"/>
    <w:basedOn w:val="971"/>
    <w:uiPriority w:val="0"/>
    <w:qFormat/>
    <w:rPr>
      <w:rFonts w:hint="eastAsia" w:ascii="宋体" w:hAnsi="宋体" w:eastAsia="宋体" w:cs="宋体"/>
      <w:color w:val="ff0000"/>
      <w:sz w:val="20"/>
      <w:szCs w:val="20"/>
      <w:u w:val="none"/>
      <w:vertAlign w:val="superscript"/>
    </w:rPr>
  </w:style>
  <w:style w:type="character" w:styleId="1138" w:customStyle="1">
    <w:name w:val="正文文本缩进 Char1"/>
    <w:uiPriority w:val="99"/>
    <w:semiHidden/>
    <w:qFormat/>
  </w:style>
  <w:style w:type="character" w:styleId="1139" w:customStyle="1">
    <w:name w:val="正文文本缩进 2 Char1"/>
    <w:uiPriority w:val="99"/>
    <w:semiHidden/>
    <w:qFormat/>
  </w:style>
  <w:style w:type="character" w:styleId="1140" w:customStyle="1">
    <w:name w:val="段落 Char1"/>
    <w:link w:val="1141"/>
    <w:uiPriority w:val="0"/>
    <w:qFormat/>
    <w:rPr>
      <w:rFonts w:eastAsia="仿宋_GB2312"/>
      <w:sz w:val="32"/>
      <w:szCs w:val="32"/>
      <w:lang w:val="en-US" w:eastAsia="zh-CN" w:bidi="ar-SA"/>
    </w:rPr>
  </w:style>
  <w:style w:type="paragraph" w:styleId="1141" w:customStyle="1">
    <w:name w:val="段落"/>
    <w:link w:val="1140"/>
    <w:uiPriority w:val="0"/>
    <w:qFormat/>
    <w:pPr>
      <w:ind w:firstLine="640"/>
      <w:jc w:val="both"/>
      <w:spacing w:before="120" w:after="120" w:line="360" w:lineRule="auto"/>
    </w:pPr>
    <w:rPr>
      <w:rFonts w:ascii="Times New Roman" w:hAnsi="Times New Roman" w:eastAsia="仿宋_GB2312" w:cs="Times New Roman"/>
      <w:sz w:val="32"/>
      <w:szCs w:val="32"/>
      <w:lang w:val="en-US" w:eastAsia="zh-CN" w:bidi="ar-SA"/>
    </w:rPr>
  </w:style>
  <w:style w:type="character" w:styleId="1142" w:customStyle="1">
    <w:name w:val="font81"/>
    <w:basedOn w:val="971"/>
    <w:uiPriority w:val="0"/>
    <w:qFormat/>
    <w:rPr>
      <w:rFonts w:ascii="Symbol" w:hAnsi="Symbol" w:cs="Symbol"/>
      <w:color w:val="000000"/>
      <w:sz w:val="20"/>
      <w:szCs w:val="20"/>
      <w:u w:val="none"/>
    </w:rPr>
  </w:style>
  <w:style w:type="character" w:styleId="1143" w:customStyle="1">
    <w:name w:val="unnamed11"/>
    <w:uiPriority w:val="99"/>
    <w:qFormat/>
    <w:rPr>
      <w:rFonts w:hint="eastAsia" w:ascii="宋体" w:hAnsi="宋体" w:eastAsia="宋体"/>
      <w:sz w:val="21"/>
      <w:szCs w:val="21"/>
    </w:rPr>
  </w:style>
  <w:style w:type="character" w:styleId="1144" w:customStyle="1">
    <w:name w:val="项目排列 Char"/>
    <w:link w:val="1145"/>
    <w:uiPriority w:val="0"/>
    <w:qFormat/>
    <w:rPr>
      <w:sz w:val="24"/>
      <w:szCs w:val="24"/>
    </w:rPr>
  </w:style>
  <w:style w:type="paragraph" w:styleId="1145" w:customStyle="1">
    <w:name w:val="项目排列"/>
    <w:basedOn w:val="961"/>
    <w:link w:val="1144"/>
    <w:uiPriority w:val="0"/>
    <w:qFormat/>
    <w:pPr>
      <w:numPr>
        <w:ilvl w:val="0"/>
        <w:numId w:val="2"/>
      </w:numPr>
      <w:spacing w:line="300" w:lineRule="auto"/>
      <w:tabs>
        <w:tab w:val="left" w:pos="900" w:leader="none"/>
      </w:tabs>
    </w:pPr>
    <w:rPr>
      <w:sz w:val="24"/>
      <w:szCs w:val="24"/>
    </w:rPr>
  </w:style>
  <w:style w:type="character" w:styleId="1146" w:customStyle="1">
    <w:name w:val="标题02 Char"/>
    <w:link w:val="1147"/>
    <w:uiPriority w:val="0"/>
    <w:qFormat/>
    <w:rPr>
      <w:rFonts w:ascii="宋体" w:hAnsi="宋体"/>
      <w:b/>
      <w:szCs w:val="21"/>
    </w:rPr>
  </w:style>
  <w:style w:type="paragraph" w:styleId="1147" w:customStyle="1">
    <w:name w:val="标题02"/>
    <w:basedOn w:val="961"/>
    <w:link w:val="1146"/>
    <w:uiPriority w:val="0"/>
    <w:qFormat/>
    <w:pPr>
      <w:ind w:left="482" w:hanging="482"/>
      <w:spacing w:after="120" w:line="440" w:lineRule="exact"/>
      <w:tabs>
        <w:tab w:val="left" w:pos="482" w:leader="none"/>
      </w:tabs>
      <w:outlineLvl w:val="2"/>
    </w:pPr>
    <w:rPr>
      <w:rFonts w:ascii="宋体" w:hAnsi="宋体"/>
      <w:b/>
      <w:sz w:val="20"/>
      <w:szCs w:val="21"/>
    </w:rPr>
  </w:style>
  <w:style w:type="character" w:styleId="1148" w:customStyle="1">
    <w:name w:val="font151"/>
    <w:basedOn w:val="971"/>
    <w:uiPriority w:val="0"/>
    <w:qFormat/>
    <w:rPr>
      <w:rFonts w:ascii="Calibri" w:hAnsi="Calibri" w:cs="Calibri"/>
      <w:color w:val="000000"/>
      <w:sz w:val="20"/>
      <w:szCs w:val="20"/>
      <w:u w:val="none"/>
    </w:rPr>
  </w:style>
  <w:style w:type="character" w:styleId="1149" w:customStyle="1">
    <w:name w:val="font31"/>
    <w:uiPriority w:val="0"/>
    <w:qFormat/>
    <w:rPr>
      <w:rFonts w:hint="eastAsia" w:ascii="宋体" w:hAnsi="宋体" w:eastAsia="宋体" w:cs="宋体"/>
      <w:color w:val="000000"/>
      <w:sz w:val="20"/>
      <w:szCs w:val="20"/>
      <w:u w:val="none"/>
    </w:rPr>
  </w:style>
  <w:style w:type="character" w:styleId="1150" w:customStyle="1">
    <w:name w:val="_Style 4"/>
    <w:uiPriority w:val="19"/>
    <w:qFormat/>
    <w:rPr>
      <w:rFonts w:ascii="仿宋_GB2312" w:eastAsia="仿宋_GB2312"/>
      <w:b/>
      <w:i/>
      <w:iCs/>
      <w:color w:val="808080"/>
      <w:sz w:val="32"/>
      <w:szCs w:val="32"/>
    </w:rPr>
  </w:style>
  <w:style w:type="character" w:styleId="1151" w:customStyle="1">
    <w:name w:val="intro1"/>
    <w:uiPriority w:val="0"/>
    <w:qFormat/>
    <w:rPr>
      <w:rFonts w:ascii="Trebuchet MS"/>
      <w:sz w:val="21"/>
      <w:szCs w:val="21"/>
    </w:rPr>
  </w:style>
  <w:style w:type="character" w:styleId="1152" w:customStyle="1">
    <w:name w:val="txt4"/>
    <w:basedOn w:val="971"/>
    <w:uiPriority w:val="0"/>
    <w:qFormat/>
  </w:style>
  <w:style w:type="character" w:styleId="1153" w:customStyle="1">
    <w:name w:val="apple-converted-space"/>
    <w:uiPriority w:val="0"/>
    <w:qFormat/>
  </w:style>
  <w:style w:type="character" w:styleId="1154" w:customStyle="1">
    <w:name w:val="公式 Char Char Char"/>
    <w:uiPriority w:val="0"/>
    <w:qFormat/>
    <w:rPr>
      <w:rFonts w:ascii="华文细黑" w:hAnsi="华文细黑" w:eastAsia="华文细黑" w:cs="Arial"/>
      <w:color w:val="000000"/>
      <w:sz w:val="30"/>
      <w:szCs w:val="28"/>
      <w:lang w:val="en-US" w:eastAsia="zh-CN" w:bidi="ar-SA"/>
    </w:rPr>
  </w:style>
  <w:style w:type="character" w:styleId="1155" w:customStyle="1">
    <w:name w:val="font122"/>
    <w:uiPriority w:val="0"/>
    <w:qFormat/>
    <w:rPr>
      <w:rFonts w:hint="default" w:ascii="Arial" w:hAnsi="Arial" w:cs="Arial"/>
      <w:color w:val="000000"/>
      <w:sz w:val="22"/>
      <w:szCs w:val="22"/>
      <w:u w:val="none"/>
    </w:rPr>
  </w:style>
  <w:style w:type="character" w:styleId="1156" w:customStyle="1">
    <w:name w:val="Char Char5"/>
    <w:uiPriority w:val="0"/>
    <w:qFormat/>
    <w:rPr>
      <w:rFonts w:ascii="Calibri" w:hAnsi="Calibri" w:eastAsia="宋体"/>
      <w:b/>
      <w:bCs/>
      <w:sz w:val="28"/>
      <w:szCs w:val="28"/>
      <w:lang w:val="en-US" w:eastAsia="zh-CN" w:bidi="ar-SA"/>
    </w:rPr>
  </w:style>
  <w:style w:type="character" w:styleId="1157" w:customStyle="1">
    <w:name w:val="Variable"/>
    <w:uiPriority w:val="0"/>
    <w:qFormat/>
    <w:rPr>
      <w:i/>
    </w:rPr>
  </w:style>
  <w:style w:type="character" w:styleId="1158" w:customStyle="1">
    <w:name w:val="样式1 Char"/>
    <w:link w:val="1159"/>
    <w:uiPriority w:val="0"/>
    <w:qFormat/>
    <w:rPr>
      <w:rFonts w:ascii="宋体" w:hAnsi="宋体"/>
      <w:szCs w:val="21"/>
    </w:rPr>
  </w:style>
  <w:style w:type="paragraph" w:styleId="1159" w:customStyle="1">
    <w:name w:val="样式1"/>
    <w:basedOn w:val="961"/>
    <w:link w:val="1158"/>
    <w:uiPriority w:val="0"/>
    <w:qFormat/>
    <w:pPr>
      <w:ind w:left="720" w:hanging="720"/>
      <w:spacing w:line="440" w:lineRule="exact"/>
      <w:tabs>
        <w:tab w:val="left" w:pos="709" w:leader="none"/>
      </w:tabs>
    </w:pPr>
    <w:rPr>
      <w:rFonts w:ascii="宋体" w:hAnsi="宋体"/>
      <w:sz w:val="20"/>
      <w:szCs w:val="21"/>
    </w:rPr>
  </w:style>
  <w:style w:type="character" w:styleId="1160" w:customStyle="1">
    <w:name w:val="标题 2 Char Char"/>
    <w:uiPriority w:val="0"/>
    <w:qFormat/>
    <w:rPr>
      <w:rFonts w:ascii="Arial" w:hAnsi="Arial" w:eastAsia="黑体"/>
      <w:b/>
      <w:bCs/>
      <w:sz w:val="32"/>
      <w:szCs w:val="32"/>
      <w:lang w:val="en-US" w:eastAsia="zh-CN" w:bidi="ar-SA"/>
    </w:rPr>
  </w:style>
  <w:style w:type="character" w:styleId="1161" w:customStyle="1">
    <w:name w:val="Char Char51"/>
    <w:uiPriority w:val="0"/>
    <w:qFormat/>
    <w:rPr>
      <w:rFonts w:ascii="Calibri" w:hAnsi="Calibri" w:eastAsia="宋体"/>
      <w:b/>
      <w:bCs/>
      <w:sz w:val="28"/>
      <w:szCs w:val="28"/>
      <w:lang w:val="en-US" w:eastAsia="zh-CN" w:bidi="ar-SA"/>
    </w:rPr>
  </w:style>
  <w:style w:type="paragraph" w:styleId="1162" w:customStyle="1">
    <w:name w:val="列出段落11"/>
    <w:basedOn w:val="961"/>
    <w:uiPriority w:val="0"/>
    <w:qFormat/>
    <w:pPr>
      <w:ind w:firstLine="420"/>
      <w:spacing w:line="440" w:lineRule="exact"/>
    </w:pPr>
    <w:rPr>
      <w:rFonts w:ascii="Calibri" w:hAnsi="Calibri"/>
    </w:rPr>
  </w:style>
  <w:style w:type="paragraph" w:styleId="1163" w:customStyle="1">
    <w:name w:val="Char Char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164" w:customStyle="1">
    <w:name w:val="字元 字元1 Char Char1 字元 字元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165" w:customStyle="1">
    <w:name w:val="Char Char2 字元 字元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166" w:customStyle="1">
    <w:name w:val="Preformatted"/>
    <w:basedOn w:val="961"/>
    <w:uiPriority w:val="0"/>
    <w:qFormat/>
    <w:pPr>
      <w:jc w:val="left"/>
      <w:spacing w:line="440" w:lineRule="exac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67" w:customStyle="1">
    <w:name w:val="正文再缩近"/>
    <w:basedOn w:val="961"/>
    <w:uiPriority w:val="0"/>
    <w:qFormat/>
    <w:pPr>
      <w:ind w:firstLine="400"/>
      <w:jc w:val="left"/>
      <w:spacing w:line="440" w:lineRule="exact"/>
    </w:pPr>
    <w:rPr>
      <w:rFonts w:ascii="华文细黑" w:hAnsi="华文细黑" w:cs="Arial"/>
      <w:szCs w:val="21"/>
    </w:rPr>
  </w:style>
  <w:style w:type="paragraph" w:styleId="1168" w:customStyle="1">
    <w:name w:val="xl27"/>
    <w:basedOn w:val="961"/>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cs="宋体"/>
      <w:sz w:val="24"/>
      <w:szCs w:val="24"/>
    </w:rPr>
  </w:style>
  <w:style w:type="paragraph" w:styleId="1169" w:customStyle="1">
    <w:name w:val="xl72"/>
    <w:basedOn w:val="961"/>
    <w:uiPriority w:val="0"/>
    <w:qFormat/>
    <w:pPr>
      <w:jc w:val="right"/>
      <w:spacing w:before="100" w:beforeAutospacing="1" w:after="100" w:afterAutospacing="1" w:line="440" w:lineRule="exact"/>
      <w:shd w:val="clear" w:color="auto" w:fill="ccffff"/>
      <w:widowControl/>
      <w:pBdr>
        <w:top w:val="single" w:color="auto" w:sz="4" w:space="0"/>
        <w:left w:val="single" w:color="auto" w:sz="4" w:space="0"/>
        <w:bottom w:val="single" w:color="auto" w:sz="8" w:space="0"/>
        <w:right w:val="single" w:color="auto" w:sz="8" w:space="0"/>
      </w:pBdr>
    </w:pPr>
    <w:rPr>
      <w:rFonts w:hint="eastAsia" w:ascii="黑体" w:hAnsi="宋体" w:eastAsia="黑体"/>
      <w:sz w:val="22"/>
    </w:rPr>
  </w:style>
  <w:style w:type="paragraph" w:styleId="1170" w:customStyle="1">
    <w:name w:val="字元 字元21"/>
    <w:basedOn w:val="961"/>
    <w:uiPriority w:val="0"/>
    <w:qFormat/>
    <w:pPr>
      <w:jc w:val="left"/>
      <w:spacing w:after="160" w:line="240" w:lineRule="exact"/>
      <w:widowControl/>
    </w:pPr>
    <w:rPr>
      <w:szCs w:val="24"/>
    </w:rPr>
  </w:style>
  <w:style w:type="paragraph" w:styleId="1171" w:customStyle="1">
    <w:name w:val="xl79"/>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8" w:space="0"/>
      </w:pBdr>
    </w:pPr>
    <w:rPr>
      <w:rFonts w:hint="eastAsia" w:ascii="黑体" w:hAnsi="宋体" w:eastAsia="黑体"/>
      <w:sz w:val="22"/>
    </w:rPr>
  </w:style>
  <w:style w:type="paragraph" w:styleId="1172" w:customStyle="1">
    <w:name w:val="xl44593"/>
    <w:basedOn w:val="961"/>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173" w:customStyle="1">
    <w:name w:val="Char Char Char Char Char Char Char Char Char Char Char1 Char Char Char Char Char Char Char Char Char Char Char Char"/>
    <w:basedOn w:val="961"/>
    <w:uiPriority w:val="0"/>
    <w:qFormat/>
    <w:pPr>
      <w:spacing w:line="440" w:lineRule="exact"/>
    </w:pPr>
    <w:rPr>
      <w:szCs w:val="20"/>
    </w:rPr>
  </w:style>
  <w:style w:type="paragraph" w:styleId="1174" w:customStyle="1">
    <w:name w:val="字元1 Char Char 字元"/>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175" w:customStyle="1">
    <w:name w:val="xl44607"/>
    <w:basedOn w:val="9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76" w:customStyle="1">
    <w:name w:val="xl44598"/>
    <w:basedOn w:val="9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77" w:customStyle="1">
    <w:name w:val="xl44591"/>
    <w:basedOn w:val="9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78" w:customStyle="1">
    <w:name w:val="Char Char2"/>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179" w:customStyle="1">
    <w:name w:val="font0"/>
    <w:basedOn w:val="961"/>
    <w:uiPriority w:val="0"/>
    <w:qFormat/>
    <w:pPr>
      <w:jc w:val="left"/>
      <w:spacing w:before="100" w:beforeAutospacing="1" w:after="100" w:afterAutospacing="1" w:line="440" w:lineRule="exact"/>
      <w:widowControl/>
    </w:pPr>
    <w:rPr>
      <w:rFonts w:hint="eastAsia" w:ascii="宋体" w:hAnsi="宋体"/>
      <w:sz w:val="24"/>
      <w:szCs w:val="24"/>
    </w:rPr>
  </w:style>
  <w:style w:type="paragraph" w:styleId="1180" w:customStyle="1">
    <w:name w:val="Char Char Char Char Char Char Char"/>
    <w:basedOn w:val="978"/>
    <w:uiPriority w:val="0"/>
    <w:qFormat/>
    <w:pPr>
      <w:shd w:val="clear" w:color="auto" w:fill="000080"/>
    </w:pPr>
    <w:rPr>
      <w:rFonts w:ascii="Times New Roman"/>
      <w:sz w:val="21"/>
      <w:szCs w:val="20"/>
    </w:rPr>
  </w:style>
  <w:style w:type="paragraph" w:styleId="1181" w:customStyle="1">
    <w:name w:val="xl61"/>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82" w:customStyle="1">
    <w:name w:val="xl77"/>
    <w:basedOn w:val="961"/>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8" w:space="0"/>
      </w:pBdr>
    </w:pPr>
    <w:rPr>
      <w:rFonts w:hint="eastAsia" w:ascii="黑体" w:hAnsi="宋体" w:eastAsia="黑体"/>
      <w:sz w:val="22"/>
    </w:rPr>
  </w:style>
  <w:style w:type="paragraph" w:styleId="1183" w:customStyle="1">
    <w:name w:val="标题6"/>
    <w:basedOn w:val="967"/>
    <w:uiPriority w:val="0"/>
    <w:qFormat/>
    <w:pPr>
      <w:ind w:left="0" w:firstLine="0"/>
      <w:keepLines w:val="0"/>
      <w:keepNext w:val="0"/>
      <w:spacing w:before="0" w:after="0" w:line="360" w:lineRule="auto"/>
      <w:tabs>
        <w:tab w:val="left" w:pos="0" w:leader="none"/>
      </w:tabs>
    </w:pPr>
    <w:rPr>
      <w:rFonts w:ascii="Arial" w:hAnsi="Arial" w:eastAsia="方正仿宋_GB18030"/>
      <w:b w:val="0"/>
      <w:sz w:val="30"/>
    </w:rPr>
  </w:style>
  <w:style w:type="paragraph" w:styleId="1184" w:customStyle="1">
    <w:name w:val="样式 样式 标题1 + 行距: 单倍行距 + 段前: 7.8 磅 段后: 7.8 磅"/>
    <w:basedOn w:val="961"/>
    <w:uiPriority w:val="0"/>
    <w:qFormat/>
    <w:pPr>
      <w:ind w:firstLine="288"/>
      <w:jc w:val="center"/>
      <w:keepLines/>
      <w:keepNext/>
      <w:spacing w:before="156" w:after="156" w:line="360" w:lineRule="auto"/>
      <w:tabs>
        <w:tab w:val="left" w:pos="0" w:leader="none"/>
      </w:tabs>
      <w:outlineLvl w:val="0"/>
    </w:pPr>
    <w:rPr>
      <w:rFonts w:ascii="Arial" w:hAnsi="Arial" w:eastAsia="方正仿宋_GB18030" w:cs="Arial"/>
      <w:sz w:val="30"/>
      <w:szCs w:val="20"/>
    </w:rPr>
  </w:style>
  <w:style w:type="paragraph" w:styleId="1185" w:customStyle="1">
    <w:name w:val="列表编号 2A"/>
    <w:basedOn w:val="961"/>
    <w:uiPriority w:val="0"/>
    <w:qFormat/>
    <w:pPr>
      <w:spacing w:line="440" w:lineRule="exact"/>
      <w:tabs>
        <w:tab w:val="left" w:pos="845" w:leader="none"/>
      </w:tabs>
    </w:pPr>
    <w:rPr>
      <w:sz w:val="28"/>
      <w:szCs w:val="20"/>
    </w:rPr>
  </w:style>
  <w:style w:type="paragraph" w:styleId="1186" w:customStyle="1">
    <w:name w:val="默认段落字体 Para Char Char Char Char"/>
    <w:basedOn w:val="961"/>
    <w:uiPriority w:val="0"/>
    <w:qFormat/>
    <w:pPr>
      <w:spacing w:line="440" w:lineRule="exact"/>
    </w:pPr>
    <w:rPr>
      <w:rFonts w:ascii="Arial" w:hAnsi="Arial" w:cs="Arial"/>
      <w:szCs w:val="21"/>
    </w:rPr>
  </w:style>
  <w:style w:type="paragraph" w:styleId="1187" w:customStyle="1">
    <w:name w:val="xl44596"/>
    <w:basedOn w:val="9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88" w:customStyle="1">
    <w:name w:val="Body"/>
    <w:uiPriority w:val="0"/>
    <w:qFormat/>
    <w:pPr>
      <w:spacing w:before="130" w:after="130" w:line="260" w:lineRule="exact"/>
    </w:pPr>
    <w:rPr>
      <w:rFonts w:ascii="Youniverse" w:hAnsi="Youniverse" w:eastAsia="宋体" w:cs="宋体"/>
      <w:color w:val="000000"/>
      <w:sz w:val="22"/>
      <w:szCs w:val="28"/>
      <w:lang w:val="en-US" w:eastAsia="en-US" w:bidi="ar-SA"/>
    </w:rPr>
  </w:style>
  <w:style w:type="paragraph" w:styleId="1189" w:customStyle="1">
    <w:name w:val="2册标题1"/>
    <w:basedOn w:val="961"/>
    <w:next w:val="961"/>
    <w:uiPriority w:val="0"/>
    <w:qFormat/>
    <w:pPr>
      <w:jc w:val="center"/>
      <w:spacing w:line="440" w:lineRule="exact"/>
      <w:outlineLvl w:val="0"/>
    </w:pPr>
    <w:rPr>
      <w:rFonts w:ascii="Arial" w:hAnsi="Arial" w:eastAsia="黑体"/>
      <w:sz w:val="36"/>
      <w:szCs w:val="32"/>
    </w:rPr>
  </w:style>
  <w:style w:type="paragraph" w:styleId="1190" w:customStyle="1">
    <w:name w:val="xl51"/>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b/>
      <w:bCs/>
      <w:sz w:val="24"/>
      <w:szCs w:val="24"/>
    </w:rPr>
  </w:style>
  <w:style w:type="paragraph" w:styleId="1191" w:customStyle="1">
    <w:name w:val="二级目录"/>
    <w:next w:val="961"/>
    <w:uiPriority w:val="0"/>
    <w:qFormat/>
    <w:pPr>
      <w:numPr>
        <w:ilvl w:val="0"/>
        <w:numId w:val="3"/>
      </w:numPr>
      <w:outlineLvl w:val="1"/>
    </w:pPr>
    <w:rPr>
      <w:rFonts w:ascii="Times New Roman" w:hAnsi="Times New Roman" w:eastAsia="宋体" w:cs="Times New Roman"/>
      <w:b/>
      <w:sz w:val="30"/>
      <w:szCs w:val="28"/>
      <w:lang w:val="en-US" w:eastAsia="zh-CN" w:bidi="ar-SA"/>
    </w:rPr>
  </w:style>
  <w:style w:type="paragraph" w:styleId="1192" w:customStyle="1">
    <w:name w:val="xl44604"/>
    <w:basedOn w:val="9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93" w:customStyle="1">
    <w:name w:val="列出段落3"/>
    <w:basedOn w:val="961"/>
    <w:uiPriority w:val="34"/>
    <w:qFormat/>
    <w:pPr>
      <w:ind w:firstLine="420"/>
      <w:spacing w:line="440" w:lineRule="exact"/>
    </w:pPr>
    <w:rPr>
      <w:szCs w:val="24"/>
    </w:rPr>
  </w:style>
  <w:style w:type="paragraph" w:styleId="1194" w:customStyle="1">
    <w:name w:val="字元 字元1 Char Char1 字元 字元 Char Char1 字元 字元 Char Char"/>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195" w:customStyle="1">
    <w:name w:val="xl63"/>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196" w:customStyle="1">
    <w:name w:val="标题5"/>
    <w:basedOn w:val="966"/>
    <w:uiPriority w:val="0"/>
    <w:qFormat/>
    <w:pPr>
      <w:keepLines w:val="0"/>
      <w:keepNext w:val="0"/>
      <w:spacing w:before="0" w:after="0" w:line="360" w:lineRule="auto"/>
      <w:tabs>
        <w:tab w:val="left" w:pos="0" w:leader="none"/>
      </w:tabs>
    </w:pPr>
    <w:rPr>
      <w:rFonts w:ascii="Times New Roman" w:hAnsi="Times New Roman" w:eastAsia="方正仿宋_GB18030"/>
      <w:b w:val="0"/>
      <w:sz w:val="30"/>
      <w:szCs w:val="30"/>
    </w:rPr>
  </w:style>
  <w:style w:type="paragraph" w:styleId="1197" w:customStyle="1">
    <w:name w:val="xl34"/>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4"/>
      <w:szCs w:val="24"/>
    </w:rPr>
  </w:style>
  <w:style w:type="paragraph" w:styleId="1198" w:customStyle="1">
    <w:name w:val="封面样式4"/>
    <w:basedOn w:val="961"/>
    <w:uiPriority w:val="0"/>
    <w:qFormat/>
    <w:pPr>
      <w:ind w:firstLine="420"/>
      <w:spacing w:line="440" w:lineRule="exact"/>
    </w:pPr>
    <w:rPr>
      <w:rFonts w:ascii="华文细黑" w:hAnsi="华文细黑"/>
      <w:szCs w:val="24"/>
    </w:rPr>
  </w:style>
  <w:style w:type="paragraph" w:styleId="1199" w:customStyle="1">
    <w:name w:val="Char Char 字元 字元 Char Char 字元 字元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00" w:customStyle="1">
    <w:name w:val="Body Text(ch)"/>
    <w:basedOn w:val="961"/>
    <w:next w:val="983"/>
    <w:uiPriority w:val="0"/>
    <w:qFormat/>
    <w:pPr>
      <w:spacing w:after="120" w:line="440" w:lineRule="exact"/>
    </w:pPr>
    <w:rPr>
      <w:rFonts w:ascii="宋体" w:hAnsi="宋体" w:cs="宋体"/>
      <w:bCs/>
      <w:iCs/>
      <w:szCs w:val="24"/>
    </w:rPr>
  </w:style>
  <w:style w:type="paragraph" w:styleId="1201" w:customStyle="1">
    <w:name w:val="xl39"/>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0"/>
      <w:szCs w:val="20"/>
    </w:rPr>
  </w:style>
  <w:style w:type="paragraph" w:styleId="1202" w:customStyle="1">
    <w:name w:val="Char Char2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03" w:customStyle="1">
    <w:name w:val="Char Char1 Char Char Char Char Char Char Char Char Char Char Char Char Char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04" w:customStyle="1">
    <w:name w:val="xl33"/>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205" w:customStyle="1">
    <w:name w:val="纯文本1"/>
    <w:uiPriority w:val="99"/>
    <w:qFormat/>
    <w:pPr>
      <w:spacing w:before="100" w:after="100"/>
      <w:framePr w:wrap="around" w:vAnchor="margin" w:hAnchor="text" w:yAlign="top"/>
    </w:pPr>
    <w:rPr>
      <w:rFonts w:ascii="宋体" w:hAnsi="宋体" w:eastAsia="宋体" w:cs="宋体"/>
      <w:color w:val="000000"/>
      <w:sz w:val="24"/>
      <w:szCs w:val="24"/>
      <w:lang w:val="en-US" w:eastAsia="zh-CN" w:bidi="ar-SA"/>
    </w:rPr>
  </w:style>
  <w:style w:type="paragraph" w:styleId="1206" w:customStyle="1">
    <w:name w:val="xl50"/>
    <w:basedOn w:val="961"/>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sz w:val="24"/>
      <w:szCs w:val="24"/>
    </w:rPr>
  </w:style>
  <w:style w:type="paragraph" w:styleId="1207" w:customStyle="1">
    <w:name w:val="强调文字"/>
    <w:basedOn w:val="961"/>
    <w:uiPriority w:val="0"/>
    <w:qFormat/>
    <w:pPr>
      <w:ind w:firstLine="480"/>
      <w:spacing w:line="440" w:lineRule="exact"/>
    </w:pPr>
    <w:rPr>
      <w:rFonts w:ascii="华文细黑" w:hAnsi="华文细黑" w:eastAsia="黑体" w:cs="Arial"/>
      <w:color w:val="800000"/>
      <w:sz w:val="24"/>
      <w:szCs w:val="28"/>
    </w:rPr>
  </w:style>
  <w:style w:type="paragraph" w:styleId="1208" w:customStyle="1">
    <w:name w:val="xl52"/>
    <w:basedOn w:val="961"/>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b/>
      <w:bCs/>
      <w:sz w:val="24"/>
      <w:szCs w:val="24"/>
    </w:rPr>
  </w:style>
  <w:style w:type="paragraph" w:styleId="1209" w:customStyle="1">
    <w:name w:val="Normal_2"/>
    <w:uiPriority w:val="0"/>
    <w:qFormat/>
    <w:pPr>
      <w:jc w:val="both"/>
      <w:widowControl w:val="off"/>
    </w:pPr>
    <w:rPr>
      <w:rFonts w:ascii="Times New Roman" w:hAnsi="Times New Roman" w:eastAsia="宋体" w:cs="Times New Roman"/>
      <w:sz w:val="21"/>
      <w:szCs w:val="22"/>
      <w:lang w:val="en-US" w:eastAsia="zh-CN" w:bidi="ar-SA"/>
    </w:rPr>
  </w:style>
  <w:style w:type="paragraph" w:styleId="1210" w:customStyle="1">
    <w:name w:val="_Style 123"/>
    <w:basedOn w:val="961"/>
    <w:uiPriority w:val="0"/>
    <w:qFormat/>
    <w:pPr>
      <w:jc w:val="left"/>
      <w:spacing w:after="160" w:line="240" w:lineRule="exact"/>
      <w:widowControl/>
    </w:pPr>
    <w:rPr>
      <w:szCs w:val="24"/>
    </w:rPr>
  </w:style>
  <w:style w:type="paragraph" w:styleId="1211" w:customStyle="1">
    <w:name w:val="Style1"/>
    <w:basedOn w:val="961"/>
    <w:uiPriority w:val="0"/>
    <w:qFormat/>
    <w:pPr>
      <w:spacing w:after="120"/>
      <w:widowControl/>
      <w:tabs>
        <w:tab w:val="left" w:pos="-720" w:leader="none"/>
      </w:tabs>
    </w:pPr>
    <w:rPr>
      <w:spacing w:val="-3"/>
      <w:sz w:val="24"/>
      <w:szCs w:val="20"/>
      <w:lang w:val="en-AU" w:eastAsia="en-US"/>
    </w:rPr>
  </w:style>
  <w:style w:type="paragraph" w:styleId="1212" w:customStyle="1">
    <w:name w:val="正文3"/>
    <w:uiPriority w:val="0"/>
    <w:qFormat/>
    <w:pPr>
      <w:jc w:val="both"/>
    </w:pPr>
    <w:rPr>
      <w:rFonts w:ascii="Calibri" w:hAnsi="Calibri" w:eastAsia="宋体" w:cs="Calibri"/>
      <w:sz w:val="21"/>
      <w:szCs w:val="21"/>
      <w:lang w:val="en-US" w:eastAsia="zh-CN" w:bidi="ar-SA"/>
    </w:rPr>
  </w:style>
  <w:style w:type="paragraph" w:styleId="1213" w:customStyle="1">
    <w:name w:val="模板普通正文"/>
    <w:basedOn w:val="1214"/>
    <w:next w:val="1189"/>
    <w:uiPriority w:val="0"/>
    <w:qFormat/>
    <w:pPr>
      <w:ind w:firstLine="490"/>
      <w:jc w:val="left"/>
      <w:spacing w:beforeAutospacing="0" w:after="10" w:afterAutospacing="0" w:line="360" w:lineRule="auto"/>
      <w:widowControl w:val="off"/>
      <w:pBdr>
        <w:left w:val="none" w:color="auto" w:sz="0" w:space="0"/>
        <w:bottom w:val="none" w:color="auto" w:sz="0" w:space="0"/>
        <w:right w:val="none" w:color="auto" w:sz="0" w:space="0"/>
      </w:pBdr>
    </w:pPr>
    <w:rPr>
      <w:rFonts w:ascii="Times New Roman" w:hAnsi="Times New Roman"/>
    </w:rPr>
  </w:style>
  <w:style w:type="paragraph" w:styleId="1214" w:customStyle="1">
    <w:name w:val="xl53"/>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15" w:customStyle="1">
    <w:name w:val="小标题"/>
    <w:basedOn w:val="961"/>
    <w:uiPriority w:val="0"/>
    <w:qFormat/>
    <w:pPr>
      <w:jc w:val="center"/>
      <w:spacing w:before="120" w:line="360" w:lineRule="auto"/>
    </w:pPr>
    <w:rPr>
      <w:color w:val="0000ff"/>
      <w:sz w:val="24"/>
      <w:szCs w:val="20"/>
      <w:u w:val="single"/>
    </w:rPr>
  </w:style>
  <w:style w:type="paragraph" w:styleId="1216" w:customStyle="1">
    <w:name w:val="xl29"/>
    <w:basedOn w:val="961"/>
    <w:uiPriority w:val="0"/>
    <w:qFormat/>
    <w:pPr>
      <w:jc w:val="left"/>
      <w:spacing w:before="100" w:beforeAutospacing="1" w:after="100" w:afterAutospacing="1" w:line="440" w:lineRule="exact"/>
      <w:widowControl/>
      <w:pBdr>
        <w:left w:val="single" w:color="auto" w:sz="4" w:space="0"/>
        <w:bottom w:val="single" w:color="auto" w:sz="4" w:space="0"/>
      </w:pBdr>
    </w:pPr>
    <w:rPr>
      <w:rFonts w:ascii="宋体" w:hAnsi="宋体" w:cs="宋体"/>
      <w:sz w:val="24"/>
      <w:szCs w:val="24"/>
    </w:rPr>
  </w:style>
  <w:style w:type="paragraph" w:styleId="1217" w:customStyle="1">
    <w:name w:val="xl25"/>
    <w:basedOn w:val="961"/>
    <w:uiPriority w:val="0"/>
    <w:qFormat/>
    <w:pPr>
      <w:jc w:val="center"/>
      <w:spacing w:before="100" w:beforeAutospacing="1" w:after="100" w:afterAutospacing="1" w:line="440" w:lineRule="exact"/>
      <w:widowControl/>
    </w:pPr>
    <w:rPr>
      <w:rFonts w:ascii="Arial Unicode MS" w:hAnsi="Arial Unicode MS" w:eastAsia="Arial Unicode MS" w:cs="Arial Unicode MS"/>
      <w:sz w:val="24"/>
      <w:szCs w:val="24"/>
    </w:rPr>
  </w:style>
  <w:style w:type="paragraph" w:styleId="1218" w:customStyle="1">
    <w:name w:val="4"/>
    <w:basedOn w:val="961"/>
    <w:next w:val="1006"/>
    <w:uiPriority w:val="0"/>
    <w:qFormat/>
    <w:pPr>
      <w:ind w:firstLine="420"/>
      <w:spacing w:line="360" w:lineRule="auto"/>
    </w:pPr>
    <w:rPr>
      <w:color w:val="ff0000"/>
      <w:sz w:val="24"/>
      <w:szCs w:val="24"/>
    </w:rPr>
  </w:style>
  <w:style w:type="paragraph" w:styleId="1219" w:customStyle="1">
    <w:name w:val="CD 正文"/>
    <w:basedOn w:val="961"/>
    <w:uiPriority w:val="0"/>
    <w:qFormat/>
    <w:pPr>
      <w:jc w:val="left"/>
    </w:pPr>
    <w:rPr>
      <w:rFonts w:ascii="Arial" w:hAnsi="Arial" w:eastAsia="微软雅黑" w:cs="Arial"/>
      <w:szCs w:val="21"/>
    </w:rPr>
  </w:style>
  <w:style w:type="paragraph" w:styleId="1220" w:customStyle="1">
    <w:name w:val="xl41"/>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Arial" w:hAnsi="Arial" w:cs="Arial"/>
      <w:sz w:val="20"/>
      <w:szCs w:val="20"/>
    </w:rPr>
  </w:style>
  <w:style w:type="paragraph" w:styleId="1221" w:customStyle="1">
    <w:name w:val="font6"/>
    <w:basedOn w:val="961"/>
    <w:uiPriority w:val="0"/>
    <w:qFormat/>
    <w:pPr>
      <w:jc w:val="left"/>
      <w:spacing w:before="100" w:beforeAutospacing="1" w:after="100" w:afterAutospacing="1" w:line="440" w:lineRule="exact"/>
      <w:widowControl/>
    </w:pPr>
    <w:rPr>
      <w:rFonts w:ascii="宋体" w:hAnsi="宋体" w:cs="宋体"/>
      <w:sz w:val="28"/>
      <w:szCs w:val="28"/>
      <w:u w:val="single"/>
    </w:rPr>
  </w:style>
  <w:style w:type="paragraph" w:styleId="1222" w:customStyle="1">
    <w:name w:val="xl75"/>
    <w:basedOn w:val="961"/>
    <w:uiPriority w:val="0"/>
    <w:qFormat/>
    <w:pPr>
      <w:jc w:val="center"/>
      <w:spacing w:before="100" w:beforeAutospacing="1" w:after="100" w:afterAutospacing="1" w:line="440" w:lineRule="exact"/>
      <w:widowControl/>
      <w:pBdr>
        <w:left w:val="single" w:color="auto" w:sz="8" w:space="0"/>
      </w:pBdr>
    </w:pPr>
    <w:rPr>
      <w:rFonts w:hint="eastAsia" w:ascii="黑体" w:hAnsi="宋体" w:eastAsia="黑体"/>
      <w:sz w:val="22"/>
    </w:rPr>
  </w:style>
  <w:style w:type="paragraph" w:styleId="1223"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224" w:customStyle="1">
    <w:name w:val="Char Char4 Char Char 字元 字元 字元 字元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25" w:customStyle="1">
    <w:name w:val="Char Char1 Char Char Char Char Char Char Char Char Char Char Char Char Char"/>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26" w:customStyle="1">
    <w:name w:val="p17"/>
    <w:basedOn w:val="961"/>
    <w:uiPriority w:val="0"/>
    <w:qFormat/>
    <w:pPr>
      <w:ind w:left="5250"/>
      <w:spacing w:line="440" w:lineRule="exact"/>
      <w:widowControl/>
    </w:pPr>
    <w:rPr>
      <w:sz w:val="28"/>
      <w:szCs w:val="28"/>
    </w:rPr>
  </w:style>
  <w:style w:type="paragraph" w:styleId="1227" w:customStyle="1">
    <w:name w:val="注"/>
    <w:basedOn w:val="1069"/>
    <w:uiPriority w:val="0"/>
    <w:qFormat/>
    <w:pPr>
      <w:ind w:left="510" w:hanging="510"/>
      <w:jc w:val="center"/>
      <w:spacing w:line="300" w:lineRule="atLeast"/>
    </w:pPr>
    <w:rPr>
      <w:rFonts w:ascii="Times New Roman" w:hAnsi="Arial Unicode MS" w:eastAsia="Arial Unicode MS"/>
      <w:b/>
      <w:bCs/>
      <w:sz w:val="18"/>
      <w:szCs w:val="32"/>
    </w:rPr>
  </w:style>
  <w:style w:type="paragraph" w:styleId="1228" w:customStyle="1">
    <w:name w:val="字元 字元1"/>
    <w:basedOn w:val="961"/>
    <w:uiPriority w:val="0"/>
    <w:qFormat/>
    <w:pPr>
      <w:ind w:left="360" w:hanging="360"/>
      <w:spacing w:line="440" w:lineRule="exact"/>
      <w:tabs>
        <w:tab w:val="left" w:pos="360" w:leader="none"/>
      </w:tabs>
    </w:pPr>
    <w:rPr>
      <w:sz w:val="24"/>
      <w:szCs w:val="24"/>
    </w:rPr>
  </w:style>
  <w:style w:type="paragraph" w:styleId="1229" w:customStyle="1">
    <w:name w:val="xl40"/>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color w:val="ff0000"/>
      <w:sz w:val="24"/>
      <w:szCs w:val="24"/>
    </w:rPr>
  </w:style>
  <w:style w:type="paragraph" w:styleId="1230" w:customStyle="1">
    <w:name w:val="Address"/>
    <w:basedOn w:val="961"/>
    <w:next w:val="961"/>
    <w:uiPriority w:val="0"/>
    <w:qFormat/>
    <w:pPr>
      <w:jc w:val="left"/>
      <w:spacing w:line="440" w:lineRule="exact"/>
    </w:pPr>
    <w:rPr>
      <w:i/>
      <w:sz w:val="24"/>
      <w:szCs w:val="20"/>
    </w:rPr>
  </w:style>
  <w:style w:type="paragraph" w:styleId="1231"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232" w:customStyle="1">
    <w:name w:val="xl93"/>
    <w:basedOn w:val="961"/>
    <w:uiPriority w:val="0"/>
    <w:qFormat/>
    <w:pPr>
      <w:jc w:val="center"/>
      <w:spacing w:before="100" w:beforeAutospacing="1" w:after="100" w:afterAutospacing="1" w:line="440" w:lineRule="exact"/>
      <w:widowControl/>
      <w:pBdr>
        <w:top w:val="single" w:color="auto" w:sz="8" w:space="0"/>
        <w:left w:val="single" w:color="auto" w:sz="4" w:space="0"/>
        <w:right w:val="single" w:color="auto" w:sz="4" w:space="0"/>
      </w:pBdr>
    </w:pPr>
    <w:rPr>
      <w:rFonts w:hint="eastAsia" w:ascii="黑体" w:hAnsi="宋体" w:eastAsia="黑体"/>
      <w:sz w:val="22"/>
    </w:rPr>
  </w:style>
  <w:style w:type="paragraph" w:styleId="1233" w:customStyle="1">
    <w:name w:val="Char Char Char Char1"/>
    <w:basedOn w:val="978"/>
    <w:uiPriority w:val="0"/>
    <w:qFormat/>
    <w:pPr>
      <w:spacing w:line="360" w:lineRule="auto"/>
      <w:shd w:val="clear" w:color="auto" w:fill="000080"/>
    </w:pPr>
    <w:rPr>
      <w:rFonts w:ascii="Tahoma" w:hAnsi="Tahoma" w:cs="Tahoma"/>
      <w:sz w:val="24"/>
      <w:szCs w:val="24"/>
    </w:rPr>
  </w:style>
  <w:style w:type="paragraph" w:styleId="1234" w:customStyle="1">
    <w:name w:val="Char Char 字元 字元 Char Char 字元 字元"/>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35" w:customStyle="1">
    <w:name w:val="xl70"/>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36" w:customStyle="1">
    <w:name w:val="Char Char Char Char"/>
    <w:basedOn w:val="978"/>
    <w:uiPriority w:val="0"/>
    <w:qFormat/>
    <w:pPr>
      <w:spacing w:line="360" w:lineRule="auto"/>
      <w:shd w:val="clear" w:color="auto" w:fill="000080"/>
    </w:pPr>
    <w:rPr>
      <w:rFonts w:ascii="Tahoma" w:hAnsi="Tahoma"/>
      <w:sz w:val="24"/>
      <w:szCs w:val="24"/>
    </w:rPr>
  </w:style>
  <w:style w:type="paragraph" w:styleId="1237" w:customStyle="1">
    <w:name w:val="正文 New New New New New New New New New New New New New New New New New New New"/>
    <w:uiPriority w:val="0"/>
    <w:qFormat/>
    <w:pPr>
      <w:jc w:val="both"/>
      <w:widowControl w:val="off"/>
    </w:pPr>
    <w:rPr>
      <w:rFonts w:ascii="Times New Roman" w:hAnsi="Times New Roman" w:eastAsia="宋体" w:cs="Times New Roman"/>
      <w:sz w:val="28"/>
      <w:szCs w:val="24"/>
      <w:lang w:val="en-US" w:eastAsia="zh-CN" w:bidi="ar-SA"/>
    </w:rPr>
  </w:style>
  <w:style w:type="paragraph" w:styleId="1238" w:customStyle="1">
    <w:name w:val="font5"/>
    <w:basedOn w:val="961"/>
    <w:uiPriority w:val="0"/>
    <w:qFormat/>
    <w:pPr>
      <w:jc w:val="left"/>
      <w:spacing w:before="100" w:beforeAutospacing="1" w:after="100" w:afterAutospacing="1" w:line="440" w:lineRule="exact"/>
      <w:widowControl/>
    </w:pPr>
    <w:rPr>
      <w:rFonts w:ascii="宋体" w:hAnsi="宋体" w:cs="宋体"/>
      <w:sz w:val="28"/>
      <w:szCs w:val="28"/>
    </w:rPr>
  </w:style>
  <w:style w:type="paragraph" w:styleId="1239" w:customStyle="1">
    <w:name w:val="封面样式1"/>
    <w:basedOn w:val="961"/>
    <w:uiPriority w:val="0"/>
    <w:qFormat/>
    <w:pPr>
      <w:ind w:firstLine="630"/>
      <w:jc w:val="left"/>
      <w:spacing w:line="440" w:lineRule="exact"/>
    </w:pPr>
    <w:rPr>
      <w:rFonts w:ascii="华文细黑" w:hAnsi="华文细黑" w:cs="Arial"/>
      <w:szCs w:val="21"/>
    </w:rPr>
  </w:style>
  <w:style w:type="paragraph" w:styleId="1240" w:customStyle="1">
    <w:name w:val="xl32"/>
    <w:basedOn w:val="961"/>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sz w:val="24"/>
      <w:szCs w:val="24"/>
    </w:rPr>
  </w:style>
  <w:style w:type="paragraph" w:styleId="1241" w:customStyle="1">
    <w:name w:val="CM54"/>
    <w:basedOn w:val="1032"/>
    <w:next w:val="1032"/>
    <w:uiPriority w:val="0"/>
    <w:qFormat/>
    <w:pPr>
      <w:spacing w:line="398" w:lineRule="atLeast"/>
    </w:pPr>
    <w:rPr>
      <w:rFonts w:ascii="宋体" w:eastAsia="宋体"/>
      <w:color w:val="auto"/>
    </w:rPr>
  </w:style>
  <w:style w:type="paragraph" w:styleId="1242" w:customStyle="1">
    <w:name w:val="英文正文"/>
    <w:basedOn w:val="961"/>
    <w:uiPriority w:val="0"/>
    <w:qFormat/>
    <w:pPr>
      <w:spacing w:line="460" w:lineRule="exact"/>
    </w:pPr>
    <w:rPr>
      <w:sz w:val="28"/>
      <w:szCs w:val="24"/>
    </w:rPr>
  </w:style>
  <w:style w:type="paragraph" w:styleId="1243" w:customStyle="1">
    <w:name w:val="字元 字元1 Char Char"/>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44" w:customStyle="1">
    <w:name w:val="标题1"/>
    <w:basedOn w:val="961"/>
    <w:next w:val="961"/>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45" w:customStyle="1">
    <w:name w:val="List Paragraph1"/>
    <w:basedOn w:val="961"/>
    <w:uiPriority w:val="0"/>
    <w:qFormat/>
    <w:pPr>
      <w:ind w:firstLine="420"/>
    </w:pPr>
    <w:rPr>
      <w:szCs w:val="20"/>
    </w:rPr>
  </w:style>
  <w:style w:type="paragraph" w:styleId="1246">
    <w:name w:val="List Paragraph"/>
    <w:basedOn w:val="961"/>
    <w:uiPriority w:val="0"/>
    <w:qFormat/>
    <w:pPr>
      <w:ind w:left="720"/>
    </w:pPr>
    <w:rPr>
      <w:szCs w:val="21"/>
    </w:rPr>
  </w:style>
  <w:style w:type="paragraph" w:styleId="1247" w:customStyle="1">
    <w:name w:val="表头"/>
    <w:basedOn w:val="961"/>
    <w:uiPriority w:val="0"/>
    <w:qFormat/>
    <w:pPr>
      <w:jc w:val="left"/>
      <w:spacing w:before="60" w:after="60" w:line="420" w:lineRule="atLeast"/>
    </w:pPr>
    <w:rPr>
      <w:rFonts w:ascii="黑体" w:eastAsia="黑体"/>
      <w:b/>
      <w:szCs w:val="20"/>
    </w:rPr>
  </w:style>
  <w:style w:type="paragraph" w:styleId="1248" w:customStyle="1">
    <w:name w:val="xl86"/>
    <w:basedOn w:val="961"/>
    <w:uiPriority w:val="0"/>
    <w:qFormat/>
    <w:pPr>
      <w:jc w:val="center"/>
      <w:spacing w:before="100" w:beforeAutospacing="1" w:after="100" w:afterAutospacing="1" w:line="440" w:lineRule="exact"/>
      <w:widowControl/>
      <w:pBdr>
        <w:top w:val="single" w:color="auto" w:sz="8" w:space="0"/>
        <w:left w:val="single" w:color="auto" w:sz="8" w:space="0"/>
      </w:pBdr>
    </w:pPr>
    <w:rPr>
      <w:rFonts w:hint="eastAsia" w:ascii="黑体" w:hAnsi="宋体" w:eastAsia="黑体"/>
      <w:sz w:val="22"/>
    </w:rPr>
  </w:style>
  <w:style w:type="paragraph" w:styleId="1249" w:customStyle="1">
    <w:name w:val="修订1"/>
    <w:uiPriority w:val="99"/>
    <w:semiHidden/>
    <w:qFormat/>
    <w:rPr>
      <w:rFonts w:ascii="Calibri" w:hAnsi="Calibri" w:eastAsia="宋体" w:cs="Times New Roman"/>
      <w:sz w:val="28"/>
      <w:szCs w:val="22"/>
      <w:lang w:val="en-US" w:eastAsia="zh-CN" w:bidi="ar-SA"/>
    </w:rPr>
  </w:style>
  <w:style w:type="paragraph" w:styleId="1250" w:customStyle="1">
    <w:name w:val="默认段落字体 Para Char Char"/>
    <w:basedOn w:val="961"/>
    <w:uiPriority w:val="0"/>
    <w:qFormat/>
    <w:pPr>
      <w:spacing w:line="440" w:lineRule="exact"/>
    </w:pPr>
    <w:rPr>
      <w:szCs w:val="20"/>
    </w:rPr>
  </w:style>
  <w:style w:type="paragraph" w:styleId="1251" w:customStyle="1">
    <w:name w:val="CM26"/>
    <w:basedOn w:val="1032"/>
    <w:next w:val="1032"/>
    <w:uiPriority w:val="0"/>
    <w:qFormat/>
    <w:pPr>
      <w:spacing w:line="400" w:lineRule="atLeast"/>
    </w:pPr>
    <w:rPr>
      <w:rFonts w:ascii="宋体" w:eastAsia="宋体"/>
      <w:color w:val="auto"/>
    </w:rPr>
  </w:style>
  <w:style w:type="paragraph" w:styleId="1252" w:customStyle="1">
    <w:name w:val="xl57"/>
    <w:basedOn w:val="961"/>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hint="eastAsia" w:ascii="黑体" w:hAnsi="宋体" w:eastAsia="黑体"/>
      <w:sz w:val="22"/>
    </w:rPr>
  </w:style>
  <w:style w:type="paragraph" w:styleId="1253" w:customStyle="1">
    <w:name w:val="正文格式"/>
    <w:basedOn w:val="961"/>
    <w:uiPriority w:val="0"/>
    <w:qFormat/>
    <w:pPr>
      <w:ind w:firstLine="482"/>
      <w:spacing w:line="400" w:lineRule="exact"/>
      <w:widowControl/>
    </w:pPr>
    <w:rPr>
      <w:rFonts w:ascii="Arial" w:hAnsi="Arial" w:eastAsia="新宋体" w:cs="Arial"/>
      <w:sz w:val="24"/>
      <w:szCs w:val="20"/>
    </w:rPr>
  </w:style>
  <w:style w:type="paragraph" w:styleId="1254" w:customStyle="1">
    <w:name w:val="xl89"/>
    <w:basedOn w:val="961"/>
    <w:uiPriority w:val="0"/>
    <w:qFormat/>
    <w:pPr>
      <w:jc w:val="center"/>
      <w:spacing w:before="100" w:beforeAutospacing="1" w:after="100" w:afterAutospacing="1" w:line="440" w:lineRule="exact"/>
      <w:widowControl/>
      <w:pBdr>
        <w:top w:val="single" w:color="auto" w:sz="8" w:space="0"/>
        <w:left w:val="single" w:color="auto" w:sz="4" w:space="0"/>
        <w:right w:val="single" w:color="auto" w:sz="4" w:space="0"/>
      </w:pBdr>
    </w:pPr>
    <w:rPr>
      <w:rFonts w:hint="eastAsia" w:ascii="黑体" w:hAnsi="宋体" w:eastAsia="黑体"/>
      <w:sz w:val="22"/>
    </w:rPr>
  </w:style>
  <w:style w:type="paragraph" w:styleId="1255" w:customStyle="1">
    <w:name w:val="Char Char1 Char Char Char Char Char Char Char Char"/>
    <w:basedOn w:val="961"/>
    <w:uiPriority w:val="0"/>
    <w:qFormat/>
    <w:pPr>
      <w:jc w:val="left"/>
      <w:spacing w:after="160" w:line="240" w:lineRule="exact"/>
      <w:widowControl/>
    </w:pPr>
    <w:rPr>
      <w:rFonts w:ascii="Verdana" w:hAnsi="Verdana" w:cs="宋体"/>
      <w:sz w:val="20"/>
      <w:szCs w:val="20"/>
      <w:lang w:eastAsia="en-US"/>
    </w:rPr>
  </w:style>
  <w:style w:type="paragraph" w:styleId="1256" w:customStyle="1">
    <w:name w:val="Char Char1 Char Char Char Char Char Char"/>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57" w:customStyle="1">
    <w:name w:val="xl71"/>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58" w:customStyle="1">
    <w:name w:val="xl44608"/>
    <w:basedOn w:val="961"/>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24"/>
      <w:szCs w:val="24"/>
    </w:rPr>
  </w:style>
  <w:style w:type="paragraph" w:styleId="1259" w:customStyle="1">
    <w:name w:val="xl44592"/>
    <w:basedOn w:val="9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0" w:customStyle="1">
    <w:name w:val="xl28"/>
    <w:basedOn w:val="961"/>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pBdr>
    </w:pPr>
    <w:rPr>
      <w:rFonts w:ascii="宋体" w:hAnsi="宋体" w:cs="宋体"/>
      <w:sz w:val="24"/>
      <w:szCs w:val="24"/>
    </w:rPr>
  </w:style>
  <w:style w:type="paragraph" w:styleId="1261" w:customStyle="1">
    <w:name w:val="样式3"/>
    <w:basedOn w:val="994"/>
    <w:uiPriority w:val="0"/>
    <w:qFormat/>
    <w:pPr>
      <w:spacing w:line="440" w:lineRule="exact"/>
    </w:pPr>
    <w:rPr>
      <w:rFonts w:hAnsi="宋体" w:cs="宋体"/>
      <w:sz w:val="21"/>
    </w:rPr>
  </w:style>
  <w:style w:type="paragraph" w:styleId="1262" w:customStyle="1">
    <w:name w:val="xl38"/>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63" w:customStyle="1">
    <w:name w:val="font12"/>
    <w:basedOn w:val="961"/>
    <w:uiPriority w:val="0"/>
    <w:qFormat/>
    <w:pPr>
      <w:jc w:val="left"/>
      <w:spacing w:before="100" w:beforeAutospacing="1" w:after="100" w:afterAutospacing="1" w:line="440" w:lineRule="exact"/>
      <w:widowControl/>
    </w:pPr>
    <w:rPr>
      <w:rFonts w:eastAsia="Arial Unicode MS"/>
      <w:color w:val="ff0000"/>
      <w:sz w:val="20"/>
      <w:szCs w:val="20"/>
    </w:rPr>
  </w:style>
  <w:style w:type="paragraph" w:styleId="1264" w:customStyle="1">
    <w:name w:val="font8"/>
    <w:basedOn w:val="961"/>
    <w:uiPriority w:val="0"/>
    <w:qFormat/>
    <w:pPr>
      <w:jc w:val="left"/>
      <w:spacing w:before="100" w:beforeAutospacing="1" w:after="100" w:afterAutospacing="1" w:line="440" w:lineRule="exact"/>
      <w:widowControl/>
    </w:pPr>
    <w:rPr>
      <w:rFonts w:hint="eastAsia" w:ascii="宋体" w:hAnsi="宋体"/>
      <w:sz w:val="20"/>
      <w:szCs w:val="20"/>
    </w:rPr>
  </w:style>
  <w:style w:type="paragraph" w:styleId="1265" w:customStyle="1">
    <w:name w:val="font9"/>
    <w:basedOn w:val="961"/>
    <w:uiPriority w:val="0"/>
    <w:qFormat/>
    <w:pPr>
      <w:jc w:val="left"/>
      <w:spacing w:before="100" w:beforeAutospacing="1" w:after="100" w:afterAutospacing="1" w:line="440" w:lineRule="exact"/>
      <w:widowControl/>
    </w:pPr>
    <w:rPr>
      <w:color w:val="ff0000"/>
      <w:sz w:val="20"/>
      <w:szCs w:val="20"/>
    </w:rPr>
  </w:style>
  <w:style w:type="paragraph" w:styleId="1266" w:customStyle="1">
    <w:name w:val="xl68"/>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267" w:customStyle="1">
    <w:name w:val="Char"/>
    <w:basedOn w:val="961"/>
    <w:uiPriority w:val="0"/>
    <w:qFormat/>
    <w:pPr>
      <w:ind w:firstLine="200"/>
      <w:tabs>
        <w:tab w:val="left" w:pos="360" w:leader="none"/>
      </w:tabs>
    </w:pPr>
    <w:rPr>
      <w:sz w:val="28"/>
      <w:szCs w:val="30"/>
    </w:rPr>
  </w:style>
  <w:style w:type="paragraph" w:styleId="1268" w:customStyle="1">
    <w:name w:val="Heading Left"/>
    <w:basedOn w:val="961"/>
    <w:uiPriority w:val="0"/>
    <w:qFormat/>
    <w:pPr>
      <w:jc w:val="left"/>
      <w:spacing w:before="120" w:after="120"/>
      <w:widowControl/>
      <w:tabs>
        <w:tab w:val="center" w:pos="4820" w:leader="none"/>
        <w:tab w:val="right" w:pos="9639" w:leader="none"/>
      </w:tabs>
    </w:pPr>
    <w:rPr>
      <w:rFonts w:ascii="Arial" w:hAnsi="Arial"/>
      <w:b/>
      <w:caps/>
      <w:sz w:val="24"/>
      <w:lang w:val="en-GB" w:eastAsia="en-US"/>
    </w:rPr>
  </w:style>
  <w:style w:type="paragraph" w:styleId="1269" w:customStyle="1">
    <w:name w:val="xl44603"/>
    <w:basedOn w:val="961"/>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24"/>
      <w:szCs w:val="24"/>
    </w:rPr>
  </w:style>
  <w:style w:type="paragraph" w:styleId="1270" w:customStyle="1">
    <w:name w:val="普通 (Web)"/>
    <w:basedOn w:val="961"/>
    <w:uiPriority w:val="0"/>
    <w:qFormat/>
    <w:pPr>
      <w:jc w:val="left"/>
      <w:spacing w:before="100" w:beforeAutospacing="1" w:after="100" w:afterAutospacing="1" w:line="440" w:lineRule="exact"/>
      <w:widowControl/>
    </w:pPr>
    <w:rPr>
      <w:rFonts w:ascii="宋体" w:hAnsi="宋体" w:cs="宋体"/>
      <w:sz w:val="24"/>
      <w:szCs w:val="24"/>
    </w:rPr>
  </w:style>
  <w:style w:type="paragraph" w:styleId="1271" w:customStyle="1">
    <w:name w:val="字元1 Char Char 字元 字元 字元 Char Char 字元 字元 Char Char 字元 字元 Char Char 字元 字元 Char Char"/>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72" w:customStyle="1">
    <w:name w:val="Char Char Char Char Char Char Char Char Char Char Char Char Char Char Char1 Char"/>
    <w:basedOn w:val="961"/>
    <w:uiPriority w:val="0"/>
    <w:qFormat/>
    <w:pPr>
      <w:spacing w:line="312" w:lineRule="atLeast"/>
    </w:pPr>
    <w:rPr>
      <w:b/>
      <w:bCs/>
      <w:sz w:val="36"/>
      <w:szCs w:val="32"/>
    </w:rPr>
  </w:style>
  <w:style w:type="paragraph" w:styleId="1273" w:customStyle="1">
    <w:name w:val="正文 1.1.1"/>
    <w:basedOn w:val="961"/>
    <w:next w:val="961"/>
    <w:uiPriority w:val="0"/>
    <w:qFormat/>
    <w:pPr>
      <w:numPr>
        <w:ilvl w:val="2"/>
        <w:numId w:val="4"/>
      </w:numPr>
      <w:outlineLvl w:val="2"/>
    </w:pPr>
    <w:rPr>
      <w:rFonts w:hAnsi="宋体"/>
      <w:color w:val="ff0000"/>
    </w:rPr>
  </w:style>
  <w:style w:type="paragraph" w:styleId="1274" w:customStyle="1">
    <w:name w:val="xl44594"/>
    <w:basedOn w:val="9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75" w:customStyle="1">
    <w:name w:val="msonormal"/>
    <w:basedOn w:val="961"/>
    <w:uiPriority w:val="0"/>
    <w:qFormat/>
    <w:pPr>
      <w:jc w:val="left"/>
      <w:spacing w:before="100" w:beforeAutospacing="1" w:after="100" w:afterAutospacing="1"/>
      <w:widowControl/>
    </w:pPr>
    <w:rPr>
      <w:rFonts w:ascii="宋体" w:hAnsi="宋体" w:cs="宋体"/>
      <w:sz w:val="24"/>
      <w:szCs w:val="24"/>
    </w:rPr>
  </w:style>
  <w:style w:type="paragraph" w:styleId="1276" w:customStyle="1">
    <w:name w:val="表格"/>
    <w:basedOn w:val="961"/>
    <w:uiPriority w:val="0"/>
    <w:qFormat/>
    <w:pPr>
      <w:jc w:val="center"/>
      <w:spacing w:line="440" w:lineRule="exact"/>
    </w:pPr>
    <w:rPr>
      <w:rFonts w:ascii="华文细黑" w:hAnsi="华文细黑"/>
      <w:szCs w:val="20"/>
    </w:rPr>
  </w:style>
  <w:style w:type="paragraph" w:styleId="1277" w:customStyle="1">
    <w:name w:val="正文文本1"/>
    <w:basedOn w:val="961"/>
    <w:uiPriority w:val="0"/>
    <w:qFormat/>
    <w:pPr>
      <w:jc w:val="left"/>
      <w:spacing w:after="60" w:line="440" w:lineRule="exact"/>
      <w:tabs>
        <w:tab w:val="right" w:pos="2520" w:leader="none"/>
        <w:tab w:val="left" w:pos="2880" w:leader="none"/>
      </w:tabs>
    </w:pPr>
    <w:rPr>
      <w:sz w:val="22"/>
      <w:szCs w:val="20"/>
    </w:rPr>
  </w:style>
  <w:style w:type="paragraph" w:styleId="1278" w:customStyle="1">
    <w:name w:val="unnamed1"/>
    <w:basedOn w:val="961"/>
    <w:uiPriority w:val="0"/>
    <w:qFormat/>
    <w:pPr>
      <w:jc w:val="left"/>
      <w:spacing w:before="100" w:beforeAutospacing="1" w:after="100" w:afterAutospacing="1" w:line="288" w:lineRule="auto"/>
      <w:widowControl/>
    </w:pPr>
    <w:rPr>
      <w:rFonts w:hint="eastAsia" w:ascii="宋体" w:hAnsi="宋体"/>
      <w:szCs w:val="21"/>
    </w:rPr>
  </w:style>
  <w:style w:type="paragraph" w:styleId="1279" w:customStyle="1">
    <w:name w:val="字元 字元1 Char Char2"/>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80" w:customStyle="1">
    <w:name w:val="Char Char Char Char Char Char Char Char Char"/>
    <w:basedOn w:val="961"/>
    <w:uiPriority w:val="0"/>
    <w:qFormat/>
    <w:pPr>
      <w:spacing w:line="440" w:lineRule="exact"/>
    </w:pPr>
    <w:rPr>
      <w:rFonts w:ascii="Tahoma" w:hAnsi="Tahoma" w:cs="Tahoma"/>
      <w:sz w:val="24"/>
      <w:szCs w:val="20"/>
    </w:rPr>
  </w:style>
  <w:style w:type="paragraph" w:styleId="1281" w:customStyle="1">
    <w:name w:val="Char12"/>
    <w:basedOn w:val="961"/>
    <w:uiPriority w:val="0"/>
    <w:qFormat/>
    <w:pPr>
      <w:ind w:left="1350" w:hanging="1350"/>
      <w:tabs>
        <w:tab w:val="left" w:pos="1350" w:leader="none"/>
      </w:tabs>
    </w:pPr>
    <w:rPr>
      <w:sz w:val="24"/>
      <w:szCs w:val="24"/>
    </w:rPr>
  </w:style>
  <w:style w:type="paragraph" w:styleId="1282" w:customStyle="1">
    <w:name w:val="xl44601"/>
    <w:basedOn w:val="9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3" w:customStyle="1">
    <w:name w:val="xl44599"/>
    <w:basedOn w:val="96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284" w:customStyle="1">
    <w:name w:val="标题9"/>
    <w:basedOn w:val="970"/>
    <w:uiPriority w:val="0"/>
    <w:qFormat/>
    <w:pPr>
      <w:ind w:left="0" w:firstLine="0"/>
      <w:keepLines w:val="0"/>
      <w:keepNext w:val="0"/>
      <w:spacing w:before="0" w:after="0" w:line="360" w:lineRule="auto"/>
      <w:tabs>
        <w:tab w:val="left" w:pos="0" w:leader="none"/>
      </w:tabs>
    </w:pPr>
    <w:rPr>
      <w:rFonts w:ascii="Arial" w:hAnsi="Arial" w:eastAsia="方正仿宋_GB18030"/>
      <w:sz w:val="30"/>
    </w:rPr>
  </w:style>
  <w:style w:type="paragraph" w:styleId="1285" w:customStyle="1">
    <w:name w:val="xl35"/>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86" w:customStyle="1">
    <w:name w:val="Char Char Char Char Char Char Char11"/>
    <w:basedOn w:val="961"/>
    <w:uiPriority w:val="0"/>
    <w:qFormat/>
    <w:pPr>
      <w:spacing w:line="440" w:lineRule="exact"/>
    </w:pPr>
    <w:rPr>
      <w:szCs w:val="20"/>
    </w:rPr>
  </w:style>
  <w:style w:type="paragraph" w:styleId="1287" w:customStyle="1">
    <w:name w:val="font10"/>
    <w:basedOn w:val="961"/>
    <w:uiPriority w:val="0"/>
    <w:qFormat/>
    <w:pPr>
      <w:jc w:val="left"/>
      <w:spacing w:before="100" w:beforeAutospacing="1" w:after="100" w:afterAutospacing="1" w:line="440" w:lineRule="exact"/>
      <w:widowControl/>
    </w:pPr>
    <w:rPr>
      <w:rFonts w:eastAsia="Arial Unicode MS"/>
      <w:sz w:val="20"/>
      <w:szCs w:val="20"/>
    </w:rPr>
  </w:style>
  <w:style w:type="paragraph" w:styleId="1288" w:customStyle="1">
    <w:name w:val="Table Paragraph"/>
    <w:basedOn w:val="961"/>
    <w:uiPriority w:val="1"/>
    <w:qFormat/>
    <w:rPr>
      <w:rFonts w:ascii="Calibri" w:hAnsi="Calibri"/>
      <w:lang w:eastAsia="en-US"/>
    </w:rPr>
  </w:style>
  <w:style w:type="paragraph" w:styleId="1289" w:customStyle="1">
    <w:name w:val="xl44602"/>
    <w:basedOn w:val="9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90" w:customStyle="1">
    <w:name w:val="Char5 Char Char Char Char Char Char"/>
    <w:basedOn w:val="961"/>
    <w:uiPriority w:val="0"/>
    <w:qFormat/>
    <w:pPr>
      <w:spacing w:line="440" w:lineRule="exact"/>
    </w:pPr>
    <w:rPr>
      <w:rFonts w:ascii="Tahoma" w:hAnsi="Tahoma"/>
      <w:sz w:val="24"/>
      <w:szCs w:val="20"/>
    </w:rPr>
  </w:style>
  <w:style w:type="paragraph" w:styleId="1291" w:customStyle="1">
    <w:name w:val="table_lines"/>
    <w:basedOn w:val="961"/>
    <w:uiPriority w:val="0"/>
    <w:qFormat/>
    <w:pPr>
      <w:jc w:val="left"/>
      <w:spacing w:line="440" w:lineRule="exact"/>
      <w:widowControl/>
    </w:pPr>
    <w:rPr>
      <w:sz w:val="20"/>
      <w:szCs w:val="20"/>
      <w:lang w:val="de-DE" w:eastAsia="de-DE"/>
    </w:rPr>
  </w:style>
  <w:style w:type="paragraph" w:styleId="1292" w:customStyle="1">
    <w:name w:val="CM91"/>
    <w:basedOn w:val="1032"/>
    <w:next w:val="1032"/>
    <w:uiPriority w:val="0"/>
    <w:qFormat/>
    <w:pPr>
      <w:spacing w:after="160"/>
    </w:pPr>
    <w:rPr>
      <w:rFonts w:ascii="宋体" w:eastAsia="宋体"/>
      <w:color w:val="auto"/>
    </w:rPr>
  </w:style>
  <w:style w:type="paragraph" w:styleId="1293" w:customStyle="1">
    <w:name w:val="xl59"/>
    <w:basedOn w:val="961"/>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4" w:space="0"/>
      </w:pBdr>
    </w:pPr>
    <w:rPr>
      <w:rFonts w:hint="eastAsia" w:ascii="黑体" w:hAnsi="宋体" w:eastAsia="黑体"/>
      <w:sz w:val="22"/>
    </w:rPr>
  </w:style>
  <w:style w:type="paragraph" w:styleId="1294" w:customStyle="1">
    <w:name w:val="Char Char4 Char Char 字元 字元 字元 字元"/>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295" w:customStyle="1">
    <w:name w:val="xl64"/>
    <w:basedOn w:val="961"/>
    <w:uiPriority w:val="0"/>
    <w:qFormat/>
    <w:pPr>
      <w:jc w:val="center"/>
      <w:spacing w:before="100" w:beforeAutospacing="1" w:after="100" w:afterAutospacing="1" w:line="440" w:lineRule="exact"/>
      <w:widowControl/>
      <w:pBdr>
        <w:top w:val="single" w:color="auto" w:sz="8" w:space="0"/>
        <w:left w:val="single" w:color="auto" w:sz="4" w:space="0"/>
        <w:bottom w:val="single" w:color="auto" w:sz="4" w:space="0"/>
        <w:right w:val="single" w:color="auto" w:sz="4" w:space="0"/>
      </w:pBdr>
    </w:pPr>
    <w:rPr>
      <w:rFonts w:hint="eastAsia" w:ascii="黑体" w:hAnsi="宋体" w:eastAsia="黑体"/>
      <w:sz w:val="22"/>
    </w:rPr>
  </w:style>
  <w:style w:type="paragraph" w:styleId="1296" w:customStyle="1">
    <w:name w:val="段"/>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1297">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1298" w:customStyle="1">
    <w:name w:val="xl76"/>
    <w:basedOn w:val="961"/>
    <w:uiPriority w:val="0"/>
    <w:qFormat/>
    <w:pPr>
      <w:jc w:val="center"/>
      <w:spacing w:before="100" w:beforeAutospacing="1" w:after="100" w:afterAutospacing="1" w:line="440" w:lineRule="exact"/>
      <w:widowControl/>
      <w:pBdr>
        <w:left w:val="single" w:color="auto" w:sz="8" w:space="0"/>
        <w:bottom w:val="single" w:color="auto" w:sz="8" w:space="0"/>
        <w:right w:val="single" w:color="auto" w:sz="4" w:space="0"/>
      </w:pBdr>
    </w:pPr>
    <w:rPr>
      <w:rFonts w:hint="eastAsia" w:ascii="黑体" w:hAnsi="宋体" w:eastAsia="黑体"/>
      <w:sz w:val="22"/>
    </w:rPr>
  </w:style>
  <w:style w:type="paragraph" w:styleId="1299" w:customStyle="1">
    <w:name w:val="Char Char Char1 Char Char Char Char1"/>
    <w:basedOn w:val="961"/>
    <w:uiPriority w:val="0"/>
    <w:qFormat/>
    <w:pPr>
      <w:jc w:val="left"/>
      <w:spacing w:after="160" w:line="240" w:lineRule="exact"/>
      <w:widowControl/>
    </w:pPr>
    <w:rPr>
      <w:rFonts w:ascii="宋体" w:hAnsi="宋体" w:cs="宋体"/>
      <w:b/>
      <w:sz w:val="28"/>
      <w:szCs w:val="28"/>
    </w:rPr>
  </w:style>
  <w:style w:type="paragraph" w:styleId="1300" w:customStyle="1">
    <w:name w:val="xl65"/>
    <w:basedOn w:val="961"/>
    <w:uiPriority w:val="0"/>
    <w:qFormat/>
    <w:pPr>
      <w:jc w:val="center"/>
      <w:spacing w:before="100" w:beforeAutospacing="1" w:after="100" w:afterAutospacing="1" w:line="440" w:lineRule="exact"/>
      <w:widowControl/>
      <w:pBdr>
        <w:left w:val="single" w:color="auto" w:sz="4" w:space="0"/>
        <w:right w:val="single" w:color="auto" w:sz="4" w:space="0"/>
      </w:pBdr>
    </w:pPr>
    <w:rPr>
      <w:rFonts w:hint="eastAsia" w:ascii="黑体" w:hAnsi="宋体" w:eastAsia="黑体"/>
      <w:sz w:val="22"/>
    </w:rPr>
  </w:style>
  <w:style w:type="paragraph" w:styleId="1301" w:customStyle="1">
    <w:name w:val="正文－恩普"/>
    <w:basedOn w:val="973"/>
    <w:uiPriority w:val="0"/>
    <w:qFormat/>
    <w:pPr>
      <w:ind w:firstLine="200"/>
      <w:spacing w:line="360" w:lineRule="auto"/>
      <w:framePr w:wrap="around" w:vAnchor="text" w:hAnchor="text" w:y="1"/>
    </w:pPr>
    <w:rPr>
      <w:sz w:val="24"/>
      <w:szCs w:val="24"/>
    </w:rPr>
  </w:style>
  <w:style w:type="paragraph" w:styleId="1302" w:customStyle="1">
    <w:name w:val="xl37"/>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03" w:customStyle="1">
    <w:name w:val="xl92"/>
    <w:basedOn w:val="961"/>
    <w:uiPriority w:val="0"/>
    <w:qFormat/>
    <w:pPr>
      <w:jc w:val="center"/>
      <w:spacing w:before="100" w:beforeAutospacing="1" w:after="100" w:afterAutospacing="1" w:line="440" w:lineRule="exact"/>
      <w:widowControl/>
      <w:pBdr>
        <w:left w:val="single" w:color="auto" w:sz="4" w:space="0"/>
        <w:bottom w:val="single" w:color="auto" w:sz="8" w:space="0"/>
        <w:right w:val="single" w:color="auto" w:sz="8" w:space="0"/>
      </w:pBdr>
    </w:pPr>
    <w:rPr>
      <w:rFonts w:hint="eastAsia" w:ascii="黑体" w:hAnsi="宋体" w:eastAsia="黑体"/>
      <w:sz w:val="22"/>
    </w:rPr>
  </w:style>
  <w:style w:type="paragraph" w:styleId="1304" w:customStyle="1">
    <w:name w:val="Char11"/>
    <w:basedOn w:val="961"/>
    <w:uiPriority w:val="0"/>
    <w:qFormat/>
    <w:pPr>
      <w:ind w:left="840" w:hanging="420"/>
      <w:spacing w:line="440" w:lineRule="exact"/>
      <w:tabs>
        <w:tab w:val="left" w:pos="840" w:leader="none"/>
      </w:tabs>
    </w:pPr>
    <w:rPr>
      <w:sz w:val="24"/>
      <w:szCs w:val="24"/>
    </w:rPr>
  </w:style>
  <w:style w:type="paragraph" w:styleId="1305" w:customStyle="1">
    <w:name w:val="xl45"/>
    <w:basedOn w:val="961"/>
    <w:uiPriority w:val="0"/>
    <w:qFormat/>
    <w:pPr>
      <w:jc w:val="center"/>
      <w:spacing w:before="100" w:beforeAutospacing="1" w:after="100" w:afterAutospacing="1" w:line="440" w:lineRule="exact"/>
      <w:widowControl/>
      <w:pBdr>
        <w:top w:val="single" w:color="auto" w:sz="4" w:space="0"/>
        <w:bottom w:val="single" w:color="auto" w:sz="4" w:space="0"/>
      </w:pBdr>
    </w:pPr>
    <w:rPr>
      <w:rFonts w:ascii="宋体" w:hAnsi="宋体"/>
      <w:sz w:val="24"/>
      <w:szCs w:val="24"/>
    </w:rPr>
  </w:style>
  <w:style w:type="paragraph" w:styleId="1306" w:customStyle="1">
    <w:name w:val="正文 1.1"/>
    <w:basedOn w:val="961"/>
    <w:next w:val="1273"/>
    <w:uiPriority w:val="0"/>
    <w:qFormat/>
    <w:pPr>
      <w:numPr>
        <w:ilvl w:val="1"/>
        <w:numId w:val="4"/>
      </w:numPr>
      <w:ind w:firstLine="550"/>
      <w:outlineLvl w:val="1"/>
    </w:pPr>
    <w:rPr>
      <w:rFonts w:ascii="仿宋" w:hAnsi="仿宋"/>
      <w:b/>
    </w:rPr>
  </w:style>
  <w:style w:type="paragraph" w:styleId="1307" w:customStyle="1">
    <w:name w:val="文档正文"/>
    <w:basedOn w:val="961"/>
    <w:uiPriority w:val="0"/>
    <w:qFormat/>
    <w:pPr>
      <w:ind w:firstLine="567"/>
      <w:spacing w:line="480" w:lineRule="atLeast"/>
    </w:pPr>
    <w:rPr>
      <w:rFonts w:ascii="仿宋_GB2312" w:eastAsia="仿宋_GB2312"/>
      <w:sz w:val="28"/>
      <w:szCs w:val="24"/>
    </w:rPr>
  </w:style>
  <w:style w:type="paragraph" w:styleId="1308" w:customStyle="1">
    <w:name w:val="目录"/>
    <w:basedOn w:val="961"/>
    <w:uiPriority w:val="0"/>
    <w:qFormat/>
    <w:pPr>
      <w:jc w:val="center"/>
      <w:spacing w:line="440" w:lineRule="exact"/>
      <w:widowControl/>
    </w:pPr>
    <w:rPr>
      <w:rFonts w:ascii="宋体"/>
      <w:b/>
      <w:sz w:val="36"/>
      <w:szCs w:val="20"/>
    </w:rPr>
  </w:style>
  <w:style w:type="paragraph" w:styleId="1309" w:customStyle="1">
    <w:name w:val="正文缩进1"/>
    <w:basedOn w:val="961"/>
    <w:uiPriority w:val="0"/>
    <w:qFormat/>
    <w:pPr>
      <w:ind w:firstLine="420"/>
      <w:jc w:val="left"/>
      <w:spacing w:line="360" w:lineRule="auto"/>
      <w:widowControl/>
    </w:pPr>
    <w:rPr>
      <w:rFonts w:ascii="宋体"/>
      <w:sz w:val="20"/>
      <w:szCs w:val="20"/>
    </w:rPr>
  </w:style>
  <w:style w:type="paragraph" w:styleId="1310" w:customStyle="1">
    <w:name w:val="xl44"/>
    <w:basedOn w:val="961"/>
    <w:uiPriority w:val="0"/>
    <w:qFormat/>
    <w:pPr>
      <w:jc w:val="center"/>
      <w:spacing w:before="100" w:beforeAutospacing="1" w:after="100" w:afterAutospacing="1" w:line="440" w:lineRule="exact"/>
      <w:widowControl/>
      <w:pBdr>
        <w:top w:val="single" w:color="auto" w:sz="4" w:space="0"/>
        <w:bottom w:val="single" w:color="auto" w:sz="4" w:space="0"/>
        <w:right w:val="single" w:color="auto" w:sz="4" w:space="0"/>
      </w:pBdr>
    </w:pPr>
    <w:rPr>
      <w:rFonts w:ascii="宋体" w:hAnsi="宋体"/>
      <w:sz w:val="24"/>
      <w:szCs w:val="24"/>
    </w:rPr>
  </w:style>
  <w:style w:type="paragraph" w:styleId="1311" w:customStyle="1">
    <w:name w:val="表格内容"/>
    <w:basedOn w:val="961"/>
    <w:uiPriority w:val="0"/>
    <w:qFormat/>
    <w:pPr>
      <w:jc w:val="left"/>
      <w:spacing w:before="40" w:line="440" w:lineRule="exact"/>
    </w:pPr>
    <w:rPr>
      <w:sz w:val="24"/>
      <w:szCs w:val="20"/>
    </w:rPr>
  </w:style>
  <w:style w:type="paragraph" w:styleId="1312" w:customStyle="1">
    <w:name w:val="字元 字元1 Char Char1 字元 字元 Char Char3"/>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13" w:customStyle="1">
    <w:name w:val="Report Text"/>
    <w:basedOn w:val="961"/>
    <w:uiPriority w:val="0"/>
    <w:qFormat/>
    <w:pPr>
      <w:ind w:left="1080"/>
      <w:jc w:val="left"/>
      <w:spacing w:after="138" w:line="440" w:lineRule="exact"/>
      <w:widowControl/>
    </w:pPr>
    <w:rPr>
      <w:sz w:val="22"/>
      <w:szCs w:val="20"/>
      <w:lang w:val="en-GB" w:eastAsia="en-US"/>
    </w:rPr>
  </w:style>
  <w:style w:type="paragraph" w:styleId="1314"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315" w:customStyle="1">
    <w:name w:val="xl44597"/>
    <w:basedOn w:val="96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316" w:customStyle="1">
    <w:name w:val="xl80"/>
    <w:basedOn w:val="961"/>
    <w:uiPriority w:val="0"/>
    <w:qFormat/>
    <w:pPr>
      <w:jc w:val="center"/>
      <w:spacing w:before="100" w:beforeAutospacing="1" w:after="100" w:afterAutospacing="1" w:line="440" w:lineRule="exact"/>
      <w:widowControl/>
      <w:pBdr>
        <w:top w:val="single" w:color="auto" w:sz="8" w:space="0"/>
        <w:left w:val="single" w:color="auto" w:sz="8" w:space="0"/>
        <w:right w:val="single" w:color="auto" w:sz="4" w:space="0"/>
      </w:pBdr>
    </w:pPr>
    <w:rPr>
      <w:rFonts w:hint="eastAsia" w:ascii="黑体" w:hAnsi="宋体" w:eastAsia="黑体"/>
      <w:sz w:val="22"/>
    </w:rPr>
  </w:style>
  <w:style w:type="paragraph" w:styleId="1317" w:customStyle="1">
    <w:name w:val="FUNO正文"/>
    <w:uiPriority w:val="0"/>
    <w:qFormat/>
    <w:pPr>
      <w:ind w:firstLine="480"/>
      <w:jc w:val="both"/>
      <w:spacing w:line="360" w:lineRule="auto"/>
    </w:pPr>
    <w:rPr>
      <w:rFonts w:ascii="宋体" w:hAnsi="宋体" w:eastAsia="宋体" w:cs="Times New Roman"/>
      <w:sz w:val="24"/>
      <w:szCs w:val="21"/>
      <w:lang w:val="en-US" w:eastAsia="zh-CN" w:bidi="ar-SA"/>
    </w:rPr>
  </w:style>
  <w:style w:type="paragraph" w:styleId="1318" w:customStyle="1">
    <w:name w:val="Char Char3 字元 字元 Char Char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19" w:customStyle="1">
    <w:name w:val="Char1"/>
    <w:basedOn w:val="961"/>
    <w:uiPriority w:val="0"/>
    <w:qFormat/>
    <w:rPr>
      <w:rFonts w:ascii="仿宋_GB2312" w:eastAsia="仿宋_GB2312"/>
      <w:b/>
      <w:sz w:val="32"/>
      <w:szCs w:val="32"/>
    </w:rPr>
  </w:style>
  <w:style w:type="paragraph" w:styleId="1320" w:customStyle="1">
    <w:name w:val="xl60"/>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21" w:customStyle="1">
    <w:name w:val="文档标题"/>
    <w:basedOn w:val="961"/>
    <w:uiPriority w:val="0"/>
    <w:qFormat/>
    <w:pPr>
      <w:jc w:val="center"/>
      <w:spacing w:line="300" w:lineRule="auto"/>
    </w:pPr>
    <w:rPr>
      <w:rFonts w:ascii="Arial" w:hAnsi="Arial" w:eastAsia="黑体" w:cs="Arial"/>
      <w:b/>
      <w:sz w:val="48"/>
      <w:szCs w:val="32"/>
    </w:rPr>
  </w:style>
  <w:style w:type="paragraph" w:styleId="1322" w:customStyle="1">
    <w:name w:val="字元 字元1 Char Char1 字元 字元"/>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23" w:customStyle="1">
    <w:name w:val="字元 字元1 Char Char1 字元 字元 Char Char"/>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24" w:customStyle="1">
    <w:name w:val="ListBullet2"/>
    <w:basedOn w:val="961"/>
    <w:uiPriority w:val="0"/>
    <w:qFormat/>
    <w:pPr>
      <w:numPr>
        <w:ilvl w:val="0"/>
        <w:numId w:val="5"/>
      </w:numPr>
    </w:pPr>
  </w:style>
  <w:style w:type="paragraph" w:styleId="1325" w:customStyle="1">
    <w:name w:val="表左"/>
    <w:basedOn w:val="961"/>
    <w:uiPriority w:val="0"/>
    <w:qFormat/>
    <w:pPr>
      <w:spacing w:line="420" w:lineRule="atLeast"/>
    </w:pPr>
    <w:rPr>
      <w:szCs w:val="20"/>
    </w:rPr>
  </w:style>
  <w:style w:type="paragraph" w:styleId="1326" w:customStyle="1">
    <w:name w:val="可研 + 首行缩进:  2 字符"/>
    <w:basedOn w:val="961"/>
    <w:uiPriority w:val="0"/>
    <w:qFormat/>
    <w:pPr>
      <w:ind w:firstLine="200"/>
      <w:spacing w:before="120" w:line="288" w:lineRule="auto"/>
    </w:pPr>
    <w:rPr>
      <w:rFonts w:eastAsia="方正仿宋_GB18030"/>
      <w:sz w:val="24"/>
      <w:szCs w:val="20"/>
    </w:rPr>
  </w:style>
  <w:style w:type="paragraph" w:styleId="1327" w:customStyle="1">
    <w:name w:val="font7"/>
    <w:basedOn w:val="961"/>
    <w:uiPriority w:val="0"/>
    <w:qFormat/>
    <w:pPr>
      <w:jc w:val="left"/>
      <w:spacing w:before="100" w:beforeAutospacing="1" w:after="100" w:afterAutospacing="1" w:line="440" w:lineRule="exact"/>
      <w:widowControl/>
    </w:pPr>
    <w:rPr>
      <w:rFonts w:ascii="宋体" w:hAnsi="宋体" w:cs="宋体"/>
      <w:sz w:val="18"/>
      <w:szCs w:val="18"/>
    </w:rPr>
  </w:style>
  <w:style w:type="paragraph" w:styleId="1328" w:customStyle="1">
    <w:name w:val="Char Char Char Char Char Char"/>
    <w:basedOn w:val="961"/>
    <w:uiPriority w:val="0"/>
    <w:qFormat/>
    <w:pPr>
      <w:spacing w:line="440" w:lineRule="exact"/>
    </w:pPr>
    <w:rPr>
      <w:rFonts w:ascii="Tahoma" w:hAnsi="Tahoma"/>
      <w:sz w:val="24"/>
      <w:szCs w:val="20"/>
    </w:rPr>
  </w:style>
  <w:style w:type="paragraph" w:styleId="1329" w:customStyle="1">
    <w:name w:val="xl74"/>
    <w:basedOn w:val="961"/>
    <w:uiPriority w:val="0"/>
    <w:qFormat/>
    <w:pPr>
      <w:jc w:val="center"/>
      <w:spacing w:before="100" w:beforeAutospacing="1" w:after="100" w:afterAutospacing="1" w:line="440" w:lineRule="exact"/>
      <w:widowControl/>
      <w:pBdr>
        <w:left w:val="single" w:color="auto" w:sz="8" w:space="0"/>
        <w:right w:val="single" w:color="auto" w:sz="4" w:space="0"/>
      </w:pBdr>
    </w:pPr>
    <w:rPr>
      <w:rFonts w:hint="eastAsia" w:ascii="黑体" w:hAnsi="宋体" w:eastAsia="黑体"/>
      <w:sz w:val="22"/>
    </w:rPr>
  </w:style>
  <w:style w:type="paragraph" w:styleId="1330" w:customStyle="1">
    <w:name w:val="字元 字元2"/>
    <w:basedOn w:val="961"/>
    <w:uiPriority w:val="0"/>
    <w:qFormat/>
    <w:pPr>
      <w:jc w:val="left"/>
      <w:spacing w:after="160" w:line="240" w:lineRule="exact"/>
      <w:widowControl/>
    </w:pPr>
    <w:rPr>
      <w:szCs w:val="24"/>
    </w:rPr>
  </w:style>
  <w:style w:type="paragraph" w:styleId="1331" w:customStyle="1">
    <w:name w:val="Char Char3 字元 字元 Char Char"/>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32" w:customStyle="1">
    <w:name w:val="Char1 Char Char Char Char Char Char"/>
    <w:basedOn w:val="961"/>
    <w:uiPriority w:val="0"/>
    <w:qFormat/>
    <w:rPr>
      <w:szCs w:val="24"/>
    </w:rPr>
  </w:style>
  <w:style w:type="paragraph" w:styleId="1333" w:customStyle="1">
    <w:name w:val="xl44606"/>
    <w:basedOn w:val="9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34" w:customStyle="1">
    <w:name w:val="Default Paragraph Font Para Char"/>
    <w:basedOn w:val="961"/>
    <w:uiPriority w:val="0"/>
    <w:qFormat/>
    <w:pPr>
      <w:jc w:val="left"/>
      <w:spacing w:after="160" w:line="240" w:lineRule="exact"/>
      <w:widowControl/>
    </w:pPr>
    <w:rPr>
      <w:rFonts w:ascii="Verdana" w:hAnsi="Verdana"/>
      <w:sz w:val="20"/>
      <w:szCs w:val="20"/>
      <w:lang w:eastAsia="en-US"/>
    </w:rPr>
  </w:style>
  <w:style w:type="paragraph" w:styleId="1335" w:customStyle="1">
    <w:name w:val="_Style 2"/>
    <w:basedOn w:val="961"/>
    <w:uiPriority w:val="34"/>
    <w:qFormat/>
    <w:pPr>
      <w:ind w:firstLine="420"/>
    </w:pPr>
    <w:rPr>
      <w:szCs w:val="24"/>
    </w:rPr>
  </w:style>
  <w:style w:type="paragraph" w:styleId="1336" w:customStyle="1">
    <w:name w:val="2"/>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37" w:customStyle="1">
    <w:name w:val="xl26"/>
    <w:basedOn w:val="961"/>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38" w:customStyle="1">
    <w:name w:val="xl49"/>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4"/>
      <w:szCs w:val="24"/>
    </w:rPr>
  </w:style>
  <w:style w:type="paragraph" w:styleId="1339" w:customStyle="1">
    <w:name w:val="p0"/>
    <w:basedOn w:val="961"/>
    <w:uiPriority w:val="0"/>
    <w:qFormat/>
    <w:pPr>
      <w:widowControl/>
    </w:pPr>
    <w:rPr>
      <w:szCs w:val="21"/>
    </w:rPr>
  </w:style>
  <w:style w:type="paragraph" w:styleId="1340" w:customStyle="1">
    <w:name w:val="列表段落1"/>
    <w:basedOn w:val="961"/>
    <w:uiPriority w:val="99"/>
    <w:qFormat/>
    <w:pPr>
      <w:ind w:left="79" w:firstLine="420"/>
      <w:spacing w:line="360" w:lineRule="auto"/>
      <w:widowControl/>
    </w:pPr>
    <w:rPr>
      <w:rFonts w:ascii="等线" w:hAnsi="等线" w:eastAsia="等线"/>
    </w:rPr>
  </w:style>
  <w:style w:type="paragraph" w:styleId="1341" w:customStyle="1">
    <w:name w:val="Zchn Zchn"/>
    <w:basedOn w:val="978"/>
    <w:uiPriority w:val="0"/>
    <w:qFormat/>
    <w:pPr>
      <w:spacing w:line="360" w:lineRule="auto"/>
      <w:shd w:val="clear" w:color="auto" w:fill="000080"/>
    </w:pPr>
    <w:rPr>
      <w:rFonts w:ascii="Tahoma" w:hAnsi="Tahoma"/>
      <w:sz w:val="24"/>
      <w:szCs w:val="24"/>
    </w:rPr>
  </w:style>
  <w:style w:type="paragraph" w:styleId="1342" w:customStyle="1">
    <w:name w:val="正文蓝"/>
    <w:basedOn w:val="973"/>
    <w:uiPriority w:val="0"/>
    <w:qFormat/>
    <w:pPr>
      <w:ind w:firstLine="482"/>
      <w:spacing w:line="288" w:lineRule="auto"/>
    </w:pPr>
    <w:rPr>
      <w:rFonts w:ascii="方正仿宋_GB18030" w:hAnsi="宋体" w:eastAsia="方正仿宋_GB18030" w:cs="宋体"/>
      <w:bCs/>
      <w:color w:val="0000ff"/>
      <w:sz w:val="24"/>
      <w:szCs w:val="20"/>
    </w:rPr>
  </w:style>
  <w:style w:type="paragraph" w:styleId="1343" w:customStyle="1">
    <w:name w:val="Char5 Char Char Char Char Char Char1"/>
    <w:basedOn w:val="961"/>
    <w:uiPriority w:val="0"/>
    <w:qFormat/>
    <w:pPr>
      <w:spacing w:line="440" w:lineRule="exact"/>
    </w:pPr>
    <w:rPr>
      <w:rFonts w:ascii="Tahoma" w:hAnsi="Tahoma"/>
      <w:sz w:val="24"/>
      <w:szCs w:val="20"/>
    </w:rPr>
  </w:style>
  <w:style w:type="paragraph" w:styleId="1344" w:customStyle="1">
    <w:name w:val="封面样式3"/>
    <w:basedOn w:val="961"/>
    <w:uiPriority w:val="0"/>
    <w:qFormat/>
    <w:pPr>
      <w:ind w:firstLine="420"/>
      <w:spacing w:line="440" w:lineRule="exact"/>
    </w:pPr>
    <w:rPr>
      <w:rFonts w:ascii="华文细黑" w:hAnsi="华文细黑"/>
      <w:szCs w:val="24"/>
    </w:rPr>
  </w:style>
  <w:style w:type="paragraph" w:styleId="1345" w:customStyle="1">
    <w:name w:val="Char Char Char"/>
    <w:basedOn w:val="961"/>
    <w:uiPriority w:val="0"/>
    <w:qFormat/>
    <w:pPr>
      <w:jc w:val="left"/>
      <w:spacing w:line="440" w:lineRule="exact"/>
      <w:widowControl/>
    </w:pPr>
    <w:rPr>
      <w:rFonts w:ascii="Tahoma" w:hAnsi="Tahoma" w:cs="宋体"/>
      <w:sz w:val="24"/>
      <w:szCs w:val="20"/>
    </w:rPr>
  </w:style>
  <w:style w:type="paragraph" w:styleId="1346" w:customStyle="1">
    <w:name w:val="xl56"/>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47" w:customStyle="1">
    <w:name w:val="Char Char Char Char Char Char1"/>
    <w:basedOn w:val="961"/>
    <w:uiPriority w:val="0"/>
    <w:qFormat/>
    <w:pPr>
      <w:spacing w:line="440" w:lineRule="exact"/>
    </w:pPr>
    <w:rPr>
      <w:rFonts w:ascii="Tahoma" w:hAnsi="Tahoma"/>
      <w:sz w:val="24"/>
      <w:szCs w:val="20"/>
    </w:rPr>
  </w:style>
  <w:style w:type="paragraph" w:styleId="1348" w:customStyle="1">
    <w:name w:val="Char Char Char Char Char Char Char Char1"/>
    <w:basedOn w:val="961"/>
    <w:uiPriority w:val="0"/>
    <w:qFormat/>
    <w:pPr>
      <w:jc w:val="left"/>
      <w:spacing w:after="160" w:line="240" w:lineRule="exact"/>
      <w:widowControl/>
    </w:pPr>
    <w:rPr>
      <w:rFonts w:ascii="Verdana" w:hAnsi="Verdana" w:cs="宋体"/>
      <w:sz w:val="20"/>
      <w:szCs w:val="20"/>
      <w:lang w:eastAsia="en-US"/>
    </w:rPr>
  </w:style>
  <w:style w:type="paragraph" w:styleId="1349" w:customStyle="1">
    <w:name w:val="简单回函地址"/>
    <w:basedOn w:val="961"/>
    <w:uiPriority w:val="0"/>
    <w:qFormat/>
    <w:pPr>
      <w:spacing w:line="440" w:lineRule="exact"/>
    </w:pPr>
    <w:rPr>
      <w:szCs w:val="24"/>
    </w:rPr>
  </w:style>
  <w:style w:type="paragraph" w:styleId="1350" w:customStyle="1">
    <w:name w:val="xl90"/>
    <w:basedOn w:val="961"/>
    <w:uiPriority w:val="0"/>
    <w:qFormat/>
    <w:pPr>
      <w:jc w:val="center"/>
      <w:spacing w:before="100" w:beforeAutospacing="1" w:after="100" w:afterAutospacing="1" w:line="440" w:lineRule="exact"/>
      <w:widowControl/>
      <w:pBdr>
        <w:left w:val="single" w:color="auto" w:sz="4" w:space="0"/>
        <w:bottom w:val="single" w:color="auto" w:sz="8" w:space="0"/>
        <w:right w:val="single" w:color="auto" w:sz="4" w:space="0"/>
      </w:pBdr>
    </w:pPr>
    <w:rPr>
      <w:rFonts w:hint="eastAsia" w:ascii="黑体" w:hAnsi="宋体" w:eastAsia="黑体"/>
      <w:sz w:val="22"/>
    </w:rPr>
  </w:style>
  <w:style w:type="paragraph" w:styleId="1351" w:customStyle="1">
    <w:name w:val="xl42"/>
    <w:basedOn w:val="961"/>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Arial" w:hAnsi="Arial" w:cs="Arial"/>
      <w:sz w:val="20"/>
      <w:szCs w:val="20"/>
    </w:rPr>
  </w:style>
  <w:style w:type="paragraph" w:styleId="1352" w:customStyle="1">
    <w:name w:val="xl82"/>
    <w:basedOn w:val="961"/>
    <w:uiPriority w:val="0"/>
    <w:qFormat/>
    <w:pPr>
      <w:jc w:val="center"/>
      <w:spacing w:before="100" w:beforeAutospacing="1" w:after="100" w:afterAutospacing="1" w:line="440" w:lineRule="exact"/>
      <w:widowControl/>
      <w:pBdr>
        <w:left w:val="single" w:color="auto" w:sz="4" w:space="0"/>
        <w:right w:val="single" w:color="auto" w:sz="8" w:space="0"/>
      </w:pBdr>
    </w:pPr>
    <w:rPr>
      <w:rFonts w:hint="eastAsia" w:ascii="黑体" w:hAnsi="宋体" w:eastAsia="黑体"/>
      <w:sz w:val="22"/>
    </w:rPr>
  </w:style>
  <w:style w:type="paragraph" w:styleId="1353" w:customStyle="1">
    <w:name w:val="xl36"/>
    <w:basedOn w:val="961"/>
    <w:uiPriority w:val="0"/>
    <w:qFormat/>
    <w:pPr>
      <w:jc w:val="left"/>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354" w:customStyle="1">
    <w:name w:val="xl88"/>
    <w:basedOn w:val="961"/>
    <w:uiPriority w:val="0"/>
    <w:qFormat/>
    <w:pPr>
      <w:jc w:val="center"/>
      <w:spacing w:before="100" w:beforeAutospacing="1" w:after="100" w:afterAutospacing="1" w:line="440" w:lineRule="exact"/>
      <w:widowControl/>
      <w:pBdr>
        <w:top w:val="single" w:color="auto" w:sz="4" w:space="0"/>
        <w:left w:val="single" w:color="auto" w:sz="8" w:space="0"/>
        <w:right w:val="single" w:color="auto" w:sz="4" w:space="0"/>
      </w:pBdr>
    </w:pPr>
    <w:rPr>
      <w:rFonts w:hint="eastAsia" w:ascii="黑体" w:hAnsi="宋体" w:eastAsia="黑体"/>
      <w:sz w:val="22"/>
    </w:rPr>
  </w:style>
  <w:style w:type="paragraph" w:styleId="1355" w:customStyle="1">
    <w:name w:val="默认段落字体 Para Char Char Char Char Char Char Char"/>
    <w:basedOn w:val="978"/>
    <w:uiPriority w:val="0"/>
    <w:qFormat/>
    <w:pPr>
      <w:ind w:left="357"/>
      <w:jc w:val="left"/>
      <w:spacing w:line="436" w:lineRule="exact"/>
      <w:shd w:val="clear" w:color="auto" w:fill="000080"/>
      <w:outlineLvl w:val="3"/>
    </w:pPr>
    <w:rPr>
      <w:rFonts w:ascii="Tahoma" w:hAnsi="Tahoma"/>
      <w:b/>
      <w:sz w:val="24"/>
      <w:szCs w:val="24"/>
    </w:rPr>
  </w:style>
  <w:style w:type="paragraph" w:styleId="1356" w:customStyle="1">
    <w:name w:val="xl78"/>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8" w:space="0"/>
      </w:pBdr>
    </w:pPr>
    <w:rPr>
      <w:rFonts w:hint="eastAsia" w:ascii="黑体" w:hAnsi="宋体" w:eastAsia="黑体"/>
      <w:sz w:val="22"/>
    </w:rPr>
  </w:style>
  <w:style w:type="paragraph" w:styleId="1357" w:customStyle="1">
    <w:name w:val="xl84"/>
    <w:basedOn w:val="961"/>
    <w:uiPriority w:val="0"/>
    <w:qFormat/>
    <w:pPr>
      <w:jc w:val="center"/>
      <w:spacing w:before="100" w:beforeAutospacing="1" w:after="100" w:afterAutospacing="1" w:line="440" w:lineRule="exact"/>
      <w:widowControl/>
      <w:pBdr>
        <w:left w:val="single" w:color="auto" w:sz="4" w:space="0"/>
        <w:bottom w:val="single" w:color="auto" w:sz="4" w:space="0"/>
        <w:right w:val="single" w:color="auto" w:sz="8" w:space="0"/>
      </w:pBdr>
    </w:pPr>
    <w:rPr>
      <w:rFonts w:hint="eastAsia" w:ascii="黑体" w:hAnsi="宋体" w:eastAsia="黑体"/>
      <w:sz w:val="22"/>
    </w:rPr>
  </w:style>
  <w:style w:type="paragraph" w:styleId="1358" w:customStyle="1">
    <w:name w:val="CM29"/>
    <w:basedOn w:val="1032"/>
    <w:next w:val="1032"/>
    <w:uiPriority w:val="0"/>
    <w:qFormat/>
    <w:pPr>
      <w:spacing w:line="400" w:lineRule="atLeast"/>
    </w:pPr>
    <w:rPr>
      <w:rFonts w:ascii="宋体" w:eastAsia="宋体"/>
      <w:color w:val="auto"/>
    </w:rPr>
  </w:style>
  <w:style w:type="paragraph" w:styleId="1359" w:customStyle="1">
    <w:name w:val="字元 字元1 Char Char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60" w:customStyle="1">
    <w:name w:val="Char3"/>
    <w:basedOn w:val="978"/>
    <w:uiPriority w:val="0"/>
    <w:qFormat/>
    <w:pPr>
      <w:spacing w:line="360" w:lineRule="auto"/>
      <w:shd w:val="clear" w:color="auto" w:fill="000080"/>
    </w:pPr>
    <w:rPr>
      <w:rFonts w:ascii="Tahoma" w:hAnsi="Tahoma" w:cs="Tahoma"/>
      <w:sz w:val="24"/>
      <w:szCs w:val="24"/>
    </w:rPr>
  </w:style>
  <w:style w:type="paragraph" w:styleId="1361" w:customStyle="1">
    <w:name w:val="_Style 3"/>
    <w:basedOn w:val="961"/>
    <w:uiPriority w:val="0"/>
    <w:qFormat/>
    <w:pPr>
      <w:ind w:firstLine="420"/>
      <w:spacing w:line="440" w:lineRule="exact"/>
    </w:pPr>
    <w:rPr>
      <w:szCs w:val="24"/>
    </w:rPr>
  </w:style>
  <w:style w:type="paragraph" w:styleId="1362" w:customStyle="1">
    <w:name w:val="Char Char3"/>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63" w:customStyle="1">
    <w:name w:val="_Style 49"/>
    <w:basedOn w:val="961"/>
    <w:next w:val="994"/>
    <w:uiPriority w:val="0"/>
    <w:qFormat/>
    <w:pPr>
      <w:spacing w:line="440" w:lineRule="exact"/>
    </w:pPr>
    <w:rPr>
      <w:rFonts w:ascii="宋体" w:hAnsi="Courier New"/>
      <w:sz w:val="24"/>
      <w:szCs w:val="20"/>
    </w:rPr>
  </w:style>
  <w:style w:type="paragraph" w:styleId="1364" w:customStyle="1">
    <w:name w:val="字元 字元1 Char Char1 字元 字元 Char Char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65" w:customStyle="1">
    <w:name w:val="bodytextindent3"/>
    <w:basedOn w:val="961"/>
    <w:uiPriority w:val="0"/>
    <w:qFormat/>
    <w:pPr>
      <w:jc w:val="left"/>
      <w:spacing w:before="100" w:beforeAutospacing="1" w:after="100" w:afterAutospacing="1" w:line="440" w:lineRule="exact"/>
      <w:widowControl/>
    </w:pPr>
    <w:rPr>
      <w:rFonts w:ascii="宋体" w:hAnsi="宋体" w:cs="宋体"/>
      <w:sz w:val="24"/>
      <w:szCs w:val="24"/>
    </w:rPr>
  </w:style>
  <w:style w:type="paragraph" w:styleId="1366" w:customStyle="1">
    <w:name w:val="Char Char Char Char Char Char Char Char Char Char"/>
    <w:basedOn w:val="961"/>
    <w:uiPriority w:val="0"/>
    <w:qFormat/>
    <w:pPr>
      <w:spacing w:line="360" w:lineRule="auto"/>
    </w:pPr>
    <w:rPr>
      <w:sz w:val="24"/>
      <w:szCs w:val="20"/>
    </w:rPr>
  </w:style>
  <w:style w:type="paragraph" w:styleId="1367" w:customStyle="1">
    <w:name w:val="table_1stline"/>
    <w:basedOn w:val="961"/>
    <w:uiPriority w:val="0"/>
    <w:qFormat/>
    <w:pPr>
      <w:jc w:val="left"/>
      <w:spacing w:before="120" w:line="440" w:lineRule="exact"/>
      <w:widowControl/>
    </w:pPr>
    <w:rPr>
      <w:bCs/>
      <w:sz w:val="20"/>
      <w:szCs w:val="20"/>
      <w:lang w:val="de-DE" w:eastAsia="de-DE"/>
    </w:rPr>
  </w:style>
  <w:style w:type="paragraph" w:styleId="1368" w:customStyle="1">
    <w:name w:val="xl44605"/>
    <w:basedOn w:val="96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9" w:customStyle="1">
    <w:name w:val="1"/>
    <w:basedOn w:val="961"/>
    <w:uiPriority w:val="0"/>
    <w:qFormat/>
    <w:pPr>
      <w:jc w:val="left"/>
      <w:spacing w:after="160" w:line="240" w:lineRule="exact"/>
      <w:widowControl/>
    </w:pPr>
    <w:rPr>
      <w:szCs w:val="24"/>
    </w:rPr>
  </w:style>
  <w:style w:type="paragraph" w:styleId="1370" w:customStyle="1">
    <w:name w:val="xl30"/>
    <w:basedOn w:val="961"/>
    <w:uiPriority w:val="0"/>
    <w:qFormat/>
    <w:pPr>
      <w:jc w:val="center"/>
      <w:spacing w:before="100" w:beforeAutospacing="1" w:after="100" w:afterAutospacing="1" w:line="440" w:lineRule="exact"/>
      <w:widowControl/>
    </w:pPr>
    <w:rPr>
      <w:rFonts w:ascii="宋体" w:hAnsi="宋体" w:cs="宋体"/>
      <w:b/>
      <w:bCs/>
      <w:sz w:val="36"/>
      <w:szCs w:val="36"/>
    </w:rPr>
  </w:style>
  <w:style w:type="paragraph" w:styleId="1371" w:customStyle="1">
    <w:name w:val="xl83"/>
    <w:basedOn w:val="961"/>
    <w:uiPriority w:val="0"/>
    <w:qFormat/>
    <w:pPr>
      <w:jc w:val="center"/>
      <w:spacing w:before="100" w:beforeAutospacing="1" w:after="100" w:afterAutospacing="1" w:line="440" w:lineRule="exact"/>
      <w:widowControl/>
      <w:pBdr>
        <w:left w:val="single" w:color="auto" w:sz="4" w:space="0"/>
        <w:bottom w:val="single" w:color="auto" w:sz="6" w:space="0"/>
        <w:right w:val="single" w:color="auto" w:sz="8" w:space="0"/>
      </w:pBdr>
    </w:pPr>
    <w:rPr>
      <w:rFonts w:hint="eastAsia" w:ascii="黑体" w:hAnsi="宋体" w:eastAsia="黑体"/>
      <w:sz w:val="22"/>
    </w:rPr>
  </w:style>
  <w:style w:type="paragraph" w:styleId="1372" w:customStyle="1">
    <w:name w:val="xl44595"/>
    <w:basedOn w:val="9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3" w:customStyle="1">
    <w:name w:val="WPS Plain"/>
    <w:uiPriority w:val="0"/>
    <w:qFormat/>
    <w:rPr>
      <w:rFonts w:ascii="Times New Roman" w:hAnsi="Times New Roman" w:eastAsia="宋体" w:cs="Times New Roman"/>
      <w:lang w:val="en-US" w:eastAsia="zh-CN" w:bidi="ar-SA"/>
    </w:rPr>
  </w:style>
  <w:style w:type="paragraph" w:styleId="1374" w:customStyle="1">
    <w:name w:val="表格标题"/>
    <w:basedOn w:val="961"/>
    <w:uiPriority w:val="0"/>
    <w:qFormat/>
    <w:pPr>
      <w:jc w:val="center"/>
      <w:spacing w:line="440" w:lineRule="exact"/>
    </w:pPr>
    <w:rPr>
      <w:rFonts w:ascii="Arial" w:hAnsi="Arial" w:eastAsia="义启中圆体"/>
      <w:b/>
      <w:sz w:val="24"/>
      <w:szCs w:val="20"/>
    </w:rPr>
  </w:style>
  <w:style w:type="paragraph" w:styleId="1375" w:customStyle="1">
    <w:name w:val="xl55"/>
    <w:basedOn w:val="961"/>
    <w:uiPriority w:val="0"/>
    <w:qFormat/>
    <w:pPr>
      <w:jc w:val="right"/>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76" w:customStyle="1">
    <w:name w:val="Char Char Char Char Char Char Char1"/>
    <w:basedOn w:val="961"/>
    <w:uiPriority w:val="0"/>
    <w:qFormat/>
    <w:pPr>
      <w:spacing w:line="440" w:lineRule="exact"/>
    </w:pPr>
    <w:rPr>
      <w:rFonts w:ascii="方正仿宋_GB18030" w:eastAsia="方正仿宋_GB18030"/>
      <w:b/>
      <w:sz w:val="32"/>
      <w:szCs w:val="32"/>
    </w:rPr>
  </w:style>
  <w:style w:type="paragraph" w:styleId="1377" w:customStyle="1">
    <w:name w:val="标题8"/>
    <w:basedOn w:val="969"/>
    <w:uiPriority w:val="0"/>
    <w:qFormat/>
    <w:pPr>
      <w:ind w:left="0" w:firstLine="0"/>
      <w:keepLines w:val="0"/>
      <w:keepNext w:val="0"/>
      <w:spacing w:before="0" w:after="0" w:line="360" w:lineRule="auto"/>
      <w:tabs>
        <w:tab w:val="left" w:pos="0" w:leader="none"/>
      </w:tabs>
    </w:pPr>
    <w:rPr>
      <w:rFonts w:ascii="Arial" w:hAnsi="Arial" w:eastAsia="方正仿宋_GB18030"/>
      <w:sz w:val="30"/>
    </w:rPr>
  </w:style>
  <w:style w:type="paragraph" w:styleId="1378" w:customStyle="1">
    <w:name w:val="Char Char Char Char Char Char Char Char"/>
    <w:basedOn w:val="961"/>
    <w:uiPriority w:val="0"/>
    <w:qFormat/>
    <w:pPr>
      <w:jc w:val="left"/>
      <w:spacing w:after="160" w:line="240" w:lineRule="exact"/>
      <w:widowControl/>
    </w:pPr>
    <w:rPr>
      <w:rFonts w:ascii="Verdana" w:hAnsi="Verdana"/>
      <w:sz w:val="20"/>
      <w:szCs w:val="20"/>
      <w:lang w:eastAsia="en-US"/>
    </w:rPr>
  </w:style>
  <w:style w:type="paragraph" w:styleId="1379" w:customStyle="1">
    <w:name w:val="xl44600"/>
    <w:basedOn w:val="96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0" w:customStyle="1">
    <w:name w:val="xl46"/>
    <w:basedOn w:val="961"/>
    <w:uiPriority w:val="0"/>
    <w:qFormat/>
    <w:pPr>
      <w:jc w:val="center"/>
      <w:spacing w:before="100" w:beforeAutospacing="1" w:after="100" w:afterAutospacing="1" w:line="440" w:lineRule="exact"/>
      <w:widowControl/>
      <w:pBdr>
        <w:left w:val="single" w:color="auto" w:sz="4" w:space="0"/>
        <w:right w:val="single" w:color="auto" w:sz="4" w:space="0"/>
      </w:pBdr>
    </w:pPr>
    <w:rPr>
      <w:rFonts w:ascii="Arial" w:hAnsi="Arial" w:cs="Arial"/>
      <w:sz w:val="20"/>
      <w:szCs w:val="20"/>
    </w:rPr>
  </w:style>
  <w:style w:type="paragraph" w:styleId="1381" w:customStyle="1">
    <w:name w:val="Main_heading"/>
    <w:basedOn w:val="961"/>
    <w:next w:val="961"/>
    <w:uiPriority w:val="0"/>
    <w:qFormat/>
    <w:pPr>
      <w:jc w:val="left"/>
      <w:spacing w:before="240" w:after="240" w:line="240" w:lineRule="atLeast"/>
      <w:widowControl/>
    </w:pPr>
    <w:rPr>
      <w:rFonts w:eastAsia="MS PGothic"/>
      <w:b/>
      <w:sz w:val="28"/>
      <w:szCs w:val="20"/>
      <w:lang w:eastAsia="ja-JP"/>
    </w:rPr>
  </w:style>
  <w:style w:type="paragraph" w:styleId="1382" w:customStyle="1">
    <w:name w:val="Char2"/>
    <w:basedOn w:val="961"/>
    <w:uiPriority w:val="0"/>
    <w:qFormat/>
    <w:pPr>
      <w:spacing w:line="440" w:lineRule="exact"/>
    </w:pPr>
    <w:rPr>
      <w:rFonts w:ascii="Tahoma" w:hAnsi="Tahoma"/>
      <w:sz w:val="24"/>
      <w:szCs w:val="20"/>
    </w:rPr>
  </w:style>
  <w:style w:type="paragraph" w:styleId="1383" w:customStyle="1">
    <w:name w:val="字元 字元"/>
    <w:basedOn w:val="961"/>
    <w:uiPriority w:val="0"/>
    <w:qFormat/>
    <w:pPr>
      <w:ind w:left="360" w:hanging="360"/>
      <w:spacing w:line="440" w:lineRule="exact"/>
      <w:tabs>
        <w:tab w:val="left" w:pos="360" w:leader="none"/>
      </w:tabs>
    </w:pPr>
    <w:rPr>
      <w:sz w:val="24"/>
      <w:szCs w:val="24"/>
    </w:rPr>
  </w:style>
  <w:style w:type="paragraph" w:styleId="1384" w:customStyle="1">
    <w:name w:val="Char Char"/>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85" w:customStyle="1">
    <w:name w:val="xl58"/>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hint="eastAsia" w:ascii="黑体" w:hAnsi="宋体" w:eastAsia="黑体"/>
      <w:sz w:val="22"/>
    </w:rPr>
  </w:style>
  <w:style w:type="paragraph" w:styleId="1386" w:customStyle="1">
    <w:name w:val="标题2"/>
    <w:basedOn w:val="963"/>
    <w:uiPriority w:val="0"/>
    <w:qFormat/>
    <w:pPr>
      <w:numPr>
        <w:ilvl w:val="0"/>
        <w:numId w:val="0"/>
      </w:numPr>
      <w:jc w:val="both"/>
      <w:keepLines w:val="0"/>
      <w:keepNext w:val="0"/>
      <w:spacing w:line="360" w:lineRule="auto"/>
      <w:tabs>
        <w:tab w:val="left" w:pos="0" w:leader="none"/>
      </w:tabs>
    </w:pPr>
    <w:rPr>
      <w:rFonts w:eastAsia="方正仿宋_GB18030"/>
      <w:b w:val="0"/>
      <w:sz w:val="30"/>
      <w:szCs w:val="32"/>
    </w:rPr>
  </w:style>
  <w:style w:type="paragraph" w:styleId="1387" w:customStyle="1">
    <w:name w:val="Char1 Char Char Char"/>
    <w:basedOn w:val="961"/>
    <w:uiPriority w:val="0"/>
    <w:qFormat/>
    <w:pPr>
      <w:spacing w:line="440" w:lineRule="exact"/>
    </w:pPr>
    <w:rPr>
      <w:rFonts w:ascii="Tahoma" w:hAnsi="Tahoma" w:cs="Tahoma"/>
      <w:sz w:val="24"/>
      <w:szCs w:val="20"/>
    </w:rPr>
  </w:style>
  <w:style w:type="paragraph" w:styleId="1388" w:customStyle="1">
    <w:name w:val="1 Char Char Char Char Char Char Char"/>
    <w:basedOn w:val="961"/>
    <w:uiPriority w:val="0"/>
    <w:qFormat/>
    <w:pPr>
      <w:spacing w:line="360" w:lineRule="auto"/>
    </w:pPr>
    <w:rPr>
      <w:rFonts w:ascii="方正仿宋_GB18030" w:hAnsi="宋体" w:eastAsia="方正仿宋_GB18030" w:cs="宋体"/>
      <w:szCs w:val="21"/>
    </w:rPr>
  </w:style>
  <w:style w:type="paragraph" w:styleId="1389" w:customStyle="1">
    <w:name w:val="xl91"/>
    <w:basedOn w:val="961"/>
    <w:uiPriority w:val="0"/>
    <w:qFormat/>
    <w:pPr>
      <w:jc w:val="center"/>
      <w:spacing w:before="100" w:beforeAutospacing="1" w:after="100" w:afterAutospacing="1" w:line="440" w:lineRule="exact"/>
      <w:widowControl/>
      <w:pBdr>
        <w:top w:val="single" w:color="auto" w:sz="8" w:space="0"/>
        <w:left w:val="single" w:color="auto" w:sz="4" w:space="0"/>
        <w:right w:val="single" w:color="auto" w:sz="8" w:space="0"/>
      </w:pBdr>
    </w:pPr>
    <w:rPr>
      <w:rFonts w:hint="eastAsia" w:ascii="黑体" w:hAnsi="宋体" w:eastAsia="黑体"/>
      <w:sz w:val="22"/>
    </w:rPr>
  </w:style>
  <w:style w:type="paragraph" w:styleId="1390" w:customStyle="1">
    <w:name w:val="正文2"/>
    <w:uiPriority w:val="0"/>
    <w:qFormat/>
    <w:pPr>
      <w:jc w:val="both"/>
    </w:pPr>
    <w:rPr>
      <w:rFonts w:ascii="Times New Roman" w:hAnsi="Times New Roman" w:eastAsia="宋体" w:cs="Times New Roman"/>
      <w:sz w:val="21"/>
      <w:lang w:val="en-US" w:eastAsia="zh-CN" w:bidi="ar-SA"/>
    </w:rPr>
  </w:style>
  <w:style w:type="paragraph" w:styleId="1391" w:customStyle="1">
    <w:name w:val="xl47"/>
    <w:basedOn w:val="961"/>
    <w:uiPriority w:val="0"/>
    <w:qFormat/>
    <w:pPr>
      <w:jc w:val="center"/>
      <w:spacing w:before="100" w:beforeAutospacing="1" w:after="100" w:afterAutospacing="1" w:line="440" w:lineRule="exact"/>
      <w:widowControl/>
      <w:pBdr>
        <w:left w:val="single" w:color="auto" w:sz="4" w:space="0"/>
        <w:right w:val="single" w:color="auto" w:sz="4" w:space="0"/>
      </w:pBdr>
    </w:pPr>
    <w:rPr>
      <w:rFonts w:ascii="宋体" w:hAnsi="宋体"/>
      <w:sz w:val="24"/>
      <w:szCs w:val="24"/>
    </w:rPr>
  </w:style>
  <w:style w:type="paragraph" w:styleId="1392" w:customStyle="1">
    <w:name w:val="图标"/>
    <w:basedOn w:val="961"/>
    <w:next w:val="961"/>
    <w:uiPriority w:val="0"/>
    <w:qFormat/>
    <w:pPr>
      <w:ind w:left="840" w:hanging="420"/>
      <w:jc w:val="center"/>
      <w:spacing w:before="120" w:after="120" w:line="320" w:lineRule="atLeast"/>
      <w:tabs>
        <w:tab w:val="left" w:pos="567" w:leader="none"/>
        <w:tab w:val="left" w:pos="840" w:leader="none"/>
      </w:tabs>
    </w:pPr>
    <w:rPr>
      <w:rFonts w:eastAsia="方正仿宋_GB18030"/>
      <w:sz w:val="24"/>
      <w:szCs w:val="20"/>
    </w:rPr>
  </w:style>
  <w:style w:type="paragraph" w:styleId="1393" w:customStyle="1">
    <w:name w:val="字元1 Char Char 字元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94" w:customStyle="1">
    <w:name w:val="默认段落字体 Para Char Char Char Char Char Char Char Char Char1 Char Char Char Char Char Char Char"/>
    <w:basedOn w:val="978"/>
    <w:uiPriority w:val="0"/>
    <w:qFormat/>
    <w:pPr>
      <w:spacing w:line="440" w:lineRule="exact"/>
      <w:shd w:val="clear" w:color="auto" w:fill="000080"/>
    </w:pPr>
    <w:rPr>
      <w:rFonts w:ascii="Tahoma" w:hAnsi="Tahoma" w:cs="Tahoma"/>
      <w:sz w:val="24"/>
      <w:szCs w:val="24"/>
    </w:rPr>
  </w:style>
  <w:style w:type="paragraph" w:styleId="1395" w:customStyle="1">
    <w:name w:val="标题3"/>
    <w:basedOn w:val="961"/>
    <w:next w:val="961"/>
    <w:uiPriority w:val="0"/>
    <w:qFormat/>
    <w:pPr>
      <w:ind w:firstLine="624"/>
      <w:spacing w:line="590" w:lineRule="atLeast"/>
    </w:pPr>
    <w:rPr>
      <w:rFonts w:ascii="方正黑体_GBK" w:hAnsi="宋体" w:eastAsia="方正黑体_GBK" w:cs="宋体"/>
      <w:sz w:val="32"/>
      <w:szCs w:val="32"/>
    </w:rPr>
  </w:style>
  <w:style w:type="paragraph" w:styleId="1396" w:customStyle="1">
    <w:name w:val="字元 字元1 Char Char1 字元 字元 Char Char2"/>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397" w:customStyle="1">
    <w:name w:val="xl62"/>
    <w:basedOn w:val="961"/>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hint="eastAsia" w:ascii="黑体" w:hAnsi="宋体" w:eastAsia="黑体"/>
      <w:sz w:val="22"/>
    </w:rPr>
  </w:style>
  <w:style w:type="paragraph" w:styleId="1398" w:customStyle="1">
    <w:name w:val="Char Char Char Char Char Char Char Char Char Char Char Char Char Char Char1 Char1"/>
    <w:basedOn w:val="961"/>
    <w:uiPriority w:val="0"/>
    <w:qFormat/>
    <w:pPr>
      <w:spacing w:line="312" w:lineRule="atLeast"/>
    </w:pPr>
    <w:rPr>
      <w:b/>
      <w:bCs/>
      <w:sz w:val="36"/>
      <w:szCs w:val="32"/>
    </w:rPr>
  </w:style>
  <w:style w:type="paragraph" w:styleId="1399"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400" w:customStyle="1">
    <w:name w:val="落款"/>
    <w:basedOn w:val="961"/>
    <w:uiPriority w:val="0"/>
    <w:qFormat/>
    <w:pPr>
      <w:ind w:firstLine="420"/>
      <w:spacing w:line="440" w:lineRule="exact"/>
    </w:pPr>
    <w:rPr>
      <w:rFonts w:ascii="华文细黑" w:hAnsi="华文细黑"/>
      <w:szCs w:val="24"/>
    </w:rPr>
  </w:style>
  <w:style w:type="paragraph" w:styleId="1401" w:customStyle="1">
    <w:name w:val="xl24"/>
    <w:basedOn w:val="961"/>
    <w:uiPriority w:val="0"/>
    <w:qFormat/>
    <w:pPr>
      <w:jc w:val="center"/>
      <w:spacing w:before="100" w:beforeAutospacing="1" w:after="100" w:afterAutospacing="1" w:line="440" w:lineRule="exact"/>
      <w:widowControl/>
      <w:pBdr>
        <w:left w:val="single" w:color="auto" w:sz="4" w:space="0"/>
        <w:bottom w:val="single" w:color="auto" w:sz="4" w:space="0"/>
        <w:right w:val="single" w:color="auto" w:sz="4" w:space="0"/>
      </w:pBdr>
    </w:pPr>
    <w:rPr>
      <w:rFonts w:ascii="宋体" w:hAnsi="宋体" w:cs="宋体"/>
      <w:sz w:val="24"/>
      <w:szCs w:val="24"/>
    </w:rPr>
  </w:style>
  <w:style w:type="paragraph" w:styleId="1402" w:customStyle="1">
    <w:name w:val="字元1 Char Char 字元 字元 字元 Char Char 字元 字元 Char Char 字元 字元 Char Char 字元 字元 Char Char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403" w:customStyle="1">
    <w:name w:val="xl31"/>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right w:val="single" w:color="auto" w:sz="4" w:space="0"/>
      </w:pBdr>
    </w:pPr>
    <w:rPr>
      <w:rFonts w:hint="eastAsia" w:ascii="幼圆" w:hAnsi="宋体" w:eastAsia="幼圆"/>
      <w:sz w:val="20"/>
      <w:szCs w:val="20"/>
    </w:rPr>
  </w:style>
  <w:style w:type="paragraph" w:styleId="1404" w:customStyle="1">
    <w:name w:val="xl69"/>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05" w:customStyle="1">
    <w:name w:val="Char Char3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406" w:customStyle="1">
    <w:name w:val="默认段落字体 Para Char Char Char Char Char Char Char Char Char Char Char Char Char Char Char Char Char Char Char"/>
    <w:basedOn w:val="961"/>
    <w:uiPriority w:val="0"/>
    <w:qFormat/>
    <w:pPr>
      <w:spacing w:line="440" w:lineRule="exact"/>
    </w:pPr>
    <w:rPr>
      <w:rFonts w:ascii="Tahoma" w:hAnsi="Tahoma"/>
      <w:sz w:val="24"/>
      <w:szCs w:val="20"/>
    </w:rPr>
  </w:style>
  <w:style w:type="paragraph" w:styleId="1407" w:customStyle="1">
    <w:name w:val="纯文本11"/>
    <w:basedOn w:val="961"/>
    <w:uiPriority w:val="0"/>
    <w:qFormat/>
    <w:pPr>
      <w:spacing w:line="440" w:lineRule="exact"/>
    </w:pPr>
    <w:rPr>
      <w:rFonts w:hint="eastAsia" w:ascii="宋体" w:hAnsi="Courier New" w:eastAsia="楷体_GB2312"/>
      <w:sz w:val="28"/>
      <w:szCs w:val="20"/>
    </w:rPr>
  </w:style>
  <w:style w:type="paragraph" w:styleId="1408" w:customStyle="1">
    <w:name w:val="字元 字元1 Char Char1 字元 字元 Char Char2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409" w:customStyle="1">
    <w:name w:val="xl81"/>
    <w:basedOn w:val="961"/>
    <w:uiPriority w:val="0"/>
    <w:qFormat/>
    <w:pPr>
      <w:jc w:val="center"/>
      <w:spacing w:before="100" w:beforeAutospacing="1" w:after="100" w:afterAutospacing="1" w:line="440" w:lineRule="exact"/>
      <w:widowControl/>
      <w:pBdr>
        <w:top w:val="single" w:color="auto" w:sz="8" w:space="0"/>
        <w:left w:val="single" w:color="auto" w:sz="4" w:space="0"/>
        <w:right w:val="single" w:color="auto" w:sz="8" w:space="0"/>
      </w:pBdr>
    </w:pPr>
    <w:rPr>
      <w:rFonts w:hint="eastAsia" w:ascii="黑体" w:hAnsi="宋体" w:eastAsia="黑体"/>
      <w:sz w:val="22"/>
    </w:rPr>
  </w:style>
  <w:style w:type="paragraph" w:styleId="1410" w:customStyle="1">
    <w:name w:val="字元 字元1 Char Char1 字元 字元 Char Char1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411" w:customStyle="1">
    <w:name w:val="强调文字2"/>
    <w:basedOn w:val="1207"/>
    <w:uiPriority w:val="0"/>
    <w:qFormat/>
  </w:style>
  <w:style w:type="paragraph" w:styleId="1412" w:customStyle="1">
    <w:name w:val="CM4"/>
    <w:basedOn w:val="1032"/>
    <w:next w:val="1032"/>
    <w:uiPriority w:val="0"/>
    <w:qFormat/>
    <w:rPr>
      <w:rFonts w:ascii="宋体" w:eastAsia="宋体"/>
      <w:color w:val="auto"/>
    </w:rPr>
  </w:style>
  <w:style w:type="paragraph" w:styleId="1413" w:customStyle="1">
    <w:name w:val="xl94"/>
    <w:basedOn w:val="961"/>
    <w:uiPriority w:val="0"/>
    <w:qFormat/>
    <w:pPr>
      <w:jc w:val="center"/>
      <w:spacing w:before="100" w:beforeAutospacing="1" w:after="100" w:afterAutospacing="1" w:line="440" w:lineRule="exact"/>
      <w:widowControl/>
      <w:pBdr>
        <w:left w:val="single" w:color="auto" w:sz="4" w:space="0"/>
        <w:right w:val="single" w:color="auto" w:sz="4" w:space="0"/>
      </w:pBdr>
    </w:pPr>
    <w:rPr>
      <w:rFonts w:hint="eastAsia" w:ascii="黑体" w:hAnsi="宋体" w:eastAsia="黑体"/>
      <w:sz w:val="22"/>
    </w:rPr>
  </w:style>
  <w:style w:type="paragraph" w:styleId="1414" w:customStyle="1">
    <w:name w:val="xl54"/>
    <w:basedOn w:val="961"/>
    <w:uiPriority w:val="0"/>
    <w:qFormat/>
    <w:pPr>
      <w:jc w:val="center"/>
      <w:spacing w:before="100" w:beforeAutospacing="1" w:after="100" w:afterAutospacing="1" w:line="440" w:lineRule="exact"/>
      <w:widowControl/>
      <w:pBdr>
        <w:left w:val="single" w:color="auto" w:sz="4" w:space="0"/>
        <w:right w:val="single" w:color="auto" w:sz="4" w:space="0"/>
      </w:pBdr>
    </w:pPr>
    <w:rPr>
      <w:rFonts w:ascii="宋体" w:hAnsi="宋体"/>
      <w:b/>
      <w:bCs/>
      <w:sz w:val="24"/>
      <w:szCs w:val="24"/>
    </w:rPr>
  </w:style>
  <w:style w:type="paragraph" w:styleId="1415" w:customStyle="1">
    <w:name w:val="字元 字元1 Char Char1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416" w:customStyle="1">
    <w:name w:val="xl43"/>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4" w:space="0"/>
      </w:pBdr>
    </w:pPr>
    <w:rPr>
      <w:rFonts w:ascii="宋体" w:hAnsi="宋体"/>
      <w:sz w:val="24"/>
      <w:szCs w:val="24"/>
    </w:rPr>
  </w:style>
  <w:style w:type="paragraph" w:styleId="1417" w:customStyle="1">
    <w:name w:val="xl48"/>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4" w:space="0"/>
      </w:pBdr>
    </w:pPr>
    <w:rPr>
      <w:rFonts w:ascii="宋体" w:hAnsi="宋体"/>
      <w:sz w:val="20"/>
      <w:szCs w:val="20"/>
    </w:rPr>
  </w:style>
  <w:style w:type="paragraph" w:styleId="1418" w:customStyle="1">
    <w:name w:val="Char Char3 字元 字元"/>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419" w:customStyle="1">
    <w:name w:val="技标1"/>
    <w:basedOn w:val="962"/>
    <w:uiPriority w:val="0"/>
    <w:qFormat/>
    <w:pPr>
      <w:jc w:val="center"/>
      <w:keepLines w:val="0"/>
      <w:keepNext w:val="0"/>
      <w:spacing w:before="720" w:after="120" w:line="420" w:lineRule="atLeast"/>
    </w:pPr>
    <w:rPr>
      <w:bCs w:val="0"/>
      <w:sz w:val="32"/>
      <w:szCs w:val="20"/>
    </w:rPr>
  </w:style>
  <w:style w:type="paragraph" w:styleId="1420" w:customStyle="1">
    <w:name w:val="xl67"/>
    <w:basedOn w:val="961"/>
    <w:uiPriority w:val="0"/>
    <w:qFormat/>
    <w:pPr>
      <w:jc w:val="center"/>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21" w:customStyle="1">
    <w:name w:val="Char Char1 Char Char Char Char Char Char Char"/>
    <w:basedOn w:val="961"/>
    <w:uiPriority w:val="0"/>
    <w:qFormat/>
    <w:pPr>
      <w:spacing w:line="440" w:lineRule="exact"/>
    </w:pPr>
    <w:rPr>
      <w:rFonts w:ascii="Tahoma" w:hAnsi="Tahoma" w:cs="Tahoma"/>
      <w:sz w:val="24"/>
      <w:szCs w:val="24"/>
    </w:rPr>
  </w:style>
  <w:style w:type="paragraph" w:styleId="1422" w:customStyle="1">
    <w:name w:val="附录1"/>
    <w:uiPriority w:val="0"/>
    <w:qFormat/>
    <w:pPr>
      <w:ind w:left="840" w:hanging="420"/>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423" w:customStyle="1">
    <w:name w:val="表中"/>
    <w:basedOn w:val="961"/>
    <w:uiPriority w:val="0"/>
    <w:qFormat/>
    <w:pPr>
      <w:jc w:val="center"/>
      <w:spacing w:line="400" w:lineRule="atLeast"/>
    </w:pPr>
    <w:rPr>
      <w:szCs w:val="20"/>
    </w:rPr>
  </w:style>
  <w:style w:type="paragraph" w:styleId="1424" w:customStyle="1">
    <w:name w:val="xl66"/>
    <w:basedOn w:val="961"/>
    <w:uiPriority w:val="0"/>
    <w:qFormat/>
    <w:pPr>
      <w:jc w:val="center"/>
      <w:spacing w:before="100" w:beforeAutospacing="1" w:after="100" w:afterAutospacing="1" w:line="440" w:lineRule="exact"/>
      <w:shd w:val="clear" w:color="auto" w:fill="ccffff"/>
      <w:widowControl/>
      <w:pBdr>
        <w:top w:val="single" w:color="auto" w:sz="4" w:space="0"/>
        <w:left w:val="single" w:color="auto" w:sz="4" w:space="0"/>
        <w:bottom w:val="single" w:color="auto" w:sz="8" w:space="0"/>
        <w:right w:val="single" w:color="auto" w:sz="4" w:space="0"/>
      </w:pBdr>
    </w:pPr>
    <w:rPr>
      <w:rFonts w:hint="eastAsia" w:ascii="黑体" w:hAnsi="宋体" w:eastAsia="黑体"/>
      <w:sz w:val="22"/>
    </w:rPr>
  </w:style>
  <w:style w:type="paragraph" w:styleId="1425" w:customStyle="1">
    <w:name w:val="Item Step in Table"/>
    <w:uiPriority w:val="0"/>
    <w:qFormat/>
    <w:pPr>
      <w:ind w:left="660" w:hanging="420"/>
      <w:jc w:val="both"/>
      <w:spacing w:before="40" w:after="40"/>
      <w:tabs>
        <w:tab w:val="left" w:pos="397" w:leader="none"/>
      </w:tabs>
    </w:pPr>
    <w:rPr>
      <w:rFonts w:ascii="Arial" w:hAnsi="Arial" w:eastAsia="宋体" w:cs="Arial"/>
      <w:sz w:val="18"/>
      <w:szCs w:val="18"/>
      <w:lang w:val="en-US" w:eastAsia="zh-CN" w:bidi="ar-SA"/>
    </w:rPr>
  </w:style>
  <w:style w:type="paragraph" w:styleId="1426" w:customStyle="1">
    <w:name w:val="Char Char2 字元 字元"/>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427" w:customStyle="1">
    <w:name w:val="TOC 标题1"/>
    <w:basedOn w:val="962"/>
    <w:next w:val="961"/>
    <w:uiPriority w:val="39"/>
    <w:qFormat/>
    <w:pPr>
      <w:jc w:val="left"/>
      <w:spacing w:before="480" w:after="0" w:line="276" w:lineRule="auto"/>
      <w:widowControl/>
      <w:outlineLvl w:val="9"/>
    </w:pPr>
    <w:rPr>
      <w:rFonts w:ascii="Cambria" w:hAnsi="Cambria"/>
      <w:color w:val="365f91"/>
      <w:sz w:val="28"/>
      <w:szCs w:val="28"/>
    </w:rPr>
  </w:style>
  <w:style w:type="paragraph" w:styleId="1428" w:customStyle="1">
    <w:name w:val="Char Char Char1 Char Char Char Char"/>
    <w:basedOn w:val="961"/>
    <w:uiPriority w:val="0"/>
    <w:qFormat/>
    <w:pPr>
      <w:jc w:val="left"/>
      <w:spacing w:after="160" w:line="240" w:lineRule="exact"/>
      <w:widowControl/>
    </w:pPr>
    <w:rPr>
      <w:rFonts w:ascii="宋体" w:hAnsi="宋体"/>
      <w:b/>
      <w:sz w:val="28"/>
      <w:szCs w:val="28"/>
    </w:rPr>
  </w:style>
  <w:style w:type="paragraph" w:styleId="1429" w:customStyle="1">
    <w:name w:val="字元 字元1 Char Char1 字元 字元 Char Char1 字元 字元 Char Char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430" w:customStyle="1">
    <w:name w:val="Char Char3 字元 字元1"/>
    <w:basedOn w:val="961"/>
    <w:uiPriority w:val="0"/>
    <w:qFormat/>
    <w:pPr>
      <w:jc w:val="left"/>
      <w:spacing w:after="160" w:line="240" w:lineRule="exact"/>
      <w:widowControl/>
    </w:pPr>
    <w:rPr>
      <w:rFonts w:ascii="Verdana" w:hAnsi="Verdana" w:eastAsia="方正仿宋_GB18030"/>
      <w:sz w:val="24"/>
      <w:szCs w:val="20"/>
      <w:lang w:eastAsia="en-US"/>
    </w:rPr>
  </w:style>
  <w:style w:type="paragraph" w:styleId="1431" w:customStyle="1">
    <w:name w:val="Char Char Char Char Char Char Char Char Char Char Char Char Char Char Char Char Char Char"/>
    <w:basedOn w:val="961"/>
    <w:uiPriority w:val="0"/>
    <w:qFormat/>
    <w:pPr>
      <w:jc w:val="center"/>
      <w:spacing w:line="480" w:lineRule="exact"/>
    </w:pPr>
    <w:rPr>
      <w:color w:val="000000"/>
      <w:sz w:val="28"/>
      <w:szCs w:val="52"/>
    </w:rPr>
  </w:style>
  <w:style w:type="paragraph" w:styleId="1432" w:customStyle="1">
    <w:name w:val="中文正文"/>
    <w:basedOn w:val="1242"/>
    <w:uiPriority w:val="0"/>
    <w:qFormat/>
    <w:rPr>
      <w:sz w:val="24"/>
    </w:rPr>
  </w:style>
  <w:style w:type="paragraph" w:styleId="1433" w:customStyle="1">
    <w:name w:val="xl87"/>
    <w:basedOn w:val="961"/>
    <w:uiPriority w:val="0"/>
    <w:qFormat/>
    <w:pPr>
      <w:jc w:val="center"/>
      <w:spacing w:before="100" w:beforeAutospacing="1" w:after="100" w:afterAutospacing="1" w:line="440" w:lineRule="exact"/>
      <w:widowControl/>
      <w:pBdr>
        <w:top w:val="single" w:color="auto" w:sz="8" w:space="0"/>
        <w:left w:val="single" w:color="auto" w:sz="8" w:space="0"/>
        <w:bottom w:val="single" w:color="auto" w:sz="4" w:space="0"/>
        <w:right w:val="single" w:color="auto" w:sz="4" w:space="0"/>
      </w:pBdr>
    </w:pPr>
    <w:rPr>
      <w:rFonts w:hint="eastAsia" w:ascii="黑体" w:hAnsi="宋体" w:eastAsia="黑体"/>
      <w:sz w:val="22"/>
    </w:rPr>
  </w:style>
  <w:style w:type="paragraph" w:styleId="1434" w:customStyle="1">
    <w:name w:val="xl85"/>
    <w:basedOn w:val="961"/>
    <w:uiPriority w:val="0"/>
    <w:qFormat/>
    <w:pPr>
      <w:jc w:val="center"/>
      <w:spacing w:before="100" w:beforeAutospacing="1" w:after="100" w:afterAutospacing="1" w:line="440" w:lineRule="exact"/>
      <w:widowControl/>
      <w:pBdr>
        <w:top w:val="single" w:color="auto" w:sz="4" w:space="0"/>
        <w:left w:val="single" w:color="auto" w:sz="4" w:space="0"/>
        <w:right w:val="single" w:color="auto" w:sz="8" w:space="0"/>
      </w:pBdr>
    </w:pPr>
    <w:rPr>
      <w:rFonts w:hint="eastAsia" w:ascii="黑体" w:hAnsi="宋体" w:eastAsia="黑体"/>
      <w:sz w:val="22"/>
    </w:rPr>
  </w:style>
  <w:style w:type="paragraph" w:styleId="1435" w:customStyle="1">
    <w:name w:val="xl73"/>
    <w:basedOn w:val="961"/>
    <w:uiPriority w:val="0"/>
    <w:qFormat/>
    <w:pPr>
      <w:jc w:val="right"/>
      <w:spacing w:before="100" w:beforeAutospacing="1" w:after="100" w:afterAutospacing="1" w:line="440" w:lineRule="exact"/>
      <w:widowControl/>
      <w:pBdr>
        <w:top w:val="single" w:color="auto" w:sz="4" w:space="0"/>
        <w:left w:val="single" w:color="auto" w:sz="4" w:space="0"/>
        <w:bottom w:val="single" w:color="auto" w:sz="6" w:space="0"/>
        <w:right w:val="single" w:color="auto" w:sz="4" w:space="0"/>
      </w:pBdr>
    </w:pPr>
    <w:rPr>
      <w:rFonts w:hint="eastAsia" w:ascii="黑体" w:hAnsi="宋体" w:eastAsia="黑体"/>
      <w:sz w:val="22"/>
    </w:rPr>
  </w:style>
  <w:style w:type="paragraph" w:styleId="1436" w:customStyle="1">
    <w:name w:val="Char Char2 Char"/>
    <w:basedOn w:val="961"/>
    <w:uiPriority w:val="0"/>
    <w:qFormat/>
    <w:pPr>
      <w:ind w:left="390" w:hanging="390"/>
      <w:keepLines/>
      <w:keepNext/>
      <w:pageBreakBefore/>
      <w:tabs>
        <w:tab w:val="left" w:pos="390" w:leader="none"/>
      </w:tabs>
    </w:pPr>
    <w:rPr>
      <w:rFonts w:ascii="Tahoma" w:hAnsi="Tahoma"/>
      <w:sz w:val="24"/>
      <w:szCs w:val="20"/>
    </w:rPr>
  </w:style>
  <w:style w:type="paragraph" w:styleId="1437" w:customStyle="1">
    <w:name w:val="Char Char Char Char2"/>
    <w:basedOn w:val="961"/>
    <w:uiPriority w:val="0"/>
    <w:qFormat/>
    <w:rPr>
      <w:szCs w:val="24"/>
    </w:rPr>
  </w:style>
  <w:style w:type="paragraph" w:styleId="1438" w:customStyle="1">
    <w:name w:val="标题4"/>
    <w:basedOn w:val="961"/>
    <w:next w:val="991"/>
    <w:uiPriority w:val="0"/>
    <w:qFormat/>
    <w:pPr>
      <w:ind w:firstLine="200"/>
      <w:spacing w:line="360" w:lineRule="auto"/>
      <w:outlineLvl w:val="3"/>
    </w:pPr>
    <w:rPr>
      <w:b/>
      <w:bCs/>
      <w:sz w:val="24"/>
      <w:szCs w:val="24"/>
    </w:rPr>
  </w:style>
  <w:style w:type="character" w:styleId="1439" w:customStyle="1">
    <w:name w:val="ql-font-arial"/>
    <w:basedOn w:val="971"/>
    <w:uiPriority w:val="0"/>
    <w:qFormat/>
  </w:style>
  <w:style w:type="paragraph" w:styleId="1440" w:customStyle="1">
    <w:name w:val="正文（缩进）"/>
    <w:basedOn w:val="961"/>
    <w:next w:val="961"/>
    <w:uiPriority w:val="99"/>
    <w:qFormat/>
    <w:pPr>
      <w:ind w:firstLine="480"/>
    </w:pPr>
  </w:style>
  <w:style w:type="character" w:styleId="1441" w:customStyle="1">
    <w:name w:val="Char Char91"/>
    <w:uiPriority w:val="0"/>
    <w:qFormat/>
    <w:rPr>
      <w:rFonts w:ascii="等线 Light" w:hAnsi="等线 Light" w:eastAsia="等线 Light" w:cs="Times New Roman"/>
      <w:b/>
      <w:bCs/>
      <w:sz w:val="28"/>
      <w:szCs w:val="28"/>
    </w:rPr>
  </w:style>
  <w:style w:type="character" w:styleId="1442" w:customStyle="1">
    <w:name w:val="Char Char111"/>
    <w:uiPriority w:val="0"/>
    <w:qFormat/>
    <w:rPr>
      <w:rFonts w:ascii="Arial" w:hAnsi="Arial" w:eastAsia="宋体" w:cs="Times New Roman"/>
      <w:b/>
      <w:bCs/>
      <w:sz w:val="28"/>
      <w:szCs w:val="36"/>
    </w:rPr>
  </w:style>
  <w:style w:type="character" w:styleId="1443" w:customStyle="1">
    <w:name w:val="Char Char121"/>
    <w:uiPriority w:val="0"/>
    <w:qFormat/>
    <w:rPr>
      <w:b/>
      <w:bCs/>
      <w:sz w:val="44"/>
      <w:szCs w:val="44"/>
    </w:rPr>
  </w:style>
  <w:style w:type="character" w:styleId="1444" w:customStyle="1">
    <w:name w:val="Char Char101"/>
    <w:uiPriority w:val="0"/>
    <w:qFormat/>
    <w:rPr>
      <w:rFonts w:ascii="Arial" w:hAnsi="Arial" w:eastAsia="黑体" w:cs="Times New Roman"/>
      <w:b/>
      <w:bCs/>
      <w:sz w:val="30"/>
      <w:szCs w:val="32"/>
    </w:rPr>
  </w:style>
  <w:style w:type="character" w:styleId="1445" w:customStyle="1">
    <w:name w:val="Char Char81"/>
    <w:uiPriority w:val="0"/>
    <w:qFormat/>
    <w:rPr>
      <w:rFonts w:ascii="Calibri" w:hAnsi="Calibri" w:eastAsia="宋体" w:cs="Times New Roman"/>
      <w:b/>
      <w:bCs/>
      <w:sz w:val="28"/>
      <w:szCs w:val="28"/>
    </w:rPr>
  </w:style>
  <w:style w:type="paragraph" w:styleId="1446" w:customStyle="1">
    <w:name w:val="列出段落2"/>
    <w:basedOn w:val="961"/>
    <w:uiPriority w:val="0"/>
    <w:qFormat/>
    <w:pPr>
      <w:ind w:firstLine="420"/>
    </w:pPr>
    <w:rPr>
      <w:szCs w:val="20"/>
    </w:rPr>
  </w:style>
  <w:style w:type="paragraph" w:styleId="1447" w:customStyle="1">
    <w:name w:val="正文缩进11"/>
    <w:basedOn w:val="961"/>
    <w:next w:val="1448"/>
    <w:uiPriority w:val="0"/>
    <w:qFormat/>
    <w:pPr>
      <w:ind w:firstLine="420"/>
      <w:jc w:val="left"/>
      <w:spacing w:line="360" w:lineRule="auto"/>
      <w:widowControl/>
    </w:pPr>
    <w:rPr>
      <w:rFonts w:ascii="宋体"/>
      <w:sz w:val="20"/>
      <w:szCs w:val="20"/>
    </w:rPr>
  </w:style>
  <w:style w:type="paragraph" w:styleId="1448" w:customStyle="1">
    <w:name w:val="正文文本缩进1"/>
    <w:basedOn w:val="961"/>
    <w:next w:val="1447"/>
    <w:uiPriority w:val="0"/>
    <w:qFormat/>
    <w:pPr>
      <w:ind w:left="420"/>
      <w:spacing w:line="360" w:lineRule="auto"/>
    </w:pPr>
    <w:rPr>
      <w:sz w:val="20"/>
      <w:szCs w:val="24"/>
    </w:rPr>
  </w:style>
  <w:style w:type="paragraph" w:styleId="1449" w:customStyle="1">
    <w:name w:val="Char1 Char Char Char Char Char Char1"/>
    <w:basedOn w:val="961"/>
    <w:uiPriority w:val="0"/>
    <w:qFormat/>
    <w:rPr>
      <w:szCs w:val="24"/>
    </w:rPr>
  </w:style>
  <w:style w:type="paragraph" w:styleId="1450" w:customStyle="1">
    <w:name w:val="ListBullet21"/>
    <w:basedOn w:val="961"/>
    <w:uiPriority w:val="0"/>
    <w:qFormat/>
    <w:pPr>
      <w:numPr>
        <w:ilvl w:val="0"/>
        <w:numId w:val="6"/>
      </w:numPr>
    </w:pPr>
  </w:style>
  <w:style w:type="paragraph" w:styleId="1451" w:customStyle="1">
    <w:name w:val="页眉1"/>
    <w:basedOn w:val="96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52" w:customStyle="1">
    <w:name w:val="页脚1"/>
    <w:basedOn w:val="961"/>
    <w:uiPriority w:val="99"/>
    <w:unhideWhenUsed/>
    <w:qFormat/>
    <w:pPr>
      <w:jc w:val="left"/>
      <w:tabs>
        <w:tab w:val="center" w:pos="4153" w:leader="none"/>
        <w:tab w:val="right" w:pos="8306" w:leader="none"/>
      </w:tabs>
    </w:pPr>
    <w:rPr>
      <w:sz w:val="18"/>
      <w:szCs w:val="18"/>
    </w:rPr>
  </w:style>
  <w:style w:type="character" w:styleId="1453" w:customStyle="1">
    <w:name w:val="font121"/>
    <w:basedOn w:val="971"/>
    <w:uiPriority w:val="0"/>
    <w:qFormat/>
    <w:rPr>
      <w:rFonts w:hint="default" w:ascii="Times New Roman" w:hAnsi="Times New Roman" w:cs="Times New Roman"/>
      <w:color w:val="000000"/>
      <w:sz w:val="24"/>
      <w:szCs w:val="24"/>
      <w:u w:val="none"/>
      <w:vertAlign w:val="superscript"/>
    </w:rPr>
  </w:style>
  <w:style w:type="numbering" w:styleId="14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 Id="rId18" Type="http://schemas.openxmlformats.org/officeDocument/2006/relationships/image" Target="media/image3.jpg"/><Relationship Id="rId19" Type="http://schemas.openxmlformats.org/officeDocument/2006/relationships/image" Target="media/image4.jpg"/><Relationship Id="rId20" Type="http://schemas.openxmlformats.org/officeDocument/2006/relationships/image" Target="media/image5.jpg"/><Relationship Id="rId21" Type="http://schemas.openxmlformats.org/officeDocument/2006/relationships/image" Target="media/image6.jp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jpg"/><Relationship Id="rId28" Type="http://schemas.openxmlformats.org/officeDocument/2006/relationships/image" Target="media/image13.png"/><Relationship Id="rId29" Type="http://schemas.openxmlformats.org/officeDocument/2006/relationships/image" Target="media/image14.jpg"/><Relationship Id="rId30" Type="http://schemas.openxmlformats.org/officeDocument/2006/relationships/image" Target="media/image15.jp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jp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jpg"/><Relationship Id="rId41" Type="http://schemas.openxmlformats.org/officeDocument/2006/relationships/image" Target="media/image26.jp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jpg"/><Relationship Id="rId49" Type="http://schemas.openxmlformats.org/officeDocument/2006/relationships/image" Target="media/image34.jp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jpg"/><Relationship Id="rId54" Type="http://schemas.openxmlformats.org/officeDocument/2006/relationships/image" Target="media/image39.jp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cxy</dc:creator>
  <cp:lastModifiedBy>高静雅</cp:lastModifiedBy>
  <cp:revision>13</cp:revision>
  <dcterms:created xsi:type="dcterms:W3CDTF">2025-12-10T07:02:00Z</dcterms:created>
  <dcterms:modified xsi:type="dcterms:W3CDTF">2026-01-09T06:09:33Z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F5F83D3A174742B0867F2A41ACD3A367_13</vt:lpwstr>
  </property>
  <property fmtid="{D5CDD505-2E9C-101B-9397-08002B2CF9AE}" pid="4" name="KSOTemplateDocerSaveRecord">
    <vt:lpwstr>eyJoZGlkIjoiZjcxM2FiMDhiYzVlNmY0NWE1MTIzODBhNzVmNjY2MDgiLCJ1c2VySWQiOiI0NDIxNDkxMTMifQ==</vt:lpwstr>
  </property>
</Properties>
</file>