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jc w:val="both"/>
        <w:rPr>
          <w:rFonts w:hint="eastAsia" w:eastAsia="黑体"/>
          <w:b/>
          <w:bCs/>
          <w:color w:val="000000"/>
          <w:sz w:val="84"/>
        </w:rPr>
      </w:pPr>
      <w:r>
        <w:rPr>
          <w:rFonts w:hint="eastAsia" w:eastAsia="黑体"/>
          <w:b/>
          <w:bCs/>
          <w:color w:val="000000"/>
          <w:sz w:val="84"/>
        </w:rPr>
      </w:r>
      <w:r/>
    </w:p>
    <w:p>
      <w:pPr>
        <w:pStyle w:val="1017"/>
        <w:ind w:firstLine="0"/>
        <w:jc w:val="center"/>
        <w:rPr>
          <w:rFonts w:hint="eastAsia" w:eastAsia="黑体"/>
          <w:b/>
          <w:bCs/>
          <w:color w:val="000000"/>
          <w:sz w:val="84"/>
        </w:rPr>
      </w:pPr>
      <w:r>
        <w:rPr>
          <w:rFonts w:hint="eastAsia" w:eastAsia="黑体"/>
          <w:b/>
          <w:bCs/>
          <w:color w:val="000000"/>
          <w:sz w:val="84"/>
        </w:rPr>
        <w:t xml:space="preserve">招　标　文　件</w:t>
      </w:r>
      <w:r/>
    </w:p>
    <w:p>
      <w:pPr>
        <w:pStyle w:val="1017"/>
        <w:ind w:left="0" w:firstLine="1285"/>
        <w:jc w:val="both"/>
        <w:rPr>
          <w:rFonts w:hint="eastAsia"/>
          <w:b/>
          <w:bCs/>
          <w:color w:val="000000"/>
          <w:sz w:val="32"/>
        </w:rPr>
      </w:pPr>
      <w:r>
        <w:rPr>
          <w:rFonts w:hint="eastAsia"/>
          <w:b/>
          <w:bCs/>
          <w:color w:val="000000"/>
          <w:sz w:val="32"/>
        </w:rPr>
      </w:r>
      <w:r/>
    </w:p>
    <w:p>
      <w:pPr>
        <w:pStyle w:val="1017"/>
        <w:ind w:left="0" w:firstLine="1285"/>
        <w:jc w:val="both"/>
        <w:rPr>
          <w:rFonts w:hint="eastAsia"/>
          <w:b/>
          <w:bCs/>
          <w:color w:val="000000"/>
          <w:sz w:val="32"/>
        </w:rPr>
      </w:pPr>
      <w:r>
        <w:rPr>
          <w:rFonts w:hint="eastAsia"/>
          <w:b/>
          <w:bCs/>
          <w:color w:val="000000"/>
          <w:sz w:val="32"/>
        </w:rPr>
      </w:r>
      <w:r/>
    </w:p>
    <w:p>
      <w:pPr>
        <w:pStyle w:val="1017"/>
        <w:ind w:left="0" w:firstLine="0"/>
        <w:jc w:val="both"/>
        <w:rPr>
          <w:rFonts w:hint="eastAsia"/>
          <w:b/>
          <w:bCs/>
          <w:color w:val="000000"/>
          <w:sz w:val="32"/>
        </w:rPr>
      </w:pPr>
      <w:r>
        <w:rPr>
          <w:rFonts w:hint="eastAsia"/>
          <w:b/>
          <w:bCs/>
          <w:color w:val="000000"/>
          <w:sz w:val="32"/>
        </w:rPr>
      </w:r>
      <w:r/>
    </w:p>
    <w:p>
      <w:pPr>
        <w:pStyle w:val="1017"/>
        <w:ind w:left="0" w:firstLine="1285"/>
        <w:jc w:val="both"/>
        <w:rPr>
          <w:rFonts w:hint="eastAsia"/>
          <w:b/>
          <w:bCs/>
          <w:color w:val="000000"/>
          <w:sz w:val="32"/>
        </w:rPr>
      </w:pPr>
      <w:r>
        <w:rPr>
          <w:rFonts w:hint="eastAsia"/>
          <w:b/>
          <w:bCs/>
          <w:color w:val="000000"/>
          <w:sz w:val="32"/>
        </w:rPr>
      </w:r>
      <w:r/>
    </w:p>
    <w:p>
      <w:pPr>
        <w:pStyle w:val="1017"/>
        <w:ind w:left="0" w:firstLine="0"/>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：2026年-2028年高邮市“城市管家一体化”服务作业项目</w:t>
      </w:r>
      <w:r/>
    </w:p>
    <w:p>
      <w:pPr>
        <w:rPr>
          <w:rFonts w:hint="eastAsia"/>
          <w:b/>
          <w:bCs/>
          <w:color w:val="000000"/>
          <w:sz w:val="32"/>
        </w:rPr>
      </w:pPr>
      <w:r>
        <w:rPr>
          <w:rFonts w:hint="eastAsia"/>
          <w:b/>
          <w:bCs/>
          <w:color w:val="000000"/>
          <w:sz w:val="32"/>
        </w:rPr>
        <w:t xml:space="preserve">项目编号：</w:t>
      </w:r>
      <w:r>
        <w:rPr>
          <w:rFonts w:hint="eastAsia" w:ascii="Arial" w:hAnsi="Arial" w:eastAsia="宋体" w:cs="Times New Roman"/>
          <w:b/>
          <w:bCs/>
          <w:color w:val="000000"/>
          <w:sz w:val="32"/>
          <w:szCs w:val="24"/>
          <w:lang w:val="en-US" w:eastAsia="zh-CN" w:bidi="ar-SA"/>
        </w:rPr>
        <w:t xml:space="preserve">JSZC-321084-JZCG-G2025-0048</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17"/>
        <w:ind w:firstLine="0"/>
        <w:spacing w:before="0" w:after="0"/>
        <w:rPr>
          <w:rFonts w:hint="eastAsia" w:ascii="宋体" w:hAnsi="宋体"/>
          <w:color w:val="000000"/>
        </w:rPr>
      </w:pPr>
      <w:r>
        <w:rPr>
          <w:rFonts w:hint="eastAsia" w:ascii="宋体" w:hAnsi="宋体"/>
          <w:color w:val="000000"/>
        </w:rPr>
      </w:r>
      <w:r/>
    </w:p>
    <w:p>
      <w:pPr>
        <w:pStyle w:val="1017"/>
        <w:ind w:firstLine="0"/>
        <w:spacing w:before="0" w:after="0"/>
        <w:rPr>
          <w:rFonts w:hint="eastAsia" w:ascii="宋体" w:hAnsi="宋体"/>
          <w:color w:val="000000"/>
        </w:rPr>
      </w:pPr>
      <w:r>
        <w:rPr>
          <w:rFonts w:hint="eastAsia" w:ascii="宋体" w:hAnsi="宋体"/>
          <w:color w:val="000000"/>
        </w:rPr>
      </w:r>
      <w:r/>
    </w:p>
    <w:p>
      <w:pPr>
        <w:pStyle w:val="1017"/>
        <w:ind w:firstLine="0"/>
        <w:spacing w:before="0" w:after="0"/>
        <w:rPr>
          <w:rFonts w:hint="eastAsia" w:ascii="宋体" w:hAnsi="宋体"/>
          <w:color w:val="000000"/>
        </w:rPr>
      </w:pPr>
      <w:r>
        <w:rPr>
          <w:rFonts w:hint="eastAsia" w:ascii="宋体" w:hAnsi="宋体"/>
          <w:color w:val="000000"/>
        </w:rPr>
      </w:r>
      <w:r/>
    </w:p>
    <w:p>
      <w:pPr>
        <w:pStyle w:val="1017"/>
        <w:ind w:firstLine="0"/>
        <w:spacing w:before="0" w:after="0"/>
        <w:rPr>
          <w:rFonts w:hint="eastAsia" w:ascii="宋体" w:hAnsi="宋体"/>
          <w:color w:val="000000"/>
        </w:rPr>
      </w:pPr>
      <w:r>
        <w:rPr>
          <w:rFonts w:hint="eastAsia" w:ascii="宋体" w:hAnsi="宋体"/>
          <w:color w:val="000000"/>
        </w:rPr>
      </w:r>
      <w:r/>
    </w:p>
    <w:p>
      <w:pPr>
        <w:pStyle w:val="1017"/>
        <w:ind w:firstLine="0"/>
        <w:jc w:val="center"/>
        <w:rPr>
          <w:rFonts w:hint="default"/>
          <w:b/>
          <w:bCs/>
          <w:color w:val="000000"/>
          <w:sz w:val="32"/>
          <w:lang w:val="en-US" w:eastAsia="zh-CN"/>
        </w:rPr>
      </w:pPr>
      <w:r>
        <w:rPr>
          <w:rFonts w:hint="eastAsia"/>
          <w:b/>
          <w:bCs/>
          <w:color w:val="000000"/>
          <w:sz w:val="32"/>
          <w:lang w:val="en-US" w:eastAsia="zh-CN"/>
        </w:rPr>
        <w:t xml:space="preserve">扬州市公共资源交易中心高邮分中心</w:t>
      </w:r>
      <w:r/>
    </w:p>
    <w:p>
      <w:pPr>
        <w:pStyle w:val="1017"/>
        <w:ind w:firstLine="0"/>
        <w:jc w:val="center"/>
        <w:rPr>
          <w:rFonts w:hint="eastAsia"/>
          <w:b/>
          <w:bCs/>
          <w:color w:val="000000"/>
          <w:sz w:val="32"/>
        </w:rPr>
      </w:pPr>
      <w:r>
        <w:rPr>
          <w:rFonts w:hint="eastAsia"/>
          <w:b/>
          <w:bCs/>
          <w:color w:val="000000"/>
          <w:sz w:val="32"/>
          <w:u w:val="single"/>
          <w:lang w:val="en-US" w:eastAsia="zh-CN"/>
        </w:rPr>
        <w:t xml:space="preserve">   2026   </w:t>
      </w:r>
      <w:r>
        <w:rPr>
          <w:rFonts w:hint="eastAsia"/>
          <w:b/>
          <w:bCs/>
          <w:color w:val="000000"/>
          <w:sz w:val="32"/>
        </w:rPr>
        <w:t xml:space="preserve">年</w:t>
      </w:r>
      <w:r>
        <w:rPr>
          <w:rFonts w:hint="eastAsia"/>
          <w:b/>
          <w:bCs/>
          <w:color w:val="000000"/>
          <w:sz w:val="32"/>
          <w:u w:val="single"/>
          <w:lang w:val="en-US" w:eastAsia="zh-CN"/>
        </w:rPr>
        <w:t xml:space="preserve">   1   </w:t>
      </w:r>
      <w:r>
        <w:rPr>
          <w:rFonts w:hint="eastAsia"/>
          <w:b/>
          <w:bCs/>
          <w:color w:val="000000"/>
          <w:sz w:val="32"/>
        </w:rPr>
        <w:t xml:space="preserve">月</w:t>
      </w:r>
      <w:r/>
    </w:p>
    <w:p>
      <w:pPr>
        <w:pStyle w:val="1017"/>
        <w:ind w:firstLine="0"/>
        <w:jc w:val="center"/>
        <w:rPr>
          <w:rFonts w:hint="eastAsia" w:ascii="黑体" w:hAnsi="Arial" w:eastAsia="黑体"/>
          <w:b/>
          <w:color w:val="000000"/>
          <w:sz w:val="44"/>
        </w:rPr>
      </w:pPr>
      <w:r>
        <w:rPr>
          <w:color w:val="000000"/>
        </w:rP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5"/>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7</w:t>
      </w:r>
      <w:r>
        <w:rPr>
          <w:rFonts w:hint="eastAsia" w:ascii="黑体" w:hAnsi="Showcard Gothic" w:eastAsia="黑体"/>
          <w:color w:val="000000"/>
          <w:sz w:val="36"/>
        </w:rPr>
        <w:t xml:space="preserve">  </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17</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24</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211</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219</w:t>
      </w:r>
      <w:bookmarkStart w:id="266" w:name="_GoBack"/>
      <w:r/>
      <w:bookmarkEnd w:id="266"/>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32"/>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高邮市城市管理局</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2026年-2028年高邮市“城市管家一体化”服务作业项目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JSZC-321084-JZCG-G2025-0048</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2026年-2028年高邮市“城市管家一体化”服务作业项目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  2026 </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  1  </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  29  </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35"/>
        <w:ind w:firstLine="498"/>
        <w:spacing w:before="145" w:after="145" w:line="400" w:lineRule="exact"/>
        <w:rPr>
          <w:color w:val="000000"/>
        </w:rPr>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1.项目编号：JSZC-321084-JZCG-G2025-0048</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2.项目名称：2026年-2028年高邮市“城市管家一体化”服务作业项目</w:t>
      </w:r>
      <w:bookmarkEnd w:id="11"/>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5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highlight w:val="none"/>
                <w:lang w:val="en-US" w:eastAsia="zh-CN"/>
              </w:rPr>
              <w:t xml:space="preserve">9001.93万元/年，三年预算金额为27005.79万元</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5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center"/>
            <w:textDirection w:val="lrTb"/>
            <w:noWrap w:val="false"/>
          </w:tcPr>
          <w:p>
            <w:pPr>
              <w:jc w:val="cente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3375" w:type="dxa"/>
            <w:vAlign w:val="center"/>
            <w:textDirection w:val="lrTb"/>
            <w:noWrap w:val="false"/>
          </w:tcPr>
          <w:p>
            <w:pPr>
              <w:jc w:val="cente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是</w:t>
            </w:r>
            <w:r/>
          </w:p>
        </w:tc>
        <w:tc>
          <w:tcPr>
            <w:tcW w:w="3279" w:type="dxa"/>
            <w:vAlign w:val="center"/>
            <w:textDirection w:val="lrTb"/>
            <w:noWrap w:val="false"/>
          </w:tcPr>
          <w:p>
            <w:pPr>
              <w:jc w:val="cente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9001.93万元/年，三年为27005.79万元</w:t>
            </w:r>
            <w:r/>
          </w:p>
        </w:tc>
      </w:tr>
    </w:tbl>
    <w:p>
      <w:pPr>
        <w:numPr>
          <w:ilvl w:val="0"/>
          <w:numId w:val="6"/>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w:t>
      </w:r>
      <w:r>
        <w:rPr>
          <w:rFonts w:hint="eastAsia" w:ascii="宋体" w:hAnsi="宋体" w:eastAsia="宋体" w:cs="宋体"/>
          <w:color w:val="auto"/>
          <w:sz w:val="24"/>
          <w:szCs w:val="24"/>
          <w:highlight w:val="none"/>
        </w:rPr>
        <w:t xml:space="preserve">项目分为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个包，</w:t>
      </w:r>
      <w:r>
        <w:rPr>
          <w:rFonts w:hint="eastAsia" w:ascii="宋体" w:hAnsi="宋体" w:eastAsia="宋体" w:cs="宋体"/>
          <w:color w:val="auto"/>
          <w:sz w:val="24"/>
          <w:szCs w:val="24"/>
          <w:highlight w:val="none"/>
          <w:lang w:val="en-US" w:eastAsia="zh-CN"/>
        </w:rPr>
        <w:t xml:space="preserve">内容包含道路清扫、保洁，后街后巷清扫、保洁，无物管小区清扫、保洁，公厕保洁，绿化养护，河道保洁，雨水管网清掏和井盖更换，公园广场保安，</w:t>
      </w:r>
      <w:r>
        <w:rPr>
          <w:rFonts w:hint="eastAsia" w:ascii="宋体" w:hAnsi="宋体" w:cs="宋体"/>
          <w:color w:val="auto"/>
          <w:sz w:val="24"/>
          <w:szCs w:val="24"/>
          <w:highlight w:val="none"/>
          <w:lang w:val="en-US" w:eastAsia="zh-CN"/>
        </w:rPr>
        <w:t xml:space="preserve">垃圾收集、中转站运维、垃圾转运</w:t>
      </w:r>
      <w:r>
        <w:rPr>
          <w:rFonts w:hint="eastAsia" w:ascii="宋体" w:hAnsi="宋体" w:eastAsia="宋体" w:cs="宋体"/>
          <w:color w:val="auto"/>
          <w:sz w:val="24"/>
          <w:szCs w:val="24"/>
          <w:highlight w:val="none"/>
          <w:lang w:val="en-US" w:eastAsia="zh-CN"/>
        </w:rPr>
        <w:t xml:space="preserve">，秩序维护等。</w:t>
      </w:r>
      <w:r>
        <w:rPr>
          <w:rFonts w:hint="eastAsia" w:ascii="宋体" w:hAnsi="宋体"/>
          <w:color w:val="000000"/>
          <w:sz w:val="24"/>
          <w:szCs w:val="24"/>
        </w:rPr>
        <w:t xml:space="preserve">（详细内容见本招标文件第四章）</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w:t>
      </w:r>
      <w:r>
        <w:rPr>
          <w:rFonts w:hint="eastAsia" w:ascii="宋体" w:hAnsi="宋体"/>
          <w:color w:val="000000"/>
          <w:lang w:val="en-US" w:eastAsia="zh-CN"/>
        </w:rPr>
      </w:r>
      <w:r>
        <w:rPr>
          <w:rFonts w:hint="eastAsia" w:ascii="宋体" w:hAnsi="宋体"/>
          <w:color w:val="000000"/>
          <w:lang w:val="en-US" w:eastAsia="zh-CN"/>
        </w:rPr>
        <w:t xml:space="preserve">本项目服务期为三年，采用每年度总价报价，考核合格后，合同一年一签，详细内容见本招标文件第四章。</w:t>
      </w:r>
      <w:r>
        <w:rPr>
          <w:rFonts w:hint="eastAsia" w:ascii="宋体" w:hAnsi="宋体"/>
          <w:color w:val="000000"/>
          <w:lang w:val="en-US" w:eastAsia="zh-CN"/>
        </w:rPr>
      </w:r>
      <w:r/>
    </w:p>
    <w:p>
      <w:pPr>
        <w:pStyle w:val="935"/>
        <w:ind w:firstLine="498"/>
        <w:spacing w:before="145" w:after="145" w:line="400" w:lineRule="exact"/>
        <w:rPr>
          <w:color w:val="000000"/>
        </w:rPr>
      </w:pPr>
      <w:r/>
      <w:bookmarkStart w:id="12" w:name="_Toc35393791"/>
      <w:r/>
      <w:bookmarkStart w:id="13" w:name="_Toc28359080"/>
      <w:r/>
      <w:bookmarkStart w:id="14" w:name="_Toc35393622"/>
      <w:r/>
      <w:bookmarkStart w:id="15" w:name="_Toc38985264"/>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792"/>
      <w:r/>
      <w:bookmarkStart w:id="18" w:name="_Toc28359004"/>
      <w:r/>
      <w:bookmarkStart w:id="19" w:name="_Toc35393623"/>
      <w:r/>
      <w:bookmarkStart w:id="20" w:name="_Toc28359081"/>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2024年度或2025年度</w:t>
      </w:r>
      <w:r>
        <w:rPr>
          <w:rFonts w:hint="eastAsia" w:ascii="宋体" w:hAnsi="宋体"/>
          <w:color w:val="000000"/>
          <w:sz w:val="24"/>
          <w:szCs w:val="24"/>
        </w:rPr>
        <w:t xml:space="preserve">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eastAsia="宋体" w:cs="Times New Roman"/>
          <w:color w:val="000000"/>
          <w:sz w:val="24"/>
          <w:szCs w:val="24"/>
        </w:rPr>
        <w:t xml:space="preserve">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57"/>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57"/>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5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935"/>
        <w:ind w:firstLine="498"/>
        <w:spacing w:before="145" w:after="145" w:line="400" w:lineRule="exact"/>
        <w:rPr>
          <w:color w:val="000000"/>
        </w:rPr>
      </w:pPr>
      <w:r/>
      <w:bookmarkStart w:id="22" w:name="_Toc28359005"/>
      <w:r/>
      <w:bookmarkStart w:id="23" w:name="_Toc28359082"/>
      <w:r/>
      <w:bookmarkStart w:id="24" w:name="_Toc35393793"/>
      <w:r/>
      <w:bookmarkStart w:id="25" w:name="_Toc38985266"/>
      <w:r/>
      <w:bookmarkStart w:id="26" w:name="_Toc35393624"/>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2026  </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 1  </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 29  </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07"/>
      <w:r/>
      <w:bookmarkStart w:id="28" w:name="_Toc38985267"/>
      <w:r/>
      <w:bookmarkStart w:id="29" w:name="_Toc35393625"/>
      <w:r/>
      <w:bookmarkStart w:id="30" w:name="_Toc35393794"/>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35"/>
        <w:ind w:firstLine="498"/>
        <w:spacing w:before="145" w:after="145" w:line="400" w:lineRule="exact"/>
        <w:rPr>
          <w:color w:val="000000"/>
        </w:rPr>
      </w:pPr>
      <w:r/>
      <w:bookmarkStart w:id="32" w:name="_Toc35393795"/>
      <w:r/>
      <w:bookmarkStart w:id="33" w:name="_Toc35393626"/>
      <w:r/>
      <w:bookmarkStart w:id="34" w:name="_Toc38985268"/>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35"/>
        <w:ind w:firstLine="498"/>
        <w:spacing w:before="145" w:after="145" w:line="400" w:lineRule="exact"/>
        <w:rPr>
          <w:color w:val="000000"/>
        </w:rPr>
      </w:pPr>
      <w:r/>
      <w:bookmarkStart w:id="35" w:name="_Toc35393627"/>
      <w:r/>
      <w:bookmarkStart w:id="36" w:name="_Toc28359085"/>
      <w:r/>
      <w:bookmarkStart w:id="37" w:name="_Toc35393796"/>
      <w:r/>
      <w:bookmarkStart w:id="38" w:name="_Toc28359008"/>
      <w:r/>
      <w:bookmarkStart w:id="39" w:name="_Toc38985269"/>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bookmarkStart w:id="40" w:name="_Toc28359010"/>
      <w:r/>
      <w:bookmarkStart w:id="41" w:name="_Toc28359087"/>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高邮市城市管理局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盂城南路10号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洪先生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86"/>
      <w:r/>
      <w:bookmarkStart w:id="43" w:name="_Toc28359009"/>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lang w:val="en-US" w:eastAsia="zh-CN"/>
        </w:rPr>
        <w:t xml:space="preserve">0514-85838261</w:t>
      </w:r>
      <w:r>
        <w:rPr>
          <w:rFonts w:hint="eastAsia" w:ascii="宋体" w:hAnsi="宋体"/>
          <w:color w:val="000000"/>
          <w:sz w:val="24"/>
          <w:szCs w:val="24"/>
          <w:u w:val="single"/>
          <w:lang w:val="en-US" w:eastAsia="zh-CN"/>
        </w:rPr>
        <w:t xml:space="preserve">    </w:t>
      </w:r>
      <w:r/>
    </w:p>
    <w:p>
      <w:pPr>
        <w:jc w:val="left"/>
        <w:spacing w:line="400" w:lineRule="exact"/>
        <w:rPr>
          <w:rFonts w:hint="eastAsia" w:ascii="宋体" w:hAnsi="宋体" w:eastAsia="宋体"/>
          <w:color w:val="000000"/>
          <w:sz w:val="24"/>
          <w:szCs w:val="24"/>
          <w:lang w:val="en-US"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r>
        <w:rPr>
          <w:rFonts w:hint="eastAsia" w:ascii="宋体" w:hAnsi="宋体" w:cs="宋体"/>
          <w:color w:val="000000"/>
          <w:sz w:val="24"/>
          <w:szCs w:val="24"/>
          <w:lang w:val="en-US" w:eastAsia="zh-CN"/>
        </w:rPr>
        <w:t xml:space="preserve">高邮分中心</w:t>
      </w:r>
      <w:bookmarkEnd w:id="40"/>
      <w:r/>
      <w:bookmarkEnd w:id="41"/>
      <w:r/>
      <w:r/>
    </w:p>
    <w:p>
      <w:pPr>
        <w:ind w:firstLine="480"/>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高邮市海潮东路997号408室</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联系人：</w:t>
      </w:r>
      <w:r>
        <w:rPr>
          <w:rFonts w:hint="eastAsia" w:ascii="宋体" w:hAnsi="宋体" w:cs="宋体"/>
          <w:sz w:val="24"/>
          <w:szCs w:val="24"/>
          <w:u w:val="single"/>
        </w:rPr>
        <w:t xml:space="preserve">杨思磊  王琦</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联系方式：</w:t>
      </w:r>
      <w:bookmarkStart w:id="44" w:name="XMJBRDH_1"/>
      <w:r>
        <w:rPr>
          <w:rFonts w:hint="eastAsia" w:ascii="宋体" w:hAnsi="宋体" w:cs="宋体"/>
          <w:sz w:val="24"/>
          <w:szCs w:val="24"/>
          <w:u w:val="single"/>
        </w:rPr>
        <w:t xml:space="preserve">0514-84651312</w:t>
      </w:r>
      <w:bookmarkEnd w:id="44"/>
      <w:r/>
      <w:r/>
    </w:p>
    <w:p>
      <w:pPr>
        <w:pStyle w:val="935"/>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933"/>
        <w:ind w:firstLine="2426"/>
        <w:jc w:val="both"/>
        <w:keepLines/>
        <w:keepNext/>
        <w:pageBreakBefore w:val="0"/>
        <w:spacing w:line="240" w:lineRule="auto"/>
        <w:widowControl w:val="off"/>
        <w:rPr>
          <w:rFonts w:hint="eastAsia" w:ascii="黑体" w:eastAsia="黑体"/>
          <w:b w:val="0"/>
          <w:bCs w:val="0"/>
          <w:color w:val="000000"/>
        </w:rPr>
      </w:pPr>
      <w:r/>
      <w:bookmarkStart w:id="45" w:name="_Toc120614211"/>
      <w:r>
        <w:rPr>
          <w:rFonts w:hint="eastAsia" w:ascii="黑体" w:eastAsia="黑体"/>
          <w:color w:val="000000"/>
        </w:rPr>
        <w:t xml:space="preserve">第二章  </w:t>
      </w:r>
      <w:bookmarkEnd w:id="1"/>
      <w:r/>
      <w:bookmarkEnd w:id="2"/>
      <w:r/>
      <w:bookmarkEnd w:id="3"/>
      <w:r/>
      <w:bookmarkEnd w:id="4"/>
      <w:r/>
      <w:bookmarkEnd w:id="5"/>
      <w:r/>
      <w:bookmarkEnd w:id="45"/>
      <w:r/>
      <w:bookmarkStart w:id="46" w:name="_Toc16938518"/>
      <w:r/>
      <w:bookmarkStart w:id="47" w:name="_Toc513029202"/>
      <w:r/>
      <w:bookmarkStart w:id="48" w:name="_Toc20823274"/>
      <w:r/>
      <w:bookmarkStart w:id="49" w:name="_Toc120614213"/>
      <w:r>
        <w:rPr>
          <w:rFonts w:hint="eastAsia" w:ascii="黑体" w:eastAsia="黑体"/>
          <w:color w:val="000000"/>
        </w:rPr>
        <w:t xml:space="preserve">投标人须知</w:t>
      </w:r>
      <w:bookmarkEnd w:id="46"/>
      <w:r/>
      <w:bookmarkEnd w:id="47"/>
      <w:r/>
      <w:bookmarkEnd w:id="48"/>
      <w:r/>
      <w:bookmarkEnd w:id="49"/>
      <w:r/>
      <w:r/>
    </w:p>
    <w:p>
      <w:pPr>
        <w:pStyle w:val="935"/>
        <w:ind w:firstLine="498"/>
        <w:spacing w:before="145" w:after="145" w:line="400" w:lineRule="exact"/>
        <w:rPr>
          <w:rFonts w:hint="eastAsia"/>
          <w:color w:val="000000"/>
        </w:rPr>
      </w:pPr>
      <w:r/>
      <w:bookmarkStart w:id="50" w:name="_Toc16938519"/>
      <w:r/>
      <w:bookmarkStart w:id="51" w:name="_Toc120614214"/>
      <w:r/>
      <w:bookmarkStart w:id="52" w:name="_Toc20823275"/>
      <w:r/>
      <w:bookmarkStart w:id="53" w:name="_Toc513029203"/>
      <w:r>
        <w:rPr>
          <w:rFonts w:hint="eastAsia"/>
          <w:color w:val="000000"/>
        </w:rPr>
        <w:t xml:space="preserve">一、总则</w:t>
      </w:r>
      <w:bookmarkEnd w:id="50"/>
      <w:r/>
      <w:bookmarkEnd w:id="51"/>
      <w:r/>
      <w:bookmarkEnd w:id="52"/>
      <w:r/>
      <w:bookmarkEnd w:id="53"/>
      <w:r/>
      <w:r/>
    </w:p>
    <w:p>
      <w:pPr>
        <w:pStyle w:val="936"/>
        <w:ind w:firstLine="420"/>
        <w:spacing w:before="0" w:after="0" w:line="400" w:lineRule="exact"/>
        <w:rPr>
          <w:rFonts w:hint="eastAsia"/>
          <w:b w:val="0"/>
          <w:bCs w:val="0"/>
          <w:color w:val="000000"/>
        </w:rPr>
      </w:pPr>
      <w:r/>
      <w:bookmarkStart w:id="54" w:name="_Hlt16619475"/>
      <w:r/>
      <w:bookmarkEnd w:id="54"/>
      <w:r/>
      <w:bookmarkStart w:id="55" w:name="_Toc458694821"/>
      <w:r/>
      <w:bookmarkStart w:id="56" w:name="_Toc513029204"/>
      <w:r/>
      <w:bookmarkStart w:id="57" w:name="_Toc16938520"/>
      <w:r/>
      <w:bookmarkStart w:id="58" w:name="_Toc20823276"/>
      <w:r>
        <w:rPr>
          <w:rFonts w:hint="eastAsia"/>
          <w:b w:val="0"/>
          <w:bCs w:val="0"/>
          <w:color w:val="000000"/>
        </w:rPr>
        <w:t xml:space="preserve">1</w:t>
      </w:r>
      <w:bookmarkEnd w:id="55"/>
      <w:r>
        <w:rPr>
          <w:rFonts w:hint="eastAsia"/>
          <w:b w:val="0"/>
          <w:bCs w:val="0"/>
          <w:color w:val="000000"/>
        </w:rPr>
        <w:t xml:space="preserve">、招标方式</w:t>
      </w:r>
      <w:bookmarkEnd w:id="56"/>
      <w:r/>
      <w:bookmarkEnd w:id="57"/>
      <w:r/>
      <w:bookmarkEnd w:id="58"/>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36"/>
        <w:ind w:firstLine="420"/>
        <w:spacing w:before="0" w:after="0" w:line="400" w:lineRule="exact"/>
        <w:rPr>
          <w:rFonts w:hint="eastAsia"/>
          <w:b w:val="0"/>
          <w:bCs w:val="0"/>
          <w:color w:val="000000"/>
        </w:rPr>
      </w:pPr>
      <w:r/>
      <w:bookmarkStart w:id="59" w:name="_Toc513029205"/>
      <w:r/>
      <w:bookmarkStart w:id="60" w:name="_Toc16938521"/>
      <w:r/>
      <w:bookmarkStart w:id="61" w:name="_Toc20823277"/>
      <w:r>
        <w:rPr>
          <w:rFonts w:hint="eastAsia"/>
          <w:b w:val="0"/>
          <w:bCs w:val="0"/>
          <w:color w:val="000000"/>
        </w:rPr>
        <w:t xml:space="preserve">2、合格的投标人</w:t>
      </w:r>
      <w:bookmarkEnd w:id="59"/>
      <w:r/>
      <w:bookmarkEnd w:id="60"/>
      <w:r/>
      <w:bookmarkEnd w:id="61"/>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36"/>
        <w:ind w:firstLine="420"/>
        <w:spacing w:before="0" w:after="0" w:line="400" w:lineRule="exact"/>
        <w:rPr>
          <w:rFonts w:hint="eastAsia"/>
          <w:b w:val="0"/>
          <w:bCs w:val="0"/>
          <w:color w:val="000000"/>
        </w:rPr>
      </w:pPr>
      <w:r/>
      <w:bookmarkStart w:id="62" w:name="_Toc16938522"/>
      <w:r/>
      <w:bookmarkStart w:id="63" w:name="_Toc20823278"/>
      <w:r/>
      <w:bookmarkStart w:id="64" w:name="_Toc513029206"/>
      <w:r>
        <w:rPr>
          <w:rFonts w:hint="eastAsia"/>
          <w:b w:val="0"/>
          <w:bCs w:val="0"/>
          <w:color w:val="000000"/>
        </w:rPr>
        <w:t xml:space="preserve">3、适用法律</w:t>
      </w:r>
      <w:bookmarkEnd w:id="62"/>
      <w:r/>
      <w:bookmarkEnd w:id="63"/>
      <w:r/>
      <w:bookmarkEnd w:id="64"/>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36"/>
        <w:ind w:firstLine="420"/>
        <w:spacing w:before="0" w:after="0" w:line="400" w:lineRule="exact"/>
        <w:rPr>
          <w:rFonts w:hint="eastAsia"/>
          <w:b w:val="0"/>
          <w:bCs w:val="0"/>
          <w:color w:val="000000"/>
        </w:rPr>
      </w:pPr>
      <w:r/>
      <w:bookmarkStart w:id="65" w:name="_Toc20823279"/>
      <w:r/>
      <w:bookmarkStart w:id="66" w:name="_Toc513029207"/>
      <w:r/>
      <w:bookmarkStart w:id="67" w:name="_Toc462564067"/>
      <w:r/>
      <w:bookmarkStart w:id="68" w:name="_Toc16938523"/>
      <w:r>
        <w:rPr>
          <w:rFonts w:hint="eastAsia"/>
          <w:b w:val="0"/>
          <w:bCs w:val="0"/>
          <w:color w:val="000000"/>
        </w:rPr>
        <w:t xml:space="preserve">4、投标费用</w:t>
      </w:r>
      <w:bookmarkEnd w:id="65"/>
      <w:r/>
      <w:bookmarkEnd w:id="66"/>
      <w:r/>
      <w:bookmarkEnd w:id="67"/>
      <w:r/>
      <w:bookmarkEnd w:id="68"/>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36"/>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35"/>
        <w:ind w:firstLine="321"/>
        <w:spacing w:before="145" w:after="145" w:line="400" w:lineRule="exact"/>
        <w:rPr>
          <w:rFonts w:hint="eastAsia"/>
          <w:color w:val="000000"/>
        </w:rPr>
      </w:pPr>
      <w:r/>
      <w:bookmarkStart w:id="69" w:name="_Toc513029209"/>
      <w:r/>
      <w:bookmarkStart w:id="70" w:name="_Toc16938525"/>
      <w:r/>
      <w:bookmarkStart w:id="71" w:name="_Toc20823281"/>
      <w:r/>
      <w:bookmarkStart w:id="72" w:name="_Toc120614215"/>
      <w:r>
        <w:rPr>
          <w:rFonts w:hint="eastAsia"/>
          <w:color w:val="000000"/>
        </w:rPr>
        <w:t xml:space="preserve">二、招标文件</w:t>
      </w:r>
      <w:bookmarkEnd w:id="69"/>
      <w:r/>
      <w:bookmarkEnd w:id="70"/>
      <w:r/>
      <w:bookmarkEnd w:id="71"/>
      <w:r/>
      <w:bookmarkEnd w:id="72"/>
      <w:r/>
      <w:r/>
    </w:p>
    <w:p>
      <w:pPr>
        <w:pStyle w:val="936"/>
        <w:ind w:firstLine="420"/>
        <w:spacing w:before="0" w:after="0" w:line="400" w:lineRule="exact"/>
        <w:rPr>
          <w:rFonts w:hint="eastAsia"/>
          <w:b w:val="0"/>
          <w:bCs w:val="0"/>
          <w:color w:val="000000"/>
        </w:rPr>
      </w:pPr>
      <w:r/>
      <w:bookmarkStart w:id="73" w:name="_Toc513029210"/>
      <w:r/>
      <w:bookmarkStart w:id="74" w:name="_Toc16938526"/>
      <w:r/>
      <w:bookmarkStart w:id="75" w:name="_Toc20823282"/>
      <w:r>
        <w:rPr>
          <w:rFonts w:hint="eastAsia"/>
          <w:b w:val="0"/>
          <w:bCs w:val="0"/>
          <w:color w:val="000000"/>
        </w:rPr>
        <w:t xml:space="preserve">6、招标文件构成</w:t>
      </w:r>
      <w:bookmarkEnd w:id="73"/>
      <w:r/>
      <w:bookmarkEnd w:id="74"/>
      <w:r/>
      <w:bookmarkEnd w:id="75"/>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6"/>
        <w:ind w:firstLine="560"/>
        <w:spacing w:before="0" w:after="0" w:line="400" w:lineRule="exact"/>
        <w:rPr>
          <w:rFonts w:hint="eastAsia"/>
          <w:b w:val="0"/>
          <w:bCs w:val="0"/>
          <w:color w:val="000000"/>
        </w:rPr>
      </w:pPr>
      <w:r/>
      <w:bookmarkStart w:id="76" w:name="_Toc462564071"/>
      <w:r/>
      <w:bookmarkStart w:id="77" w:name="_Toc16938528"/>
      <w:r/>
      <w:bookmarkStart w:id="78" w:name="_Toc20823284"/>
      <w:r/>
      <w:bookmarkStart w:id="79" w:name="_Toc513029212"/>
      <w:r>
        <w:rPr>
          <w:b w:val="0"/>
          <w:bCs w:val="0"/>
          <w:color w:val="000000"/>
        </w:rPr>
        <w:t xml:space="preserve">7</w:t>
      </w:r>
      <w:r>
        <w:rPr>
          <w:rFonts w:hint="eastAsia"/>
          <w:b w:val="0"/>
          <w:bCs w:val="0"/>
          <w:color w:val="000000"/>
        </w:rPr>
        <w:t xml:space="preserve">、招标文件的修改</w:t>
      </w:r>
      <w:bookmarkEnd w:id="76"/>
      <w:r/>
      <w:bookmarkEnd w:id="77"/>
      <w:r/>
      <w:bookmarkEnd w:id="78"/>
      <w:r/>
      <w:bookmarkEnd w:id="79"/>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35"/>
        <w:ind w:firstLine="482"/>
        <w:spacing w:before="145" w:after="145" w:line="400" w:lineRule="exact"/>
        <w:rPr>
          <w:rFonts w:hint="eastAsia"/>
          <w:color w:val="000000"/>
        </w:rPr>
      </w:pPr>
      <w:r/>
      <w:bookmarkStart w:id="80" w:name="_Toc513029213"/>
      <w:r/>
      <w:bookmarkStart w:id="81" w:name="_Toc120614216"/>
      <w:r/>
      <w:bookmarkStart w:id="82" w:name="_Toc16938529"/>
      <w:r/>
      <w:bookmarkStart w:id="83" w:name="_Toc20823285"/>
      <w:r/>
      <w:bookmarkStart w:id="84" w:name="_Toc462564072"/>
      <w:r>
        <w:rPr>
          <w:rFonts w:hint="eastAsia"/>
          <w:color w:val="000000"/>
        </w:rPr>
        <w:t xml:space="preserve">三、投标文件的编制</w:t>
      </w:r>
      <w:bookmarkEnd w:id="80"/>
      <w:r/>
      <w:bookmarkEnd w:id="81"/>
      <w:r/>
      <w:bookmarkEnd w:id="82"/>
      <w:r/>
      <w:bookmarkEnd w:id="83"/>
      <w:r/>
      <w:bookmarkEnd w:id="84"/>
      <w:r/>
      <w:r/>
    </w:p>
    <w:p>
      <w:pPr>
        <w:pStyle w:val="936"/>
        <w:ind w:firstLine="560"/>
        <w:spacing w:before="0" w:after="0" w:line="400" w:lineRule="exact"/>
        <w:rPr>
          <w:rFonts w:hint="eastAsia"/>
          <w:bCs w:val="0"/>
          <w:color w:val="000000"/>
        </w:rPr>
      </w:pPr>
      <w:r/>
      <w:bookmarkStart w:id="85" w:name="_Toc16938530"/>
      <w:r/>
      <w:bookmarkStart w:id="86" w:name="_Toc513029214"/>
      <w:r/>
      <w:bookmarkStart w:id="87" w:name="_Toc462564073"/>
      <w:r/>
      <w:bookmarkStart w:id="88" w:name="_Toc20823286"/>
      <w:r>
        <w:rPr>
          <w:b w:val="0"/>
          <w:bCs w:val="0"/>
          <w:color w:val="000000"/>
        </w:rPr>
        <w:t xml:space="preserve">8</w:t>
      </w:r>
      <w:r>
        <w:rPr>
          <w:rFonts w:hint="eastAsia"/>
          <w:b w:val="0"/>
          <w:bCs w:val="0"/>
          <w:color w:val="000000"/>
        </w:rPr>
        <w:t xml:space="preserve">、投标文件的语言及度量衡单位</w:t>
      </w:r>
      <w:bookmarkEnd w:id="85"/>
      <w:r/>
      <w:bookmarkEnd w:id="86"/>
      <w:r/>
      <w:bookmarkEnd w:id="87"/>
      <w:r/>
      <w:bookmarkEnd w:id="88"/>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除技术性能另有规定外，投标文件所使用的度量衡单位，均须采用国家法定计量单位。</w:t>
      </w:r>
      <w:r/>
    </w:p>
    <w:p>
      <w:pPr>
        <w:pStyle w:val="936"/>
        <w:ind w:firstLine="420"/>
        <w:spacing w:before="0" w:after="0" w:line="400" w:lineRule="exact"/>
        <w:rPr>
          <w:rFonts w:hint="eastAsia"/>
          <w:b w:val="0"/>
          <w:bCs w:val="0"/>
          <w:color w:val="000000"/>
        </w:rPr>
      </w:pPr>
      <w:r/>
      <w:bookmarkStart w:id="89" w:name="_Toc16938531"/>
      <w:r/>
      <w:bookmarkStart w:id="90" w:name="_Toc462564074"/>
      <w:r/>
      <w:bookmarkStart w:id="91" w:name="_Toc513029215"/>
      <w:r/>
      <w:bookmarkStart w:id="92" w:name="_Toc20823287"/>
      <w:r>
        <w:rPr>
          <w:b w:val="0"/>
          <w:bCs w:val="0"/>
          <w:color w:val="000000"/>
        </w:rPr>
        <w:t xml:space="preserve">9</w:t>
      </w:r>
      <w:r>
        <w:rPr>
          <w:rFonts w:hint="eastAsia"/>
          <w:b w:val="0"/>
          <w:bCs w:val="0"/>
          <w:color w:val="000000"/>
        </w:rPr>
        <w:t xml:space="preserve">、投标文件构成</w:t>
      </w:r>
      <w:bookmarkEnd w:id="89"/>
      <w:r/>
      <w:bookmarkEnd w:id="90"/>
      <w:r/>
      <w:bookmarkEnd w:id="91"/>
      <w:r/>
      <w:bookmarkEnd w:id="92"/>
      <w:r/>
      <w:r/>
    </w:p>
    <w:p>
      <w:pPr>
        <w:pStyle w:val="776"/>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36"/>
        <w:ind w:firstLine="420"/>
        <w:spacing w:before="0" w:after="0" w:line="400" w:lineRule="exact"/>
        <w:rPr>
          <w:rFonts w:hint="eastAsia"/>
          <w:b w:val="0"/>
          <w:bCs w:val="0"/>
          <w:color w:val="000000"/>
        </w:rPr>
      </w:pPr>
      <w:r/>
      <w:bookmarkStart w:id="93" w:name="_Hlt26668975"/>
      <w:r/>
      <w:bookmarkEnd w:id="93"/>
      <w:r/>
      <w:bookmarkStart w:id="94" w:name="_Hlt26954838"/>
      <w:r/>
      <w:bookmarkEnd w:id="94"/>
      <w:r/>
      <w:bookmarkStart w:id="95" w:name="_Hlt26670360"/>
      <w:r/>
      <w:bookmarkEnd w:id="95"/>
      <w:r/>
      <w:bookmarkStart w:id="96" w:name="_Toc14577357"/>
      <w:r/>
      <w:bookmarkStart w:id="97" w:name="_Toc513029219"/>
      <w:r/>
      <w:bookmarkStart w:id="98" w:name="_Toc49090509"/>
      <w:r/>
      <w:bookmarkStart w:id="99" w:name="_Toc513029216"/>
      <w:r/>
      <w:bookmarkStart w:id="100" w:name="_Toc14577354"/>
      <w:r/>
      <w:bookmarkStart w:id="101"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6"/>
      <w:r/>
      <w:bookmarkEnd w:id="97"/>
      <w:r/>
      <w:bookmarkEnd w:id="98"/>
      <w:r/>
      <w:bookmarkEnd w:id="99"/>
      <w:r/>
      <w:bookmarkEnd w:id="100"/>
      <w:r/>
      <w:bookmarkEnd w:id="101"/>
      <w:r/>
      <w:r/>
    </w:p>
    <w:p>
      <w:pPr>
        <w:spacing w:line="400" w:lineRule="exact"/>
        <w:rPr>
          <w:rFonts w:hint="default" w:ascii="宋体" w:hAnsi="宋体" w:eastAsia="宋体"/>
          <w:color w:val="000000"/>
          <w:sz w:val="24"/>
          <w:szCs w:val="24"/>
          <w:lang w:val="en-US" w:eastAsia="zh-CN"/>
        </w:rPr>
      </w:pPr>
      <w:r/>
      <w:bookmarkStart w:id="102" w:name="_Toc14577355"/>
      <w:r/>
      <w:bookmarkStart w:id="103"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36"/>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2"/>
      <w:r/>
      <w:bookmarkStart w:id="104" w:name="_Hlt26670373"/>
      <w:r/>
      <w:bookmarkEnd w:id="104"/>
      <w:r>
        <w:rPr>
          <w:rFonts w:hint="eastAsia"/>
          <w:b w:val="0"/>
          <w:bCs w:val="0"/>
          <w:color w:val="000000"/>
        </w:rPr>
        <w:t xml:space="preserve">表</w:t>
      </w:r>
      <w:bookmarkEnd w:id="103"/>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5" w:name="_Hlt26954840"/>
      <w:r/>
      <w:bookmarkEnd w:id="105"/>
      <w:r>
        <w:rPr>
          <w:rFonts w:hint="eastAsia" w:ascii="宋体" w:hAnsi="宋体"/>
          <w:color w:val="000000"/>
          <w:sz w:val="24"/>
        </w:rPr>
        <w:t xml:space="preserve">标人按照招标文件规定格式填报投标分项报价表</w:t>
      </w:r>
      <w:bookmarkStart w:id="106" w:name="_Hlt26670399"/>
      <w:r/>
      <w:bookmarkEnd w:id="106"/>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36"/>
        <w:ind w:firstLine="420"/>
        <w:spacing w:before="0" w:after="0" w:line="400" w:lineRule="exact"/>
        <w:rPr>
          <w:rFonts w:hint="eastAsia"/>
          <w:b w:val="0"/>
          <w:bCs w:val="0"/>
          <w:color w:val="000000"/>
        </w:rPr>
      </w:pPr>
      <w:r/>
      <w:bookmarkStart w:id="107" w:name="_Hlt26954848"/>
      <w:r/>
      <w:bookmarkEnd w:id="107"/>
      <w:r/>
      <w:bookmarkStart w:id="108" w:name="_Hlt26668983"/>
      <w:r/>
      <w:bookmarkEnd w:id="108"/>
      <w:r/>
      <w:bookmarkStart w:id="109" w:name="_Hlt26954842"/>
      <w:r/>
      <w:bookmarkEnd w:id="109"/>
      <w:r/>
      <w:bookmarkStart w:id="110" w:name="_Hlt26954844"/>
      <w:r/>
      <w:bookmarkEnd w:id="110"/>
      <w:r/>
      <w:bookmarkStart w:id="111" w:name="_Hlt26954731"/>
      <w:r/>
      <w:bookmarkEnd w:id="111"/>
      <w:r/>
      <w:bookmarkStart w:id="112" w:name="_Hlt26670403"/>
      <w:r/>
      <w:bookmarkEnd w:id="112"/>
      <w:r/>
      <w:bookmarkStart w:id="113" w:name="_Hlt26670425"/>
      <w:r/>
      <w:bookmarkEnd w:id="113"/>
      <w:r/>
      <w:bookmarkStart w:id="114" w:name="_Hlt26670482"/>
      <w:r/>
      <w:bookmarkEnd w:id="114"/>
      <w:r/>
      <w:bookmarkStart w:id="115" w:name="_Hlt26954846"/>
      <w:r/>
      <w:bookmarkEnd w:id="115"/>
      <w:r/>
      <w:bookmarkStart w:id="116" w:name="_Hlt26670486"/>
      <w:r/>
      <w:bookmarkEnd w:id="116"/>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7" w:name="_Toc49090510"/>
      <w:r/>
      <w:bookmarkStart w:id="118"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36"/>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7"/>
      <w:r/>
      <w:bookmarkEnd w:id="118"/>
      <w:r/>
      <w:r/>
    </w:p>
    <w:p>
      <w:pPr>
        <w:pStyle w:val="936"/>
        <w:ind w:firstLine="420"/>
        <w:spacing w:before="0" w:after="0" w:line="400" w:lineRule="exact"/>
        <w:rPr>
          <w:rFonts w:hint="eastAsia"/>
          <w:b w:val="0"/>
          <w:bCs w:val="0"/>
          <w:color w:val="000000"/>
        </w:rPr>
      </w:pPr>
      <w:r/>
      <w:bookmarkStart w:id="119" w:name="_Hlt26954850"/>
      <w:r/>
      <w:bookmarkEnd w:id="119"/>
      <w:r/>
      <w:bookmarkStart w:id="120" w:name="_Hlt26954734"/>
      <w:r/>
      <w:bookmarkEnd w:id="120"/>
      <w:r/>
      <w:bookmarkStart w:id="121" w:name="_Hlt26670489"/>
      <w:r/>
      <w:bookmarkEnd w:id="121"/>
      <w:r/>
      <w:bookmarkStart w:id="122" w:name="_Toc49090511"/>
      <w:r/>
      <w:bookmarkStart w:id="123"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2"/>
      <w:r/>
      <w:bookmarkEnd w:id="123"/>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36"/>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35"/>
        <w:ind w:firstLine="482"/>
        <w:spacing w:before="145" w:after="145" w:line="400" w:lineRule="exact"/>
        <w:rPr>
          <w:rFonts w:hint="eastAsia"/>
          <w:color w:val="000000"/>
        </w:rPr>
      </w:pPr>
      <w:r/>
      <w:bookmarkStart w:id="124" w:name="_Hlt26954852"/>
      <w:r/>
      <w:bookmarkEnd w:id="124"/>
      <w:r/>
      <w:bookmarkStart w:id="125" w:name="_Hlt26954739"/>
      <w:r/>
      <w:bookmarkEnd w:id="125"/>
      <w:r/>
      <w:bookmarkStart w:id="126" w:name="_Toc20823296"/>
      <w:r/>
      <w:bookmarkStart w:id="127" w:name="_Toc16938540"/>
      <w:r/>
      <w:bookmarkStart w:id="128" w:name="_Toc120614217"/>
      <w:r/>
      <w:bookmarkStart w:id="129" w:name="_Toc513029224"/>
      <w:r>
        <w:rPr>
          <w:rFonts w:hint="eastAsia"/>
          <w:color w:val="000000"/>
        </w:rPr>
        <w:t xml:space="preserve">四、投标文件的递交</w:t>
      </w:r>
      <w:bookmarkEnd w:id="126"/>
      <w:r/>
      <w:bookmarkEnd w:id="127"/>
      <w:r/>
      <w:bookmarkEnd w:id="128"/>
      <w:r/>
      <w:bookmarkEnd w:id="129"/>
      <w:r/>
      <w:r/>
    </w:p>
    <w:p>
      <w:pPr>
        <w:pStyle w:val="936"/>
        <w:ind w:firstLine="560"/>
        <w:spacing w:before="0" w:after="0" w:line="400" w:lineRule="exact"/>
        <w:rPr>
          <w:rFonts w:hint="eastAsia" w:ascii="黑体"/>
          <w:b w:val="0"/>
          <w:bCs w:val="0"/>
          <w:color w:val="000000"/>
        </w:rPr>
      </w:pPr>
      <w:r/>
      <w:bookmarkStart w:id="130" w:name="_Toc462564084"/>
      <w:r/>
      <w:bookmarkStart w:id="131" w:name="_Toc16938541"/>
      <w:r/>
      <w:bookmarkStart w:id="132" w:name="_Toc20823297"/>
      <w:r/>
      <w:bookmarkStart w:id="133"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30"/>
      <w:r/>
      <w:bookmarkEnd w:id="131"/>
      <w:r/>
      <w:bookmarkEnd w:id="132"/>
      <w:r/>
      <w:bookmarkEnd w:id="133"/>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4" w:name="_Toc20823298"/>
      <w:r/>
      <w:bookmarkStart w:id="135" w:name="_Toc513029226"/>
      <w:r/>
      <w:bookmarkStart w:id="136" w:name="_Toc16938542"/>
      <w:r/>
      <w:r/>
    </w:p>
    <w:p>
      <w:pPr>
        <w:pStyle w:val="936"/>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4"/>
      <w:r/>
      <w:bookmarkEnd w:id="135"/>
      <w:r/>
      <w:bookmarkEnd w:id="136"/>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36"/>
        <w:ind w:firstLine="420"/>
        <w:spacing w:before="0" w:after="0" w:line="400" w:lineRule="exact"/>
        <w:rPr>
          <w:rFonts w:hint="eastAsia"/>
          <w:b w:val="0"/>
          <w:bCs w:val="0"/>
          <w:color w:val="000000"/>
        </w:rPr>
      </w:pPr>
      <w:r/>
      <w:bookmarkStart w:id="137" w:name="_Toc20823299"/>
      <w:r/>
      <w:bookmarkStart w:id="138" w:name="_Toc16938543"/>
      <w:r/>
      <w:bookmarkStart w:id="139"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7"/>
      <w:r/>
      <w:bookmarkEnd w:id="138"/>
      <w:r/>
      <w:bookmarkEnd w:id="139"/>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36"/>
        <w:ind w:firstLine="420"/>
        <w:spacing w:before="0" w:after="0" w:line="400" w:lineRule="exact"/>
        <w:rPr>
          <w:rFonts w:hint="eastAsia"/>
          <w:b w:val="0"/>
          <w:bCs w:val="0"/>
          <w:color w:val="000000"/>
        </w:rPr>
      </w:pPr>
      <w:r/>
      <w:bookmarkStart w:id="140" w:name="_Toc513029228"/>
      <w:r/>
      <w:bookmarkStart w:id="141" w:name="_Toc20823300"/>
      <w:r/>
      <w:bookmarkStart w:id="142" w:name="_Toc16938544"/>
      <w:r>
        <w:rPr>
          <w:b w:val="0"/>
          <w:bCs w:val="0"/>
          <w:color w:val="000000"/>
        </w:rPr>
        <w:t xml:space="preserve">19</w:t>
      </w:r>
      <w:r>
        <w:rPr>
          <w:rFonts w:hint="eastAsia"/>
          <w:b w:val="0"/>
          <w:bCs w:val="0"/>
          <w:color w:val="000000"/>
        </w:rPr>
        <w:t xml:space="preserve">、投标文件的撤回和修改</w:t>
      </w:r>
      <w:bookmarkEnd w:id="140"/>
      <w:r/>
      <w:bookmarkEnd w:id="141"/>
      <w:r/>
      <w:bookmarkEnd w:id="142"/>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35"/>
        <w:ind w:firstLine="482"/>
        <w:spacing w:before="145" w:after="145" w:line="400" w:lineRule="exact"/>
        <w:rPr>
          <w:rFonts w:hint="eastAsia"/>
          <w:color w:val="000000"/>
        </w:rPr>
      </w:pPr>
      <w:r/>
      <w:bookmarkStart w:id="143" w:name="_Toc20823301"/>
      <w:r/>
      <w:bookmarkStart w:id="144" w:name="_Toc513029229"/>
      <w:r/>
      <w:bookmarkStart w:id="145" w:name="_Toc16938545"/>
      <w:r/>
      <w:bookmarkStart w:id="146" w:name="_Toc120614218"/>
      <w:r>
        <w:rPr>
          <w:rFonts w:hint="eastAsia"/>
          <w:color w:val="000000"/>
        </w:rPr>
        <w:t xml:space="preserve">五、开标与评标</w:t>
      </w:r>
      <w:bookmarkEnd w:id="143"/>
      <w:r/>
      <w:bookmarkEnd w:id="144"/>
      <w:r/>
      <w:bookmarkEnd w:id="145"/>
      <w:r/>
      <w:bookmarkEnd w:id="146"/>
      <w:r/>
      <w:r/>
    </w:p>
    <w:p>
      <w:pPr>
        <w:pStyle w:val="936"/>
        <w:ind w:firstLine="420"/>
        <w:spacing w:before="0" w:after="0" w:line="400" w:lineRule="exact"/>
        <w:rPr>
          <w:rFonts w:hint="eastAsia"/>
          <w:b w:val="0"/>
          <w:bCs w:val="0"/>
          <w:color w:val="000000"/>
        </w:rPr>
      </w:pPr>
      <w:r/>
      <w:bookmarkStart w:id="147" w:name="_Toc513029230"/>
      <w:r/>
      <w:bookmarkStart w:id="148" w:name="_Toc16938546"/>
      <w:r/>
      <w:bookmarkStart w:id="149"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7"/>
      <w:r/>
      <w:bookmarkEnd w:id="148"/>
      <w:r/>
      <w:bookmarkEnd w:id="149"/>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36"/>
        <w:ind w:firstLine="420"/>
        <w:spacing w:before="0" w:after="0" w:line="400" w:lineRule="exact"/>
        <w:rPr>
          <w:rFonts w:hint="eastAsia"/>
          <w:b w:val="0"/>
          <w:bCs w:val="0"/>
          <w:color w:val="000000"/>
        </w:rPr>
      </w:pPr>
      <w:r/>
      <w:bookmarkStart w:id="150" w:name="_Toc16938547"/>
      <w:r/>
      <w:bookmarkStart w:id="151" w:name="_Toc513029231"/>
      <w:r/>
      <w:bookmarkStart w:id="152"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36"/>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50"/>
      <w:r/>
      <w:bookmarkEnd w:id="151"/>
      <w:r/>
      <w:bookmarkEnd w:id="152"/>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36"/>
        <w:ind w:firstLine="420"/>
        <w:spacing w:before="0" w:after="0" w:line="400" w:lineRule="exact"/>
        <w:rPr>
          <w:rFonts w:hint="eastAsia"/>
          <w:b w:val="0"/>
          <w:bCs w:val="0"/>
          <w:color w:val="000000"/>
        </w:rPr>
      </w:pPr>
      <w:r/>
      <w:bookmarkStart w:id="153" w:name="_Toc20823304"/>
      <w:r/>
      <w:bookmarkStart w:id="154" w:name="_Toc513029232"/>
      <w:r/>
      <w:bookmarkStart w:id="155"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3"/>
      <w:r/>
      <w:bookmarkEnd w:id="154"/>
      <w:r/>
      <w:bookmarkEnd w:id="155"/>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36"/>
        <w:ind w:firstLine="420"/>
        <w:spacing w:before="0" w:after="0" w:line="400" w:lineRule="exact"/>
        <w:rPr>
          <w:rFonts w:hint="eastAsia"/>
          <w:b w:val="0"/>
          <w:bCs w:val="0"/>
          <w:color w:val="000000"/>
        </w:rPr>
      </w:pPr>
      <w:r/>
      <w:bookmarkStart w:id="156" w:name="_Toc513029233"/>
      <w:r/>
      <w:bookmarkStart w:id="157" w:name="_Toc20823305"/>
      <w:r/>
      <w:bookmarkStart w:id="158"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6"/>
      <w:r/>
      <w:bookmarkEnd w:id="157"/>
      <w:r/>
      <w:bookmarkEnd w:id="158"/>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9" w:name="_Toc20823306"/>
      <w:r/>
      <w:bookmarkStart w:id="160" w:name="_Toc16938550"/>
      <w:r/>
      <w:bookmarkStart w:id="161"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36"/>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9"/>
      <w:r/>
      <w:bookmarkEnd w:id="160"/>
      <w:r/>
      <w:bookmarkEnd w:id="161"/>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2" w:name="_Toc16938551"/>
      <w:r/>
      <w:bookmarkStart w:id="163" w:name="_Toc513029235"/>
      <w:r/>
      <w:bookmarkStart w:id="164" w:name="_Toc20823307"/>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bCs/>
          <w:color w:val="000000"/>
          <w:sz w:val="24"/>
          <w:highlight w:val="green"/>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35"/>
        <w:ind w:firstLine="482"/>
        <w:spacing w:before="145" w:after="145" w:line="400" w:lineRule="exact"/>
        <w:rPr>
          <w:rFonts w:hint="eastAsia"/>
          <w:color w:val="000000"/>
        </w:rPr>
      </w:pPr>
      <w:r/>
      <w:bookmarkStart w:id="165" w:name="_Toc120614219"/>
      <w:r>
        <w:rPr>
          <w:rFonts w:hint="eastAsia"/>
          <w:color w:val="000000"/>
        </w:rPr>
        <w:t xml:space="preserve">六、</w:t>
      </w:r>
      <w:bookmarkEnd w:id="162"/>
      <w:r/>
      <w:bookmarkEnd w:id="163"/>
      <w:r/>
      <w:bookmarkEnd w:id="164"/>
      <w:r>
        <w:rPr>
          <w:rFonts w:hint="eastAsia"/>
          <w:color w:val="000000"/>
        </w:rPr>
        <w:t xml:space="preserve">定标</w:t>
      </w:r>
      <w:bookmarkEnd w:id="165"/>
      <w:r/>
      <w:r/>
    </w:p>
    <w:p>
      <w:pPr>
        <w:pStyle w:val="936"/>
        <w:ind w:firstLine="600"/>
        <w:spacing w:before="0" w:after="0" w:line="400" w:lineRule="exact"/>
        <w:rPr>
          <w:rFonts w:hint="eastAsia" w:ascii="黑体" w:hAnsi="宋体" w:cs="Times New Roman"/>
          <w:b w:val="0"/>
          <w:color w:val="000000"/>
          <w:sz w:val="30"/>
          <w:szCs w:val="30"/>
        </w:rPr>
      </w:pPr>
      <w:r/>
      <w:bookmarkStart w:id="166" w:name="_Toc513029238"/>
      <w:r/>
      <w:bookmarkStart w:id="167" w:name="_Toc20823310"/>
      <w:r/>
      <w:bookmarkStart w:id="168"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6"/>
      <w:r>
        <w:rPr>
          <w:rFonts w:hint="eastAsia" w:ascii="黑体" w:hAnsi="宋体" w:cs="Times New Roman"/>
          <w:b w:val="0"/>
          <w:color w:val="000000"/>
          <w:sz w:val="30"/>
          <w:szCs w:val="30"/>
        </w:rPr>
        <w:t xml:space="preserve">确定</w:t>
      </w:r>
      <w:bookmarkEnd w:id="167"/>
      <w:r/>
      <w:bookmarkEnd w:id="168"/>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9"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36"/>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9"/>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36"/>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35"/>
        <w:spacing w:before="145" w:after="145" w:line="400" w:lineRule="exact"/>
        <w:rPr>
          <w:rFonts w:hint="eastAsia"/>
          <w:color w:val="000000"/>
        </w:rPr>
      </w:pPr>
      <w:r/>
      <w:bookmarkStart w:id="170" w:name="_Toc120614220"/>
      <w:r/>
      <w:bookmarkStart w:id="171" w:name="_Toc20823308"/>
      <w:r/>
      <w:bookmarkStart w:id="172" w:name="_Toc513029236"/>
      <w:r/>
      <w:bookmarkStart w:id="173" w:name="_Toc16938552"/>
      <w:r>
        <w:rPr>
          <w:rFonts w:hint="eastAsia"/>
          <w:color w:val="000000"/>
        </w:rPr>
        <w:t xml:space="preserve">七、授予合同</w:t>
      </w:r>
      <w:bookmarkEnd w:id="170"/>
      <w:r/>
      <w:bookmarkEnd w:id="171"/>
      <w:r/>
      <w:bookmarkEnd w:id="172"/>
      <w:r/>
      <w:bookmarkEnd w:id="173"/>
      <w:r/>
      <w:r/>
    </w:p>
    <w:p>
      <w:pPr>
        <w:pStyle w:val="936"/>
        <w:ind w:firstLine="600"/>
        <w:spacing w:before="0" w:after="0" w:line="400" w:lineRule="exact"/>
        <w:rPr>
          <w:rFonts w:hint="eastAsia" w:ascii="黑体" w:hAnsi="宋体" w:cs="Times New Roman"/>
          <w:b w:val="0"/>
          <w:color w:val="000000"/>
          <w:sz w:val="30"/>
          <w:szCs w:val="30"/>
        </w:rPr>
      </w:pPr>
      <w:r/>
      <w:bookmarkStart w:id="174" w:name="_Toc16938553"/>
      <w:r/>
      <w:bookmarkStart w:id="175" w:name="_Toc513029237"/>
      <w:r/>
      <w:bookmarkStart w:id="176" w:name="_Toc20823309"/>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4"/>
      <w:r/>
      <w:bookmarkEnd w:id="175"/>
      <w:r/>
      <w:bookmarkEnd w:id="176"/>
      <w:r/>
      <w:r/>
    </w:p>
    <w:p>
      <w:pPr>
        <w:pStyle w:val="936"/>
        <w:ind w:firstLine="600"/>
        <w:spacing w:before="0" w:after="0" w:line="400" w:lineRule="exact"/>
        <w:rPr>
          <w:rFonts w:ascii="黑体" w:hAnsi="宋体" w:cs="Times New Roman"/>
          <w:b w:val="0"/>
          <w:color w:val="000000"/>
          <w:sz w:val="30"/>
          <w:szCs w:val="30"/>
        </w:rPr>
      </w:pPr>
      <w:r/>
      <w:bookmarkStart w:id="177" w:name="_Toc16938558"/>
      <w:r/>
      <w:bookmarkStart w:id="178" w:name="_Toc479757207"/>
      <w:r/>
      <w:bookmarkStart w:id="179" w:name="_Toc120614221"/>
      <w:r/>
      <w:bookmarkStart w:id="180" w:name="_Toc513029242"/>
      <w:r/>
      <w:bookmarkStart w:id="181" w:name="_Toc20823314"/>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34"/>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34"/>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32"/>
        <w:rPr>
          <w:rFonts w:ascii="黑体" w:eastAsia="黑体"/>
          <w:bCs/>
          <w:color w:val="000000"/>
          <w:sz w:val="44"/>
        </w:rPr>
      </w:pPr>
      <w:r>
        <w:rPr>
          <w:rFonts w:ascii="黑体" w:eastAsia="黑体"/>
          <w:bCs/>
          <w:color w:val="000000"/>
          <w:sz w:val="44"/>
        </w:rPr>
      </w:r>
      <w:r/>
    </w:p>
    <w:p>
      <w:pPr>
        <w:pStyle w:val="932"/>
        <w:rPr>
          <w:rFonts w:ascii="黑体" w:eastAsia="黑体"/>
          <w:bCs/>
          <w:color w:val="000000"/>
          <w:sz w:val="44"/>
        </w:rPr>
      </w:pPr>
      <w:r>
        <w:rPr>
          <w:rFonts w:ascii="黑体" w:eastAsia="黑体"/>
          <w:bCs/>
          <w:color w:val="000000"/>
          <w:sz w:val="44"/>
        </w:rPr>
      </w:r>
      <w:r/>
    </w:p>
    <w:p>
      <w:pPr>
        <w:rPr>
          <w:rFonts w:hint="eastAsia"/>
          <w:color w:val="000000"/>
        </w:rPr>
      </w:pPr>
      <w:r>
        <w:rPr>
          <w:rFonts w:hint="eastAsia"/>
          <w:color w:val="000000"/>
        </w:rPr>
      </w:r>
      <w:r/>
    </w:p>
    <w:p>
      <w:pPr>
        <w:pStyle w:val="932"/>
        <w:rPr>
          <w:rFonts w:ascii="黑体" w:eastAsia="黑体"/>
          <w:bCs/>
          <w:color w:val="000000"/>
          <w:sz w:val="44"/>
        </w:rPr>
      </w:pPr>
      <w:r>
        <w:rPr>
          <w:rFonts w:ascii="黑体" w:eastAsia="黑体"/>
          <w:bCs/>
          <w:color w:val="000000"/>
          <w:sz w:val="44"/>
        </w:rPr>
      </w:r>
      <w:bookmarkEnd w:id="177"/>
      <w:r/>
      <w:bookmarkEnd w:id="178"/>
      <w:r/>
      <w:bookmarkEnd w:id="179"/>
      <w:r/>
      <w:bookmarkEnd w:id="180"/>
      <w:r/>
      <w:bookmarkEnd w:id="181"/>
      <w:r/>
      <w:r/>
    </w:p>
    <w:p>
      <w:pPr>
        <w:jc w:val="center"/>
        <w:rPr>
          <w:rFonts w:hint="eastAsia" w:ascii="黑体" w:eastAsia="黑体"/>
          <w:bCs/>
          <w:color w:val="000000"/>
          <w:sz w:val="44"/>
        </w:rPr>
      </w:pPr>
      <w:r/>
      <w:bookmarkStart w:id="182" w:name="_Toc49090575"/>
      <w:r/>
      <w:bookmarkStart w:id="183" w:name="_Toc26554093"/>
      <w:r/>
      <w:bookmarkStart w:id="184" w:name="_Toc120614281"/>
      <w:r/>
      <w:bookmarkStart w:id="185" w:name="_Toc479757211"/>
      <w:r/>
      <w:bookmarkStart w:id="186" w:name="_Toc462564139"/>
      <w:r>
        <w:rPr>
          <w:rFonts w:hint="eastAsia" w:ascii="黑体" w:eastAsia="黑体"/>
          <w:bCs/>
          <w:color w:val="000000"/>
          <w:sz w:val="44"/>
        </w:rPr>
        <w:t xml:space="preserve">第三章  合同文本</w:t>
      </w:r>
      <w:r/>
    </w:p>
    <w:p>
      <w:pPr>
        <w:pStyle w:val="1053"/>
        <w:spacing w:line="420" w:lineRule="exact"/>
        <w:rPr>
          <w:rFonts w:ascii="仿宋" w:hAnsi="仿宋" w:eastAsia="仿宋" w:cs="仿宋"/>
          <w:sz w:val="28"/>
          <w:szCs w:val="28"/>
        </w:rPr>
      </w:pPr>
      <w:r>
        <w:rPr>
          <w:rFonts w:ascii="仿宋" w:hAnsi="仿宋" w:eastAsia="仿宋" w:cs="仿宋"/>
          <w:sz w:val="28"/>
          <w:szCs w:val="28"/>
        </w:rPr>
      </w:r>
      <w:r/>
    </w:p>
    <w:p>
      <w:pPr>
        <w:pStyle w:val="1053"/>
        <w:spacing w:line="420" w:lineRule="exact"/>
        <w:rPr>
          <w:rFonts w:ascii="仿宋" w:hAnsi="仿宋" w:eastAsia="仿宋" w:cs="仿宋"/>
          <w:sz w:val="28"/>
          <w:szCs w:val="28"/>
        </w:rPr>
      </w:pPr>
      <w:r>
        <w:rPr>
          <w:rFonts w:hint="eastAsia" w:ascii="仿宋" w:hAnsi="仿宋" w:eastAsia="仿宋" w:cs="仿宋"/>
          <w:sz w:val="28"/>
          <w:szCs w:val="28"/>
        </w:rPr>
        <w:t xml:space="preserve">甲方（采购人）：</w:t>
      </w:r>
      <w:r>
        <w:rPr>
          <w:rFonts w:ascii="仿宋" w:hAnsi="仿宋" w:eastAsia="仿宋" w:cs="仿宋"/>
          <w:sz w:val="28"/>
          <w:szCs w:val="28"/>
        </w:rPr>
        <w:t xml:space="preserve"> </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1053"/>
        <w:spacing w:line="420" w:lineRule="exact"/>
        <w:rPr>
          <w:rFonts w:ascii="仿宋" w:hAnsi="仿宋" w:eastAsia="仿宋" w:cs="仿宋"/>
          <w:sz w:val="28"/>
          <w:szCs w:val="28"/>
        </w:rPr>
      </w:pPr>
      <w:r>
        <w:rPr>
          <w:rFonts w:hint="eastAsia" w:ascii="仿宋" w:hAnsi="仿宋" w:eastAsia="仿宋" w:cs="仿宋"/>
          <w:sz w:val="28"/>
          <w:szCs w:val="28"/>
        </w:rPr>
        <w:t xml:space="preserve">统一社会信用代码：</w:t>
      </w:r>
      <w:r>
        <w:rPr>
          <w:rFonts w:ascii="仿宋" w:hAnsi="仿宋" w:eastAsia="仿宋" w:cs="仿宋"/>
          <w:sz w:val="28"/>
          <w:szCs w:val="28"/>
          <w:u w:val="single"/>
        </w:rPr>
        <w:t xml:space="preserve">                          </w:t>
      </w:r>
      <w:r>
        <w:rPr>
          <w:rFonts w:ascii="仿宋" w:hAnsi="仿宋" w:eastAsia="仿宋" w:cs="仿宋"/>
          <w:sz w:val="28"/>
          <w:szCs w:val="28"/>
        </w:rPr>
        <w:t xml:space="preserve"> </w:t>
      </w:r>
      <w:r/>
    </w:p>
    <w:p>
      <w:pPr>
        <w:pStyle w:val="1053"/>
        <w:spacing w:line="420" w:lineRule="exact"/>
        <w:rPr>
          <w:rFonts w:ascii="仿宋" w:hAnsi="仿宋" w:eastAsia="仿宋" w:cs="仿宋"/>
          <w:sz w:val="28"/>
          <w:szCs w:val="28"/>
        </w:rPr>
      </w:pPr>
      <w:r>
        <w:rPr>
          <w:rFonts w:hint="eastAsia" w:ascii="仿宋" w:hAnsi="仿宋" w:eastAsia="仿宋" w:cs="仿宋"/>
          <w:sz w:val="28"/>
          <w:szCs w:val="28"/>
        </w:rPr>
        <w:t xml:space="preserve">法定代表人：</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1053"/>
        <w:spacing w:line="420" w:lineRule="exact"/>
        <w:rPr>
          <w:rFonts w:ascii="仿宋" w:hAnsi="仿宋" w:eastAsia="仿宋" w:cs="仿宋"/>
          <w:sz w:val="28"/>
          <w:szCs w:val="28"/>
        </w:rPr>
      </w:pPr>
      <w:r>
        <w:rPr>
          <w:rFonts w:hint="eastAsia" w:ascii="仿宋" w:hAnsi="仿宋" w:eastAsia="仿宋" w:cs="仿宋"/>
          <w:sz w:val="28"/>
          <w:szCs w:val="28"/>
        </w:rPr>
        <w:t xml:space="preserve">地址：</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1053"/>
        <w:spacing w:line="420" w:lineRule="exact"/>
        <w:rPr>
          <w:rFonts w:ascii="仿宋" w:hAnsi="仿宋" w:eastAsia="仿宋" w:cs="仿宋"/>
          <w:sz w:val="28"/>
          <w:szCs w:val="28"/>
        </w:rPr>
      </w:pPr>
      <w:r>
        <w:rPr>
          <w:rFonts w:hint="eastAsia" w:ascii="仿宋" w:hAnsi="仿宋" w:eastAsia="仿宋" w:cs="仿宋"/>
          <w:sz w:val="28"/>
          <w:szCs w:val="28"/>
        </w:rPr>
        <w:t xml:space="preserve">乙方（中标方）：</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1053"/>
        <w:spacing w:line="420" w:lineRule="exact"/>
        <w:rPr>
          <w:rFonts w:ascii="仿宋" w:hAnsi="仿宋" w:eastAsia="仿宋" w:cs="仿宋"/>
          <w:sz w:val="28"/>
          <w:szCs w:val="28"/>
        </w:rPr>
      </w:pPr>
      <w:r>
        <w:rPr>
          <w:rFonts w:hint="eastAsia" w:ascii="仿宋" w:hAnsi="仿宋" w:eastAsia="仿宋" w:cs="仿宋"/>
          <w:sz w:val="28"/>
          <w:szCs w:val="28"/>
        </w:rPr>
        <w:t xml:space="preserve">统一社会信用代码：</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1053"/>
        <w:spacing w:line="420" w:lineRule="exact"/>
        <w:rPr>
          <w:rFonts w:ascii="仿宋" w:hAnsi="仿宋" w:eastAsia="仿宋" w:cs="仿宋"/>
          <w:sz w:val="28"/>
          <w:szCs w:val="28"/>
        </w:rPr>
      </w:pPr>
      <w:r>
        <w:rPr>
          <w:rFonts w:hint="eastAsia" w:ascii="仿宋" w:hAnsi="仿宋" w:eastAsia="仿宋" w:cs="仿宋"/>
          <w:sz w:val="28"/>
          <w:szCs w:val="28"/>
        </w:rPr>
        <w:t xml:space="preserve">法定代表人：</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1053"/>
        <w:spacing w:line="420" w:lineRule="exact"/>
        <w:rPr>
          <w:rFonts w:ascii="仿宋" w:hAnsi="仿宋" w:eastAsia="仿宋" w:cs="仿宋"/>
          <w:sz w:val="28"/>
          <w:szCs w:val="28"/>
        </w:rPr>
      </w:pPr>
      <w:r>
        <w:rPr>
          <w:rFonts w:hint="eastAsia" w:ascii="仿宋" w:hAnsi="仿宋" w:eastAsia="仿宋" w:cs="仿宋"/>
          <w:sz w:val="28"/>
          <w:szCs w:val="28"/>
        </w:rPr>
        <w:t xml:space="preserve">地址：</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r/>
      <w:r/>
    </w:p>
    <w:p>
      <w:pPr>
        <w:ind w:firstLine="560"/>
        <w:spacing w:line="420" w:lineRule="exact"/>
        <w:rPr>
          <w:rFonts w:ascii="仿宋" w:hAnsi="仿宋" w:eastAsia="仿宋" w:cs="仿宋"/>
          <w:sz w:val="28"/>
          <w:szCs w:val="28"/>
        </w:rPr>
      </w:pPr>
      <w:r>
        <w:rPr>
          <w:rFonts w:hint="eastAsia" w:ascii="仿宋" w:hAnsi="仿宋" w:eastAsia="仿宋" w:cs="仿宋_GB2312"/>
          <w:sz w:val="28"/>
          <w:szCs w:val="28"/>
        </w:rPr>
        <w:t xml:space="preserve">根据《中华人民共和国民法典》等相关法律法规的规定，甲方</w:t>
      </w:r>
      <w:bookmarkStart w:id="187" w:name="_Hlk217522165"/>
      <w:r>
        <w:rPr>
          <w:rFonts w:hint="eastAsia" w:ascii="仿宋" w:hAnsi="仿宋" w:eastAsia="仿宋" w:cs="仿宋_GB2312"/>
          <w:sz w:val="28"/>
          <w:szCs w:val="28"/>
        </w:rPr>
        <w:t xml:space="preserve">作为“城市管家一体化”服务</w:t>
      </w:r>
      <w:bookmarkEnd w:id="187"/>
      <w:r>
        <w:rPr>
          <w:rFonts w:hint="eastAsia" w:ascii="仿宋" w:hAnsi="仿宋" w:eastAsia="仿宋" w:cs="仿宋_GB2312"/>
          <w:sz w:val="28"/>
          <w:szCs w:val="28"/>
        </w:rPr>
        <w:t xml:space="preserve">牵头单位，就委托乙方</w:t>
      </w:r>
      <w:r>
        <w:rPr>
          <w:rFonts w:hint="eastAsia" w:ascii="仿宋" w:hAnsi="仿宋" w:eastAsia="仿宋" w:cs="仿宋"/>
          <w:sz w:val="28"/>
          <w:szCs w:val="28"/>
        </w:rPr>
        <w:t xml:space="preserve">开展本项目服务事宜，经协商一致，订立本合同。</w:t>
      </w:r>
      <w:r/>
    </w:p>
    <w:p>
      <w:pPr>
        <w:ind w:firstLine="560"/>
        <w:spacing w:line="420" w:lineRule="exact"/>
        <w:rPr>
          <w:rFonts w:ascii="黑体" w:hAnsi="黑体" w:eastAsia="黑体" w:cs="仿宋"/>
          <w:sz w:val="28"/>
          <w:szCs w:val="28"/>
        </w:rPr>
      </w:pPr>
      <w:r>
        <w:rPr>
          <w:rFonts w:hint="eastAsia" w:ascii="黑体" w:hAnsi="黑体" w:eastAsia="黑体" w:cs="仿宋"/>
          <w:sz w:val="28"/>
          <w:szCs w:val="28"/>
        </w:rPr>
        <w:t xml:space="preserve">第一条 服务项目概况</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1</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1</w:t>
      </w:r>
      <w:r>
        <w:rPr>
          <w:rFonts w:hint="eastAsia" w:ascii="仿宋" w:hAnsi="仿宋" w:eastAsia="仿宋" w:cs="仿宋"/>
          <w:sz w:val="28"/>
          <w:szCs w:val="28"/>
        </w:rPr>
        <w:t xml:space="preserve"> </w:t>
      </w:r>
      <w:r>
        <w:rPr>
          <w:rFonts w:hint="eastAsia" w:ascii="仿宋" w:hAnsi="仿宋" w:eastAsia="仿宋" w:cs="仿宋"/>
          <w:b/>
          <w:sz w:val="28"/>
          <w:szCs w:val="28"/>
        </w:rPr>
        <w:t xml:space="preserve">服务区域</w:t>
      </w:r>
      <w:r>
        <w:rPr>
          <w:rFonts w:hint="eastAsia" w:ascii="仿宋" w:hAnsi="仿宋" w:eastAsia="仿宋" w:cs="仿宋"/>
          <w:sz w:val="28"/>
          <w:szCs w:val="28"/>
        </w:rPr>
        <w:t xml:space="preserve">：东至</w:t>
      </w:r>
      <w:r>
        <w:rPr>
          <w:rFonts w:ascii="Times New Roman" w:hAnsi="Times New Roman" w:eastAsia="仿宋" w:cs="Times New Roman"/>
          <w:sz w:val="28"/>
          <w:szCs w:val="28"/>
        </w:rPr>
        <w:t xml:space="preserve">G2</w:t>
      </w:r>
      <w:r>
        <w:rPr>
          <w:rFonts w:hint="eastAsia" w:ascii="仿宋" w:hAnsi="仿宋" w:eastAsia="仿宋" w:cs="仿宋"/>
          <w:sz w:val="28"/>
          <w:szCs w:val="28"/>
        </w:rPr>
        <w:t xml:space="preserve">高速西侧，南至省道</w:t>
      </w:r>
      <w:r>
        <w:rPr>
          <w:rFonts w:ascii="Times New Roman" w:hAnsi="Times New Roman" w:eastAsia="仿宋" w:cs="Times New Roman"/>
          <w:sz w:val="28"/>
          <w:szCs w:val="28"/>
        </w:rPr>
        <w:t xml:space="preserve">333</w:t>
      </w:r>
      <w:r>
        <w:rPr>
          <w:rFonts w:hint="eastAsia" w:ascii="仿宋" w:hAnsi="仿宋" w:eastAsia="仿宋" w:cs="仿宋"/>
          <w:sz w:val="28"/>
          <w:szCs w:val="28"/>
        </w:rPr>
        <w:t xml:space="preserve">路北，西至运河东堤（含），北至东平河以南。</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1</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2</w:t>
      </w:r>
      <w:r>
        <w:rPr>
          <w:rFonts w:hint="eastAsia" w:ascii="仿宋" w:hAnsi="仿宋" w:eastAsia="仿宋" w:cs="仿宋"/>
          <w:sz w:val="28"/>
          <w:szCs w:val="28"/>
        </w:rPr>
        <w:t xml:space="preserve"> </w:t>
      </w:r>
      <w:r>
        <w:rPr>
          <w:rFonts w:hint="eastAsia" w:ascii="仿宋" w:hAnsi="仿宋" w:eastAsia="仿宋" w:cs="仿宋"/>
          <w:b/>
          <w:sz w:val="28"/>
          <w:szCs w:val="28"/>
        </w:rPr>
        <w:t xml:space="preserve">服务内容</w:t>
      </w:r>
      <w:r>
        <w:rPr>
          <w:rFonts w:hint="eastAsia" w:ascii="仿宋" w:hAnsi="仿宋" w:eastAsia="仿宋" w:cs="仿宋"/>
          <w:sz w:val="28"/>
          <w:szCs w:val="28"/>
        </w:rPr>
        <w:t xml:space="preserve">：详见招标文件，具体包括但不限于：</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1</w:t>
      </w:r>
      <w:r>
        <w:rPr>
          <w:rFonts w:ascii="仿宋" w:hAnsi="仿宋" w:eastAsia="仿宋" w:cs="仿宋"/>
          <w:sz w:val="28"/>
          <w:szCs w:val="28"/>
        </w:rPr>
        <w:t xml:space="preserve">）环境卫生服务：道路清扫保洁、生活垃圾收集运输、公厕</w:t>
      </w:r>
      <w:r>
        <w:rPr>
          <w:rFonts w:hint="eastAsia" w:ascii="仿宋" w:hAnsi="仿宋" w:eastAsia="仿宋" w:cs="仿宋"/>
          <w:sz w:val="28"/>
          <w:szCs w:val="28"/>
        </w:rPr>
        <w:t xml:space="preserve">保洁</w:t>
      </w:r>
      <w:r>
        <w:rPr>
          <w:rFonts w:ascii="仿宋" w:hAnsi="仿宋" w:eastAsia="仿宋" w:cs="仿宋"/>
          <w:sz w:val="28"/>
          <w:szCs w:val="28"/>
        </w:rPr>
        <w:t xml:space="preserve">、</w:t>
      </w:r>
      <w:r>
        <w:rPr>
          <w:rFonts w:hint="eastAsia" w:ascii="仿宋" w:hAnsi="仿宋" w:eastAsia="仿宋" w:cs="仿宋"/>
          <w:sz w:val="28"/>
          <w:szCs w:val="28"/>
        </w:rPr>
        <w:t xml:space="preserve">河道保洁</w:t>
      </w:r>
      <w:r>
        <w:rPr>
          <w:rFonts w:ascii="仿宋" w:hAnsi="仿宋" w:eastAsia="仿宋" w:cs="仿宋"/>
          <w:sz w:val="28"/>
          <w:szCs w:val="28"/>
        </w:rPr>
        <w:t xml:space="preserve">等；</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2</w:t>
      </w:r>
      <w:r>
        <w:rPr>
          <w:rFonts w:ascii="仿宋" w:hAnsi="仿宋" w:eastAsia="仿宋" w:cs="仿宋"/>
          <w:sz w:val="28"/>
          <w:szCs w:val="28"/>
        </w:rPr>
        <w:t xml:space="preserve">）园林绿化服务：公共绿地养护、苗木补植、病虫害防治、绿化设施维修等；</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3</w:t>
      </w:r>
      <w:r>
        <w:rPr>
          <w:rFonts w:ascii="仿宋" w:hAnsi="仿宋" w:eastAsia="仿宋" w:cs="仿宋"/>
          <w:sz w:val="28"/>
          <w:szCs w:val="28"/>
        </w:rPr>
        <w:t xml:space="preserve">）市政设施运维：</w:t>
      </w:r>
      <w:r>
        <w:rPr>
          <w:rFonts w:hint="eastAsia" w:ascii="仿宋" w:hAnsi="仿宋" w:eastAsia="仿宋" w:cs="仿宋"/>
          <w:sz w:val="28"/>
          <w:szCs w:val="28"/>
        </w:rPr>
        <w:t xml:space="preserve">雨水管道疏通、破损井盖更换等</w:t>
      </w:r>
      <w:r>
        <w:rPr>
          <w:rFonts w:ascii="仿宋" w:hAnsi="仿宋" w:eastAsia="仿宋" w:cs="仿宋"/>
          <w:sz w:val="28"/>
          <w:szCs w:val="28"/>
        </w:rPr>
        <w:t xml:space="preserve">；</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4</w:t>
      </w:r>
      <w:r>
        <w:rPr>
          <w:rFonts w:ascii="仿宋" w:hAnsi="仿宋" w:eastAsia="仿宋" w:cs="仿宋"/>
          <w:sz w:val="28"/>
          <w:szCs w:val="28"/>
        </w:rPr>
        <w:t xml:space="preserve">）市容秩序管理：占道经营劝导、违规广告清理、</w:t>
      </w:r>
      <w:r>
        <w:rPr>
          <w:rFonts w:hint="eastAsia" w:ascii="仿宋" w:hAnsi="仿宋" w:eastAsia="仿宋" w:cs="仿宋"/>
          <w:sz w:val="28"/>
          <w:szCs w:val="28"/>
        </w:rPr>
        <w:t xml:space="preserve">非机动车</w:t>
      </w:r>
      <w:r>
        <w:rPr>
          <w:rFonts w:ascii="仿宋" w:hAnsi="仿宋" w:eastAsia="仿宋" w:cs="仿宋"/>
          <w:sz w:val="28"/>
          <w:szCs w:val="28"/>
        </w:rPr>
        <w:t xml:space="preserve">规范摆放等；</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5</w:t>
      </w:r>
      <w:r>
        <w:rPr>
          <w:rFonts w:ascii="仿宋" w:hAnsi="仿宋" w:eastAsia="仿宋" w:cs="仿宋"/>
          <w:sz w:val="28"/>
          <w:szCs w:val="28"/>
        </w:rPr>
        <w:t xml:space="preserve">）应急保障服务：防汛排涝、除雪铲冰、重大活动市容保障等突发公共事件的应急响应。</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1</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3</w:t>
      </w:r>
      <w:r>
        <w:rPr>
          <w:rFonts w:hint="eastAsia" w:ascii="仿宋" w:hAnsi="仿宋" w:eastAsia="仿宋" w:cs="仿宋"/>
          <w:sz w:val="28"/>
          <w:szCs w:val="28"/>
        </w:rPr>
        <w:t xml:space="preserve"> </w:t>
      </w:r>
      <w:r>
        <w:rPr>
          <w:rFonts w:hint="eastAsia" w:ascii="仿宋" w:hAnsi="仿宋" w:eastAsia="仿宋" w:cs="仿宋"/>
          <w:b/>
          <w:sz w:val="28"/>
          <w:szCs w:val="28"/>
        </w:rPr>
        <w:t xml:space="preserve">服务要求</w:t>
      </w:r>
      <w:r>
        <w:rPr>
          <w:rFonts w:hint="eastAsia" w:ascii="仿宋" w:hAnsi="仿宋" w:eastAsia="仿宋" w:cs="仿宋"/>
          <w:sz w:val="28"/>
          <w:szCs w:val="28"/>
        </w:rPr>
        <w:t xml:space="preserve">：乙方需按招标文件及投标文件承诺提供合格服务；服务不合格的，甲方有权拒收，乙方应无偿重新提供服务且不得影响甲方正常工作，逾期需承担违约责任，且不免除其本合同项下其他义务。  </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1</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4</w:t>
      </w:r>
      <w:r>
        <w:rPr>
          <w:rFonts w:hint="eastAsia" w:ascii="仿宋" w:hAnsi="仿宋" w:eastAsia="仿宋" w:cs="仿宋"/>
          <w:sz w:val="28"/>
          <w:szCs w:val="28"/>
        </w:rPr>
        <w:t xml:space="preserve"> </w:t>
      </w:r>
      <w:r>
        <w:rPr>
          <w:rFonts w:hint="eastAsia" w:ascii="仿宋" w:hAnsi="仿宋" w:eastAsia="仿宋" w:cs="仿宋"/>
          <w:b/>
          <w:sz w:val="28"/>
          <w:szCs w:val="28"/>
        </w:rPr>
        <w:t xml:space="preserve">服务标准</w:t>
      </w:r>
      <w:r>
        <w:rPr>
          <w:rFonts w:hint="eastAsia" w:ascii="仿宋" w:hAnsi="仿宋" w:eastAsia="仿宋" w:cs="仿宋"/>
          <w:sz w:val="28"/>
          <w:szCs w:val="28"/>
        </w:rPr>
        <w:t xml:space="preserve">：达到国家、行业合格标准及甲方考核合格要求。</w:t>
      </w:r>
      <w:r/>
    </w:p>
    <w:p>
      <w:pPr>
        <w:ind w:firstLine="560"/>
        <w:spacing w:line="420" w:lineRule="exact"/>
        <w:rPr>
          <w:rFonts w:ascii="黑体" w:hAnsi="黑体" w:eastAsia="黑体" w:cs="仿宋"/>
          <w:sz w:val="28"/>
          <w:szCs w:val="28"/>
        </w:rPr>
      </w:pPr>
      <w:r>
        <w:rPr>
          <w:rFonts w:hint="eastAsia" w:ascii="黑体" w:hAnsi="黑体" w:eastAsia="黑体" w:cs="仿宋"/>
          <w:sz w:val="28"/>
          <w:szCs w:val="28"/>
        </w:rPr>
        <w:t xml:space="preserve">第二条  服务期限</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2</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1</w:t>
      </w:r>
      <w:r>
        <w:rPr>
          <w:rFonts w:ascii="仿宋" w:hAnsi="仿宋" w:eastAsia="仿宋" w:cs="仿宋"/>
          <w:sz w:val="28"/>
          <w:szCs w:val="28"/>
        </w:rPr>
        <w:t xml:space="preserve">框架合作期限：自合同签订之日起三年。</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2</w:t>
      </w:r>
      <w:r>
        <w:rPr>
          <w:rFonts w:ascii="仿宋" w:hAnsi="仿宋" w:eastAsia="仿宋" w:cs="仿宋"/>
          <w:sz w:val="28"/>
          <w:szCs w:val="28"/>
        </w:rPr>
        <w:t xml:space="preserve">.</w:t>
      </w:r>
      <w:r>
        <w:rPr>
          <w:rFonts w:ascii="Times New Roman" w:hAnsi="Times New Roman" w:eastAsia="仿宋" w:cs="Times New Roman"/>
          <w:sz w:val="28"/>
          <w:szCs w:val="28"/>
        </w:rPr>
        <w:t xml:space="preserve">2</w:t>
      </w:r>
      <w:r>
        <w:rPr>
          <w:rFonts w:ascii="仿宋" w:hAnsi="仿宋" w:eastAsia="仿宋" w:cs="仿宋"/>
          <w:sz w:val="28"/>
          <w:szCs w:val="28"/>
        </w:rPr>
        <w:t xml:space="preserve"> 履约模式</w:t>
      </w:r>
      <w:r>
        <w:rPr>
          <w:rFonts w:hint="eastAsia" w:ascii="仿宋" w:hAnsi="仿宋" w:eastAsia="仿宋" w:cs="仿宋"/>
          <w:sz w:val="28"/>
          <w:szCs w:val="28"/>
        </w:rPr>
        <w:t xml:space="preserve">：</w:t>
      </w:r>
      <w:r>
        <w:rPr>
          <w:rFonts w:ascii="仿宋" w:hAnsi="仿宋" w:eastAsia="仿宋" w:cs="仿宋"/>
          <w:sz w:val="28"/>
          <w:szCs w:val="28"/>
        </w:rPr>
        <w:t xml:space="preserve">采用“一年一签”，首期年度合同期限为一年，自</w:t>
      </w:r>
      <w:r/>
    </w:p>
    <w:p>
      <w:pPr>
        <w:spacing w:line="42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ascii="仿宋" w:hAnsi="仿宋" w:eastAsia="仿宋" w:cs="仿宋"/>
          <w:sz w:val="28"/>
          <w:szCs w:val="28"/>
        </w:rPr>
        <w:t xml:space="preserve">年</w:t>
      </w:r>
      <w:r>
        <w:rPr>
          <w:rFonts w:hint="eastAsia" w:ascii="仿宋" w:hAnsi="仿宋" w:eastAsia="仿宋" w:cs="仿宋"/>
          <w:sz w:val="28"/>
          <w:szCs w:val="28"/>
          <w:u w:val="single"/>
        </w:rPr>
        <w:t xml:space="preserve">    </w:t>
      </w:r>
      <w:r>
        <w:rPr>
          <w:rFonts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t xml:space="preserve">起至</w:t>
      </w:r>
      <w:r>
        <w:rPr>
          <w:rFonts w:hint="eastAsia" w:ascii="仿宋" w:hAnsi="仿宋" w:eastAsia="仿宋" w:cs="仿宋"/>
          <w:sz w:val="28"/>
          <w:szCs w:val="28"/>
          <w:u w:val="single"/>
        </w:rPr>
        <w:t xml:space="preserve">     </w:t>
      </w:r>
      <w:r>
        <w:rPr>
          <w:rFonts w:ascii="仿宋" w:hAnsi="仿宋" w:eastAsia="仿宋" w:cs="仿宋"/>
          <w:sz w:val="28"/>
          <w:szCs w:val="28"/>
        </w:rPr>
        <w:t xml:space="preserve">年</w:t>
      </w:r>
      <w:r>
        <w:rPr>
          <w:rFonts w:hint="eastAsia" w:ascii="仿宋" w:hAnsi="仿宋" w:eastAsia="仿宋" w:cs="仿宋"/>
          <w:sz w:val="28"/>
          <w:szCs w:val="28"/>
          <w:u w:val="single"/>
        </w:rPr>
        <w:t xml:space="preserve">    </w:t>
      </w:r>
      <w:r>
        <w:rPr>
          <w:rFonts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t xml:space="preserve">止。</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2</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3</w:t>
      </w:r>
      <w:r>
        <w:rPr>
          <w:rFonts w:hint="eastAsia" w:ascii="仿宋" w:hAnsi="仿宋" w:eastAsia="仿宋" w:cs="仿宋"/>
          <w:sz w:val="28"/>
          <w:szCs w:val="28"/>
        </w:rPr>
        <w:t xml:space="preserve"> </w:t>
      </w:r>
      <w:r>
        <w:rPr>
          <w:rFonts w:ascii="仿宋" w:hAnsi="仿宋" w:eastAsia="仿宋" w:cs="仿宋"/>
          <w:sz w:val="28"/>
          <w:szCs w:val="28"/>
        </w:rPr>
        <w:t xml:space="preserve">当期年度合同期满前，甲方组织考核评估（</w:t>
      </w:r>
      <w:r>
        <w:rPr>
          <w:rFonts w:hint="eastAsia" w:ascii="仿宋" w:hAnsi="仿宋" w:eastAsia="仿宋" w:cs="仿宋"/>
          <w:sz w:val="28"/>
          <w:szCs w:val="28"/>
        </w:rPr>
        <w:t xml:space="preserve">考核</w:t>
      </w:r>
      <w:r>
        <w:rPr>
          <w:rFonts w:ascii="仿宋" w:hAnsi="仿宋" w:eastAsia="仿宋" w:cs="仿宋"/>
          <w:sz w:val="28"/>
          <w:szCs w:val="28"/>
        </w:rPr>
        <w:t xml:space="preserve">标准见</w:t>
      </w:r>
      <w:r>
        <w:rPr>
          <w:rFonts w:hint="eastAsia" w:ascii="仿宋" w:hAnsi="仿宋" w:eastAsia="仿宋" w:cs="仿宋"/>
          <w:sz w:val="28"/>
          <w:szCs w:val="28"/>
        </w:rPr>
        <w:t xml:space="preserve">招标文件</w:t>
      </w:r>
      <w:r>
        <w:rPr>
          <w:rFonts w:ascii="仿宋" w:hAnsi="仿宋" w:eastAsia="仿宋" w:cs="仿宋"/>
          <w:sz w:val="28"/>
          <w:szCs w:val="28"/>
        </w:rPr>
        <w:t xml:space="preserve">）</w:t>
      </w:r>
      <w:r>
        <w:rPr>
          <w:rFonts w:hint="eastAsia" w:ascii="仿宋" w:hAnsi="仿宋" w:eastAsia="仿宋" w:cs="仿宋"/>
          <w:sz w:val="28"/>
          <w:szCs w:val="28"/>
        </w:rPr>
        <w:t xml:space="preserve">；</w:t>
      </w:r>
      <w:r>
        <w:rPr>
          <w:rFonts w:ascii="仿宋" w:hAnsi="仿宋" w:eastAsia="仿宋" w:cs="仿宋"/>
          <w:sz w:val="28"/>
          <w:szCs w:val="28"/>
        </w:rPr>
        <w:t xml:space="preserve">考核合格的，双方签订下一年度合同，三年框架期内累计续签不超过两次。</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2</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4</w:t>
      </w:r>
      <w:r>
        <w:rPr>
          <w:rFonts w:hint="eastAsia" w:ascii="仿宋" w:hAnsi="仿宋" w:eastAsia="仿宋" w:cs="仿宋"/>
          <w:sz w:val="28"/>
          <w:szCs w:val="28"/>
        </w:rPr>
        <w:t xml:space="preserve"> </w:t>
      </w:r>
      <w:r>
        <w:rPr>
          <w:rFonts w:ascii="仿宋" w:hAnsi="仿宋" w:eastAsia="仿宋" w:cs="仿宋"/>
          <w:sz w:val="28"/>
          <w:szCs w:val="28"/>
        </w:rPr>
        <w:t xml:space="preserve">考核不合格</w:t>
      </w:r>
      <w:r>
        <w:rPr>
          <w:rFonts w:hint="eastAsia" w:ascii="仿宋" w:hAnsi="仿宋" w:eastAsia="仿宋" w:cs="仿宋"/>
          <w:sz w:val="28"/>
          <w:szCs w:val="28"/>
        </w:rPr>
        <w:t xml:space="preserve">且</w:t>
      </w:r>
      <w:r>
        <w:rPr>
          <w:rFonts w:ascii="仿宋" w:hAnsi="仿宋" w:eastAsia="仿宋" w:cs="仿宋"/>
          <w:sz w:val="28"/>
          <w:szCs w:val="28"/>
        </w:rPr>
        <w:t xml:space="preserve">任一方</w:t>
      </w:r>
      <w:r>
        <w:rPr>
          <w:rFonts w:hint="eastAsia" w:ascii="仿宋" w:hAnsi="仿宋" w:eastAsia="仿宋" w:cs="仿宋"/>
          <w:sz w:val="28"/>
          <w:szCs w:val="28"/>
        </w:rPr>
        <w:t xml:space="preserve">拒绝续签</w:t>
      </w:r>
      <w:r>
        <w:rPr>
          <w:rFonts w:ascii="仿宋" w:hAnsi="仿宋" w:eastAsia="仿宋" w:cs="仿宋"/>
          <w:sz w:val="28"/>
          <w:szCs w:val="28"/>
        </w:rPr>
        <w:t xml:space="preserve">的，当期年度合同终止，</w:t>
      </w:r>
      <w:r>
        <w:rPr>
          <w:rFonts w:hint="eastAsia" w:ascii="仿宋" w:hAnsi="仿宋" w:eastAsia="仿宋" w:cs="仿宋"/>
          <w:sz w:val="28"/>
          <w:szCs w:val="28"/>
        </w:rPr>
        <w:t xml:space="preserve">没收乙方履约保证金；若考核合格，</w:t>
      </w:r>
      <w:r>
        <w:rPr>
          <w:rFonts w:ascii="仿宋" w:hAnsi="仿宋" w:eastAsia="仿宋" w:cs="仿宋"/>
          <w:sz w:val="28"/>
          <w:szCs w:val="28"/>
        </w:rPr>
        <w:t xml:space="preserve">符合续签条件无正当理由拒签的，违约方应赔偿对方损失。</w:t>
      </w:r>
      <w:r/>
    </w:p>
    <w:p>
      <w:pPr>
        <w:ind w:firstLine="560"/>
        <w:spacing w:line="420" w:lineRule="exact"/>
        <w:rPr>
          <w:rFonts w:ascii="黑体" w:hAnsi="黑体" w:eastAsia="黑体" w:cs="仿宋"/>
          <w:sz w:val="28"/>
          <w:szCs w:val="28"/>
        </w:rPr>
      </w:pPr>
      <w:r>
        <w:rPr>
          <w:rFonts w:hint="eastAsia" w:ascii="黑体" w:hAnsi="黑体" w:eastAsia="黑体" w:cs="仿宋"/>
          <w:sz w:val="28"/>
          <w:szCs w:val="28"/>
        </w:rPr>
        <w:t xml:space="preserve">第三条  服务费用及支付方式</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3</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1</w:t>
      </w:r>
      <w:r>
        <w:rPr>
          <w:rFonts w:ascii="仿宋" w:hAnsi="仿宋" w:eastAsia="仿宋" w:cs="仿宋"/>
          <w:b/>
          <w:sz w:val="28"/>
          <w:szCs w:val="28"/>
        </w:rPr>
        <w:t xml:space="preserve">年度服务费用</w:t>
      </w:r>
      <w:r>
        <w:rPr>
          <w:rFonts w:hint="eastAsia" w:ascii="仿宋" w:hAnsi="仿宋" w:eastAsia="仿宋" w:cs="仿宋"/>
          <w:sz w:val="28"/>
          <w:szCs w:val="28"/>
        </w:rPr>
        <w:t xml:space="preserve">：</w:t>
      </w:r>
      <w:r>
        <w:rPr>
          <w:rFonts w:ascii="仿宋" w:hAnsi="仿宋" w:eastAsia="仿宋" w:cs="仿宋"/>
          <w:sz w:val="28"/>
          <w:szCs w:val="28"/>
        </w:rPr>
        <w:t xml:space="preserve">人民币</w:t>
      </w:r>
      <w:r>
        <w:rPr>
          <w:rFonts w:hint="eastAsia" w:ascii="仿宋" w:hAnsi="仿宋" w:eastAsia="仿宋" w:cs="仿宋"/>
          <w:sz w:val="28"/>
          <w:szCs w:val="28"/>
          <w:u w:val="single"/>
        </w:rPr>
        <w:t xml:space="preserve">        </w:t>
      </w:r>
      <w:r>
        <w:rPr>
          <w:rFonts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ascii="仿宋" w:hAnsi="仿宋" w:eastAsia="仿宋" w:cs="仿宋"/>
          <w:sz w:val="28"/>
          <w:szCs w:val="28"/>
        </w:rPr>
        <w:t xml:space="preserve">圆整）</w:t>
      </w:r>
      <w:r>
        <w:rPr>
          <w:rFonts w:hint="eastAsia" w:ascii="仿宋" w:hAnsi="仿宋" w:eastAsia="仿宋" w:cs="仿宋"/>
          <w:sz w:val="28"/>
          <w:szCs w:val="28"/>
        </w:rPr>
        <w:t xml:space="preserve">，</w:t>
      </w:r>
      <w:r>
        <w:rPr>
          <w:rFonts w:ascii="仿宋" w:hAnsi="仿宋" w:eastAsia="仿宋" w:cs="仿宋"/>
          <w:sz w:val="28"/>
          <w:szCs w:val="28"/>
        </w:rPr>
        <w:t xml:space="preserve">包含人工、物料、设备、运输、税费等乙方完成本合同约定服务所需的全部成本及利润</w:t>
      </w:r>
      <w:r>
        <w:rPr>
          <w:rFonts w:hint="eastAsia" w:ascii="仿宋" w:hAnsi="仿宋" w:eastAsia="仿宋" w:cs="仿宋"/>
          <w:sz w:val="28"/>
          <w:szCs w:val="28"/>
        </w:rPr>
        <w:t xml:space="preserve">；服务期内工作量增减，费用不作调整。</w:t>
      </w:r>
      <w:r/>
    </w:p>
    <w:p>
      <w:pPr>
        <w:ind w:firstLine="560"/>
        <w:spacing w:before="93" w:line="420" w:lineRule="exact"/>
        <w:rPr>
          <w:rFonts w:ascii="仿宋" w:hAnsi="仿宋" w:eastAsia="仿宋" w:cs="仿宋"/>
          <w:sz w:val="28"/>
          <w:szCs w:val="28"/>
        </w:rPr>
      </w:pPr>
      <w:r/>
      <w:bookmarkStart w:id="188" w:name="OLE_LINK1"/>
      <w:r/>
      <w:bookmarkStart w:id="189" w:name="OLE_LINK2"/>
      <w:r>
        <w:rPr>
          <w:rFonts w:ascii="Times New Roman" w:hAnsi="Times New Roman" w:eastAsia="仿宋"/>
          <w:sz w:val="28"/>
          <w:szCs w:val="28"/>
        </w:rPr>
        <w:t xml:space="preserve">3</w:t>
      </w:r>
      <w:r>
        <w:rPr>
          <w:rFonts w:hint="eastAsia" w:ascii="仿宋" w:hAnsi="仿宋" w:eastAsia="仿宋" w:cs="仿宋"/>
          <w:sz w:val="28"/>
          <w:szCs w:val="28"/>
        </w:rPr>
        <w:t xml:space="preserve">.</w:t>
      </w:r>
      <w:r>
        <w:rPr>
          <w:rFonts w:ascii="Times New Roman" w:hAnsi="Times New Roman" w:eastAsia="仿宋"/>
          <w:sz w:val="28"/>
          <w:szCs w:val="28"/>
        </w:rPr>
        <w:t xml:space="preserve">2</w:t>
      </w:r>
      <w:r>
        <w:rPr>
          <w:rFonts w:ascii="仿宋" w:hAnsi="仿宋" w:eastAsia="仿宋" w:cs="仿宋"/>
          <w:sz w:val="28"/>
          <w:szCs w:val="28"/>
        </w:rPr>
        <w:t xml:space="preserve"> </w:t>
      </w:r>
      <w:r>
        <w:rPr>
          <w:rFonts w:ascii="仿宋" w:hAnsi="仿宋" w:eastAsia="仿宋" w:cs="仿宋"/>
          <w:b/>
          <w:sz w:val="28"/>
          <w:szCs w:val="28"/>
        </w:rPr>
        <w:t xml:space="preserve">支付方式</w:t>
      </w:r>
      <w:r>
        <w:rPr>
          <w:rFonts w:hint="eastAsia" w:ascii="仿宋" w:hAnsi="仿宋" w:eastAsia="仿宋" w:cs="仿宋"/>
          <w:b/>
          <w:sz w:val="28"/>
          <w:szCs w:val="28"/>
        </w:rPr>
        <w:t xml:space="preserve">（甲乙双方协商一致后，选择其中一种方式执行）</w:t>
      </w:r>
      <w:r>
        <w:rPr>
          <w:rFonts w:ascii="仿宋" w:hAnsi="仿宋" w:eastAsia="仿宋" w:cs="仿宋"/>
          <w:sz w:val="28"/>
          <w:szCs w:val="28"/>
        </w:rPr>
        <w:t xml:space="preserve">：</w:t>
      </w:r>
      <w:r/>
    </w:p>
    <w:p>
      <w:pPr>
        <w:ind w:firstLine="482"/>
        <w:spacing w:line="420" w:lineRule="exact"/>
        <w:rPr>
          <w:rFonts w:ascii="仿宋" w:hAnsi="仿宋" w:eastAsia="仿宋" w:cs="仿宋"/>
          <w:b/>
          <w:sz w:val="28"/>
          <w:szCs w:val="28"/>
        </w:rPr>
      </w:pPr>
      <w:r>
        <w:rPr>
          <w:rFonts w:hint="eastAsia" w:ascii="宋体" w:hAnsi="宋体" w:cs="宋体"/>
          <w:b/>
          <w:color w:val="000000"/>
          <w:sz w:val="24"/>
          <w:szCs w:val="24"/>
          <w:lang w:val="zh-CN"/>
        </w:rPr>
        <w:t xml:space="preserve">□</w:t>
      </w:r>
      <w:r>
        <w:rPr>
          <w:rFonts w:hint="eastAsia" w:ascii="仿宋" w:hAnsi="仿宋" w:eastAsia="仿宋" w:cs="仿宋"/>
          <w:b/>
          <w:sz w:val="28"/>
          <w:szCs w:val="28"/>
        </w:rPr>
        <w:t xml:space="preserve">方式一</w:t>
      </w:r>
      <w:r/>
    </w:p>
    <w:p>
      <w:pPr>
        <w:ind w:firstLine="560"/>
        <w:spacing w:line="420" w:lineRule="exact"/>
        <w:rPr>
          <w:rFonts w:hint="eastAsia" w:ascii="仿宋" w:hAnsi="仿宋" w:eastAsia="仿宋" w:cs="仿宋"/>
          <w:sz w:val="28"/>
          <w:szCs w:val="28"/>
          <w:u w:val="single"/>
        </w:rPr>
      </w:pPr>
      <w:r>
        <w:rPr>
          <w:rFonts w:hint="eastAsia" w:ascii="仿宋" w:hAnsi="仿宋" w:eastAsia="仿宋" w:cs="仿宋"/>
          <w:sz w:val="28"/>
          <w:szCs w:val="28"/>
        </w:rPr>
        <w:t xml:space="preserve">（</w:t>
      </w:r>
      <w:r>
        <w:rPr>
          <w:rFonts w:ascii="Times New Roman" w:hAnsi="Times New Roman" w:eastAsia="仿宋"/>
          <w:sz w:val="28"/>
          <w:szCs w:val="28"/>
        </w:rPr>
        <w:t xml:space="preserve">1</w:t>
      </w:r>
      <w:r>
        <w:rPr>
          <w:rFonts w:hint="eastAsia" w:ascii="仿宋" w:hAnsi="仿宋" w:eastAsia="仿宋" w:cs="仿宋"/>
          <w:sz w:val="28"/>
          <w:szCs w:val="28"/>
        </w:rPr>
        <w:t xml:space="preserve">）预付款支付：</w:t>
      </w:r>
      <w:r>
        <w:rPr>
          <w:rFonts w:hint="eastAsia" w:ascii="仿宋" w:hAnsi="仿宋" w:eastAsia="仿宋" w:cs="仿宋"/>
          <w:color w:val="000000"/>
          <w:sz w:val="28"/>
          <w:szCs w:val="28"/>
        </w:rPr>
        <w:t xml:space="preserve">合同生效后，</w:t>
      </w:r>
      <w:r>
        <w:rPr>
          <w:rFonts w:ascii="仿宋" w:hAnsi="仿宋" w:eastAsia="仿宋" w:cs="仿宋"/>
          <w:sz w:val="28"/>
          <w:szCs w:val="28"/>
        </w:rPr>
        <w:t xml:space="preserve">甲方</w:t>
      </w:r>
      <w:r>
        <w:rPr>
          <w:rFonts w:hint="eastAsia" w:ascii="仿宋" w:hAnsi="仿宋" w:eastAsia="仿宋" w:cs="仿宋"/>
          <w:sz w:val="28"/>
          <w:szCs w:val="28"/>
        </w:rPr>
        <w:t xml:space="preserve">在</w:t>
      </w:r>
      <w:r>
        <w:rPr>
          <w:rFonts w:ascii="仿宋" w:hAnsi="仿宋" w:eastAsia="仿宋" w:cs="仿宋"/>
          <w:sz w:val="28"/>
          <w:szCs w:val="28"/>
        </w:rPr>
        <w:t xml:space="preserve">收到乙方</w:t>
      </w:r>
      <w:r>
        <w:rPr>
          <w:rFonts w:hint="eastAsia" w:ascii="仿宋" w:hAnsi="仿宋" w:eastAsia="仿宋" w:cs="仿宋"/>
          <w:sz w:val="28"/>
          <w:szCs w:val="28"/>
        </w:rPr>
        <w:t xml:space="preserve">开具的等额合法有效</w:t>
      </w:r>
      <w:r>
        <w:rPr>
          <w:rFonts w:ascii="仿宋" w:hAnsi="仿宋" w:eastAsia="仿宋" w:cs="仿宋"/>
          <w:sz w:val="28"/>
          <w:szCs w:val="28"/>
        </w:rPr>
        <w:t xml:space="preserve">发票后</w:t>
      </w:r>
      <w:r>
        <w:rPr>
          <w:rFonts w:hint="eastAsia" w:ascii="仿宋" w:hAnsi="仿宋" w:eastAsia="仿宋" w:cs="仿宋"/>
          <w:sz w:val="28"/>
          <w:szCs w:val="28"/>
        </w:rPr>
        <w:t xml:space="preserve">，</w:t>
      </w:r>
      <w:r>
        <w:rPr>
          <w:rFonts w:ascii="仿宋" w:hAnsi="仿宋" w:eastAsia="仿宋" w:cs="仿宋"/>
          <w:sz w:val="28"/>
          <w:szCs w:val="28"/>
        </w:rPr>
        <w:t xml:space="preserve">支付</w:t>
      </w:r>
      <w:r>
        <w:rPr>
          <w:rFonts w:hint="eastAsia" w:ascii="仿宋" w:hAnsi="仿宋" w:eastAsia="仿宋" w:cs="仿宋"/>
          <w:color w:val="000000"/>
          <w:sz w:val="28"/>
          <w:szCs w:val="28"/>
        </w:rPr>
        <w:t xml:space="preserve">年度服务费的</w:t>
      </w:r>
      <w:r>
        <w:rPr>
          <w:rFonts w:ascii="Times New Roman" w:hAnsi="Times New Roman" w:eastAsia="仿宋"/>
          <w:sz w:val="28"/>
          <w:szCs w:val="28"/>
        </w:rPr>
        <w:t xml:space="preserve">30</w:t>
      </w:r>
      <w:r>
        <w:rPr>
          <w:rFonts w:ascii="仿宋" w:hAnsi="仿宋" w:eastAsia="仿宋" w:cs="仿宋"/>
          <w:sz w:val="28"/>
          <w:szCs w:val="28"/>
        </w:rPr>
        <w:t xml:space="preserve">%作为预付款</w:t>
      </w:r>
      <w:r>
        <w:rPr>
          <w:rFonts w:hint="eastAsia" w:ascii="仿宋" w:hAnsi="仿宋" w:eastAsia="仿宋" w:cs="仿宋"/>
          <w:sz w:val="28"/>
          <w:szCs w:val="28"/>
        </w:rPr>
        <w:t xml:space="preserve">，</w:t>
      </w:r>
      <w:r>
        <w:rPr>
          <w:rFonts w:hint="eastAsia" w:ascii="仿宋" w:hAnsi="仿宋" w:eastAsia="仿宋" w:cs="仿宋"/>
          <w:color w:val="000000"/>
          <w:sz w:val="28"/>
          <w:szCs w:val="28"/>
        </w:rPr>
        <w:t xml:space="preserve">即人民币</w:t>
      </w:r>
      <w:r>
        <w:rPr>
          <w:rFonts w:hint="eastAsia" w:ascii="仿宋" w:hAnsi="仿宋" w:eastAsia="仿宋" w:cs="仿宋"/>
          <w:sz w:val="28"/>
          <w:szCs w:val="28"/>
          <w:u w:val="single"/>
        </w:rPr>
        <w:t xml:space="preserve">        </w:t>
      </w:r>
      <w:r>
        <w:rPr>
          <w:rFonts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ascii="仿宋" w:hAnsi="仿宋" w:eastAsia="仿宋" w:cs="仿宋"/>
          <w:sz w:val="28"/>
          <w:szCs w:val="28"/>
        </w:rPr>
        <w:t xml:space="preserve">圆整）</w:t>
      </w:r>
      <w:r>
        <w:rPr>
          <w:rFonts w:hint="eastAsia" w:ascii="仿宋" w:hAnsi="仿宋" w:eastAsia="仿宋" w:cs="仿宋"/>
          <w:sz w:val="28"/>
          <w:szCs w:val="28"/>
        </w:rPr>
        <w:t xml:space="preserve">。</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剩余款项结算</w:t>
      </w:r>
      <w:r>
        <w:rPr>
          <w:rFonts w:hint="eastAsia" w:ascii="仿宋" w:hAnsi="仿宋" w:eastAsia="仿宋" w:cs="仿宋"/>
          <w:sz w:val="28"/>
          <w:szCs w:val="28"/>
        </w:rPr>
        <w:t xml:space="preserve">：预付款从第一个月付款时开始分期抵扣，若当月月度结算金额不足以抵扣全部剩余预付款，未抵扣部分结转至次月继续抵扣，直至预付款全额抵扣完毕</w:t>
      </w:r>
      <w:r>
        <w:rPr>
          <w:rFonts w:ascii="仿宋" w:hAnsi="仿宋" w:eastAsia="仿宋" w:cs="仿宋"/>
          <w:sz w:val="28"/>
          <w:szCs w:val="28"/>
        </w:rPr>
        <w:t xml:space="preserve">。</w:t>
      </w:r>
      <w:r/>
    </w:p>
    <w:p>
      <w:pPr>
        <w:ind w:firstLine="560"/>
        <w:spacing w:line="42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sz w:val="28"/>
          <w:szCs w:val="28"/>
        </w:rPr>
        <w:t xml:space="preserve">3</w:t>
      </w:r>
      <w:r>
        <w:rPr>
          <w:rFonts w:hint="eastAsia" w:ascii="仿宋" w:hAnsi="仿宋" w:eastAsia="仿宋" w:cs="仿宋"/>
          <w:sz w:val="28"/>
          <w:szCs w:val="28"/>
        </w:rPr>
        <w:t xml:space="preserve">）具体支付节点及结算公式：</w:t>
      </w:r>
      <w:r/>
    </w:p>
    <w:p>
      <w:pPr>
        <w:ind w:firstLine="560"/>
        <w:spacing w:line="420" w:lineRule="exact"/>
        <w:rPr>
          <w:rFonts w:hint="eastAsia" w:ascii="仿宋" w:hAnsi="仿宋" w:eastAsia="仿宋" w:cs="仿宋"/>
          <w:sz w:val="28"/>
          <w:szCs w:val="28"/>
        </w:rPr>
      </w:pPr>
      <w:r>
        <w:rPr>
          <w:rFonts w:hint="eastAsia" w:ascii="仿宋" w:hAnsi="仿宋" w:eastAsia="仿宋" w:cs="仿宋"/>
          <w:sz w:val="28"/>
          <w:szCs w:val="28"/>
        </w:rPr>
        <w:t xml:space="preserve">①年度服务期第</w:t>
      </w:r>
      <w:r>
        <w:rPr>
          <w:rFonts w:ascii="Times New Roman" w:hAnsi="Times New Roman" w:eastAsia="仿宋"/>
          <w:sz w:val="28"/>
          <w:szCs w:val="28"/>
        </w:rPr>
        <w:t xml:space="preserve">5</w:t>
      </w:r>
      <w:r>
        <w:rPr>
          <w:rFonts w:hint="eastAsia" w:ascii="仿宋" w:hAnsi="仿宋" w:eastAsia="仿宋" w:cs="仿宋"/>
          <w:sz w:val="28"/>
          <w:szCs w:val="28"/>
        </w:rPr>
        <w:t xml:space="preserve">个月，双方统一结算</w:t>
      </w:r>
      <w:r>
        <w:rPr>
          <w:rFonts w:ascii="Times New Roman" w:hAnsi="Times New Roman" w:eastAsia="仿宋"/>
          <w:sz w:val="28"/>
          <w:szCs w:val="28"/>
        </w:rPr>
        <w:t xml:space="preserve">1</w:t>
      </w:r>
      <w:r>
        <w:rPr>
          <w:rFonts w:hint="eastAsia" w:ascii="仿宋" w:hAnsi="仿宋" w:eastAsia="仿宋" w:cs="仿宋"/>
          <w:sz w:val="28"/>
          <w:szCs w:val="28"/>
        </w:rPr>
        <w:t xml:space="preserve">-</w:t>
      </w:r>
      <w:r>
        <w:rPr>
          <w:rFonts w:ascii="Times New Roman" w:hAnsi="Times New Roman" w:eastAsia="仿宋"/>
          <w:sz w:val="28"/>
          <w:szCs w:val="28"/>
        </w:rPr>
        <w:t xml:space="preserve">4</w:t>
      </w:r>
      <w:r>
        <w:rPr>
          <w:rFonts w:hint="eastAsia" w:ascii="仿宋" w:hAnsi="仿宋" w:eastAsia="仿宋" w:cs="仿宋"/>
          <w:sz w:val="28"/>
          <w:szCs w:val="28"/>
        </w:rPr>
        <w:t xml:space="preserve">月份服务费，结算公式为：</w:t>
      </w:r>
      <w:r/>
    </w:p>
    <w:p>
      <w:pPr>
        <w:ind w:firstLine="560"/>
        <w:spacing w:line="420" w:lineRule="exact"/>
        <w:rPr>
          <w:rFonts w:hint="eastAsia" w:ascii="仿宋" w:hAnsi="仿宋" w:eastAsia="仿宋" w:cs="仿宋"/>
          <w:sz w:val="28"/>
          <w:szCs w:val="28"/>
        </w:rPr>
      </w:pPr>
      <w:r>
        <w:rPr>
          <w:rFonts w:ascii="Times New Roman" w:hAnsi="Times New Roman" w:eastAsia="仿宋"/>
          <w:sz w:val="28"/>
          <w:szCs w:val="28"/>
        </w:rPr>
        <w:t xml:space="preserve">1</w:t>
      </w:r>
      <w:r>
        <w:rPr>
          <w:rFonts w:hint="eastAsia" w:ascii="仿宋" w:hAnsi="仿宋" w:eastAsia="仿宋" w:cs="仿宋"/>
          <w:sz w:val="28"/>
          <w:szCs w:val="28"/>
        </w:rPr>
        <w:t xml:space="preserve">-</w:t>
      </w:r>
      <w:r>
        <w:rPr>
          <w:rFonts w:ascii="Times New Roman" w:hAnsi="Times New Roman" w:eastAsia="仿宋"/>
          <w:sz w:val="28"/>
          <w:szCs w:val="28"/>
        </w:rPr>
        <w:t xml:space="preserve">4</w:t>
      </w:r>
      <w:r>
        <w:rPr>
          <w:rFonts w:hint="eastAsia" w:ascii="仿宋" w:hAnsi="仿宋" w:eastAsia="仿宋" w:cs="仿宋"/>
          <w:sz w:val="28"/>
          <w:szCs w:val="28"/>
        </w:rPr>
        <w:t xml:space="preserve">月应付总金额 = （年度服务费用÷</w:t>
      </w:r>
      <w:r>
        <w:rPr>
          <w:rFonts w:ascii="Times New Roman" w:hAnsi="Times New Roman" w:eastAsia="仿宋"/>
          <w:sz w:val="28"/>
          <w:szCs w:val="28"/>
        </w:rPr>
        <w:t xml:space="preserve">12</w:t>
      </w:r>
      <w:r>
        <w:rPr>
          <w:rFonts w:hint="eastAsia" w:ascii="仿宋" w:hAnsi="仿宋" w:eastAsia="仿宋" w:cs="仿宋"/>
          <w:sz w:val="28"/>
          <w:szCs w:val="28"/>
        </w:rPr>
        <w:t xml:space="preserve">）</w:t>
      </w:r>
      <w:r>
        <w:rPr>
          <w:rFonts w:hint="default" w:ascii="Arial" w:hAnsi="Arial" w:eastAsia="仿宋" w:cs="Arial"/>
          <w:sz w:val="28"/>
          <w:szCs w:val="28"/>
        </w:rPr>
        <w:t xml:space="preserve">×</w:t>
      </w:r>
      <w:r>
        <w:rPr>
          <w:rFonts w:hint="eastAsia" w:ascii="Times New Roman" w:hAnsi="Times New Roman" w:eastAsia="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w:t>
      </w:r>
      <w:r>
        <w:rPr>
          <w:rFonts w:ascii="Times New Roman" w:hAnsi="Times New Roman" w:eastAsia="仿宋"/>
          <w:sz w:val="28"/>
          <w:szCs w:val="28"/>
        </w:rPr>
        <w:t xml:space="preserve">1</w:t>
      </w:r>
      <w:r>
        <w:rPr>
          <w:rFonts w:hint="eastAsia" w:ascii="仿宋" w:hAnsi="仿宋" w:eastAsia="仿宋" w:cs="仿宋"/>
          <w:sz w:val="28"/>
          <w:szCs w:val="28"/>
        </w:rPr>
        <w:t xml:space="preserve">-</w:t>
      </w:r>
      <w:r>
        <w:rPr>
          <w:rFonts w:ascii="Times New Roman" w:hAnsi="Times New Roman" w:eastAsia="仿宋"/>
          <w:sz w:val="28"/>
          <w:szCs w:val="28"/>
        </w:rPr>
        <w:t xml:space="preserve">4</w:t>
      </w:r>
      <w:r>
        <w:rPr>
          <w:rFonts w:hint="eastAsia" w:ascii="仿宋" w:hAnsi="仿宋" w:eastAsia="仿宋" w:cs="仿宋"/>
          <w:sz w:val="28"/>
          <w:szCs w:val="28"/>
        </w:rPr>
        <w:t xml:space="preserve">月对应月份考核应扣款</w:t>
      </w:r>
      <w:r>
        <w:rPr>
          <w:rFonts w:hint="eastAsia" w:ascii="仿宋" w:hAnsi="仿宋" w:eastAsia="仿宋" w:cs="仿宋"/>
          <w:sz w:val="28"/>
          <w:szCs w:val="28"/>
          <w:lang w:eastAsia="zh-CN"/>
        </w:rPr>
        <w:t xml:space="preserve">之和）</w:t>
      </w:r>
      <w:r>
        <w:rPr>
          <w:rFonts w:hint="eastAsia" w:ascii="仿宋" w:hAnsi="仿宋" w:eastAsia="仿宋" w:cs="仿宋"/>
          <w:sz w:val="28"/>
          <w:szCs w:val="28"/>
        </w:rPr>
        <w:t xml:space="preserve">- </w:t>
      </w:r>
      <w:r>
        <w:rPr>
          <w:rFonts w:ascii="Times New Roman" w:hAnsi="Times New Roman" w:eastAsia="仿宋"/>
          <w:sz w:val="28"/>
          <w:szCs w:val="28"/>
        </w:rPr>
        <w:t xml:space="preserve">30</w:t>
      </w:r>
      <w:r>
        <w:rPr>
          <w:rFonts w:hint="eastAsia" w:ascii="仿宋" w:hAnsi="仿宋" w:eastAsia="仿宋" w:cs="仿宋"/>
          <w:sz w:val="28"/>
          <w:szCs w:val="28"/>
        </w:rPr>
        <w:t xml:space="preserve">%预付款</w:t>
      </w:r>
      <w:r/>
    </w:p>
    <w:p>
      <w:pPr>
        <w:ind w:firstLine="560"/>
        <w:spacing w:line="420" w:lineRule="exact"/>
        <w:rPr>
          <w:rFonts w:hint="eastAsia" w:ascii="仿宋" w:hAnsi="仿宋" w:eastAsia="仿宋" w:cs="仿宋"/>
          <w:sz w:val="28"/>
          <w:szCs w:val="28"/>
        </w:rPr>
      </w:pPr>
      <w:r>
        <w:rPr>
          <w:rFonts w:hint="eastAsia" w:ascii="仿宋" w:hAnsi="仿宋" w:eastAsia="仿宋" w:cs="仿宋"/>
          <w:sz w:val="28"/>
          <w:szCs w:val="28"/>
        </w:rPr>
        <w:t xml:space="preserve">②年度服务期第</w:t>
      </w:r>
      <w:r>
        <w:rPr>
          <w:rFonts w:ascii="Times New Roman" w:hAnsi="Times New Roman" w:eastAsia="仿宋"/>
          <w:sz w:val="28"/>
          <w:szCs w:val="28"/>
        </w:rPr>
        <w:t xml:space="preserve">6</w:t>
      </w:r>
      <w:r>
        <w:rPr>
          <w:rFonts w:hint="eastAsia" w:ascii="仿宋" w:hAnsi="仿宋" w:eastAsia="仿宋" w:cs="仿宋"/>
          <w:sz w:val="28"/>
          <w:szCs w:val="28"/>
        </w:rPr>
        <w:t xml:space="preserve">个月起，实行次月支付上月款项的结算方式，每月结算公式为：</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当月应付金额 =（年度服务费用÷</w:t>
      </w:r>
      <w:r>
        <w:rPr>
          <w:rFonts w:ascii="Times New Roman" w:hAnsi="Times New Roman" w:eastAsia="仿宋"/>
          <w:sz w:val="28"/>
          <w:szCs w:val="28"/>
        </w:rPr>
        <w:t xml:space="preserve">12</w:t>
      </w:r>
      <w:r>
        <w:rPr>
          <w:rFonts w:hint="eastAsia" w:ascii="仿宋" w:hAnsi="仿宋" w:eastAsia="仿宋" w:cs="仿宋"/>
          <w:sz w:val="28"/>
          <w:szCs w:val="28"/>
        </w:rPr>
        <w:t xml:space="preserve">）- 当月考核应扣款</w:t>
      </w:r>
      <w:r/>
    </w:p>
    <w:p>
      <w:pPr>
        <w:ind w:firstLine="482"/>
        <w:spacing w:line="420" w:lineRule="exact"/>
        <w:rPr>
          <w:rFonts w:ascii="仿宋" w:hAnsi="仿宋" w:eastAsia="仿宋" w:cs="仿宋"/>
          <w:b/>
          <w:sz w:val="28"/>
          <w:szCs w:val="28"/>
        </w:rPr>
      </w:pPr>
      <w:r>
        <w:rPr>
          <w:rFonts w:hint="eastAsia" w:ascii="宋体" w:hAnsi="宋体" w:cs="宋体"/>
          <w:b/>
          <w:color w:val="000000"/>
          <w:sz w:val="24"/>
          <w:szCs w:val="24"/>
          <w:lang w:val="zh-CN"/>
        </w:rPr>
        <w:t xml:space="preserve">□</w:t>
      </w:r>
      <w:r>
        <w:rPr>
          <w:rFonts w:hint="eastAsia" w:ascii="仿宋" w:hAnsi="仿宋" w:eastAsia="仿宋" w:cs="仿宋"/>
          <w:b/>
          <w:sz w:val="28"/>
          <w:szCs w:val="28"/>
        </w:rPr>
        <w:t xml:space="preserve">方式二</w:t>
      </w:r>
      <w:r/>
    </w:p>
    <w:p>
      <w:pPr>
        <w:ind w:firstLine="560"/>
        <w:spacing w:line="42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sz w:val="28"/>
          <w:szCs w:val="28"/>
        </w:rPr>
        <w:t xml:space="preserve">1</w:t>
      </w:r>
      <w:r>
        <w:rPr>
          <w:rFonts w:hint="eastAsia" w:ascii="仿宋" w:hAnsi="仿宋" w:eastAsia="仿宋" w:cs="仿宋"/>
          <w:sz w:val="28"/>
          <w:szCs w:val="28"/>
        </w:rPr>
        <w:t xml:space="preserve">）乙方自愿放弃本合同项下的预付款权益，双方无预付相关权利义务。</w:t>
      </w:r>
      <w:r/>
    </w:p>
    <w:p>
      <w:pPr>
        <w:ind w:firstLine="560"/>
        <w:spacing w:line="42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sz w:val="28"/>
          <w:szCs w:val="28"/>
        </w:rPr>
        <w:t xml:space="preserve">2</w:t>
      </w:r>
      <w:r>
        <w:rPr>
          <w:rFonts w:hint="eastAsia" w:ascii="仿宋" w:hAnsi="仿宋" w:eastAsia="仿宋" w:cs="仿宋"/>
          <w:sz w:val="28"/>
          <w:szCs w:val="28"/>
        </w:rPr>
        <w:t xml:space="preserve">）具体支付节点及结算公式</w:t>
      </w:r>
      <w:r/>
    </w:p>
    <w:p>
      <w:pPr>
        <w:ind w:firstLine="560"/>
        <w:spacing w:line="420" w:lineRule="exact"/>
        <w:rPr>
          <w:rFonts w:hint="eastAsia" w:ascii="仿宋" w:hAnsi="仿宋" w:eastAsia="仿宋" w:cs="仿宋"/>
          <w:sz w:val="28"/>
          <w:szCs w:val="28"/>
        </w:rPr>
      </w:pPr>
      <w:r>
        <w:rPr>
          <w:rFonts w:hint="eastAsia" w:ascii="仿宋" w:hAnsi="仿宋" w:eastAsia="仿宋" w:cs="仿宋"/>
          <w:sz w:val="28"/>
          <w:szCs w:val="28"/>
        </w:rPr>
        <w:t xml:space="preserve">合同生效后，从年度服务期第</w:t>
      </w:r>
      <w:r>
        <w:rPr>
          <w:rFonts w:ascii="Times New Roman" w:hAnsi="Times New Roman" w:eastAsia="仿宋"/>
          <w:sz w:val="28"/>
          <w:szCs w:val="28"/>
        </w:rPr>
        <w:t xml:space="preserve">2</w:t>
      </w:r>
      <w:r>
        <w:rPr>
          <w:rFonts w:hint="eastAsia" w:ascii="仿宋" w:hAnsi="仿宋" w:eastAsia="仿宋" w:cs="仿宋"/>
          <w:sz w:val="28"/>
          <w:szCs w:val="28"/>
        </w:rPr>
        <w:t xml:space="preserve">个月起，实行次月支付上月款项的结算方式，每月结算公式为：</w:t>
      </w:r>
      <w:r/>
    </w:p>
    <w:p>
      <w:pPr>
        <w:ind w:firstLine="560"/>
        <w:spacing w:line="420" w:lineRule="exact"/>
        <w:rPr>
          <w:rFonts w:hint="eastAsia" w:ascii="仿宋" w:hAnsi="仿宋" w:eastAsia="仿宋" w:cs="仿宋"/>
          <w:sz w:val="28"/>
          <w:szCs w:val="28"/>
        </w:rPr>
      </w:pPr>
      <w:r>
        <w:rPr>
          <w:rFonts w:hint="eastAsia" w:ascii="仿宋" w:hAnsi="仿宋" w:eastAsia="仿宋" w:cs="仿宋"/>
          <w:sz w:val="28"/>
          <w:szCs w:val="28"/>
        </w:rPr>
        <w:t xml:space="preserve">当月应付金额 =（年度服务费用÷</w:t>
      </w:r>
      <w:r>
        <w:rPr>
          <w:rFonts w:ascii="Times New Roman" w:hAnsi="Times New Roman" w:eastAsia="仿宋"/>
          <w:sz w:val="28"/>
          <w:szCs w:val="28"/>
        </w:rPr>
        <w:t xml:space="preserve">12</w:t>
      </w:r>
      <w:r>
        <w:rPr>
          <w:rFonts w:hint="eastAsia" w:ascii="仿宋" w:hAnsi="仿宋" w:eastAsia="仿宋" w:cs="仿宋"/>
          <w:sz w:val="28"/>
          <w:szCs w:val="28"/>
        </w:rPr>
        <w:t xml:space="preserve">）- 当月考核应扣款</w:t>
      </w:r>
      <w:r/>
    </w:p>
    <w:p>
      <w:pPr>
        <w:ind w:firstLine="560"/>
        <w:spacing w:line="42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以上款项甲方自收到发票之日起10个工作日内支付。</w:t>
      </w:r>
      <w:bookmarkEnd w:id="188"/>
      <w:r/>
      <w:bookmarkEnd w:id="189"/>
      <w:r/>
      <w:r/>
    </w:p>
    <w:p>
      <w:pPr>
        <w:ind w:firstLine="560"/>
        <w:spacing w:line="420" w:lineRule="exact"/>
      </w:pPr>
      <w:r>
        <w:rPr>
          <w:rFonts w:ascii="Times New Roman" w:hAnsi="Times New Roman" w:eastAsia="仿宋" w:cs="Times New Roman"/>
          <w:sz w:val="28"/>
          <w:szCs w:val="28"/>
        </w:rPr>
        <w:t xml:space="preserve">3</w:t>
      </w:r>
      <w:r>
        <w:rPr>
          <w:rFonts w:ascii="仿宋" w:hAnsi="仿宋" w:eastAsia="仿宋" w:cs="仿宋"/>
          <w:sz w:val="28"/>
          <w:szCs w:val="28"/>
        </w:rPr>
        <w:t xml:space="preserve">.</w:t>
      </w:r>
      <w:r>
        <w:rPr>
          <w:rFonts w:ascii="Times New Roman" w:hAnsi="Times New Roman" w:eastAsia="仿宋" w:cs="Times New Roman"/>
          <w:sz w:val="28"/>
          <w:szCs w:val="28"/>
        </w:rPr>
        <w:t xml:space="preserve">3</w:t>
      </w:r>
      <w:r>
        <w:rPr>
          <w:rFonts w:hint="eastAsia" w:ascii="仿宋" w:hAnsi="仿宋" w:eastAsia="仿宋" w:cs="仿宋"/>
          <w:sz w:val="28"/>
          <w:szCs w:val="28"/>
        </w:rPr>
        <w:t xml:space="preserve"> </w:t>
      </w:r>
      <w:r>
        <w:rPr>
          <w:rFonts w:ascii="仿宋" w:hAnsi="仿宋" w:eastAsia="仿宋" w:cs="仿宋"/>
          <w:b/>
          <w:sz w:val="28"/>
          <w:szCs w:val="28"/>
        </w:rPr>
        <w:t xml:space="preserve">履约保证金</w:t>
      </w:r>
      <w:r>
        <w:rPr>
          <w:rFonts w:ascii="仿宋" w:hAnsi="仿宋" w:eastAsia="仿宋" w:cs="仿宋"/>
          <w:sz w:val="28"/>
          <w:szCs w:val="28"/>
        </w:rPr>
        <w:t xml:space="preserve">：</w:t>
      </w:r>
      <w:r>
        <w:rPr>
          <w:rFonts w:ascii="仿宋" w:hAnsi="仿宋" w:eastAsia="仿宋" w:cs="仿宋"/>
          <w:sz w:val="28"/>
          <w:szCs w:val="28"/>
        </w:rPr>
        <w:t xml:space="preserve">（1）乙方应在合同签订后7个工作日内，自主选择以支票、汇票、本票或者金融机构、担保机构出具的保函、保险等非现金形式缴纳年服务金额10%的履约保证金（人民币     元，大写：     圆整），保证金不计利息。合同终止后若乙方有意拖延、拒绝履行与本项目有关的涉及人、财、物、事等方面责任与义务或处理不力时,甲方有权直接动用履约保证金,解决前述相关事项问题,乙方无条件支持,不得有异议。若履约保证金不足以解决相关事项问题时,缺额资金仍由乙方负责,相关经济、法律责任由乙方承担。</w:t>
      </w:r>
      <w:r/>
    </w:p>
    <w:p>
      <w:pPr>
        <w:ind w:firstLine="560"/>
        <w:spacing w:line="420" w:lineRule="exact"/>
      </w:pPr>
      <w:r>
        <w:rPr>
          <w:rFonts w:ascii="仿宋" w:hAnsi="仿宋" w:eastAsia="仿宋" w:cs="仿宋"/>
          <w:sz w:val="28"/>
          <w:szCs w:val="28"/>
        </w:rPr>
        <w:t xml:space="preserve">（2）合同履行结束后，甲方应及时退还交纳的履约保证金。</w:t>
      </w:r>
      <w:r/>
    </w:p>
    <w:p>
      <w:pPr>
        <w:ind w:firstLine="560"/>
        <w:spacing w:line="420" w:lineRule="exact"/>
      </w:pPr>
      <w:r>
        <w:rPr>
          <w:rFonts w:ascii="仿宋" w:hAnsi="仿宋" w:eastAsia="仿宋" w:cs="仿宋"/>
          <w:sz w:val="28"/>
          <w:szCs w:val="28"/>
        </w:rPr>
        <w:t xml:space="preserve">合同期满,乙方没有出现任何违约行为且全面完成下列工作并经甲方书面同意后,由甲方出具履约保函解除函。</w:t>
      </w:r>
      <w:r/>
    </w:p>
    <w:p>
      <w:pPr>
        <w:ind w:firstLine="560"/>
        <w:spacing w:line="420" w:lineRule="exact"/>
      </w:pPr>
      <w:r>
        <w:rPr>
          <w:rFonts w:ascii="仿宋" w:hAnsi="仿宋" w:eastAsia="仿宋" w:cs="仿宋"/>
          <w:sz w:val="28"/>
          <w:szCs w:val="28"/>
        </w:rPr>
        <w:t xml:space="preserve">①已妥善处理本项目的债权债务(工资、税费、社保及其他欠款);</w:t>
      </w:r>
      <w:r/>
    </w:p>
    <w:p>
      <w:pPr>
        <w:ind w:firstLine="560"/>
        <w:spacing w:line="420" w:lineRule="exact"/>
      </w:pPr>
      <w:r>
        <w:rPr>
          <w:rFonts w:ascii="仿宋" w:hAnsi="仿宋" w:eastAsia="仿宋" w:cs="仿宋"/>
          <w:sz w:val="28"/>
          <w:szCs w:val="28"/>
        </w:rPr>
        <w:t xml:space="preserve">②配合做好交接期各项工作。</w:t>
      </w:r>
      <w:r/>
    </w:p>
    <w:p>
      <w:pPr>
        <w:ind w:firstLine="560"/>
        <w:spacing w:line="420" w:lineRule="exact"/>
      </w:pPr>
      <w:r>
        <w:rPr>
          <w:rFonts w:ascii="仿宋" w:hAnsi="仿宋" w:eastAsia="仿宋" w:cs="仿宋"/>
          <w:sz w:val="28"/>
          <w:szCs w:val="28"/>
        </w:rPr>
        <w:t xml:space="preserve">履约保证金退还方式：按照乙方缴纳的方式进行退还。</w:t>
      </w:r>
      <w:r/>
    </w:p>
    <w:p>
      <w:pPr>
        <w:ind w:firstLine="560"/>
        <w:spacing w:line="420" w:lineRule="exact"/>
        <w:rPr>
          <w:rFonts w:ascii="仿宋" w:hAnsi="仿宋" w:eastAsia="仿宋" w:cs="仿宋"/>
          <w:sz w:val="28"/>
          <w:szCs w:val="28"/>
          <w:u w:val="single"/>
        </w:rPr>
      </w:pPr>
      <w:r>
        <w:rPr>
          <w:rFonts w:ascii="仿宋" w:hAnsi="仿宋" w:eastAsia="仿宋" w:cs="仿宋"/>
          <w:sz w:val="28"/>
          <w:szCs w:val="28"/>
        </w:rPr>
        <w:t xml:space="preserve">履约保证金逾期退还的违约责任：无。</w:t>
      </w:r>
      <w:r>
        <w:rPr>
          <w:rFonts w:ascii="仿宋" w:hAnsi="仿宋" w:eastAsia="仿宋" w:cs="仿宋"/>
          <w:sz w:val="28"/>
          <w:szCs w:val="28"/>
        </w:rPr>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4</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1</w:t>
      </w:r>
      <w:r>
        <w:rPr>
          <w:rFonts w:hint="eastAsia" w:ascii="仿宋" w:hAnsi="仿宋" w:eastAsia="仿宋" w:cs="仿宋"/>
          <w:sz w:val="28"/>
          <w:szCs w:val="28"/>
        </w:rPr>
        <w:t xml:space="preserve"> </w:t>
      </w:r>
      <w:r>
        <w:rPr>
          <w:rFonts w:hint="eastAsia" w:ascii="仿宋" w:hAnsi="仿宋" w:eastAsia="仿宋" w:cs="仿宋"/>
          <w:b/>
          <w:sz w:val="28"/>
          <w:szCs w:val="28"/>
        </w:rPr>
        <w:t xml:space="preserve">甲方权利与义务</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1</w:t>
      </w:r>
      <w:r>
        <w:rPr>
          <w:rFonts w:hint="eastAsia" w:ascii="仿宋" w:hAnsi="仿宋" w:eastAsia="仿宋" w:cs="仿宋"/>
          <w:sz w:val="28"/>
          <w:szCs w:val="28"/>
        </w:rPr>
        <w:t xml:space="preserve">）有权对乙方服务质量、作业流程、人员配备、设备投入等进行日常监督、检查与考核，可联合住建、水利等相关部门开展定期考评，查阅项目相关文件资料、进入作业现场检查（不得干扰乙方正常作业）。</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2</w:t>
      </w:r>
      <w:r>
        <w:rPr>
          <w:rFonts w:hint="eastAsia" w:ascii="仿宋" w:hAnsi="仿宋" w:eastAsia="仿宋" w:cs="仿宋"/>
          <w:sz w:val="28"/>
          <w:szCs w:val="28"/>
        </w:rPr>
        <w:t xml:space="preserve">）负责提供服务区域内相关设施基础资料，协助乙方协调与社区、商户及相关行政部门的关系，为乙方作业创造必要条件。</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3</w:t>
      </w:r>
      <w:r>
        <w:rPr>
          <w:rFonts w:hint="eastAsia" w:ascii="仿宋" w:hAnsi="仿宋" w:eastAsia="仿宋" w:cs="仿宋"/>
          <w:sz w:val="28"/>
          <w:szCs w:val="28"/>
        </w:rPr>
        <w:t xml:space="preserve">）按合同约定及时足额支付服务费用；若因乙方违约需扣除相关费用，应提前告知乙方扣除依据及金额。</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4</w:t>
      </w:r>
      <w:r>
        <w:rPr>
          <w:rFonts w:hint="eastAsia" w:ascii="仿宋" w:hAnsi="仿宋" w:eastAsia="仿宋" w:cs="仿宋"/>
          <w:sz w:val="28"/>
          <w:szCs w:val="28"/>
        </w:rPr>
        <w:t xml:space="preserve">）及时研究并反馈乙方提出的合理化建议，对服务期内出现的重大设施故障、安全隐患或突发事件，积极协调处置。</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5</w:t>
      </w:r>
      <w:r>
        <w:rPr>
          <w:rFonts w:hint="eastAsia" w:ascii="仿宋" w:hAnsi="仿宋" w:eastAsia="仿宋" w:cs="仿宋"/>
          <w:sz w:val="28"/>
          <w:szCs w:val="28"/>
        </w:rPr>
        <w:t xml:space="preserve">）有权修订本项目考核评估办法，考核结果直接与服务费用挂钩；乙方服务未达标准的，甲方可另行聘请人员完成必要保洁工作，产生的费用从乙方服务费用中扣减。</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6</w:t>
      </w:r>
      <w:r>
        <w:rPr>
          <w:rFonts w:hint="eastAsia" w:ascii="仿宋" w:hAnsi="仿宋" w:eastAsia="仿宋" w:cs="仿宋"/>
          <w:sz w:val="28"/>
          <w:szCs w:val="28"/>
        </w:rPr>
        <w:t xml:space="preserve">）可协同劳动监察部门核查乙方用工情况，督促乙方保障作业人员合法福利待遇，不承担乙方未依法建立劳动关系、未缴纳法定社保等产生的纠纷责任。</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7</w:t>
      </w:r>
      <w:r>
        <w:rPr>
          <w:rFonts w:hint="eastAsia" w:ascii="仿宋" w:hAnsi="仿宋" w:eastAsia="仿宋" w:cs="仿宋"/>
          <w:sz w:val="28"/>
          <w:szCs w:val="28"/>
        </w:rPr>
        <w:t xml:space="preserve">）重大活动或突击任务前，提前通知乙方做好保障工作，协助乙方解决服务实施过程中遇到的合理困难。</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8</w:t>
      </w:r>
      <w:r>
        <w:rPr>
          <w:rFonts w:hint="eastAsia" w:ascii="仿宋" w:hAnsi="仿宋" w:eastAsia="仿宋" w:cs="仿宋"/>
          <w:sz w:val="28"/>
          <w:szCs w:val="28"/>
        </w:rPr>
        <w:t xml:space="preserve">）若乙方发生重大质量、安全、环保事故或擅自停业、转包分包等影响公共利益的行为，甲方有权要求乙方承担全部责任及经济损失，市政府可决定临时接管服务项目。</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4</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2</w:t>
      </w:r>
      <w:r>
        <w:rPr>
          <w:rFonts w:hint="eastAsia" w:ascii="仿宋" w:hAnsi="仿宋" w:eastAsia="仿宋" w:cs="仿宋"/>
          <w:sz w:val="28"/>
          <w:szCs w:val="28"/>
        </w:rPr>
        <w:t xml:space="preserve"> </w:t>
      </w:r>
      <w:r>
        <w:rPr>
          <w:rFonts w:hint="eastAsia" w:ascii="仿宋" w:hAnsi="仿宋" w:eastAsia="仿宋" w:cs="仿宋"/>
          <w:b/>
          <w:sz w:val="28"/>
          <w:szCs w:val="28"/>
        </w:rPr>
        <w:t xml:space="preserve">乙方权利与义务</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1</w:t>
      </w:r>
      <w:r>
        <w:rPr>
          <w:rFonts w:hint="eastAsia" w:ascii="仿宋" w:hAnsi="仿宋" w:eastAsia="仿宋" w:cs="仿宋"/>
          <w:sz w:val="28"/>
          <w:szCs w:val="28"/>
        </w:rPr>
        <w:t xml:space="preserve">）严格按照合同约定及国家、省市级相关规范标准提供服务，按投标承诺配备足额管理人员、作业人员及专业设备，作业人员需持证上岗、统一着装，设备需定期维护确保正常运行。</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2</w:t>
      </w:r>
      <w:r>
        <w:rPr>
          <w:rFonts w:hint="eastAsia" w:ascii="仿宋" w:hAnsi="仿宋" w:eastAsia="仿宋" w:cs="仿宋"/>
          <w:sz w:val="28"/>
          <w:szCs w:val="28"/>
        </w:rPr>
        <w:t xml:space="preserve">）依法与作业人员建立劳动关系、签订劳动合同，按时足额支付工资（含基础工资、环卫岗位津贴、高温津贴、节假日加班工资等），足额缴纳法定社保、住房公积金，为作业人员购买工伤保险及人身意外伤害险（或雇主责任险），将劳动合同、社保缴纳凭证及保险手续报甲方备案；承担员工事故处理相关费用，保障作业人员合法权益。</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Times New Roman" w:hAnsi="Times New Roman" w:eastAsia="仿宋" w:cs="Times New Roman"/>
          <w:sz w:val="28"/>
          <w:szCs w:val="28"/>
        </w:rPr>
        <w:t xml:space="preserve">3</w:t>
      </w:r>
      <w:r>
        <w:rPr>
          <w:rFonts w:hint="eastAsia" w:ascii="仿宋" w:hAnsi="仿宋" w:eastAsia="仿宋" w:cs="仿宋"/>
          <w:sz w:val="28"/>
          <w:szCs w:val="28"/>
        </w:rPr>
        <w:t xml:space="preserve">）建立日常巡查、台账管理、质量自查等工作制度，定期向甲方通报合同执行情况，主动自查自纠服务问题；重大事项（如安全事故、设施故障、群体事件等）</w:t>
      </w:r>
      <w:r>
        <w:rPr>
          <w:rFonts w:ascii="仿宋" w:hAnsi="仿宋" w:eastAsia="仿宋" w:cs="仿宋"/>
          <w:sz w:val="28"/>
          <w:szCs w:val="28"/>
        </w:rPr>
        <w:t xml:space="preserve">24 小时内上报甲方及相关部门，发生严重质量问题或安全事故的，1 小时内报告并立即采取补救措施。</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4</w:t>
      </w:r>
      <w:r>
        <w:rPr>
          <w:rFonts w:hint="eastAsia" w:ascii="仿宋" w:hAnsi="仿宋" w:eastAsia="仿宋" w:cs="仿宋"/>
          <w:sz w:val="28"/>
          <w:szCs w:val="28"/>
        </w:rPr>
        <w:t xml:space="preserve">）建立健全城市管家数字化信息管理系统，按要求接入高邮市城管运管服平台，实现服务数据实时共享；依法向相关行政许可主管部门申请办理有效的城市生活垃圾经营性清扫、收集、运输服务许可证，并将许可证复印件报甲方备案。</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5</w:t>
      </w:r>
      <w:r>
        <w:rPr>
          <w:rFonts w:hint="eastAsia" w:ascii="仿宋" w:hAnsi="仿宋" w:eastAsia="仿宋" w:cs="仿宋"/>
          <w:sz w:val="28"/>
          <w:szCs w:val="28"/>
        </w:rPr>
        <w:t xml:space="preserve">）加强作业人员职业道德、安全操作及专业技能培训，作业人员经考核合格后方可上岗，承担因管理疏漏、操作不当等造成的自身或第三人人身伤亡、财产损失责任。</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（6）自觉接受甲方及相关部门的管理、监督和检查，不得阻挠、拒绝检查工作；按时参加甲方及相关部门组织的各类会议，及时通报项目进展情况，根据要求完善服务措施。</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（7）无条件服从甲方安排的突发事件处置、重大活动突击任务及应急作业，确保在规定时间内完成相关工作。</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8）合同期满未完成新一轮发包时，应无条件继续提供道路保洁和垃圾收集等服务，服务费用按本合同标准执行；未能继续中标时，需积极配合下一轮中标方完成设施、台账、作业区域等交接工作，不得阻挠交接或影响项目正常运行，否则甲方产生的应急服务费用从乙方履约保证金中扣减。</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（9）合同期满后，如数归还甲方提供的环卫设施及设备，若出现损坏、遗失或数量不足的，按新购价赔偿；甲方可在履约保证金中扣除相关费用后再行支付剩余款项，由此造成的付款延误由乙方承担。</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（10）承担因自身作业行为、作业材料质量等引起的第三方损害赔偿责任或行政处罚责任；若甲方依法先行垫付相关款项，乙方需在收到甲方通知后30</w:t>
      </w:r>
      <w:r>
        <w:rPr>
          <w:rFonts w:ascii="仿宋" w:hAnsi="仿宋" w:eastAsia="仿宋" w:cs="仿宋"/>
          <w:sz w:val="28"/>
          <w:szCs w:val="28"/>
        </w:rPr>
        <w:t xml:space="preserve">日内足额返还，否则甲方可直接从乙方</w:t>
      </w:r>
      <w:r>
        <w:rPr>
          <w:rFonts w:hint="eastAsia" w:ascii="仿宋" w:hAnsi="仿宋" w:eastAsia="仿宋" w:cs="仿宋"/>
          <w:sz w:val="28"/>
          <w:szCs w:val="28"/>
        </w:rPr>
        <w:t xml:space="preserve">服务</w:t>
      </w:r>
      <w:r>
        <w:rPr>
          <w:rFonts w:ascii="仿宋" w:hAnsi="仿宋" w:eastAsia="仿宋" w:cs="仿宋"/>
          <w:sz w:val="28"/>
          <w:szCs w:val="28"/>
        </w:rPr>
        <w:t xml:space="preserve">款中扣除。</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（11）未经甲方书面同意，不得擅自转包、违法分包本项目，不得擅自变更作业人员核心配置或降低服务标准。</w:t>
      </w:r>
      <w:r/>
    </w:p>
    <w:p>
      <w:pPr>
        <w:ind w:firstLine="560"/>
        <w:spacing w:line="420" w:lineRule="exact"/>
        <w:rPr>
          <w:rFonts w:ascii="黑体" w:hAnsi="黑体" w:eastAsia="黑体" w:cs="仿宋"/>
          <w:sz w:val="28"/>
          <w:szCs w:val="28"/>
        </w:rPr>
      </w:pPr>
      <w:r>
        <w:rPr>
          <w:rFonts w:hint="eastAsia" w:ascii="黑体" w:hAnsi="黑体" w:eastAsia="黑体" w:cs="仿宋"/>
          <w:sz w:val="28"/>
          <w:szCs w:val="28"/>
        </w:rPr>
        <w:t xml:space="preserve">第五条  服务质量考核与结果运用</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5</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1</w:t>
      </w:r>
      <w:r>
        <w:rPr>
          <w:rFonts w:ascii="仿宋" w:hAnsi="仿宋" w:eastAsia="仿宋" w:cs="仿宋"/>
          <w:sz w:val="28"/>
          <w:szCs w:val="28"/>
        </w:rPr>
        <w:t xml:space="preserve"> 甲方</w:t>
      </w:r>
      <w:r>
        <w:rPr>
          <w:rFonts w:hint="eastAsia" w:ascii="仿宋" w:hAnsi="仿宋" w:eastAsia="仿宋" w:cs="仿宋"/>
          <w:sz w:val="28"/>
          <w:szCs w:val="28"/>
        </w:rPr>
        <w:t xml:space="preserve">牵头</w:t>
      </w:r>
      <w:r>
        <w:rPr>
          <w:rFonts w:ascii="仿宋" w:hAnsi="仿宋" w:eastAsia="仿宋" w:cs="仿宋"/>
          <w:sz w:val="28"/>
          <w:szCs w:val="28"/>
        </w:rPr>
        <w:t xml:space="preserve">每月依据</w:t>
      </w:r>
      <w:r>
        <w:rPr>
          <w:rFonts w:hint="eastAsia" w:ascii="仿宋" w:hAnsi="仿宋" w:eastAsia="仿宋" w:cs="仿宋"/>
          <w:sz w:val="28"/>
          <w:szCs w:val="28"/>
        </w:rPr>
        <w:t xml:space="preserve">招标文件中考核评估办法</w:t>
      </w:r>
      <w:r>
        <w:rPr>
          <w:rFonts w:ascii="仿宋" w:hAnsi="仿宋" w:eastAsia="仿宋" w:cs="仿宋"/>
          <w:sz w:val="28"/>
          <w:szCs w:val="28"/>
        </w:rPr>
        <w:t xml:space="preserve">对乙方服务质量进行考核。</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5</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2</w:t>
      </w:r>
      <w:r>
        <w:rPr>
          <w:rFonts w:ascii="仿宋" w:hAnsi="仿宋" w:eastAsia="仿宋" w:cs="仿宋"/>
          <w:sz w:val="28"/>
          <w:szCs w:val="28"/>
        </w:rPr>
        <w:t xml:space="preserve"> 考核结果与服务费用挂钩，</w:t>
      </w:r>
      <w:r>
        <w:rPr>
          <w:rFonts w:hint="eastAsia" w:ascii="仿宋" w:hAnsi="仿宋" w:eastAsia="仿宋" w:cs="仿宋"/>
          <w:sz w:val="28"/>
          <w:szCs w:val="28"/>
        </w:rPr>
        <w:t xml:space="preserve">按规定核减费用;</w:t>
      </w:r>
      <w:r>
        <w:rPr>
          <w:rFonts w:ascii="仿宋" w:hAnsi="仿宋" w:eastAsia="仿宋" w:cs="仿宋"/>
          <w:sz w:val="28"/>
          <w:szCs w:val="28"/>
        </w:rPr>
        <w:t xml:space="preserve">连续</w:t>
      </w:r>
      <w:r>
        <w:rPr>
          <w:rFonts w:ascii="Times New Roman" w:hAnsi="Times New Roman" w:eastAsia="仿宋" w:cs="Times New Roman"/>
          <w:sz w:val="28"/>
          <w:szCs w:val="28"/>
        </w:rPr>
        <w:t xml:space="preserve">2</w:t>
      </w:r>
      <w:r>
        <w:rPr>
          <w:rFonts w:ascii="仿宋" w:hAnsi="仿宋" w:eastAsia="仿宋" w:cs="仿宋"/>
          <w:sz w:val="28"/>
          <w:szCs w:val="28"/>
        </w:rPr>
        <w:t xml:space="preserve">次</w:t>
      </w:r>
      <w:r>
        <w:rPr>
          <w:rFonts w:hint="eastAsia" w:ascii="仿宋" w:hAnsi="仿宋" w:eastAsia="仿宋" w:cs="仿宋"/>
          <w:sz w:val="28"/>
          <w:szCs w:val="28"/>
        </w:rPr>
        <w:t xml:space="preserve">或一年内累计</w:t>
      </w:r>
      <w:r>
        <w:rPr>
          <w:rFonts w:ascii="Times New Roman" w:hAnsi="Times New Roman" w:eastAsia="仿宋" w:cs="Times New Roman"/>
          <w:sz w:val="28"/>
          <w:szCs w:val="28"/>
        </w:rPr>
        <w:t xml:space="preserve">3</w:t>
      </w:r>
      <w:r>
        <w:rPr>
          <w:rFonts w:hint="eastAsia" w:ascii="仿宋" w:hAnsi="仿宋" w:eastAsia="仿宋" w:cs="仿宋"/>
          <w:sz w:val="28"/>
          <w:szCs w:val="28"/>
        </w:rPr>
        <w:t xml:space="preserve">次考核低于</w:t>
      </w:r>
      <w:r>
        <w:rPr>
          <w:rFonts w:ascii="Times New Roman" w:hAnsi="Times New Roman" w:eastAsia="仿宋" w:cs="Times New Roman"/>
          <w:sz w:val="28"/>
          <w:szCs w:val="28"/>
        </w:rPr>
        <w:t xml:space="preserve">75</w:t>
      </w:r>
      <w:r>
        <w:rPr>
          <w:rFonts w:hint="eastAsia" w:ascii="仿宋" w:hAnsi="仿宋" w:eastAsia="仿宋" w:cs="仿宋"/>
          <w:sz w:val="28"/>
          <w:szCs w:val="28"/>
        </w:rPr>
        <w:t xml:space="preserve">分</w:t>
      </w:r>
      <w:r>
        <w:rPr>
          <w:rFonts w:ascii="仿宋" w:hAnsi="仿宋" w:eastAsia="仿宋" w:cs="仿宋"/>
          <w:sz w:val="28"/>
          <w:szCs w:val="28"/>
        </w:rPr>
        <w:t xml:space="preserve">的，</w:t>
      </w:r>
      <w:r>
        <w:rPr>
          <w:rFonts w:hint="eastAsia" w:ascii="仿宋" w:hAnsi="仿宋" w:eastAsia="仿宋" w:cs="仿宋"/>
          <w:sz w:val="28"/>
          <w:szCs w:val="28"/>
        </w:rPr>
        <w:t xml:space="preserve">视为考核不合格，</w:t>
      </w:r>
      <w:r>
        <w:rPr>
          <w:rFonts w:ascii="仿宋" w:hAnsi="仿宋" w:eastAsia="仿宋" w:cs="仿宋"/>
          <w:sz w:val="28"/>
          <w:szCs w:val="28"/>
        </w:rPr>
        <w:t xml:space="preserve">甲方有权单方面解除合同。</w:t>
      </w:r>
      <w:r/>
    </w:p>
    <w:p>
      <w:pPr>
        <w:ind w:firstLine="560"/>
        <w:spacing w:line="420" w:lineRule="exact"/>
        <w:rPr>
          <w:rFonts w:ascii="黑体" w:hAnsi="黑体" w:eastAsia="黑体" w:cs="仿宋"/>
          <w:sz w:val="28"/>
          <w:szCs w:val="28"/>
        </w:rPr>
      </w:pPr>
      <w:r>
        <w:rPr>
          <w:rFonts w:hint="eastAsia" w:ascii="黑体" w:hAnsi="黑体" w:eastAsia="黑体" w:cs="仿宋"/>
          <w:sz w:val="28"/>
          <w:szCs w:val="28"/>
        </w:rPr>
        <w:t xml:space="preserve">第六条  违约责任</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6</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1</w:t>
      </w:r>
      <w:r>
        <w:rPr>
          <w:rFonts w:hint="eastAsia" w:ascii="仿宋" w:hAnsi="仿宋" w:eastAsia="仿宋" w:cs="仿宋"/>
          <w:sz w:val="28"/>
          <w:szCs w:val="28"/>
        </w:rPr>
        <w:t xml:space="preserve"> </w:t>
      </w:r>
      <w:r>
        <w:rPr>
          <w:rFonts w:ascii="仿宋" w:hAnsi="仿宋" w:eastAsia="仿宋" w:cs="仿宋"/>
          <w:sz w:val="28"/>
          <w:szCs w:val="28"/>
        </w:rPr>
        <w:t xml:space="preserve">任何一方无正当理由提前解除合同的，</w:t>
      </w:r>
      <w:r>
        <w:rPr>
          <w:rFonts w:hint="eastAsia" w:ascii="仿宋" w:hAnsi="仿宋" w:eastAsia="仿宋" w:cs="仿宋"/>
          <w:sz w:val="28"/>
          <w:szCs w:val="28"/>
        </w:rPr>
        <w:t xml:space="preserve">应</w:t>
      </w:r>
      <w:r>
        <w:rPr>
          <w:rFonts w:ascii="仿宋" w:hAnsi="仿宋" w:eastAsia="仿宋" w:cs="仿宋"/>
          <w:sz w:val="28"/>
          <w:szCs w:val="28"/>
        </w:rPr>
        <w:t xml:space="preserve">提前</w:t>
      </w:r>
      <w:r>
        <w:rPr>
          <w:rFonts w:ascii="Times New Roman" w:hAnsi="Times New Roman" w:eastAsia="仿宋" w:cs="Times New Roman"/>
          <w:sz w:val="28"/>
          <w:szCs w:val="28"/>
        </w:rPr>
        <w:t xml:space="preserve">30</w:t>
      </w:r>
      <w:r>
        <w:rPr>
          <w:rFonts w:ascii="仿宋" w:hAnsi="仿宋" w:eastAsia="仿宋" w:cs="仿宋"/>
          <w:sz w:val="28"/>
          <w:szCs w:val="28"/>
        </w:rPr>
        <w:t xml:space="preserve">日书面通知对方，并支付合同总金额</w:t>
      </w:r>
      <w:r>
        <w:rPr>
          <w:rFonts w:ascii="Times New Roman" w:hAnsi="Times New Roman" w:eastAsia="仿宋" w:cs="Times New Roman"/>
          <w:sz w:val="28"/>
          <w:szCs w:val="28"/>
        </w:rPr>
        <w:t xml:space="preserve">10</w:t>
      </w:r>
      <w:r>
        <w:rPr>
          <w:rFonts w:ascii="仿宋" w:hAnsi="仿宋" w:eastAsia="仿宋" w:cs="仿宋"/>
          <w:sz w:val="28"/>
          <w:szCs w:val="28"/>
        </w:rPr>
        <w:t xml:space="preserve">%的违约金（不可抗力或政策调整除外）</w:t>
      </w:r>
      <w:r>
        <w:rPr>
          <w:rFonts w:hint="eastAsia" w:ascii="仿宋" w:hAnsi="仿宋" w:eastAsia="仿宋" w:cs="仿宋"/>
          <w:sz w:val="28"/>
          <w:szCs w:val="28"/>
        </w:rPr>
        <w:t xml:space="preserve">；若因此给对方造成实际损失的，违约方还应就该损失承担赔偿责任。</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6</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2</w:t>
      </w:r>
      <w:r>
        <w:rPr>
          <w:rFonts w:hint="eastAsia" w:ascii="仿宋" w:hAnsi="仿宋" w:eastAsia="仿宋" w:cs="仿宋"/>
          <w:sz w:val="28"/>
          <w:szCs w:val="28"/>
        </w:rPr>
        <w:t xml:space="preserve"> 乙方未达服务标准且未按期整改，甲方有权扣除部分或全部履约保证金，乙方需赔偿甲方损失。</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6</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3</w:t>
      </w:r>
      <w:r>
        <w:rPr>
          <w:rFonts w:hint="eastAsia" w:ascii="仿宋" w:hAnsi="仿宋" w:eastAsia="仿宋" w:cs="仿宋"/>
          <w:sz w:val="28"/>
          <w:szCs w:val="28"/>
        </w:rPr>
        <w:t xml:space="preserve"> </w:t>
      </w:r>
      <w:r>
        <w:rPr>
          <w:rFonts w:ascii="仿宋" w:hAnsi="仿宋" w:eastAsia="仿宋" w:cs="仿宋"/>
          <w:sz w:val="28"/>
          <w:szCs w:val="28"/>
        </w:rPr>
        <w:t xml:space="preserve">乙方隐瞒不报导致重大质量、安全事故的，甲方经行政主管部门同意后，有权临时接管项目、没收履约保证金并终止合同，乙方承担全部损失。</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6</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4</w:t>
      </w:r>
      <w:r>
        <w:rPr>
          <w:rFonts w:ascii="仿宋" w:hAnsi="仿宋" w:eastAsia="仿宋" w:cs="仿宋"/>
          <w:sz w:val="28"/>
          <w:szCs w:val="28"/>
        </w:rPr>
        <w:t xml:space="preserve"> 乙方擅自转包、肢解分包项目的，甲方有权没收履约保证金、解除合同，乙方赔偿甲方经济损失。</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6</w:t>
      </w:r>
      <w:r>
        <w:rPr>
          <w:rFonts w:ascii="仿宋" w:hAnsi="仿宋" w:eastAsia="仿宋" w:cs="仿宋"/>
          <w:sz w:val="28"/>
          <w:szCs w:val="28"/>
        </w:rPr>
        <w:t xml:space="preserve">.</w:t>
      </w:r>
      <w:r>
        <w:rPr>
          <w:rFonts w:ascii="Times New Roman" w:hAnsi="Times New Roman" w:eastAsia="仿宋" w:cs="Times New Roman"/>
          <w:sz w:val="28"/>
          <w:szCs w:val="28"/>
        </w:rPr>
        <w:t xml:space="preserve">5</w:t>
      </w:r>
      <w:r>
        <w:rPr>
          <w:rFonts w:ascii="仿宋" w:hAnsi="仿宋" w:eastAsia="仿宋" w:cs="仿宋"/>
          <w:sz w:val="28"/>
          <w:szCs w:val="28"/>
        </w:rPr>
        <w:t xml:space="preserve"> 乙方不履行合同义务、破产清算或</w:t>
      </w:r>
      <w:r>
        <w:rPr>
          <w:rFonts w:hint="eastAsia" w:ascii="仿宋" w:hAnsi="仿宋" w:eastAsia="仿宋" w:cs="仿宋"/>
          <w:sz w:val="28"/>
          <w:szCs w:val="28"/>
        </w:rPr>
        <w:t xml:space="preserve">被法院列入失信黑名单等</w:t>
      </w:r>
      <w:r>
        <w:rPr>
          <w:rFonts w:ascii="仿宋" w:hAnsi="仿宋" w:eastAsia="仿宋" w:cs="仿宋"/>
          <w:sz w:val="28"/>
          <w:szCs w:val="28"/>
        </w:rPr>
        <w:t xml:space="preserve">丧失履约能力的，甲方有权单方面解除合同、收回服务权，</w:t>
      </w:r>
      <w:r>
        <w:rPr>
          <w:rFonts w:ascii="Times New Roman" w:hAnsi="Times New Roman" w:eastAsia="仿宋" w:cs="Times New Roman"/>
          <w:sz w:val="28"/>
          <w:szCs w:val="28"/>
        </w:rPr>
        <w:t xml:space="preserve">30</w:t>
      </w:r>
      <w:r>
        <w:rPr>
          <w:rFonts w:ascii="仿宋" w:hAnsi="仿宋" w:eastAsia="仿宋" w:cs="仿宋"/>
          <w:sz w:val="28"/>
          <w:szCs w:val="28"/>
        </w:rPr>
        <w:t xml:space="preserve">日内书面通知对方，合同自通知到达时解除。</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6</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6</w:t>
      </w:r>
      <w:r>
        <w:rPr>
          <w:rFonts w:hint="eastAsia" w:ascii="仿宋" w:hAnsi="仿宋" w:eastAsia="仿宋" w:cs="仿宋"/>
          <w:sz w:val="28"/>
          <w:szCs w:val="28"/>
        </w:rPr>
        <w:t xml:space="preserve"> </w:t>
      </w:r>
      <w:r>
        <w:rPr>
          <w:rFonts w:ascii="仿宋" w:hAnsi="仿宋" w:eastAsia="仿宋" w:cs="仿宋"/>
          <w:sz w:val="28"/>
          <w:szCs w:val="28"/>
        </w:rPr>
        <w:t xml:space="preserve">乙方出现下列情形之一的，合同自动终止，甲方没收履约保证金，乙方赔偿甲方经济损失：</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连续</w:t>
      </w:r>
      <w:r>
        <w:rPr>
          <w:rFonts w:ascii="Times New Roman" w:hAnsi="Times New Roman" w:eastAsia="仿宋" w:cs="Times New Roman"/>
          <w:sz w:val="28"/>
          <w:szCs w:val="28"/>
        </w:rPr>
        <w:t xml:space="preserve">2</w:t>
      </w:r>
      <w:r>
        <w:rPr>
          <w:rFonts w:ascii="仿宋" w:hAnsi="仿宋" w:eastAsia="仿宋" w:cs="仿宋"/>
          <w:sz w:val="28"/>
          <w:szCs w:val="28"/>
        </w:rPr>
        <w:t xml:space="preserve">次或一年内累计</w:t>
      </w:r>
      <w:r>
        <w:rPr>
          <w:rFonts w:ascii="Times New Roman" w:hAnsi="Times New Roman" w:eastAsia="仿宋" w:cs="Times New Roman"/>
          <w:sz w:val="28"/>
          <w:szCs w:val="28"/>
        </w:rPr>
        <w:t xml:space="preserve">3</w:t>
      </w:r>
      <w:r>
        <w:rPr>
          <w:rFonts w:ascii="仿宋" w:hAnsi="仿宋" w:eastAsia="仿宋" w:cs="仿宋"/>
          <w:sz w:val="28"/>
          <w:szCs w:val="28"/>
        </w:rPr>
        <w:t xml:space="preserve">次考核低于</w:t>
      </w:r>
      <w:r>
        <w:rPr>
          <w:rFonts w:ascii="Times New Roman" w:hAnsi="Times New Roman" w:eastAsia="仿宋" w:cs="Times New Roman"/>
          <w:sz w:val="28"/>
          <w:szCs w:val="28"/>
        </w:rPr>
        <w:t xml:space="preserve">75</w:t>
      </w:r>
      <w:r>
        <w:rPr>
          <w:rFonts w:ascii="仿宋" w:hAnsi="仿宋" w:eastAsia="仿宋" w:cs="仿宋"/>
          <w:sz w:val="28"/>
          <w:szCs w:val="28"/>
        </w:rPr>
        <w:t xml:space="preserve">分（不含）；</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不服从甲方交办的创建、重大活动保障等工作任务且被严重扣分的；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3</w:t>
      </w:r>
      <w:r>
        <w:rPr>
          <w:rFonts w:hint="eastAsia" w:ascii="仿宋" w:hAnsi="仿宋" w:eastAsia="仿宋" w:cs="仿宋"/>
          <w:sz w:val="28"/>
          <w:szCs w:val="28"/>
        </w:rPr>
        <w:t xml:space="preserve">）</w:t>
      </w:r>
      <w:r>
        <w:rPr>
          <w:rFonts w:ascii="仿宋" w:hAnsi="仿宋" w:eastAsia="仿宋" w:cs="仿宋"/>
          <w:sz w:val="28"/>
          <w:szCs w:val="28"/>
        </w:rPr>
        <w:t xml:space="preserve">因管理不善引发劳资纠纷、安全事故等造成不良社会影响及严重后果的。</w:t>
      </w:r>
      <w:r/>
    </w:p>
    <w:p>
      <w:pPr>
        <w:ind w:firstLine="560"/>
        <w:spacing w:line="420" w:lineRule="exact"/>
        <w:rPr>
          <w:rFonts w:ascii="黑体" w:hAnsi="黑体" w:eastAsia="黑体" w:cs="仿宋"/>
          <w:sz w:val="28"/>
          <w:szCs w:val="28"/>
        </w:rPr>
      </w:pPr>
      <w:r>
        <w:rPr>
          <w:rFonts w:hint="eastAsia" w:ascii="黑体" w:hAnsi="黑体" w:eastAsia="黑体" w:cs="仿宋"/>
          <w:sz w:val="28"/>
          <w:szCs w:val="28"/>
        </w:rPr>
        <w:t xml:space="preserve">第七条  不可抗力</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因地震、洪水、台风等不可抗力导致合同无法履行或延迟履行的，遭遇不可抗力一方应在</w:t>
      </w:r>
      <w:r>
        <w:rPr>
          <w:rFonts w:ascii="Times New Roman" w:hAnsi="Times New Roman" w:eastAsia="仿宋" w:cs="Times New Roman"/>
          <w:sz w:val="28"/>
          <w:szCs w:val="28"/>
        </w:rPr>
        <w:t xml:space="preserve">24</w:t>
      </w:r>
      <w:r>
        <w:rPr>
          <w:rFonts w:ascii="仿宋" w:hAnsi="仿宋" w:eastAsia="仿宋" w:cs="仿宋"/>
          <w:sz w:val="28"/>
          <w:szCs w:val="28"/>
        </w:rPr>
        <w:t xml:space="preserve">小时内通知对方，并在</w:t>
      </w:r>
      <w:r>
        <w:rPr>
          <w:rFonts w:ascii="Times New Roman" w:hAnsi="Times New Roman" w:eastAsia="仿宋" w:cs="Times New Roman"/>
          <w:sz w:val="28"/>
          <w:szCs w:val="28"/>
        </w:rPr>
        <w:t xml:space="preserve">7</w:t>
      </w:r>
      <w:r>
        <w:rPr>
          <w:rFonts w:ascii="仿宋" w:hAnsi="仿宋" w:eastAsia="仿宋" w:cs="仿宋"/>
          <w:sz w:val="28"/>
          <w:szCs w:val="28"/>
        </w:rPr>
        <w:t xml:space="preserve">日内提供有效证明文件。双方应根据不可抗力的影响，协商决定部分履行、延期履行或解除合同，互不承担违约责任。</w:t>
      </w:r>
      <w:r/>
    </w:p>
    <w:p>
      <w:pPr>
        <w:ind w:firstLine="560"/>
        <w:spacing w:line="420" w:lineRule="exact"/>
        <w:rPr>
          <w:rFonts w:ascii="黑体" w:hAnsi="黑体" w:eastAsia="黑体" w:cs="仿宋"/>
          <w:sz w:val="28"/>
          <w:szCs w:val="28"/>
        </w:rPr>
      </w:pPr>
      <w:r>
        <w:rPr>
          <w:rFonts w:hint="eastAsia" w:ascii="黑体" w:hAnsi="黑体" w:eastAsia="黑体" w:cs="仿宋"/>
          <w:sz w:val="28"/>
          <w:szCs w:val="28"/>
        </w:rPr>
        <w:t xml:space="preserve">第八条  争议解决</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本合同履行过程中发生的争议，双方先友好协商解决；协商不成的，任何一方均有权向甲方所在地有管辖权的人民法院提起诉讼。</w:t>
      </w:r>
      <w:r/>
    </w:p>
    <w:p>
      <w:pPr>
        <w:ind w:firstLine="560"/>
        <w:spacing w:line="420" w:lineRule="exact"/>
        <w:rPr>
          <w:rFonts w:ascii="黑体" w:hAnsi="黑体" w:eastAsia="黑体" w:cs="仿宋"/>
          <w:sz w:val="28"/>
          <w:szCs w:val="28"/>
        </w:rPr>
      </w:pPr>
      <w:r>
        <w:rPr>
          <w:rFonts w:hint="eastAsia" w:ascii="黑体" w:hAnsi="黑体" w:eastAsia="黑体" w:cs="仿宋"/>
          <w:sz w:val="28"/>
          <w:szCs w:val="28"/>
        </w:rPr>
        <w:t xml:space="preserve">第九条   其他条款</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9</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1</w:t>
      </w:r>
      <w:r>
        <w:t xml:space="preserve"> </w:t>
      </w:r>
      <w:r>
        <w:rPr>
          <w:rFonts w:ascii="仿宋" w:hAnsi="仿宋" w:eastAsia="仿宋" w:cs="仿宋"/>
          <w:sz w:val="28"/>
          <w:szCs w:val="28"/>
        </w:rPr>
        <w:t xml:space="preserve">招标文件</w:t>
      </w:r>
      <w:r>
        <w:rPr>
          <w:rFonts w:hint="eastAsia" w:ascii="仿宋" w:hAnsi="仿宋" w:eastAsia="仿宋" w:cs="仿宋"/>
          <w:sz w:val="28"/>
          <w:szCs w:val="28"/>
        </w:rPr>
        <w:t xml:space="preserve">（含本项目考核评估办法）</w:t>
      </w:r>
      <w:r>
        <w:rPr>
          <w:rFonts w:ascii="仿宋" w:hAnsi="仿宋" w:eastAsia="仿宋" w:cs="仿宋"/>
          <w:sz w:val="28"/>
          <w:szCs w:val="28"/>
        </w:rPr>
        <w:t xml:space="preserve">、投标文件、中标通知书及乙方投标评标过程中的承诺、声明、书面澄清等，均为合同不可分割部分，与主合同具有同等法律效力。</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9</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2</w:t>
      </w:r>
      <w:r>
        <w:rPr>
          <w:rFonts w:hint="eastAsia" w:ascii="仿宋" w:hAnsi="仿宋" w:eastAsia="仿宋" w:cs="仿宋"/>
          <w:sz w:val="28"/>
          <w:szCs w:val="28"/>
        </w:rPr>
        <w:t xml:space="preserve"> </w:t>
      </w:r>
      <w:r>
        <w:rPr>
          <w:rFonts w:ascii="仿宋" w:hAnsi="仿宋" w:eastAsia="仿宋" w:cs="仿宋"/>
          <w:sz w:val="28"/>
          <w:szCs w:val="28"/>
        </w:rPr>
        <w:t xml:space="preserve">本合同未尽事宜，双方可签订书面补充协议，补充协议与本合同具有同等法律效力。</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9</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3</w:t>
      </w:r>
      <w:r>
        <w:rPr>
          <w:rFonts w:hint="eastAsia" w:ascii="仿宋" w:hAnsi="仿宋" w:eastAsia="仿宋" w:cs="仿宋"/>
          <w:sz w:val="28"/>
          <w:szCs w:val="28"/>
        </w:rPr>
        <w:t xml:space="preserve"> </w:t>
      </w:r>
      <w:r>
        <w:rPr>
          <w:rFonts w:ascii="仿宋" w:hAnsi="仿宋" w:eastAsia="仿宋" w:cs="仿宋"/>
          <w:sz w:val="28"/>
          <w:szCs w:val="28"/>
        </w:rPr>
        <w:t xml:space="preserve">本合同经双方法定代表人或授权代表签字，并加盖单位公章后生效。</w:t>
      </w:r>
      <w:r/>
    </w:p>
    <w:p>
      <w:pPr>
        <w:ind w:firstLine="560"/>
        <w:spacing w:line="420" w:lineRule="exact"/>
        <w:rPr>
          <w:rFonts w:ascii="仿宋" w:hAnsi="仿宋" w:eastAsia="仿宋" w:cs="仿宋"/>
          <w:sz w:val="28"/>
          <w:szCs w:val="28"/>
        </w:rPr>
      </w:pPr>
      <w:r>
        <w:rPr>
          <w:rFonts w:ascii="Times New Roman" w:hAnsi="Times New Roman" w:eastAsia="仿宋" w:cs="Times New Roman"/>
          <w:sz w:val="28"/>
          <w:szCs w:val="28"/>
        </w:rPr>
        <w:t xml:space="preserve">9</w:t>
      </w:r>
      <w:r>
        <w:rPr>
          <w:rFonts w:hint="eastAsia" w:ascii="仿宋" w:hAnsi="仿宋" w:eastAsia="仿宋" w:cs="仿宋"/>
          <w:sz w:val="28"/>
          <w:szCs w:val="28"/>
        </w:rPr>
        <w:t xml:space="preserve">.</w:t>
      </w:r>
      <w:r>
        <w:rPr>
          <w:rFonts w:ascii="Times New Roman" w:hAnsi="Times New Roman" w:eastAsia="仿宋" w:cs="Times New Roman"/>
          <w:sz w:val="28"/>
          <w:szCs w:val="28"/>
        </w:rPr>
        <w:t xml:space="preserve">4</w:t>
      </w:r>
      <w:r>
        <w:rPr>
          <w:rFonts w:hint="eastAsia" w:ascii="仿宋" w:hAnsi="仿宋" w:eastAsia="仿宋" w:cs="仿宋"/>
          <w:sz w:val="28"/>
          <w:szCs w:val="28"/>
        </w:rPr>
        <w:t xml:space="preserve"> </w:t>
      </w:r>
      <w:r>
        <w:rPr>
          <w:rFonts w:ascii="仿宋" w:hAnsi="仿宋" w:eastAsia="仿宋" w:cs="仿宋"/>
          <w:sz w:val="28"/>
          <w:szCs w:val="28"/>
        </w:rPr>
        <w:t xml:space="preserve">本合同一式</w:t>
      </w:r>
      <w:r>
        <w:rPr>
          <w:rFonts w:ascii="Times New Roman" w:hAnsi="Times New Roman" w:eastAsia="仿宋" w:cs="Times New Roman"/>
          <w:sz w:val="28"/>
          <w:szCs w:val="28"/>
        </w:rPr>
        <w:t xml:space="preserve">6</w:t>
      </w:r>
      <w:r>
        <w:rPr>
          <w:rFonts w:ascii="仿宋" w:hAnsi="仿宋" w:eastAsia="仿宋" w:cs="仿宋"/>
          <w:sz w:val="28"/>
          <w:szCs w:val="28"/>
        </w:rPr>
        <w:t xml:space="preserve">份，甲乙双方各执</w:t>
      </w:r>
      <w:r>
        <w:rPr>
          <w:rFonts w:ascii="Times New Roman" w:hAnsi="Times New Roman" w:eastAsia="仿宋" w:cs="Times New Roman"/>
          <w:sz w:val="28"/>
          <w:szCs w:val="28"/>
        </w:rPr>
        <w:t xml:space="preserve">3</w:t>
      </w:r>
      <w:r>
        <w:rPr>
          <w:rFonts w:ascii="仿宋" w:hAnsi="仿宋" w:eastAsia="仿宋" w:cs="仿宋"/>
          <w:sz w:val="28"/>
          <w:szCs w:val="28"/>
        </w:rPr>
        <w:t xml:space="preserve">份，具有同等法律效力。</w:t>
      </w:r>
      <w:r/>
    </w:p>
    <w:p>
      <w:pPr>
        <w:pStyle w:val="763"/>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甲方（公章）：               　     乙方（公章）： </w:t>
      </w:r>
      <w:r/>
    </w:p>
    <w:p>
      <w:pPr>
        <w:pStyle w:val="763"/>
        <w:spacing w:line="440" w:lineRule="exact"/>
        <w:rPr>
          <w:rFonts w:ascii="仿宋" w:hAnsi="仿宋" w:eastAsia="仿宋" w:cs="仿宋"/>
          <w:sz w:val="28"/>
          <w:szCs w:val="28"/>
        </w:rPr>
      </w:pPr>
      <w:r>
        <w:rPr>
          <w:rFonts w:ascii="仿宋" w:hAnsi="仿宋" w:eastAsia="仿宋" w:cs="仿宋"/>
          <w:sz w:val="28"/>
          <w:szCs w:val="28"/>
        </w:rPr>
      </w:r>
      <w:r/>
    </w:p>
    <w:p>
      <w:pPr>
        <w:pStyle w:val="763"/>
        <w:spacing w:line="440" w:lineRule="exact"/>
        <w:rPr>
          <w:rFonts w:ascii="仿宋" w:hAnsi="仿宋" w:eastAsia="仿宋" w:cs="仿宋"/>
          <w:sz w:val="28"/>
          <w:szCs w:val="28"/>
        </w:rPr>
      </w:pPr>
      <w:r>
        <w:rPr>
          <w:rFonts w:hint="eastAsia" w:ascii="仿宋" w:hAnsi="仿宋" w:eastAsia="仿宋" w:cs="仿宋"/>
          <w:sz w:val="24"/>
        </w:rPr>
        <w:t xml:space="preserve">法定代表人或授权代表（签字）：</w:t>
      </w:r>
      <w:r>
        <w:rPr>
          <w:rFonts w:hint="eastAsia" w:ascii="仿宋" w:hAnsi="仿宋" w:eastAsia="仿宋" w:cs="仿宋"/>
          <w:sz w:val="28"/>
          <w:szCs w:val="28"/>
        </w:rPr>
        <w:t xml:space="preserve">          </w:t>
      </w:r>
      <w:r>
        <w:rPr>
          <w:rFonts w:hint="eastAsia" w:ascii="仿宋" w:hAnsi="仿宋" w:eastAsia="仿宋" w:cs="仿宋"/>
          <w:sz w:val="24"/>
        </w:rPr>
        <w:t xml:space="preserve">法定代表人或授权代表（签字）：</w:t>
      </w:r>
      <w:r/>
    </w:p>
    <w:p>
      <w:pPr>
        <w:pStyle w:val="763"/>
        <w:spacing w:line="440" w:lineRule="exact"/>
        <w:rPr>
          <w:rFonts w:ascii="仿宋" w:hAnsi="仿宋" w:eastAsia="仿宋" w:cs="仿宋"/>
          <w:sz w:val="24"/>
        </w:rPr>
      </w:pPr>
      <w:r>
        <w:rPr>
          <w:rFonts w:ascii="仿宋" w:hAnsi="仿宋" w:eastAsia="仿宋" w:cs="仿宋"/>
          <w:sz w:val="24"/>
        </w:rPr>
      </w:r>
      <w:r/>
    </w:p>
    <w:p>
      <w:pPr>
        <w:pStyle w:val="763"/>
        <w:spacing w:line="440" w:lineRule="exact"/>
        <w:rPr>
          <w:rFonts w:ascii="仿宋" w:hAnsi="仿宋" w:eastAsia="仿宋" w:cs="仿宋"/>
          <w:sz w:val="24"/>
        </w:rPr>
      </w:pPr>
      <w:r>
        <w:rPr>
          <w:rFonts w:ascii="仿宋" w:hAnsi="仿宋" w:eastAsia="仿宋" w:cs="仿宋"/>
          <w:sz w:val="24"/>
        </w:rPr>
      </w:r>
      <w:r/>
    </w:p>
    <w:p>
      <w:pPr>
        <w:pStyle w:val="763"/>
        <w:spacing w:line="440" w:lineRule="exact"/>
        <w:rPr>
          <w:rFonts w:ascii="仿宋" w:hAnsi="仿宋" w:eastAsia="仿宋" w:cs="仿宋"/>
          <w:sz w:val="24"/>
        </w:rPr>
      </w:pPr>
      <w:r>
        <w:rPr>
          <w:rFonts w:ascii="仿宋" w:hAnsi="仿宋" w:eastAsia="仿宋" w:cs="仿宋"/>
          <w:sz w:val="24"/>
        </w:rPr>
      </w:r>
      <w:r/>
    </w:p>
    <w:p>
      <w:pPr>
        <w:pStyle w:val="763"/>
        <w:ind w:firstLine="4480"/>
        <w:spacing w:line="440" w:lineRule="exact"/>
        <w:rPr>
          <w:rFonts w:ascii="仿宋" w:hAnsi="仿宋" w:eastAsia="仿宋" w:cs="仿宋"/>
          <w:sz w:val="28"/>
          <w:szCs w:val="28"/>
        </w:rPr>
      </w:pPr>
      <w:r>
        <w:rPr>
          <w:rFonts w:hint="eastAsia" w:ascii="仿宋" w:hAnsi="仿宋" w:eastAsia="仿宋" w:cs="仿宋"/>
          <w:sz w:val="28"/>
          <w:szCs w:val="28"/>
        </w:rPr>
        <w:t xml:space="preserve">签订日期：      年    月   日</w:t>
      </w:r>
      <w:r/>
    </w:p>
    <w:p>
      <w:pPr>
        <w:pStyle w:val="969"/>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yellow"/>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shd w:val="clear" w:color="auto" w:fill="auto"/>
            <w:tcW w:w="3124" w:type="dxa"/>
            <w:vAlign w:val="center"/>
            <w:textDirection w:val="lrTb"/>
            <w:noWrap w:val="false"/>
          </w:tcPr>
          <w:p>
            <w:pPr>
              <w:jc w:val="both"/>
              <w:keepLines w:val="0"/>
              <w:keepNext w:val="0"/>
              <w:pageBreakBefore w:val="0"/>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rPr>
              <w:t xml:space="preserve">“城市管家一体化”服务作业项目</w:t>
            </w:r>
            <w:r/>
          </w:p>
        </w:tc>
        <w:tc>
          <w:tcPr>
            <w:shd w:val="clear" w:color="auto" w:fill="auto"/>
            <w:tcW w:w="3022" w:type="dxa"/>
            <w:vAlign w:val="center"/>
            <w:textDirection w:val="lrTb"/>
            <w:noWrap w:val="false"/>
          </w:tcPr>
          <w:p>
            <w:pPr>
              <w:jc w:val="both"/>
              <w:keepLines w:val="0"/>
              <w:keepNext w:val="0"/>
              <w:pageBreakBefore w:val="0"/>
              <w:spacing w:line="36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其他未列明行业</w:t>
            </w:r>
            <w:r/>
          </w:p>
        </w:tc>
      </w:tr>
    </w:tbl>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高邮市，江苏省辖县级市。高邮是世界遗产城市、国家历史文化名城 、国家全域旅游示范区。地处长江三角洲，位于上海经济圈和南京都市圈双重辐射区，是苏中、苏北重要门户。是中国民歌之乡、中华诗词之乡、全国集邮之乡、中国建筑之乡。下辖13个乡镇街道和3个区，面积1963平方千米，人口83万人。</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高邮属亚热带温润气候区，常年主导</w:t>
      </w:r>
      <w:r>
        <w:rPr>
          <w:rFonts w:hint="eastAsia" w:ascii="宋体" w:hAnsi="宋体" w:cs="宋体"/>
          <w:sz w:val="24"/>
          <w:szCs w:val="24"/>
          <w:lang w:val="en-US" w:eastAsia="zh-CN"/>
        </w:rPr>
        <w:t xml:space="preserve">风向</w:t>
      </w:r>
      <w:r>
        <w:rPr>
          <w:rFonts w:hint="eastAsia" w:ascii="宋体" w:hAnsi="宋体" w:eastAsia="宋体" w:cs="宋体"/>
          <w:sz w:val="24"/>
          <w:szCs w:val="24"/>
          <w:lang w:val="en-US" w:eastAsia="zh-CN"/>
        </w:rPr>
        <w:t xml:space="preserve">为东南风，平均风速3.6米/秒；年平均气温15℃；年平均降雨1030毫米，年平均气压1016毫巴，年平均相对湿度67%，无霜期为217天。具有气候温和、雨量充沛、四季分明、日光充足、无霜期长特点。</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本项目是针对高邮市的道路、后街后巷、无物管小区清扫保洁、绿化养护、河道保洁、垃圾收集转运、中转站的运营管理、公厕管理、秩序维护、公交站台保洁、果壳箱保洁及更换等的运营方案。</w:t>
      </w:r>
      <w:r/>
    </w:p>
    <w:p>
      <w:pPr>
        <w:ind w:firstLine="420"/>
        <w:keepLines w:val="0"/>
        <w:keepNext w:val="0"/>
        <w:pageBreakBefore w:val="0"/>
        <w:spacing w:line="360" w:lineRule="auto"/>
        <w:widowControl w:val="off"/>
        <w:tabs>
          <w:tab w:val="left" w:pos="777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（二）作业区域</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东至G2高速西侧，南至省道333路北，西至运河东堤（含），北至东平河以南。 </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（三）服务总体要求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1.投标人</w:t>
      </w:r>
      <w:r>
        <w:rPr>
          <w:rFonts w:hint="eastAsia" w:ascii="宋体" w:hAnsi="宋体" w:eastAsia="宋体" w:cs="宋体"/>
          <w:sz w:val="24"/>
          <w:szCs w:val="24"/>
          <w:lang w:val="en-US" w:eastAsia="zh-CN"/>
        </w:rPr>
        <w:t xml:space="preserve">应当根据服务要求内容编制针对本项目的服务方案，服务方案至少包括</w:t>
      </w:r>
      <w:r>
        <w:rPr>
          <w:rFonts w:hint="eastAsia" w:ascii="宋体" w:hAnsi="宋体" w:eastAsia="宋体" w:cs="宋体"/>
          <w:sz w:val="24"/>
          <w:szCs w:val="24"/>
          <w:lang w:val="zh-CN" w:eastAsia="zh-CN"/>
        </w:rPr>
        <w:t xml:space="preserve">对项目的理解及运营分析；项目分析、管理服务目标；</w:t>
      </w:r>
      <w:r>
        <w:rPr>
          <w:rFonts w:hint="eastAsia" w:ascii="宋体" w:hAnsi="宋体" w:eastAsia="宋体" w:cs="宋体"/>
          <w:sz w:val="24"/>
          <w:szCs w:val="24"/>
          <w:lang w:val="en-US" w:eastAsia="zh-CN"/>
        </w:rPr>
        <w:t xml:space="preserve">人员配备、培训方案；机械化设备配置及作业方案；大气防控作业方案；节假日、迎接重大活动和检查评比的保障措施；垃圾收集清运服务重点难点问题处置需求方案；落叶季、防汛防涝、冬季扫雪除冰及恶劣天气应急预案作业方案；后街后巷清扫保洁服务重点难点问题处置需求方案；河道管护服务重点难点问题处置需求方案；小型智能洗扫车作业方案；安全作业文明作业方案等。</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（1）项目所涉及区域相关业务现状、重难点分析：涵盖本项目所涉及的道路清扫保洁服务、秩序管理服务、小广告清理服务、绿化带保洁服</w:t>
      </w:r>
      <w:r>
        <w:rPr>
          <w:rFonts w:hint="eastAsia" w:ascii="宋体" w:hAnsi="宋体" w:cs="宋体"/>
          <w:sz w:val="24"/>
          <w:szCs w:val="24"/>
          <w:lang w:val="en-US" w:eastAsia="zh-CN"/>
        </w:rPr>
        <w:t xml:space="preserve">务等</w:t>
      </w:r>
      <w:r>
        <w:rPr>
          <w:rFonts w:hint="eastAsia" w:ascii="宋体" w:hAnsi="宋体" w:eastAsia="宋体" w:cs="宋体"/>
          <w:sz w:val="24"/>
          <w:szCs w:val="24"/>
          <w:lang w:val="en-US" w:eastAsia="zh-CN"/>
        </w:rPr>
        <w:t xml:space="preserve">相关业务现状分析，且基于现状总结归纳各项业务运营重难点并进行分析，提出工作保障方案及公司管理制度等。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人员配备、培训方案：按本项目的要求合理配备各工种工作人员，包括人员数量等符合项目要求，简述人员年龄层次及工作素质、管理规范、内部考核要求等；在项目服务期内对各工种的人员进行各类专业的培训及管理，制定全面、科学合理、高效的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机械化设备配置及作业方案：针对项目实际情况，提供车辆设施设备配置及作业方案，包括车辆设施设备的配备、车辆设施设备的管理制度、设立设施设备运行、维修管护措施等内容，车辆行驶、容貌、调度、作业时间等要求符合项目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（4）大气防控作业方案：针对项目实际情况，制定大气防控作业方案，包</w:t>
      </w:r>
      <w:r>
        <w:rPr>
          <w:rFonts w:hint="eastAsia" w:ascii="宋体" w:hAnsi="宋体" w:cs="宋体"/>
          <w:sz w:val="24"/>
          <w:szCs w:val="24"/>
          <w:lang w:val="en-US" w:eastAsia="zh-CN"/>
        </w:rPr>
        <w:t xml:space="preserve">括但</w:t>
      </w:r>
      <w:r>
        <w:rPr>
          <w:rFonts w:hint="eastAsia" w:ascii="宋体" w:hAnsi="宋体" w:eastAsia="宋体" w:cs="宋体"/>
          <w:sz w:val="24"/>
          <w:szCs w:val="24"/>
          <w:lang w:val="en-US" w:eastAsia="zh-CN"/>
        </w:rPr>
        <w:t xml:space="preserve">不限于设</w:t>
      </w:r>
      <w:r>
        <w:rPr>
          <w:rFonts w:hint="eastAsia" w:ascii="宋体" w:hAnsi="宋体" w:cs="宋体"/>
          <w:sz w:val="24"/>
          <w:szCs w:val="24"/>
          <w:lang w:val="en-US" w:eastAsia="zh-CN"/>
        </w:rPr>
        <w:t xml:space="preserve">备和</w:t>
      </w:r>
      <w:r>
        <w:rPr>
          <w:rFonts w:hint="eastAsia" w:ascii="宋体" w:hAnsi="宋体" w:eastAsia="宋体" w:cs="宋体"/>
          <w:sz w:val="24"/>
          <w:szCs w:val="24"/>
          <w:lang w:val="en-US" w:eastAsia="zh-CN"/>
        </w:rPr>
        <w:t xml:space="preserve">人员配备、具体措施等内容，</w:t>
      </w:r>
      <w:r>
        <w:rPr>
          <w:rFonts w:hint="eastAsia" w:ascii="宋体" w:hAnsi="宋体" w:cs="宋体"/>
          <w:i/>
          <w:iCs/>
          <w:sz w:val="24"/>
          <w:szCs w:val="24"/>
          <w:highlight w:val="none"/>
          <w:u w:val="single"/>
          <w:lang w:val="en-US" w:eastAsia="zh-CN"/>
        </w:rPr>
        <w:t xml:space="preserve">大气污染防控：配置洒水车、雾炮车、根据大气污染防治攻坚办的要求和标准，做好责任范围内的大气污染防治攻坚洒水、雾炮、冲洗道路等相关工作，大气污染预警天气，招标人有权调用中标人的所有雾炮车、洒水车，全天候巡回保障雾炮、洒水，费用不再额外计算（投标人需提供承诺）</w:t>
      </w:r>
      <w:r>
        <w:rPr>
          <w:rFonts w:hint="eastAsia" w:ascii="宋体" w:hAnsi="宋体" w:eastAsia="宋体" w:cs="宋体"/>
          <w:sz w:val="24"/>
          <w:szCs w:val="24"/>
          <w:lang w:val="en-US" w:eastAsia="zh-CN"/>
        </w:rPr>
        <w:t xml:space="preserve">。</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（5）节假日、迎接重大活动和检查评比的保障措施：根据</w:t>
      </w:r>
      <w:r>
        <w:rPr>
          <w:rFonts w:hint="eastAsia" w:ascii="宋体" w:hAnsi="宋体" w:cs="宋体"/>
          <w:sz w:val="24"/>
          <w:szCs w:val="24"/>
          <w:lang w:val="en-US" w:eastAsia="zh-CN"/>
        </w:rPr>
        <w:t xml:space="preserve">全年</w:t>
      </w:r>
      <w:r>
        <w:rPr>
          <w:rFonts w:hint="eastAsia" w:ascii="宋体" w:hAnsi="宋体" w:eastAsia="宋体" w:cs="宋体"/>
          <w:sz w:val="24"/>
          <w:szCs w:val="24"/>
          <w:lang w:val="en-US" w:eastAsia="zh-CN"/>
        </w:rPr>
        <w:t xml:space="preserve">的节假日</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重大活动制定保障措施。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（6）垃圾收集清运服务重点难点问题处置需求方案：针对本项目垃圾收集（各点位、小区垃圾房到中转站）、垃圾清运（中转站到</w:t>
      </w:r>
      <w:r>
        <w:rPr>
          <w:rFonts w:hint="eastAsia" w:ascii="宋体" w:hAnsi="宋体" w:cs="宋体"/>
          <w:sz w:val="24"/>
          <w:szCs w:val="24"/>
          <w:lang w:val="en-US" w:eastAsia="zh-CN"/>
        </w:rPr>
        <w:t xml:space="preserve">高邮泰达环保有限公司</w:t>
      </w:r>
      <w:r>
        <w:rPr>
          <w:rFonts w:hint="eastAsia" w:ascii="宋体" w:hAnsi="宋体" w:eastAsia="宋体" w:cs="宋体"/>
          <w:sz w:val="24"/>
          <w:szCs w:val="24"/>
          <w:lang w:val="en-US" w:eastAsia="zh-CN"/>
        </w:rPr>
        <w:t xml:space="preserve">）的实际情况和特点制定作业方案。包括但不限于：工作时间、车辆人员配置、运送过程中的环保措施、运送过程中的安全保障、台账制度等。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（7）落叶季、防汛防涝、冬季扫雪除冰及恶劣天气应急预案作业方案：制定针对落叶季节、防汛防涝、冬季扫雪除冰、突发恶劣天气的应急保障作业预案，建立常态化应急队伍，保证应急设备和车辆的投入。</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（8）后街后巷清扫保洁服务重点难点问题处置需求方案：分析后街后巷清扫保洁服务中的重点、难点（包含不限于工作时间、人员管理制度、机械人工配合作业、卫生死角的处置等），并制定处置需求方案。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河道管护服务重点难点问题处置需求方案：针对本项目河道管护服务的重点难点，制定合理可行的处置方案，包括但不限于：工作时间、人员管理制度、机械联合作业、机械人工配合作业、卫生死角的处置等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（10）小型智能洗扫车作业方案：根据项目实际情况</w:t>
      </w:r>
      <w:r>
        <w:rPr>
          <w:rFonts w:hint="eastAsia" w:ascii="宋体" w:hAnsi="宋体" w:cs="宋体"/>
          <w:sz w:val="24"/>
          <w:szCs w:val="24"/>
          <w:highlight w:val="none"/>
          <w:lang w:val="en-US" w:eastAsia="zh-CN"/>
        </w:rPr>
        <w:t xml:space="preserve">，有</w:t>
      </w:r>
      <w:r>
        <w:rPr>
          <w:rFonts w:hint="eastAsia" w:ascii="宋体" w:hAnsi="宋体" w:eastAsia="宋体" w:cs="宋体"/>
          <w:sz w:val="24"/>
          <w:szCs w:val="24"/>
          <w:highlight w:val="none"/>
          <w:lang w:val="en-US" w:eastAsia="zh-CN"/>
        </w:rPr>
        <w:t xml:space="preserve">针对性地投放智能洗扫车，方案应包含：车辆配置、安全保障、工作时间、应急处置方案，要具有一定的创新性和可推广性。</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highlight w:val="none"/>
          <w:lang w:val="en-US" w:eastAsia="zh-CN"/>
        </w:rPr>
      </w:pPr>
      <w:r/>
      <w:bookmarkStart w:id="190" w:name="_Hlk177032536"/>
      <w:r>
        <w:rPr>
          <w:rFonts w:hint="eastAsia" w:ascii="宋体" w:hAnsi="宋体" w:eastAsia="宋体" w:cs="宋体"/>
          <w:sz w:val="24"/>
          <w:szCs w:val="24"/>
          <w:highlight w:val="none"/>
          <w:lang w:val="en-US" w:eastAsia="zh-CN"/>
        </w:rPr>
        <w:t xml:space="preserve">（11）安全文明作业方案</w:t>
      </w:r>
      <w:bookmarkEnd w:id="190"/>
      <w:r>
        <w:rPr>
          <w:rFonts w:hint="eastAsia" w:ascii="宋体" w:hAnsi="宋体" w:eastAsia="宋体" w:cs="宋体"/>
          <w:sz w:val="24"/>
          <w:szCs w:val="24"/>
          <w:highlight w:val="none"/>
          <w:lang w:val="en-US" w:eastAsia="zh-CN"/>
        </w:rPr>
        <w:t xml:space="preserve">：投标人提供的措施涵盖详细的安全管理制度及日常措施，对项目人员进行完整详实的岗前培训、安全教育，有定期开展安全检查和不定期的抽查等计划。其内容应包含但不限于：安全制度、安全责任划分、人员的职责分工和安全器材操作规范、应急处置方案等。投标人提供的措施涵盖详细的文明作业管理制度，对项目人员进行完整详实的文明宣传、引导。其内容应包含但不限于：文明作业保障措施、文明作业管理制度、内部考核要求等。</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服务方案需符合项目实际，能够全面保证服务内容和要求的贯彻落实。</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服务方案需体现招标人要求的全部职责和义务，并严格按照服务方案履职尽责。</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服务方案需保证达到招标人的服务质量要求和采购目的。</w:t>
      </w:r>
      <w:r/>
    </w:p>
    <w:p>
      <w:pPr>
        <w:ind w:firstLine="420"/>
        <w:keepLines w:val="0"/>
        <w:keepNext w:val="0"/>
        <w:pageBreakBefore w:val="0"/>
        <w:spacing w:line="360" w:lineRule="auto"/>
        <w:widowControl w:val="off"/>
        <w:tabs>
          <w:tab w:val="left" w:pos="777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本项目进退场交接过渡需遵循合规透明、无缝服务原则，严格按政府采购相关法规及合同约定执行。中标人需配合移交方完整移交项目资料、设施设备、财务台账及物资，接收方需保障过渡期核心服务不中断，采购人全程监督。</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p>
    <w:p>
      <w:pPr>
        <w:numPr>
          <w:ilvl w:val="0"/>
          <w:numId w:val="0"/>
        </w:numPr>
        <w:jc w:val="center"/>
        <w:spacing w:line="0" w:lineRule="atLeas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道路清扫及保洁</w:t>
      </w:r>
      <w:r/>
    </w:p>
    <w:p>
      <w:pPr>
        <w:numPr>
          <w:ilvl w:val="0"/>
          <w:numId w:val="0"/>
        </w:numPr>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0"/>
          <w:numId w:val="0"/>
        </w:numPr>
        <w:ind w:left="0" w:firstLine="42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一、项目作业要求</w:t>
      </w:r>
      <w:r/>
    </w:p>
    <w:p>
      <w:pPr>
        <w:numPr>
          <w:ilvl w:val="0"/>
          <w:numId w:val="0"/>
        </w:numPr>
        <w:ind w:left="0" w:firstLine="42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1.道路作业要求</w:t>
      </w:r>
      <w:r/>
    </w:p>
    <w:p>
      <w:pPr>
        <w:ind w:firstLine="420"/>
        <w:spacing w:line="360" w:lineRule="auto"/>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（1）负责一、二、三、四级道路的机动车道、人行道、非机动车道、辅道、后街后巷、</w:t>
      </w:r>
      <w:r>
        <w:rPr>
          <w:rFonts w:hint="eastAsia" w:ascii="宋体" w:hAnsi="宋体" w:cs="宋体"/>
          <w:sz w:val="24"/>
          <w:szCs w:val="24"/>
          <w:lang w:val="en-US" w:eastAsia="zh-CN"/>
        </w:rPr>
        <w:t xml:space="preserve">无物管小区、开发区社区小区、</w:t>
      </w:r>
      <w:r>
        <w:rPr>
          <w:rFonts w:hint="eastAsia" w:ascii="宋体" w:hAnsi="宋体" w:eastAsia="宋体" w:cs="宋体"/>
          <w:sz w:val="24"/>
          <w:szCs w:val="24"/>
          <w:lang w:val="en-US" w:eastAsia="zh-CN"/>
        </w:rPr>
        <w:t xml:space="preserve">绿化带、绿化隔离带、花坛等的清扫和保洁作业。</w:t>
      </w:r>
      <w:r/>
    </w:p>
    <w:p>
      <w:pPr>
        <w:ind w:firstLine="420"/>
        <w:spacing w:line="360" w:lineRule="auto"/>
        <w:tabs>
          <w:tab w:val="left" w:pos="777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道路</w:t>
      </w:r>
      <w:r>
        <w:rPr>
          <w:rFonts w:hint="eastAsia" w:ascii="宋体" w:hAnsi="宋体" w:eastAsia="宋体" w:cs="宋体"/>
          <w:sz w:val="24"/>
          <w:szCs w:val="24"/>
        </w:rPr>
        <w:t xml:space="preserve">清扫保洁</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做到“</w:t>
      </w:r>
      <w:r>
        <w:rPr>
          <w:rFonts w:hint="eastAsia" w:ascii="宋体" w:hAnsi="宋体" w:eastAsia="宋体" w:cs="宋体"/>
          <w:sz w:val="24"/>
          <w:szCs w:val="24"/>
          <w:lang w:val="en-US" w:eastAsia="zh-CN"/>
        </w:rPr>
        <w:t xml:space="preserve">十无</w:t>
      </w:r>
      <w:r>
        <w:rPr>
          <w:rFonts w:hint="eastAsia" w:ascii="宋体" w:hAnsi="宋体" w:eastAsia="宋体" w:cs="宋体"/>
          <w:sz w:val="24"/>
          <w:szCs w:val="24"/>
        </w:rPr>
        <w:t xml:space="preserve">”（即</w:t>
      </w:r>
      <w:r>
        <w:rPr>
          <w:rFonts w:hint="eastAsia" w:ascii="宋体" w:hAnsi="宋体" w:eastAsia="宋体" w:cs="宋体"/>
          <w:sz w:val="24"/>
          <w:szCs w:val="24"/>
          <w:lang w:val="en-US" w:eastAsia="zh-CN"/>
        </w:rPr>
        <w:t xml:space="preserve">无果皮纸屑、无粪便、无积尘、无积水、无烟头、无遗撒物体、</w:t>
      </w:r>
      <w:r>
        <w:rPr>
          <w:rFonts w:hint="eastAsia" w:ascii="宋体" w:hAnsi="宋体" w:eastAsia="宋体" w:cs="宋体"/>
          <w:sz w:val="24"/>
          <w:szCs w:val="24"/>
        </w:rPr>
        <w:t xml:space="preserve">无油渍痰迹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无裸露垃圾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无小广告</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无漏扫漏保</w:t>
      </w:r>
      <w:r>
        <w:rPr>
          <w:rFonts w:hint="eastAsia" w:ascii="宋体" w:hAnsi="宋体" w:eastAsia="宋体" w:cs="宋体"/>
          <w:sz w:val="24"/>
          <w:szCs w:val="24"/>
        </w:rPr>
        <w:t xml:space="preserve">）和“</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净”</w:t>
      </w:r>
      <w:r>
        <w:rPr>
          <w:rFonts w:hint="eastAsia" w:ascii="宋体" w:hAnsi="宋体" w:cs="宋体"/>
          <w:sz w:val="24"/>
          <w:szCs w:val="24"/>
          <w:lang w:eastAsia="zh-CN"/>
        </w:rPr>
        <w:t xml:space="preserve">（</w:t>
      </w:r>
      <w:r>
        <w:rPr>
          <w:rFonts w:hint="eastAsia" w:ascii="宋体" w:hAnsi="宋体" w:eastAsia="宋体" w:cs="宋体"/>
          <w:sz w:val="24"/>
          <w:szCs w:val="24"/>
        </w:rPr>
        <w:t xml:space="preserve">即</w:t>
      </w:r>
      <w:r>
        <w:rPr>
          <w:rFonts w:hint="eastAsia" w:ascii="宋体" w:hAnsi="宋体" w:eastAsia="宋体" w:cs="宋体"/>
          <w:sz w:val="24"/>
          <w:szCs w:val="24"/>
          <w:lang w:val="en-US" w:eastAsia="zh-CN"/>
        </w:rPr>
        <w:t xml:space="preserve">路面净、人行道净、道沿净、树坑净、污水口净</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路面见本色。</w:t>
      </w:r>
      <w:r/>
    </w:p>
    <w:p>
      <w:pPr>
        <w:ind w:firstLine="420"/>
        <w:spacing w:line="360" w:lineRule="auto"/>
        <w:tabs>
          <w:tab w:val="left" w:pos="777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）作业</w:t>
      </w:r>
      <w:r>
        <w:rPr>
          <w:rFonts w:hint="eastAsia" w:ascii="宋体" w:hAnsi="宋体" w:eastAsia="宋体" w:cs="宋体"/>
          <w:sz w:val="24"/>
          <w:szCs w:val="24"/>
          <w:lang w:val="en-US" w:eastAsia="zh-CN"/>
        </w:rPr>
        <w:t xml:space="preserve">时</w:t>
      </w:r>
      <w:r>
        <w:rPr>
          <w:rFonts w:hint="eastAsia" w:ascii="宋体" w:hAnsi="宋体" w:eastAsia="宋体" w:cs="宋体"/>
          <w:sz w:val="24"/>
          <w:szCs w:val="24"/>
        </w:rPr>
        <w:t xml:space="preserve">不扬尘、不漏</w:t>
      </w:r>
      <w:r>
        <w:rPr>
          <w:rFonts w:hint="eastAsia" w:ascii="宋体" w:hAnsi="宋体" w:eastAsia="宋体" w:cs="宋体"/>
          <w:sz w:val="24"/>
          <w:szCs w:val="24"/>
          <w:lang w:val="en-US" w:eastAsia="zh-CN"/>
        </w:rPr>
        <w:t xml:space="preserve">扫</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不得</w:t>
      </w:r>
      <w:r>
        <w:rPr>
          <w:rFonts w:hint="eastAsia" w:ascii="宋体" w:hAnsi="宋体" w:eastAsia="宋体" w:cs="宋体"/>
          <w:sz w:val="24"/>
          <w:szCs w:val="24"/>
        </w:rPr>
        <w:t xml:space="preserve">妨碍行人</w:t>
      </w:r>
      <w:r>
        <w:rPr>
          <w:rFonts w:hint="eastAsia" w:ascii="宋体" w:hAnsi="宋体" w:eastAsia="宋体" w:cs="宋体"/>
          <w:sz w:val="24"/>
          <w:szCs w:val="24"/>
          <w:lang w:eastAsia="zh-CN"/>
        </w:rPr>
        <w:t xml:space="preserve">。</w:t>
      </w:r>
      <w:r/>
    </w:p>
    <w:p>
      <w:pPr>
        <w:ind w:firstLine="420"/>
        <w:spacing w:line="360" w:lineRule="auto"/>
        <w:tabs>
          <w:tab w:val="left" w:pos="777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highlight w:val="none"/>
          <w:lang w:val="en-US" w:eastAsia="zh-CN" w:bidi="ar-SA"/>
        </w:rPr>
        <w:t xml:space="preserve">机动车道、非机动车道、人行道、后街后巷、桥梁、城市出入口等，“横向到边，纵向到底”清扫保洁。</w:t>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1211"/>
        <w:gridCol w:w="3901"/>
        <w:gridCol w:w="2029"/>
      </w:tblGrid>
      <w:tr>
        <w:trPr>
          <w:jc w:val="center"/>
          <w:trHeight w:val="567"/>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
                <w:sz w:val="24"/>
                <w:szCs w:val="24"/>
              </w:rPr>
            </w:pPr>
            <w:r>
              <w:rPr>
                <w:rFonts w:hint="eastAsia" w:ascii="宋体" w:hAnsi="宋体" w:eastAsia="宋体" w:cs="宋体"/>
                <w:b/>
                <w:sz w:val="24"/>
                <w:szCs w:val="24"/>
              </w:rPr>
              <w:t xml:space="preserve">类型</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
                <w:sz w:val="24"/>
                <w:szCs w:val="24"/>
              </w:rPr>
            </w:pPr>
            <w:r>
              <w:rPr>
                <w:rFonts w:hint="eastAsia" w:ascii="宋体" w:hAnsi="宋体" w:eastAsia="宋体" w:cs="宋体"/>
                <w:b/>
                <w:sz w:val="24"/>
                <w:szCs w:val="24"/>
              </w:rPr>
              <w:t xml:space="preserve">保洁时间</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left"/>
              <w:spacing w:line="360" w:lineRule="auto"/>
              <w:tabs>
                <w:tab w:val="left" w:pos="7770" w:leader="none"/>
              </w:tabs>
              <w:rPr>
                <w:rFonts w:hint="eastAsia" w:ascii="宋体" w:hAnsi="宋体" w:eastAsia="宋体" w:cs="宋体"/>
                <w:b/>
                <w:sz w:val="24"/>
                <w:szCs w:val="24"/>
              </w:rPr>
            </w:pPr>
            <w:r>
              <w:rPr>
                <w:rFonts w:hint="eastAsia" w:ascii="宋体" w:hAnsi="宋体" w:eastAsia="宋体" w:cs="宋体"/>
                <w:b/>
                <w:sz w:val="24"/>
                <w:szCs w:val="24"/>
              </w:rPr>
              <w:t xml:space="preserve">具体作业时间</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具体作业时间可根据实际情况进行调整，如商业大街、繁华地段）</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
                <w:sz w:val="24"/>
                <w:szCs w:val="24"/>
              </w:rPr>
            </w:pPr>
            <w:r>
              <w:rPr>
                <w:rFonts w:hint="eastAsia" w:ascii="宋体" w:hAnsi="宋体" w:eastAsia="宋体" w:cs="宋体"/>
                <w:b/>
                <w:sz w:val="24"/>
                <w:szCs w:val="24"/>
              </w:rPr>
              <w:t xml:space="preserve">作业方式</w:t>
            </w:r>
            <w:r/>
          </w:p>
        </w:tc>
      </w:tr>
      <w:tr>
        <w:trPr>
          <w:jc w:val="center"/>
          <w:trHeight w:val="567"/>
        </w:trPr>
        <w:tc>
          <w:tcPr>
            <w:tcBorders>
              <w:top w:val="single" w:color="auto" w:sz="4" w:space="0"/>
              <w:left w:val="single" w:color="auto" w:sz="4" w:space="0"/>
              <w:right w:val="single" w:color="auto" w:sz="4" w:space="0"/>
            </w:tcBorders>
            <w:tcW w:w="2536"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一级道路</w:t>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不低于16小时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全面普扫</w:t>
            </w:r>
            <w:r/>
          </w:p>
        </w:tc>
      </w:tr>
      <w:tr>
        <w:trPr>
          <w:jc w:val="center"/>
          <w:trHeight w:val="567"/>
        </w:trPr>
        <w:tc>
          <w:tcPr>
            <w:tcBorders>
              <w:left w:val="single" w:color="auto" w:sz="4" w:space="0"/>
              <w:right w:val="single" w:color="auto" w:sz="4" w:space="0"/>
            </w:tcBorders>
            <w:tcW w:w="2536"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left w:val="single" w:color="auto" w:sz="4" w:space="0"/>
              <w:right w:val="single" w:color="auto" w:sz="4" w:space="0"/>
            </w:tcBorders>
            <w:tcW w:w="1211"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8:00—12:</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分段巡回保洁</w:t>
            </w:r>
            <w:r/>
          </w:p>
        </w:tc>
      </w:tr>
      <w:tr>
        <w:trPr>
          <w:jc w:val="center"/>
          <w:trHeight w:val="567"/>
        </w:trPr>
        <w:tc>
          <w:tcPr>
            <w:tcBorders>
              <w:left w:val="single" w:color="auto" w:sz="4" w:space="0"/>
              <w:bottom w:val="single" w:color="auto" w:sz="4" w:space="0"/>
              <w:right w:val="single" w:color="auto" w:sz="4" w:space="0"/>
            </w:tcBorders>
            <w:tcW w:w="2536"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left w:val="single" w:color="auto" w:sz="4" w:space="0"/>
              <w:bottom w:val="single" w:color="auto" w:sz="4" w:space="0"/>
              <w:right w:val="single" w:color="auto" w:sz="4" w:space="0"/>
            </w:tcBorders>
            <w:tcW w:w="1211"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0—2</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分段巡回保洁</w:t>
            </w:r>
            <w:r/>
          </w:p>
        </w:tc>
      </w:tr>
      <w:tr>
        <w:trPr>
          <w:jc w:val="center"/>
          <w:trHeight w:val="567"/>
        </w:trPr>
        <w:tc>
          <w:tcPr>
            <w:tcBorders>
              <w:top w:val="single" w:color="auto" w:sz="4" w:space="0"/>
              <w:left w:val="single" w:color="auto" w:sz="4" w:space="0"/>
              <w:right w:val="single" w:color="auto" w:sz="4" w:space="0"/>
            </w:tcBorders>
            <w:tcW w:w="2536"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二级道路</w:t>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不低于1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全面普扫</w:t>
            </w:r>
            <w:r/>
          </w:p>
        </w:tc>
      </w:tr>
      <w:tr>
        <w:trPr>
          <w:jc w:val="center"/>
          <w:trHeight w:val="567"/>
        </w:trPr>
        <w:tc>
          <w:tcPr>
            <w:tcBorders>
              <w:left w:val="single" w:color="auto" w:sz="4" w:space="0"/>
              <w:right w:val="single" w:color="auto" w:sz="4" w:space="0"/>
            </w:tcBorders>
            <w:tcW w:w="2536"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left w:val="single" w:color="auto" w:sz="4" w:space="0"/>
              <w:right w:val="single" w:color="auto" w:sz="4" w:space="0"/>
            </w:tcBorders>
            <w:tcW w:w="1211"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0—12:00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分段巡回保洁</w:t>
            </w:r>
            <w:r/>
          </w:p>
        </w:tc>
      </w:tr>
      <w:tr>
        <w:trPr>
          <w:jc w:val="center"/>
          <w:trHeight w:val="392"/>
        </w:trPr>
        <w:tc>
          <w:tcPr>
            <w:tcBorders>
              <w:left w:val="single" w:color="auto" w:sz="4" w:space="0"/>
              <w:bottom w:val="single" w:color="auto" w:sz="4" w:space="0"/>
              <w:right w:val="single" w:color="auto" w:sz="4" w:space="0"/>
            </w:tcBorders>
            <w:tcW w:w="2536"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left w:val="single" w:color="auto" w:sz="4" w:space="0"/>
              <w:bottom w:val="single" w:color="auto" w:sz="4" w:space="0"/>
              <w:right w:val="single" w:color="auto" w:sz="4" w:space="0"/>
            </w:tcBorders>
            <w:tcW w:w="1211"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0—20:</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分段巡回保洁</w:t>
            </w:r>
            <w:r/>
          </w:p>
        </w:tc>
      </w:tr>
      <w:tr>
        <w:trPr>
          <w:cantSplit/>
          <w:jc w:val="center"/>
          <w:trHeight w:val="567"/>
        </w:trPr>
        <w:tc>
          <w:tcPr>
            <w:tcBorders>
              <w:top w:val="single" w:color="auto" w:sz="4" w:space="0"/>
              <w:left w:val="single" w:color="auto" w:sz="4" w:space="0"/>
              <w:right w:val="single" w:color="auto" w:sz="4" w:space="0"/>
            </w:tcBorders>
            <w:tcW w:w="2536"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三、四级道路</w:t>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不低于12小时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全面普扫</w:t>
            </w:r>
            <w:r/>
          </w:p>
        </w:tc>
      </w:tr>
      <w:tr>
        <w:trPr>
          <w:cantSplit/>
          <w:jc w:val="center"/>
          <w:trHeight w:val="747"/>
        </w:trPr>
        <w:tc>
          <w:tcPr>
            <w:tcBorders>
              <w:left w:val="single" w:color="auto" w:sz="4" w:space="0"/>
              <w:right w:val="single" w:color="auto" w:sz="4" w:space="0"/>
            </w:tcBorders>
            <w:tcW w:w="2536"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left w:val="single" w:color="auto" w:sz="4" w:space="0"/>
              <w:right w:val="single" w:color="auto" w:sz="4" w:space="0"/>
            </w:tcBorders>
            <w:tcW w:w="1211"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0—12:00</w:t>
            </w:r>
            <w:r/>
          </w:p>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0—</w:t>
            </w: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分段巡回保洁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辅道、后街后巷</w:t>
            </w:r>
            <w:r>
              <w:rPr>
                <w:rFonts w:hint="eastAsia" w:ascii="宋体" w:hAnsi="宋体" w:cs="宋体"/>
                <w:color w:val="auto"/>
                <w:sz w:val="24"/>
                <w:szCs w:val="24"/>
                <w:lang w:val="en-US" w:eastAsia="zh-CN"/>
              </w:rPr>
              <w:t xml:space="preserve">、小区</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不低于</w:t>
            </w:r>
            <w:r>
              <w:rPr>
                <w:rFonts w:hint="eastAsia" w:ascii="宋体" w:hAnsi="宋体" w:eastAsia="宋体" w:cs="宋体"/>
                <w:bCs/>
                <w:color w:val="auto"/>
                <w:sz w:val="24"/>
                <w:szCs w:val="24"/>
                <w:lang w:val="en-US" w:eastAsia="zh-CN"/>
              </w:rPr>
              <w:t xml:space="preserve">8</w:t>
            </w:r>
            <w:r>
              <w:rPr>
                <w:rFonts w:hint="eastAsia" w:ascii="宋体" w:hAnsi="宋体" w:eastAsia="宋体" w:cs="宋体"/>
                <w:bCs/>
                <w:color w:val="auto"/>
                <w:sz w:val="24"/>
                <w:szCs w:val="24"/>
              </w:rPr>
              <w:t xml:space="preserve">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0</w:t>
            </w:r>
            <w:r>
              <w:rPr>
                <w:rFonts w:hint="eastAsia" w:ascii="宋体" w:hAnsi="宋体" w:eastAsia="宋体" w:cs="宋体"/>
                <w:bCs/>
                <w:color w:val="auto"/>
                <w:sz w:val="24"/>
                <w:szCs w:val="24"/>
              </w:rPr>
              <w:t xml:space="preserve">0—1</w:t>
            </w:r>
            <w:r>
              <w:rPr>
                <w:rFonts w:hint="eastAsia" w:ascii="宋体" w:hAnsi="宋体" w:eastAsia="宋体" w:cs="宋体"/>
                <w:bCs/>
                <w:color w:val="auto"/>
                <w:sz w:val="24"/>
                <w:szCs w:val="24"/>
                <w:lang w:val="en-US" w:eastAsia="zh-CN"/>
              </w:rPr>
              <w:t xml:space="preserve">0</w:t>
            </w:r>
            <w:r>
              <w:rPr>
                <w:rFonts w:hint="eastAsia" w:ascii="宋体" w:hAnsi="宋体" w:eastAsia="宋体" w:cs="宋体"/>
                <w:bCs/>
                <w:color w:val="auto"/>
                <w:sz w:val="24"/>
                <w:szCs w:val="24"/>
              </w:rPr>
              <w:t xml:space="preserve">:00</w:t>
            </w:r>
            <w:r/>
          </w:p>
          <w:p>
            <w:pPr>
              <w:jc w:val="center"/>
              <w:spacing w:line="360" w:lineRule="auto"/>
              <w:tabs>
                <w:tab w:val="left" w:pos="7770"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w:t>
            </w:r>
            <w:r>
              <w:rPr>
                <w:rFonts w:hint="eastAsia" w:ascii="宋体" w:hAnsi="宋体" w:eastAsia="宋体" w:cs="宋体"/>
                <w:bCs/>
                <w:color w:val="auto"/>
                <w:sz w:val="24"/>
                <w:szCs w:val="24"/>
                <w:lang w:val="en-US" w:eastAsia="zh-CN"/>
              </w:rPr>
              <w:t xml:space="preserve">0</w:t>
            </w:r>
            <w:r>
              <w:rPr>
                <w:rFonts w:hint="eastAsia" w:ascii="宋体" w:hAnsi="宋体" w:eastAsia="宋体" w:cs="宋体"/>
                <w:bCs/>
                <w:color w:val="auto"/>
                <w:sz w:val="24"/>
                <w:szCs w:val="24"/>
              </w:rPr>
              <w:t xml:space="preserve">0—</w:t>
            </w:r>
            <w:r>
              <w:rPr>
                <w:rFonts w:hint="eastAsia" w:ascii="宋体" w:hAnsi="宋体" w:eastAsia="宋体" w:cs="宋体"/>
                <w:bCs/>
                <w:color w:val="auto"/>
                <w:sz w:val="24"/>
                <w:szCs w:val="24"/>
                <w:lang w:val="en-US" w:eastAsia="zh-CN"/>
              </w:rPr>
              <w:t xml:space="preserve">18</w:t>
            </w:r>
            <w:r>
              <w:rPr>
                <w:rFonts w:hint="eastAsia" w:ascii="宋体" w:hAnsi="宋体" w:eastAsia="宋体" w:cs="宋体"/>
                <w:bCs/>
                <w:color w:val="auto"/>
                <w:sz w:val="24"/>
                <w:szCs w:val="24"/>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全面普扫</w:t>
            </w:r>
            <w:r/>
          </w:p>
          <w:p>
            <w:pPr>
              <w:pStyle w:val="1046"/>
              <w:ind w:left="0" w:firstLine="0"/>
              <w:jc w:val="center"/>
              <w:rPr>
                <w:rFonts w:hint="eastAsia" w:ascii="宋体" w:hAnsi="宋体" w:eastAsia="宋体" w:cs="宋体"/>
                <w:sz w:val="24"/>
                <w:szCs w:val="24"/>
              </w:rPr>
            </w:pPr>
            <w:r>
              <w:rPr>
                <w:rFonts w:hint="eastAsia" w:ascii="宋体" w:hAnsi="宋体" w:eastAsia="宋体" w:cs="宋体"/>
                <w:bCs/>
                <w:sz w:val="24"/>
                <w:szCs w:val="24"/>
              </w:rPr>
              <w:t xml:space="preserve">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sz w:val="24"/>
                <w:szCs w:val="24"/>
              </w:rPr>
              <w:t xml:space="preserve">绿化带、绿化隔离带、花坛</w:t>
            </w:r>
            <w:r>
              <w:rPr>
                <w:rFonts w:hint="eastAsia" w:ascii="宋体" w:hAnsi="宋体" w:eastAsia="宋体" w:cs="宋体"/>
                <w:bCs/>
                <w:sz w:val="24"/>
                <w:szCs w:val="24"/>
              </w:rPr>
              <w:t xml:space="preserve">的生活垃圾清理保洁</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sz w:val="24"/>
                <w:szCs w:val="24"/>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分段巡回保洁</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sz w:val="24"/>
                <w:szCs w:val="24"/>
              </w:rPr>
              <w:t xml:space="preserve">乱张贴、乱涂画等清理</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sz w:val="24"/>
                <w:szCs w:val="24"/>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rPr>
            </w:pPr>
            <w:r>
              <w:rPr>
                <w:rFonts w:hint="eastAsia" w:ascii="宋体" w:hAnsi="宋体" w:eastAsia="宋体" w:cs="宋体"/>
                <w:bCs/>
                <w:sz w:val="24"/>
                <w:szCs w:val="24"/>
              </w:rPr>
              <w:t xml:space="preserve">分段巡回清理</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公交站台、果壳箱</w:t>
            </w:r>
            <w:r/>
          </w:p>
        </w:tc>
        <w:tc>
          <w:tcPr>
            <w:shd w:val="clear" w:color="auto" w:fill="auto"/>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lang w:val="en-US" w:eastAsia="zh-CN" w:bidi="ar-SA"/>
              </w:rPr>
            </w:pPr>
            <w:r>
              <w:rPr>
                <w:rFonts w:hint="eastAsia" w:ascii="宋体" w:hAnsi="宋体" w:eastAsia="宋体" w:cs="宋体"/>
                <w:sz w:val="24"/>
                <w:szCs w:val="24"/>
              </w:rPr>
              <w:t xml:space="preserve">和所在道路清扫保洁的时间一致</w:t>
            </w:r>
            <w:r/>
          </w:p>
        </w:tc>
        <w:tc>
          <w:tcPr>
            <w:shd w:val="clear" w:color="auto" w:fill="auto"/>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分段巡回清理</w:t>
            </w:r>
            <w:r/>
          </w:p>
        </w:tc>
      </w:tr>
    </w:tbl>
    <w:p>
      <w:pPr>
        <w:numPr>
          <w:ilvl w:val="0"/>
          <w:numId w:val="0"/>
        </w:numPr>
        <w:ind w:left="0" w:firstLine="42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2.道路人工清扫、保洁的作业要求</w:t>
      </w:r>
      <w:r>
        <w:rPr>
          <w:rFonts w:hint="eastAsia" w:ascii="宋体" w:hAnsi="宋体" w:cs="宋体"/>
          <w:b/>
          <w:bCs/>
          <w:sz w:val="24"/>
          <w:szCs w:val="24"/>
          <w:lang w:val="en-US" w:eastAsia="zh-CN"/>
        </w:rPr>
        <w:t xml:space="preserve">：</w:t>
      </w:r>
      <w:r/>
    </w:p>
    <w:p>
      <w:pPr>
        <w:numPr>
          <w:ilvl w:val="0"/>
          <w:numId w:val="0"/>
        </w:numPr>
        <w:ind w:firstLine="420"/>
        <w:jc w:val="left"/>
        <w:spacing w:line="360" w:lineRule="auto"/>
        <w:tabs>
          <w:tab w:val="left" w:pos="777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合理配置环卫清扫保洁作业人员和机械设备，对每个作业路段实行定人定岗。</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上岗时，</w:t>
      </w: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rPr>
        <w:t xml:space="preserve">人员衣着整</w:t>
      </w:r>
      <w:r>
        <w:rPr>
          <w:rFonts w:hint="eastAsia" w:ascii="宋体" w:hAnsi="宋体" w:eastAsia="宋体" w:cs="宋体"/>
          <w:color w:val="auto"/>
          <w:sz w:val="24"/>
          <w:szCs w:val="24"/>
          <w:highlight w:val="none"/>
        </w:rPr>
        <w:t xml:space="preserve">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穿戴配有反光标志的安全作业服，佩戴工号牌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有条件可佩戴智能手环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电动保洁车作业人员佩戴安全头盔，不得闯红灯、逆行、违章停车</w:t>
      </w:r>
      <w:r>
        <w:rPr>
          <w:rFonts w:hint="eastAsia" w:ascii="宋体" w:hAnsi="宋体" w:eastAsia="宋体" w:cs="宋体"/>
          <w:color w:val="auto"/>
          <w:sz w:val="24"/>
          <w:szCs w:val="24"/>
          <w:highlight w:val="none"/>
        </w:rPr>
        <w:t xml:space="preserve">。</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保洁时间内，确保每个作业班次的保洁人员在岗巡回保洁，不得缺员缺岗。上路后将机动车道、辅道、非机动车道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人行道</w:t>
      </w:r>
      <w:r>
        <w:rPr>
          <w:rFonts w:hint="eastAsia" w:ascii="宋体" w:hAnsi="宋体" w:eastAsia="宋体" w:cs="宋体"/>
          <w:color w:val="auto"/>
          <w:sz w:val="24"/>
          <w:szCs w:val="24"/>
          <w:highlight w:val="none"/>
        </w:rPr>
        <w:t xml:space="preserve">、边沟、树穴等普扫之后沿路段巡回保洁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w:t>
      </w:r>
      <w:r>
        <w:rPr>
          <w:rFonts w:hint="eastAsia" w:ascii="宋体" w:hAnsi="宋体" w:eastAsia="宋体" w:cs="宋体"/>
          <w:color w:val="auto"/>
          <w:sz w:val="24"/>
          <w:szCs w:val="24"/>
          <w:highlight w:val="none"/>
          <w:lang w:val="en-US" w:eastAsia="zh-CN"/>
        </w:rPr>
        <w:t xml:space="preserve">漏点漏段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w:t>
      </w:r>
      <w:r>
        <w:rPr>
          <w:rFonts w:hint="eastAsia" w:ascii="宋体" w:hAnsi="宋体" w:eastAsia="宋体" w:cs="宋体"/>
          <w:color w:val="auto"/>
          <w:sz w:val="24"/>
          <w:szCs w:val="24"/>
          <w:highlight w:val="none"/>
          <w:lang w:val="en-US" w:eastAsia="zh-CN"/>
        </w:rPr>
        <w:t xml:space="preserve">保洁时</w:t>
      </w:r>
      <w:r>
        <w:rPr>
          <w:rFonts w:hint="eastAsia" w:ascii="宋体" w:hAnsi="宋体" w:eastAsia="宋体" w:cs="宋体"/>
          <w:color w:val="auto"/>
          <w:sz w:val="24"/>
          <w:szCs w:val="24"/>
          <w:highlight w:val="none"/>
        </w:rPr>
        <w:t xml:space="preserve">要控制扬尘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采用湿式作业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清扫保洁后的垃圾、尘土要倒入垃圾收集车（桶）内，并盖好车（桶）盖。不得将垃圾、尘土等扫入道路排水口、绿化带和</w:t>
      </w:r>
      <w:r>
        <w:rPr>
          <w:rFonts w:hint="eastAsia" w:ascii="宋体" w:hAnsi="宋体" w:eastAsia="宋体" w:cs="宋体"/>
          <w:color w:val="auto"/>
          <w:sz w:val="24"/>
          <w:szCs w:val="24"/>
          <w:highlight w:val="none"/>
          <w:lang w:val="en-US" w:eastAsia="zh-CN"/>
        </w:rPr>
        <w:t xml:space="preserve">果壳</w:t>
      </w:r>
      <w:r>
        <w:rPr>
          <w:rFonts w:hint="eastAsia" w:ascii="宋体" w:hAnsi="宋体" w:eastAsia="宋体" w:cs="宋体"/>
          <w:color w:val="auto"/>
          <w:sz w:val="24"/>
          <w:szCs w:val="24"/>
          <w:highlight w:val="none"/>
        </w:rPr>
        <w:t xml:space="preserve">箱内。</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w:t>
      </w:r>
      <w:r>
        <w:rPr>
          <w:rFonts w:hint="eastAsia" w:ascii="宋体" w:hAnsi="宋体" w:eastAsia="宋体" w:cs="宋体"/>
          <w:color w:val="auto"/>
          <w:sz w:val="24"/>
          <w:szCs w:val="24"/>
          <w:highlight w:val="none"/>
          <w:lang w:val="en-US" w:eastAsia="zh-CN"/>
        </w:rPr>
        <w:t xml:space="preserve">保洁时做到“六不准”：不准聚众闲谈、脱岗、坐岗、干私活、闲看手机；不准将车辆等工作工具擅作</w:t>
      </w:r>
      <w:r>
        <w:rPr>
          <w:rFonts w:hint="eastAsia" w:ascii="宋体" w:hAnsi="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lang w:val="en-US" w:eastAsia="zh-CN"/>
        </w:rPr>
        <w:t xml:space="preserve">用。</w:t>
      </w:r>
      <w:r/>
    </w:p>
    <w:p>
      <w:pPr>
        <w:ind w:firstLine="420"/>
        <w:jc w:val="left"/>
        <w:spacing w:line="360" w:lineRule="auto"/>
        <w:tabs>
          <w:tab w:val="left" w:pos="777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早餐实行轮流用餐制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用餐时间内道路上要求</w:t>
      </w:r>
      <w:r>
        <w:rPr>
          <w:rFonts w:hint="eastAsia" w:ascii="宋体" w:hAnsi="宋体" w:cs="宋体"/>
          <w:sz w:val="24"/>
          <w:szCs w:val="24"/>
          <w:lang w:eastAsia="zh-CN"/>
        </w:rPr>
        <w:t xml:space="preserve">每个</w:t>
      </w:r>
      <w:r>
        <w:rPr>
          <w:rFonts w:hint="eastAsia" w:ascii="宋体" w:hAnsi="宋体" w:eastAsia="宋体" w:cs="宋体"/>
          <w:sz w:val="24"/>
          <w:szCs w:val="24"/>
        </w:rPr>
        <w:t xml:space="preserve">路段留人保洁。</w:t>
      </w:r>
      <w:r/>
    </w:p>
    <w:p>
      <w:pPr>
        <w:ind w:firstLine="420"/>
        <w:jc w:val="left"/>
        <w:spacing w:line="360" w:lineRule="auto"/>
        <w:tabs>
          <w:tab w:val="left" w:pos="7770" w:leader="none"/>
        </w:tabs>
        <w:rPr>
          <w:rFonts w:hint="eastAsia" w:ascii="宋体" w:hAnsi="宋体" w:eastAsia="宋体" w:cs="宋体"/>
          <w:strike w:val="0"/>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trike w:val="0"/>
          <w:sz w:val="24"/>
          <w:szCs w:val="24"/>
        </w:rPr>
        <w:t xml:space="preserve">作业</w:t>
      </w:r>
      <w:r>
        <w:rPr>
          <w:rFonts w:hint="eastAsia" w:ascii="宋体" w:hAnsi="宋体" w:eastAsia="宋体" w:cs="宋体"/>
          <w:strike w:val="0"/>
          <w:sz w:val="24"/>
          <w:szCs w:val="24"/>
          <w:lang w:val="en-US" w:eastAsia="zh-CN"/>
        </w:rPr>
        <w:t xml:space="preserve">时</w:t>
      </w:r>
      <w:r>
        <w:rPr>
          <w:rFonts w:hint="eastAsia" w:ascii="宋体" w:hAnsi="宋体" w:eastAsia="宋体" w:cs="宋体"/>
          <w:strike w:val="0"/>
          <w:sz w:val="24"/>
          <w:szCs w:val="24"/>
        </w:rPr>
        <w:t xml:space="preserve">车辆</w:t>
      </w:r>
      <w:r>
        <w:rPr>
          <w:rFonts w:hint="eastAsia" w:ascii="宋体" w:hAnsi="宋体" w:eastAsia="宋体" w:cs="宋体"/>
          <w:strike w:val="0"/>
          <w:sz w:val="24"/>
          <w:szCs w:val="24"/>
          <w:lang w:val="en-US" w:eastAsia="zh-CN"/>
        </w:rPr>
        <w:t xml:space="preserve">干净整洁，</w:t>
      </w:r>
      <w:r>
        <w:rPr>
          <w:rFonts w:hint="eastAsia" w:ascii="宋体" w:hAnsi="宋体" w:eastAsia="宋体" w:cs="宋体"/>
          <w:sz w:val="24"/>
          <w:szCs w:val="24"/>
        </w:rPr>
        <w:t xml:space="preserve">张贴反光标识</w:t>
      </w:r>
      <w:r>
        <w:rPr>
          <w:rFonts w:hint="eastAsia" w:ascii="宋体" w:hAnsi="宋体" w:eastAsia="宋体" w:cs="宋体"/>
          <w:sz w:val="24"/>
          <w:szCs w:val="24"/>
          <w:lang w:eastAsia="zh-CN"/>
        </w:rPr>
        <w:t xml:space="preserve">，</w:t>
      </w:r>
      <w:r>
        <w:rPr>
          <w:rFonts w:hint="eastAsia" w:ascii="宋体" w:hAnsi="宋体" w:eastAsia="宋体" w:cs="宋体"/>
          <w:strike w:val="0"/>
          <w:sz w:val="24"/>
          <w:szCs w:val="24"/>
          <w:lang w:val="en-US" w:eastAsia="zh-CN"/>
        </w:rPr>
        <w:t xml:space="preserve">不得影响交通，占用盲道</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lang w:val="en-US" w:eastAsia="zh-CN"/>
        </w:rPr>
        <w:t xml:space="preserve">作业后一律就近停放指定地点。</w:t>
      </w:r>
      <w:r/>
    </w:p>
    <w:p>
      <w:pPr>
        <w:ind w:firstLine="420"/>
        <w:jc w:val="left"/>
        <w:spacing w:line="360" w:lineRule="auto"/>
        <w:tabs>
          <w:tab w:val="left" w:pos="777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雨天</w:t>
      </w:r>
      <w:r>
        <w:rPr>
          <w:rFonts w:hint="eastAsia" w:ascii="宋体" w:hAnsi="宋体" w:eastAsia="宋体" w:cs="宋体"/>
          <w:sz w:val="24"/>
          <w:szCs w:val="24"/>
          <w:lang w:val="en-US" w:eastAsia="zh-CN"/>
        </w:rPr>
        <w:t xml:space="preserve">作业时</w:t>
      </w:r>
      <w:r>
        <w:rPr>
          <w:rFonts w:hint="eastAsia" w:ascii="宋体" w:hAnsi="宋体" w:cs="宋体"/>
          <w:sz w:val="24"/>
          <w:szCs w:val="24"/>
          <w:lang w:val="en-US" w:eastAsia="zh-CN"/>
        </w:rPr>
        <w:t xml:space="preserve">穿戴</w:t>
      </w:r>
      <w:r>
        <w:rPr>
          <w:rFonts w:hint="eastAsia" w:ascii="宋体" w:hAnsi="宋体" w:eastAsia="宋体" w:cs="宋体"/>
          <w:sz w:val="24"/>
          <w:szCs w:val="24"/>
        </w:rPr>
        <w:t xml:space="preserve">配有反光标志的雨具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雨后及时</w:t>
      </w:r>
      <w:r>
        <w:rPr>
          <w:rFonts w:hint="eastAsia" w:ascii="宋体" w:hAnsi="宋体" w:eastAsia="宋体" w:cs="宋体"/>
          <w:sz w:val="24"/>
          <w:szCs w:val="24"/>
          <w:lang w:val="en-US" w:eastAsia="zh-CN"/>
        </w:rPr>
        <w:t xml:space="preserve">清理路面积水和杂物</w:t>
      </w:r>
      <w:r>
        <w:rPr>
          <w:rFonts w:hint="eastAsia" w:ascii="宋体" w:hAnsi="宋体" w:eastAsia="宋体" w:cs="宋体"/>
          <w:sz w:val="24"/>
          <w:szCs w:val="24"/>
        </w:rPr>
        <w:t xml:space="preserve">。</w:t>
      </w:r>
      <w:r/>
    </w:p>
    <w:p>
      <w:pPr>
        <w:ind w:firstLine="420"/>
        <w:jc w:val="left"/>
        <w:spacing w:line="360" w:lineRule="auto"/>
        <w:tabs>
          <w:tab w:val="left" w:pos="777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落叶季节，及时清扫，严禁焚烧。</w:t>
      </w:r>
      <w:r/>
    </w:p>
    <w:p>
      <w:pPr>
        <w:ind w:firstLine="420"/>
        <w:jc w:val="left"/>
        <w:spacing w:line="360" w:lineRule="auto"/>
        <w:tabs>
          <w:tab w:val="left" w:pos="777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遇到突发性污染</w:t>
      </w:r>
      <w:r>
        <w:rPr>
          <w:rFonts w:hint="eastAsia" w:ascii="宋体" w:hAnsi="宋体" w:eastAsia="宋体" w:cs="宋体"/>
          <w:sz w:val="24"/>
          <w:szCs w:val="24"/>
          <w:lang w:val="en-US" w:eastAsia="zh-CN"/>
        </w:rPr>
        <w:t xml:space="preserve">情况</w:t>
      </w:r>
      <w:r>
        <w:rPr>
          <w:rFonts w:hint="eastAsia" w:ascii="宋体" w:hAnsi="宋体" w:eastAsia="宋体" w:cs="宋体"/>
          <w:sz w:val="24"/>
          <w:szCs w:val="24"/>
        </w:rPr>
        <w:t xml:space="preserve">时，设置醒目的路障和警示牌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人工配合机械及时清洗，恢复路面整洁。</w:t>
      </w:r>
      <w:r/>
    </w:p>
    <w:p>
      <w:pPr>
        <w:numPr>
          <w:ilvl w:val="0"/>
          <w:numId w:val="0"/>
        </w:numPr>
        <w:ind w:left="0" w:firstLine="42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3.道路机械化洗扫、洒水、冲洗作业路段</w:t>
      </w:r>
      <w:r>
        <w:rPr>
          <w:rFonts w:hint="eastAsia" w:ascii="宋体" w:hAnsi="宋体" w:cs="宋体"/>
          <w:b/>
          <w:bCs/>
          <w:sz w:val="24"/>
          <w:szCs w:val="24"/>
          <w:lang w:val="en-US" w:eastAsia="zh-CN"/>
        </w:rPr>
        <w:t xml:space="preserve">：</w:t>
      </w:r>
      <w:r/>
    </w:p>
    <w:p>
      <w:pPr>
        <w:numPr>
          <w:ilvl w:val="0"/>
          <w:numId w:val="0"/>
        </w:numPr>
        <w:ind w:firstLine="420"/>
        <w:spacing w:line="360" w:lineRule="auto"/>
        <w:tabs>
          <w:tab w:val="left" w:pos="777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（1）一级</w:t>
      </w:r>
      <w:r>
        <w:rPr>
          <w:rFonts w:hint="eastAsia" w:ascii="宋体" w:hAnsi="宋体" w:eastAsia="宋体" w:cs="宋体"/>
          <w:sz w:val="24"/>
          <w:szCs w:val="24"/>
          <w:highlight w:val="none"/>
        </w:rPr>
        <w:t xml:space="preserve">道</w:t>
      </w:r>
      <w:r>
        <w:rPr>
          <w:rFonts w:hint="eastAsia" w:ascii="宋体" w:hAnsi="宋体" w:eastAsia="宋体" w:cs="宋体"/>
          <w:sz w:val="24"/>
          <w:szCs w:val="24"/>
          <w:highlight w:val="none"/>
          <w:lang w:val="en-US" w:eastAsia="zh-CN"/>
        </w:rPr>
        <w:t xml:space="preserve">路：</w:t>
      </w:r>
      <w:r>
        <w:rPr>
          <w:rFonts w:hint="eastAsia" w:ascii="宋体" w:hAnsi="宋体" w:eastAsia="宋体" w:cs="宋体"/>
          <w:sz w:val="24"/>
          <w:szCs w:val="24"/>
          <w:lang w:eastAsia="zh-CN"/>
        </w:rPr>
        <w:t xml:space="preserve">一级道路每日“2洗扫2冲水2清理”，每周1次路面深度清洗</w:t>
      </w:r>
      <w:r>
        <w:rPr>
          <w:rFonts w:hint="eastAsia" w:ascii="宋体" w:hAnsi="宋体" w:eastAsia="宋体" w:cs="宋体"/>
          <w:sz w:val="24"/>
          <w:szCs w:val="24"/>
        </w:rPr>
        <w:t xml:space="preserve">。</w:t>
      </w:r>
      <w:r>
        <w:rPr>
          <w:rFonts w:hint="eastAsia" w:ascii="宋体" w:hAnsi="宋体" w:eastAsia="宋体" w:cs="宋体"/>
          <w:sz w:val="24"/>
          <w:szCs w:val="24"/>
          <w:highlight w:val="none"/>
          <w:lang w:val="en-US" w:eastAsia="zh-CN"/>
        </w:rPr>
        <w:t xml:space="preserve">交通护栏每周清洗一次。</w:t>
      </w:r>
      <w:r/>
    </w:p>
    <w:p>
      <w:pPr>
        <w:numPr>
          <w:ilvl w:val="0"/>
          <w:numId w:val="0"/>
        </w:numPr>
        <w:ind w:firstLine="420"/>
        <w:spacing w:line="360" w:lineRule="auto"/>
        <w:tabs>
          <w:tab w:val="left" w:pos="777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（2）二</w:t>
      </w:r>
      <w:r>
        <w:rPr>
          <w:rFonts w:hint="eastAsia" w:ascii="宋体" w:hAnsi="宋体" w:eastAsia="宋体" w:cs="宋体"/>
          <w:sz w:val="24"/>
          <w:szCs w:val="24"/>
          <w:highlight w:val="none"/>
        </w:rPr>
        <w:t xml:space="preserve">级道路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二级道路每日“1洗扫</w:t>
      </w:r>
      <w:r>
        <w:rPr>
          <w:rFonts w:hint="eastAsia" w:ascii="宋体" w:hAnsi="宋体" w:eastAsia="宋体" w:cs="宋体"/>
          <w:sz w:val="24"/>
          <w:szCs w:val="24"/>
          <w:highlight w:val="none"/>
          <w:lang w:val="en-US" w:eastAsia="zh-CN"/>
        </w:rPr>
        <w:t xml:space="preserve">2冲水2清理”，每月2次路面深度清洗。交通护栏每半月清洗一次。</w:t>
      </w:r>
      <w:r/>
    </w:p>
    <w:p>
      <w:pPr>
        <w:numPr>
          <w:ilvl w:val="0"/>
          <w:numId w:val="0"/>
        </w:numPr>
        <w:ind w:left="0" w:firstLine="42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4.道路机械化洗扫、洒水、冲洗作业要求：</w:t>
      </w:r>
      <w:r/>
    </w:p>
    <w:p>
      <w:pPr>
        <w:numPr>
          <w:ilvl w:val="0"/>
          <w:numId w:val="0"/>
        </w:numPr>
        <w:ind w:firstLine="420"/>
        <w:spacing w:line="360" w:lineRule="auto"/>
        <w:tabs>
          <w:tab w:val="left" w:pos="7770" w:leader="none"/>
        </w:tabs>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（1）路面作业</w:t>
      </w:r>
      <w:r>
        <w:rPr>
          <w:rFonts w:hint="eastAsia" w:ascii="宋体" w:hAnsi="宋体" w:eastAsia="宋体" w:cs="宋体"/>
          <w:sz w:val="24"/>
          <w:szCs w:val="24"/>
        </w:rPr>
        <w:t xml:space="preserve">要</w:t>
      </w:r>
      <w:r>
        <w:rPr>
          <w:rFonts w:hint="eastAsia" w:ascii="宋体" w:hAnsi="宋体" w:eastAsia="宋体" w:cs="宋体"/>
          <w:sz w:val="24"/>
          <w:szCs w:val="24"/>
          <w:lang w:val="en-US" w:eastAsia="zh-CN"/>
        </w:rPr>
        <w:t xml:space="preserve">全覆盖</w:t>
      </w:r>
      <w:r>
        <w:rPr>
          <w:rFonts w:hint="eastAsia" w:ascii="宋体" w:hAnsi="宋体" w:eastAsia="宋体" w:cs="宋体"/>
          <w:sz w:val="24"/>
          <w:szCs w:val="24"/>
        </w:rPr>
        <w:t xml:space="preserve">，严禁漏扫、无扫</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于</w:t>
      </w:r>
      <w:r>
        <w:rPr>
          <w:rFonts w:hint="eastAsia" w:ascii="宋体" w:hAnsi="宋体" w:eastAsia="宋体" w:cs="宋体"/>
          <w:sz w:val="24"/>
          <w:szCs w:val="24"/>
        </w:rPr>
        <w:t xml:space="preserve">指定</w:t>
      </w:r>
      <w:r>
        <w:rPr>
          <w:rFonts w:hint="eastAsia" w:ascii="宋体" w:hAnsi="宋体" w:eastAsia="宋体" w:cs="宋体"/>
          <w:sz w:val="24"/>
          <w:szCs w:val="24"/>
          <w:lang w:val="en-US" w:eastAsia="zh-CN"/>
        </w:rPr>
        <w:t xml:space="preserve">区域</w:t>
      </w:r>
      <w:r>
        <w:rPr>
          <w:rFonts w:hint="eastAsia" w:ascii="宋体" w:hAnsi="宋体" w:eastAsia="宋体" w:cs="宋体"/>
          <w:sz w:val="24"/>
          <w:szCs w:val="24"/>
        </w:rPr>
        <w:t xml:space="preserve">加水、</w:t>
      </w:r>
      <w:r>
        <w:rPr>
          <w:rFonts w:hint="eastAsia" w:ascii="宋体" w:hAnsi="宋体" w:eastAsia="宋体" w:cs="宋体"/>
          <w:sz w:val="24"/>
          <w:szCs w:val="24"/>
          <w:lang w:val="en-US" w:eastAsia="zh-CN"/>
        </w:rPr>
        <w:t xml:space="preserve">卸载</w:t>
      </w:r>
      <w:r>
        <w:rPr>
          <w:rFonts w:hint="eastAsia" w:ascii="宋体" w:hAnsi="宋体" w:eastAsia="宋体" w:cs="宋体"/>
          <w:sz w:val="24"/>
          <w:szCs w:val="24"/>
        </w:rPr>
        <w:t xml:space="preserve">垃圾。</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车辆</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rPr>
        <w:t xml:space="preserve">持整洁，确保车身</w:t>
      </w:r>
      <w:r>
        <w:rPr>
          <w:rFonts w:hint="eastAsia" w:ascii="宋体" w:hAnsi="宋体" w:eastAsia="宋体" w:cs="宋体"/>
          <w:sz w:val="24"/>
          <w:szCs w:val="24"/>
          <w:lang w:val="en-US" w:eastAsia="zh-CN"/>
        </w:rPr>
        <w:t xml:space="preserve">无</w:t>
      </w:r>
      <w:r>
        <w:rPr>
          <w:rFonts w:hint="eastAsia" w:ascii="宋体" w:hAnsi="宋体" w:eastAsia="宋体" w:cs="宋体"/>
          <w:sz w:val="24"/>
          <w:szCs w:val="24"/>
        </w:rPr>
        <w:t xml:space="preserve">破损、锈蚀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车</w:t>
      </w:r>
      <w:r>
        <w:rPr>
          <w:rFonts w:hint="eastAsia" w:ascii="宋体" w:hAnsi="宋体" w:eastAsia="宋体" w:cs="宋体"/>
          <w:sz w:val="24"/>
          <w:szCs w:val="24"/>
          <w:lang w:val="en-US" w:eastAsia="zh-CN"/>
        </w:rPr>
        <w:t xml:space="preserve">身张贴</w:t>
      </w:r>
      <w:r>
        <w:rPr>
          <w:rFonts w:hint="eastAsia" w:ascii="宋体" w:hAnsi="宋体" w:eastAsia="宋体" w:cs="宋体"/>
          <w:sz w:val="24"/>
          <w:szCs w:val="24"/>
        </w:rPr>
        <w:t xml:space="preserve">反光标志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车牌及车身标志清晰可见。</w:t>
      </w:r>
      <w:r>
        <w:rPr>
          <w:rFonts w:hint="eastAsia" w:ascii="宋体" w:hAnsi="宋体" w:eastAsia="宋体" w:cs="宋体"/>
          <w:sz w:val="24"/>
          <w:szCs w:val="24"/>
          <w:highlight w:val="none"/>
        </w:rPr>
        <w:t xml:space="preserve">所有</w:t>
      </w:r>
      <w:r>
        <w:rPr>
          <w:rFonts w:hint="eastAsia" w:ascii="宋体" w:hAnsi="宋体" w:eastAsia="宋体" w:cs="宋体"/>
          <w:sz w:val="24"/>
          <w:szCs w:val="24"/>
          <w:highlight w:val="none"/>
          <w:lang w:val="en-US" w:eastAsia="zh-CN"/>
        </w:rPr>
        <w:t xml:space="preserve">作业</w:t>
      </w:r>
      <w:r>
        <w:rPr>
          <w:rFonts w:hint="eastAsia" w:ascii="宋体" w:hAnsi="宋体" w:eastAsia="宋体" w:cs="宋体"/>
          <w:sz w:val="24"/>
          <w:szCs w:val="24"/>
          <w:highlight w:val="none"/>
        </w:rPr>
        <w:t xml:space="preserve">车辆</w:t>
      </w:r>
      <w:r>
        <w:rPr>
          <w:rFonts w:hint="eastAsia" w:ascii="宋体" w:hAnsi="宋体" w:eastAsia="宋体" w:cs="宋体"/>
          <w:sz w:val="24"/>
          <w:szCs w:val="24"/>
          <w:highlight w:val="none"/>
          <w:lang w:val="en-US" w:eastAsia="zh-CN"/>
        </w:rPr>
        <w:t xml:space="preserve">牌证齐全</w:t>
      </w:r>
      <w:r>
        <w:rPr>
          <w:rFonts w:hint="eastAsia" w:ascii="宋体" w:hAnsi="宋体" w:eastAsia="宋体" w:cs="宋体"/>
          <w:sz w:val="24"/>
          <w:szCs w:val="24"/>
          <w:highlight w:val="none"/>
        </w:rPr>
        <w:t xml:space="preserve">，规范管理。</w:t>
      </w:r>
      <w:r/>
    </w:p>
    <w:p>
      <w:pPr>
        <w:ind w:firstLine="420"/>
        <w:jc w:val="left"/>
        <w:spacing w:line="360" w:lineRule="auto"/>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（3）所有</w:t>
      </w:r>
      <w:r>
        <w:rPr>
          <w:rFonts w:hint="eastAsia" w:ascii="宋体" w:hAnsi="宋体" w:eastAsia="宋体" w:cs="宋体"/>
          <w:sz w:val="24"/>
          <w:szCs w:val="24"/>
        </w:rPr>
        <w:t xml:space="preserve">车辆均安装</w:t>
      </w:r>
      <w:r>
        <w:rPr>
          <w:rFonts w:hint="eastAsia" w:ascii="宋体" w:hAnsi="宋体" w:cs="宋体"/>
          <w:sz w:val="24"/>
          <w:szCs w:val="24"/>
          <w:lang w:eastAsia="zh-CN"/>
        </w:rPr>
        <w:t xml:space="preserve">北斗定位系统</w:t>
      </w:r>
      <w:r>
        <w:rPr>
          <w:rFonts w:hint="eastAsia" w:ascii="宋体" w:hAnsi="宋体" w:eastAsia="宋体" w:cs="宋体"/>
          <w:sz w:val="24"/>
          <w:szCs w:val="24"/>
          <w:lang w:val="en-US" w:eastAsia="zh-CN"/>
        </w:rPr>
        <w:t xml:space="preserve">和摄像头</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（4）各类车辆</w:t>
      </w:r>
      <w:r>
        <w:rPr>
          <w:rFonts w:hint="eastAsia" w:ascii="宋体" w:hAnsi="宋体" w:eastAsia="宋体" w:cs="宋体"/>
          <w:sz w:val="24"/>
          <w:szCs w:val="24"/>
        </w:rPr>
        <w:t xml:space="preserve">行驶要求： </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sz w:val="24"/>
          <w:szCs w:val="24"/>
          <w:lang w:val="en-US" w:eastAsia="zh-CN"/>
        </w:rPr>
        <w:t xml:space="preserve">洗扫车洗</w:t>
      </w:r>
      <w:r>
        <w:rPr>
          <w:rFonts w:hint="eastAsia" w:ascii="宋体" w:hAnsi="宋体" w:eastAsia="宋体" w:cs="宋体"/>
          <w:sz w:val="24"/>
          <w:szCs w:val="24"/>
        </w:rPr>
        <w:t xml:space="preserve">扫作业时，</w:t>
      </w:r>
      <w:r>
        <w:rPr>
          <w:rFonts w:hint="eastAsia" w:ascii="宋体" w:hAnsi="宋体" w:eastAsia="宋体" w:cs="宋体"/>
          <w:sz w:val="24"/>
          <w:szCs w:val="24"/>
          <w:highlight w:val="none"/>
          <w:lang w:val="en-US" w:eastAsia="zh-CN"/>
        </w:rPr>
        <w:t xml:space="preserve">作业</w:t>
      </w:r>
      <w:r>
        <w:rPr>
          <w:rFonts w:hint="eastAsia" w:ascii="宋体" w:hAnsi="宋体" w:cs="宋体"/>
          <w:sz w:val="24"/>
          <w:szCs w:val="24"/>
          <w:highlight w:val="none"/>
          <w:lang w:val="en-US" w:eastAsia="zh-CN"/>
        </w:rPr>
        <w:t xml:space="preserve">时控制</w:t>
      </w:r>
      <w:r>
        <w:rPr>
          <w:rFonts w:hint="eastAsia" w:ascii="宋体" w:hAnsi="宋体" w:eastAsia="宋体" w:cs="宋体"/>
          <w:sz w:val="24"/>
          <w:szCs w:val="24"/>
          <w:highlight w:val="none"/>
          <w:lang w:val="en-US" w:eastAsia="zh-CN"/>
        </w:rPr>
        <w:t xml:space="preserve">车速，</w:t>
      </w:r>
      <w:r>
        <w:rPr>
          <w:rFonts w:hint="eastAsia" w:ascii="宋体" w:hAnsi="宋体" w:eastAsia="宋体" w:cs="宋体"/>
          <w:sz w:val="24"/>
          <w:szCs w:val="24"/>
        </w:rPr>
        <w:t xml:space="preserve">严格按照放刷、喷水、调整箱体压力和刷盘转速、</w:t>
      </w:r>
      <w:r>
        <w:rPr>
          <w:rFonts w:hint="eastAsia" w:ascii="宋体" w:hAnsi="宋体" w:eastAsia="宋体" w:cs="宋体"/>
          <w:sz w:val="24"/>
          <w:szCs w:val="24"/>
          <w:lang w:val="en-US" w:eastAsia="zh-CN"/>
        </w:rPr>
        <w:t xml:space="preserve">洗</w:t>
      </w:r>
      <w:r>
        <w:rPr>
          <w:rFonts w:hint="eastAsia" w:ascii="宋体" w:hAnsi="宋体" w:eastAsia="宋体" w:cs="宋体"/>
          <w:sz w:val="24"/>
          <w:szCs w:val="24"/>
        </w:rPr>
        <w:t xml:space="preserve">扫的顺序进行操作；非特殊气候情况下，避免“干扫”；作业时禁止扫刷、吸嘴不落地。</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②</w:t>
      </w:r>
      <w:r>
        <w:rPr>
          <w:rFonts w:hint="eastAsia" w:ascii="宋体" w:hAnsi="宋体" w:eastAsia="宋体" w:cs="宋体"/>
          <w:sz w:val="24"/>
          <w:szCs w:val="24"/>
          <w:lang w:val="en-US" w:eastAsia="zh-CN"/>
        </w:rPr>
        <w:t xml:space="preserve">新能源深度保洁车洗扫作业时</w:t>
      </w:r>
      <w:r>
        <w:rPr>
          <w:rFonts w:hint="eastAsia" w:ascii="宋体" w:hAnsi="宋体" w:eastAsia="宋体" w:cs="宋体"/>
          <w:sz w:val="24"/>
          <w:szCs w:val="24"/>
        </w:rPr>
        <w:t xml:space="preserve">，</w:t>
      </w:r>
      <w:r>
        <w:rPr>
          <w:rFonts w:hint="eastAsia" w:ascii="宋体" w:hAnsi="宋体" w:eastAsia="宋体" w:cs="宋体"/>
          <w:sz w:val="24"/>
          <w:szCs w:val="24"/>
          <w:highlight w:val="none"/>
          <w:lang w:val="en-US" w:eastAsia="zh-CN"/>
        </w:rPr>
        <w:t xml:space="preserve">作业</w:t>
      </w:r>
      <w:r>
        <w:rPr>
          <w:rFonts w:hint="eastAsia" w:ascii="宋体" w:hAnsi="宋体" w:cs="宋体"/>
          <w:sz w:val="24"/>
          <w:szCs w:val="24"/>
          <w:highlight w:val="none"/>
          <w:lang w:val="en-US" w:eastAsia="zh-CN"/>
        </w:rPr>
        <w:t xml:space="preserve">时控制</w:t>
      </w:r>
      <w:r>
        <w:rPr>
          <w:rFonts w:hint="eastAsia" w:ascii="宋体" w:hAnsi="宋体" w:eastAsia="宋体" w:cs="宋体"/>
          <w:sz w:val="24"/>
          <w:szCs w:val="24"/>
          <w:highlight w:val="none"/>
          <w:lang w:val="en-US" w:eastAsia="zh-CN"/>
        </w:rPr>
        <w:t xml:space="preserve">车速，</w:t>
      </w:r>
      <w:r>
        <w:rPr>
          <w:rFonts w:hint="eastAsia" w:ascii="宋体" w:hAnsi="宋体" w:eastAsia="宋体" w:cs="宋体"/>
          <w:sz w:val="24"/>
          <w:szCs w:val="24"/>
        </w:rPr>
        <w:t xml:space="preserve">高压冲洗水压</w:t>
      </w:r>
      <w:r>
        <w:rPr>
          <w:rFonts w:hint="eastAsia" w:ascii="宋体" w:hAnsi="宋体" w:eastAsia="宋体" w:cs="宋体"/>
          <w:sz w:val="24"/>
          <w:szCs w:val="24"/>
          <w:lang w:val="en-US" w:eastAsia="zh-CN"/>
        </w:rPr>
        <w:t xml:space="preserve">符合要求</w:t>
      </w:r>
      <w:r>
        <w:rPr>
          <w:rFonts w:hint="eastAsia" w:ascii="宋体" w:hAnsi="宋体" w:eastAsia="宋体" w:cs="宋体"/>
          <w:sz w:val="24"/>
          <w:szCs w:val="24"/>
        </w:rPr>
        <w:t xml:space="preserve">‌，用于剥离路面缝隙深层污渍；调整吸盘离地间隙至‌3–5mm‌</w:t>
      </w:r>
      <w:r>
        <w:rPr>
          <w:rFonts w:hint="eastAsia" w:ascii="宋体" w:hAnsi="宋体" w:eastAsia="宋体" w:cs="宋体"/>
          <w:sz w:val="24"/>
          <w:szCs w:val="24"/>
          <w:lang w:eastAsia="zh-CN"/>
        </w:rPr>
        <w:t xml:space="preserve">，确保清洁率≥99%，路面残留灰尘≤1g/m²。</w:t>
      </w:r>
      <w:r/>
    </w:p>
    <w:p>
      <w:pPr>
        <w:ind w:firstLine="420"/>
        <w:spacing w:line="360" w:lineRule="auto"/>
        <w:tabs>
          <w:tab w:val="left" w:pos="266"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洒水</w:t>
      </w:r>
      <w:r>
        <w:rPr>
          <w:rFonts w:hint="eastAsia" w:ascii="宋体" w:hAnsi="宋体" w:eastAsia="宋体" w:cs="宋体"/>
          <w:sz w:val="24"/>
          <w:szCs w:val="24"/>
          <w:lang w:val="en-US" w:eastAsia="zh-CN"/>
        </w:rPr>
        <w:t xml:space="preserve">车洒水、冲洗</w:t>
      </w:r>
      <w:r>
        <w:rPr>
          <w:rFonts w:hint="eastAsia" w:ascii="宋体" w:hAnsi="宋体" w:eastAsia="宋体" w:cs="宋体"/>
          <w:sz w:val="24"/>
          <w:szCs w:val="24"/>
        </w:rPr>
        <w:t xml:space="preserve">作业时</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val="en-US" w:eastAsia="zh-CN"/>
        </w:rPr>
        <w:t xml:space="preserve">作业</w:t>
      </w:r>
      <w:r>
        <w:rPr>
          <w:rFonts w:hint="eastAsia" w:ascii="宋体" w:hAnsi="宋体" w:cs="宋体"/>
          <w:sz w:val="24"/>
          <w:szCs w:val="24"/>
          <w:highlight w:val="none"/>
          <w:lang w:val="en-US" w:eastAsia="zh-CN"/>
        </w:rPr>
        <w:t xml:space="preserve">时控制</w:t>
      </w:r>
      <w:r>
        <w:rPr>
          <w:rFonts w:hint="eastAsia" w:ascii="宋体" w:hAnsi="宋体" w:eastAsia="宋体" w:cs="宋体"/>
          <w:sz w:val="24"/>
          <w:szCs w:val="24"/>
          <w:highlight w:val="none"/>
          <w:lang w:val="en-US" w:eastAsia="zh-CN"/>
        </w:rPr>
        <w:t xml:space="preserve">车速，</w:t>
      </w:r>
      <w:r>
        <w:rPr>
          <w:rFonts w:hint="eastAsia" w:ascii="宋体" w:hAnsi="宋体" w:eastAsia="宋体" w:cs="宋体"/>
          <w:sz w:val="24"/>
          <w:szCs w:val="24"/>
        </w:rPr>
        <w:t xml:space="preserve">喷水口喷水有力，不得出现断续喷水的现象，洒水作业</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覆盖道路的所有机动车道，不得漏洒，作业后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路面无干燥路段和片区。遇岔路口、红绿灯、斑马线处，前后10米范围内不进行</w:t>
      </w:r>
      <w:r>
        <w:rPr>
          <w:rFonts w:hint="eastAsia" w:ascii="宋体" w:hAnsi="宋体" w:eastAsia="宋体" w:cs="宋体"/>
          <w:sz w:val="24"/>
          <w:szCs w:val="24"/>
          <w:lang w:val="en-US" w:eastAsia="zh-CN"/>
        </w:rPr>
        <w:t xml:space="preserve">洒</w:t>
      </w:r>
      <w:r>
        <w:rPr>
          <w:rFonts w:hint="eastAsia" w:ascii="宋体" w:hAnsi="宋体" w:eastAsia="宋体" w:cs="宋体"/>
          <w:sz w:val="24"/>
          <w:szCs w:val="24"/>
        </w:rPr>
        <w:t xml:space="preserve">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冲洗</w:t>
      </w:r>
      <w:r>
        <w:rPr>
          <w:rFonts w:hint="eastAsia" w:ascii="宋体" w:hAnsi="宋体" w:eastAsia="宋体" w:cs="宋体"/>
          <w:sz w:val="24"/>
          <w:szCs w:val="24"/>
        </w:rPr>
        <w:t xml:space="preserve">作业。</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④雾炮车抑尘</w:t>
      </w:r>
      <w:r>
        <w:rPr>
          <w:rFonts w:hint="eastAsia" w:ascii="宋体" w:hAnsi="宋体" w:eastAsia="宋体" w:cs="宋体"/>
          <w:sz w:val="24"/>
          <w:szCs w:val="24"/>
        </w:rPr>
        <w:t xml:space="preserve">作业</w:t>
      </w:r>
      <w:r>
        <w:rPr>
          <w:rFonts w:hint="eastAsia" w:ascii="宋体" w:hAnsi="宋体" w:eastAsia="宋体" w:cs="宋体"/>
          <w:sz w:val="24"/>
          <w:szCs w:val="24"/>
          <w:lang w:val="en-US" w:eastAsia="zh-CN"/>
        </w:rPr>
        <w:t xml:space="preserve">时，</w:t>
      </w:r>
      <w:r>
        <w:rPr>
          <w:rFonts w:hint="eastAsia" w:ascii="宋体" w:hAnsi="宋体" w:eastAsia="宋体" w:cs="宋体"/>
          <w:sz w:val="24"/>
          <w:szCs w:val="24"/>
          <w:highlight w:val="none"/>
          <w:lang w:val="en-US" w:eastAsia="zh-CN"/>
        </w:rPr>
        <w:t xml:space="preserve">作业</w:t>
      </w:r>
      <w:r>
        <w:rPr>
          <w:rFonts w:hint="eastAsia" w:ascii="宋体" w:hAnsi="宋体" w:cs="宋体"/>
          <w:sz w:val="24"/>
          <w:szCs w:val="24"/>
          <w:highlight w:val="none"/>
          <w:lang w:val="en-US" w:eastAsia="zh-CN"/>
        </w:rPr>
        <w:t xml:space="preserve">时控制</w:t>
      </w:r>
      <w:r>
        <w:rPr>
          <w:rFonts w:hint="eastAsia" w:ascii="宋体" w:hAnsi="宋体" w:eastAsia="宋体" w:cs="宋体"/>
          <w:sz w:val="24"/>
          <w:szCs w:val="24"/>
          <w:highlight w:val="none"/>
          <w:lang w:val="en-US" w:eastAsia="zh-CN"/>
        </w:rPr>
        <w:t xml:space="preserve">车速，</w:t>
      </w:r>
      <w:r>
        <w:rPr>
          <w:rFonts w:hint="eastAsia" w:ascii="宋体" w:hAnsi="宋体" w:eastAsia="宋体" w:cs="宋体"/>
          <w:sz w:val="24"/>
          <w:szCs w:val="24"/>
          <w:lang w:val="en-US" w:eastAsia="zh-CN"/>
        </w:rPr>
        <w:t xml:space="preserve">抑尘</w:t>
      </w:r>
      <w:r>
        <w:rPr>
          <w:rFonts w:hint="eastAsia" w:ascii="宋体" w:hAnsi="宋体" w:eastAsia="宋体" w:cs="宋体"/>
          <w:sz w:val="24"/>
          <w:szCs w:val="24"/>
        </w:rPr>
        <w:t xml:space="preserve">喷水口喷水有力，</w:t>
      </w:r>
      <w:r>
        <w:rPr>
          <w:rFonts w:hint="eastAsia" w:ascii="宋体" w:hAnsi="宋体" w:eastAsia="宋体" w:cs="宋体"/>
          <w:sz w:val="24"/>
          <w:szCs w:val="24"/>
          <w:lang w:val="en-US" w:eastAsia="zh-CN"/>
        </w:rPr>
        <w:t xml:space="preserve">喷雾方向＞45°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遇上下班高峰期、</w:t>
      </w:r>
      <w:r>
        <w:rPr>
          <w:rFonts w:hint="eastAsia" w:ascii="宋体" w:hAnsi="宋体" w:eastAsia="宋体" w:cs="宋体"/>
          <w:sz w:val="24"/>
          <w:szCs w:val="24"/>
        </w:rPr>
        <w:t xml:space="preserve">红绿灯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行人较多等地需关闭雾炮。</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⑤小型洗扫车非机动车道洗扫作</w:t>
      </w:r>
      <w:r>
        <w:rPr>
          <w:rFonts w:hint="eastAsia" w:ascii="宋体" w:hAnsi="宋体" w:eastAsia="宋体" w:cs="宋体"/>
          <w:sz w:val="24"/>
          <w:szCs w:val="24"/>
          <w:highlight w:val="none"/>
          <w:lang w:val="en-US" w:eastAsia="zh-CN"/>
        </w:rPr>
        <w:t xml:space="preserve">业时，作业</w:t>
      </w:r>
      <w:r>
        <w:rPr>
          <w:rFonts w:hint="eastAsia" w:ascii="宋体" w:hAnsi="宋体" w:cs="宋体"/>
          <w:sz w:val="24"/>
          <w:szCs w:val="24"/>
          <w:highlight w:val="none"/>
          <w:lang w:val="en-US" w:eastAsia="zh-CN"/>
        </w:rPr>
        <w:t xml:space="preserve">时控制</w:t>
      </w:r>
      <w:r>
        <w:rPr>
          <w:rFonts w:hint="eastAsia" w:ascii="宋体" w:hAnsi="宋体" w:eastAsia="宋体" w:cs="宋体"/>
          <w:sz w:val="24"/>
          <w:szCs w:val="24"/>
          <w:highlight w:val="none"/>
          <w:lang w:val="en-US" w:eastAsia="zh-CN"/>
        </w:rPr>
        <w:t xml:space="preserve">车速，采用“机主人辅”模式，沿非机动车道右侧边缘进行清扫，清洁覆盖宽度约60厘米，并将垃圾冲刷至沟底由后续车辆跟进清扫。尽量避开高峰时段进行作业，作业</w:t>
      </w:r>
      <w:r>
        <w:rPr>
          <w:rFonts w:hint="eastAsia" w:ascii="宋体" w:hAnsi="宋体" w:cs="宋体"/>
          <w:sz w:val="24"/>
          <w:szCs w:val="24"/>
          <w:highlight w:val="none"/>
          <w:lang w:val="en-US" w:eastAsia="zh-CN"/>
        </w:rPr>
        <w:t xml:space="preserve">时控制</w:t>
      </w:r>
      <w:r>
        <w:rPr>
          <w:rFonts w:hint="eastAsia" w:ascii="宋体" w:hAnsi="宋体" w:eastAsia="宋体" w:cs="宋体"/>
          <w:sz w:val="24"/>
          <w:szCs w:val="24"/>
          <w:highlight w:val="none"/>
          <w:lang w:val="en-US" w:eastAsia="zh-CN"/>
        </w:rPr>
        <w:t xml:space="preserve">车速，作业时需开启车辆警示灯，确保匀速清扫和避让行人。</w:t>
      </w:r>
      <w:r/>
    </w:p>
    <w:p>
      <w:pPr>
        <w:ind w:firstLine="420"/>
        <w:spacing w:line="360" w:lineRule="auto"/>
        <w:tabs>
          <w:tab w:val="left" w:pos="266"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⑥小型高压冲洗车</w:t>
      </w:r>
      <w:r>
        <w:rPr>
          <w:rFonts w:hint="eastAsia" w:ascii="宋体" w:hAnsi="宋体" w:eastAsia="宋体" w:cs="宋体"/>
          <w:sz w:val="24"/>
          <w:szCs w:val="24"/>
          <w:lang w:eastAsia="zh-CN"/>
        </w:rPr>
        <w:t xml:space="preserve">冲洗</w:t>
      </w:r>
      <w:r>
        <w:rPr>
          <w:rFonts w:hint="eastAsia" w:ascii="宋体" w:hAnsi="宋体" w:eastAsia="宋体" w:cs="宋体"/>
          <w:sz w:val="24"/>
          <w:szCs w:val="24"/>
          <w:lang w:val="en-US" w:eastAsia="zh-CN"/>
        </w:rPr>
        <w:t xml:space="preserve">作业时，</w:t>
      </w:r>
      <w:r>
        <w:rPr>
          <w:rFonts w:hint="eastAsia" w:ascii="宋体" w:hAnsi="宋体" w:eastAsia="宋体" w:cs="宋体"/>
          <w:sz w:val="24"/>
          <w:szCs w:val="24"/>
          <w:lang w:eastAsia="zh-CN"/>
        </w:rPr>
        <w:t xml:space="preserve">根据路面实际情况，重点处理顽固油渍、果壳箱、公交站台、后街后巷、人行道等区域的应急清洁任务。作业过程中</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lang w:eastAsia="zh-CN"/>
        </w:rPr>
        <w:t xml:space="preserve">注意周边行人和车辆动态，提前避让，确保通行安全。冲洗时严禁将水枪对准人员、动物</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lang w:eastAsia="zh-CN"/>
        </w:rPr>
        <w:t xml:space="preserve">电器设备，操作人员</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lang w:eastAsia="zh-CN"/>
        </w:rPr>
        <w:t xml:space="preserve">保持适当距离与合理角度，边移动边冲洗，确保清洗过程连续、均匀、全覆盖。</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w:t>
      </w:r>
      <w:r>
        <w:rPr>
          <w:rFonts w:hint="eastAsia" w:ascii="宋体" w:hAnsi="宋体" w:eastAsia="宋体" w:cs="宋体"/>
          <w:sz w:val="24"/>
          <w:szCs w:val="24"/>
        </w:rPr>
        <w:t xml:space="preserve">如遇死角、深沟、道路两侧行道树过低过近、垃圾杂物体积过长过大、落叶季节、窨井眼不畅通、有杂物或被堵塞等工况无法满足环卫机械化作业条件时，需组织人工配合作业。</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⑧夜间</w:t>
      </w:r>
      <w:r>
        <w:rPr>
          <w:rFonts w:hint="eastAsia" w:ascii="宋体" w:hAnsi="宋体" w:eastAsia="宋体" w:cs="宋体"/>
          <w:sz w:val="24"/>
          <w:szCs w:val="24"/>
        </w:rPr>
        <w:t xml:space="preserve">作业时开启警示灯和示宽灯，夜间禁鸣</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洒水作业日间播放提示音乐。</w:t>
      </w:r>
      <w:r/>
    </w:p>
    <w:tbl>
      <w:tblPr>
        <w:tblStyle w:val="779"/>
        <w:tblpPr w:horzAnchor="page" w:tblpX="1211" w:vertAnchor="text" w:tblpY="1387" w:leftFromText="180" w:topFromText="0" w:rightFromText="180" w:bottomFromText="0"/>
        <w:tblW w:w="95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36"/>
        <w:gridCol w:w="6603"/>
      </w:tblGrid>
      <w:tr>
        <w:trPr>
          <w:trHeight w:val="452"/>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
                <w:sz w:val="24"/>
                <w:szCs w:val="24"/>
                <w:lang w:val="en-US" w:eastAsia="zh-CN" w:bidi="ar-SA"/>
              </w:rPr>
            </w:pPr>
            <w:r>
              <w:rPr>
                <w:rFonts w:hint="eastAsia" w:ascii="宋体" w:hAnsi="宋体" w:eastAsia="宋体" w:cs="宋体"/>
                <w:b/>
                <w:sz w:val="24"/>
                <w:szCs w:val="24"/>
              </w:rPr>
              <w:t xml:space="preserve">作业内容</w:t>
            </w:r>
            <w:r/>
          </w:p>
        </w:tc>
        <w:tc>
          <w:tcPr>
            <w:tcW w:w="6603" w:type="dxa"/>
            <w:vAlign w:val="center"/>
            <w:textDirection w:val="lrTb"/>
            <w:noWrap w:val="false"/>
          </w:tcPr>
          <w:p>
            <w:pPr>
              <w:jc w:val="center"/>
              <w:spacing w:after="0" w:line="360" w:lineRule="auto"/>
              <w:tabs>
                <w:tab w:val="left" w:pos="7770" w:leader="none"/>
              </w:tabs>
              <w:rPr>
                <w:rFonts w:hint="default" w:ascii="宋体" w:hAnsi="宋体" w:eastAsia="宋体" w:cs="宋体"/>
                <w:b/>
                <w:sz w:val="24"/>
                <w:szCs w:val="24"/>
                <w:lang w:val="en-US" w:eastAsia="zh-CN" w:bidi="ar-SA"/>
              </w:rPr>
            </w:pPr>
            <w:r>
              <w:rPr>
                <w:rFonts w:hint="eastAsia" w:ascii="宋体" w:hAnsi="宋体" w:eastAsia="宋体" w:cs="宋体"/>
                <w:b/>
                <w:sz w:val="24"/>
                <w:szCs w:val="24"/>
              </w:rPr>
              <w:t xml:space="preserve">具体作业时间</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时间暂定，具体作业时间可根据实际情况进行调整）</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rPr>
              <w:t xml:space="preserve">道路冲洗作业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高压冲水在6:00前完成（冲洗作业安排在清扫作业之前），其余时间使用洒水作业</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道路洒水降尘作业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0-1</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0</w:t>
            </w:r>
            <w:r/>
          </w:p>
          <w:p>
            <w:pPr>
              <w:jc w:val="center"/>
              <w:spacing w:after="0" w:line="360" w:lineRule="auto"/>
              <w:tabs>
                <w:tab w:val="left" w:pos="777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:00-1</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0</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人行道清（冲）洗作业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4:30-7:00</w:t>
            </w:r>
            <w:r/>
          </w:p>
          <w:p>
            <w:pPr>
              <w:jc w:val="center"/>
              <w:spacing w:after="0" w:line="360" w:lineRule="auto"/>
              <w:tabs>
                <w:tab w:val="left" w:pos="7770" w:leader="none"/>
              </w:tabs>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0-1</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0</w:t>
            </w:r>
            <w:r/>
          </w:p>
        </w:tc>
      </w:tr>
      <w:tr>
        <w:trPr>
          <w:trHeight w:val="452"/>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道路</w:t>
            </w:r>
            <w:r>
              <w:rPr>
                <w:rFonts w:hint="eastAsia" w:ascii="宋体" w:hAnsi="宋体" w:eastAsia="宋体" w:cs="宋体"/>
                <w:bCs/>
                <w:sz w:val="24"/>
                <w:szCs w:val="24"/>
                <w:highlight w:val="none"/>
                <w:lang w:val="en-US" w:eastAsia="zh-CN"/>
              </w:rPr>
              <w:t xml:space="preserve">洗扫作业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0-</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:00</w:t>
            </w:r>
            <w:r/>
          </w:p>
          <w:p>
            <w:pPr>
              <w:jc w:val="center"/>
              <w:spacing w:after="0" w:line="360" w:lineRule="auto"/>
              <w:tabs>
                <w:tab w:val="left" w:pos="777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:00-</w:t>
            </w:r>
            <w:r>
              <w:rPr>
                <w:rFonts w:hint="eastAsia" w:ascii="宋体" w:hAnsi="宋体" w:eastAsia="宋体" w:cs="宋体"/>
                <w:bCs/>
                <w:sz w:val="24"/>
                <w:szCs w:val="24"/>
                <w:highlight w:val="none"/>
                <w:lang w:val="en-US" w:eastAsia="zh-CN"/>
              </w:rPr>
              <w:t xml:space="preserve">18</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0</w:t>
            </w:r>
            <w:r/>
          </w:p>
        </w:tc>
      </w:tr>
      <w:tr>
        <w:trPr>
          <w:trHeight w:val="90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大气防控作业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0-</w:t>
            </w: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rPr>
              <w:t xml:space="preserve">:00</w:t>
            </w:r>
            <w:r/>
          </w:p>
          <w:p>
            <w:pPr>
              <w:jc w:val="center"/>
              <w:spacing w:after="0" w:line="360" w:lineRule="auto"/>
              <w:tabs>
                <w:tab w:val="left" w:pos="777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:00-1</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0</w:t>
            </w:r>
            <w:r/>
          </w:p>
        </w:tc>
      </w:tr>
    </w:tbl>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⑨</w:t>
      </w:r>
      <w:r>
        <w:rPr>
          <w:rFonts w:hint="eastAsia" w:ascii="宋体" w:hAnsi="宋体" w:eastAsia="宋体" w:cs="宋体"/>
          <w:color w:val="auto"/>
          <w:sz w:val="24"/>
          <w:szCs w:val="24"/>
          <w:highlight w:val="none"/>
        </w:rPr>
        <w:t xml:space="preserve">作业人员</w:t>
      </w:r>
      <w:r>
        <w:rPr>
          <w:rFonts w:hint="eastAsia" w:ascii="宋体" w:hAnsi="宋体" w:eastAsia="宋体" w:cs="宋体"/>
          <w:color w:val="auto"/>
          <w:sz w:val="24"/>
          <w:szCs w:val="24"/>
          <w:highlight w:val="none"/>
          <w:lang w:val="en-US" w:eastAsia="zh-CN"/>
        </w:rPr>
        <w:t xml:space="preserve">文明驾驶并</w:t>
      </w:r>
      <w:r>
        <w:rPr>
          <w:rFonts w:hint="eastAsia" w:ascii="宋体" w:hAnsi="宋体" w:eastAsia="宋体" w:cs="宋体"/>
          <w:color w:val="auto"/>
          <w:sz w:val="24"/>
          <w:szCs w:val="24"/>
          <w:highlight w:val="none"/>
        </w:rPr>
        <w:t xml:space="preserve">按照规定的时间、线路、频次和作业模式作业；作业时</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穿戴统一的、具有明显警示标识的工作服，并保持着装整洁。不得有滞留马路和加油</w:t>
      </w:r>
      <w:r>
        <w:rPr>
          <w:rFonts w:hint="eastAsia" w:ascii="宋体" w:hAnsi="宋体" w:cs="宋体"/>
          <w:color w:val="auto"/>
          <w:sz w:val="24"/>
          <w:szCs w:val="24"/>
          <w:highlight w:val="none"/>
          <w:lang w:eastAsia="zh-CN"/>
        </w:rPr>
        <w:t xml:space="preserve">。</w:t>
      </w:r>
      <w:r/>
    </w:p>
    <w:p>
      <w:pP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numPr>
          <w:ilvl w:val="0"/>
          <w:numId w:val="0"/>
        </w:numPr>
        <w:ind w:left="0" w:firstLine="641"/>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5.后街后巷清扫保洁的作业要求</w:t>
      </w:r>
      <w:r/>
    </w:p>
    <w:p>
      <w:pPr>
        <w:ind w:left="0" w:firstLine="638"/>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（1）道路的清扫保洁标准参照四级道路的清扫保洁</w:t>
      </w:r>
      <w:r>
        <w:rPr>
          <w:rFonts w:hint="eastAsia" w:ascii="宋体" w:hAnsi="宋体" w:eastAsia="宋体" w:cs="宋体"/>
          <w:sz w:val="24"/>
          <w:szCs w:val="24"/>
          <w:lang w:val="en-US" w:eastAsia="zh-CN"/>
        </w:rPr>
        <w:t xml:space="preserve">要求</w:t>
      </w:r>
      <w:r>
        <w:rPr>
          <w:rFonts w:hint="eastAsia" w:ascii="宋体" w:hAnsi="宋体" w:eastAsia="宋体" w:cs="宋体"/>
          <w:sz w:val="24"/>
          <w:szCs w:val="24"/>
        </w:rPr>
        <w:t xml:space="preserve">。</w:t>
      </w:r>
      <w:r/>
    </w:p>
    <w:p>
      <w:pPr>
        <w:ind w:left="0" w:firstLine="638"/>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）清扫保洁员衣着整齐，穿着反光安全制服作业。</w:t>
      </w:r>
      <w:r/>
    </w:p>
    <w:p>
      <w:pPr>
        <w:ind w:left="0" w:firstLine="638"/>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（3）所有垃圾收集点每个点位根据实际需要配置垃圾桶，按生活垃圾分类要求摆放。所有后街后巷垃圾不能以任何理由拒收或不收。垃圾密闭收集运输，日产日清。</w:t>
      </w:r>
      <w:r/>
    </w:p>
    <w:p>
      <w:pPr>
        <w:ind w:left="0" w:firstLine="638"/>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）街巷路面干净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无果皮纸屑、无塑料袋、</w:t>
      </w:r>
      <w:r>
        <w:rPr>
          <w:rFonts w:hint="eastAsia" w:ascii="宋体" w:hAnsi="宋体" w:eastAsia="宋体" w:cs="宋体"/>
          <w:sz w:val="24"/>
          <w:szCs w:val="24"/>
          <w:highlight w:val="none"/>
        </w:rPr>
        <w:t xml:space="preserve">无积尘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无漂浮、</w:t>
      </w:r>
      <w:r>
        <w:rPr>
          <w:rFonts w:hint="eastAsia" w:ascii="宋体" w:hAnsi="宋体" w:eastAsia="宋体" w:cs="宋体"/>
          <w:sz w:val="24"/>
          <w:szCs w:val="24"/>
          <w:highlight w:val="none"/>
        </w:rPr>
        <w:t xml:space="preserve">无杂草</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p>
    <w:p>
      <w:pPr>
        <w:numPr>
          <w:ilvl w:val="0"/>
          <w:numId w:val="0"/>
        </w:numPr>
        <w:ind w:left="0" w:firstLine="641"/>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6.果壳箱清掏抹洗时间及标准</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（1）作业时间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果壳箱每日两次以上清掏抹洗，确保早上9:00时前和</w:t>
      </w:r>
      <w:r>
        <w:rPr>
          <w:rFonts w:hint="eastAsia" w:ascii="宋体" w:hAnsi="宋体" w:cs="宋体"/>
          <w:sz w:val="24"/>
          <w:szCs w:val="24"/>
          <w:highlight w:val="none"/>
          <w:lang w:eastAsia="zh-CN"/>
        </w:rPr>
        <w:t xml:space="preserve">16:00</w:t>
      </w:r>
      <w:r>
        <w:rPr>
          <w:rFonts w:hint="eastAsia" w:ascii="宋体" w:hAnsi="宋体" w:eastAsia="宋体" w:cs="宋体"/>
          <w:sz w:val="24"/>
          <w:szCs w:val="24"/>
          <w:highlight w:val="none"/>
        </w:rPr>
        <w:t xml:space="preserve">时前完成，节假日适当增加清掏次数，确保每天7:00-21:00时间内果壳箱垃圾不满溢</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具体作业时间可根据实际情况进行调整）</w:t>
      </w:r>
      <w:r>
        <w:rPr>
          <w:rFonts w:hint="eastAsia" w:ascii="宋体" w:hAnsi="宋体" w:eastAsia="宋体" w:cs="宋体"/>
          <w:sz w:val="24"/>
          <w:szCs w:val="24"/>
          <w:highlight w:val="none"/>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（2）果壳箱作业标准</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1）保持道路果壳箱内外及地面的整洁，做到箱门关闭、摆放端正；及时清掏抹洗，确保无满溢现象，箱底无残留垃圾，箱体表面干净无污垢。</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2）保持果壳箱的整洁完好，确保每条道路果壳箱摆放统一，做到缺损后及时补缺、维修。</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3）果壳箱由</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提供，后续缺损、修补、添加由中标人负责提供，并承担相关费用。</w:t>
      </w:r>
      <w:r/>
    </w:p>
    <w:p>
      <w:pPr>
        <w:numPr>
          <w:ilvl w:val="0"/>
          <w:numId w:val="0"/>
        </w:numPr>
        <w:ind w:left="0" w:firstLine="422"/>
        <w:jc w:val="left"/>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lang w:val="en-US" w:eastAsia="zh-CN"/>
        </w:rPr>
        <w:t xml:space="preserve">交通护栏清洗作业时间及标准</w:t>
      </w:r>
      <w:r/>
    </w:p>
    <w:p>
      <w:pPr>
        <w:ind w:left="0"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（1）作业时间：非机动车道及人行道护栏清洗时间（白天10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30-15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30</w:t>
      </w:r>
      <w:r>
        <w:rPr>
          <w:rFonts w:hint="eastAsia" w:ascii="宋体" w:hAnsi="宋体" w:cs="宋体"/>
          <w:sz w:val="24"/>
          <w:szCs w:val="24"/>
          <w:highlight w:val="none"/>
          <w:lang w:eastAsia="zh-CN"/>
        </w:rPr>
        <w:t xml:space="preserve">，20:00</w:t>
      </w:r>
      <w:r>
        <w:rPr>
          <w:rFonts w:hint="eastAsia" w:ascii="宋体" w:hAnsi="宋体" w:eastAsia="宋体" w:cs="宋体"/>
          <w:sz w:val="24"/>
          <w:szCs w:val="24"/>
          <w:highlight w:val="none"/>
        </w:rPr>
        <w:t xml:space="preserve">-23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00）作业</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具体作业时间可根据实际情况进行调整）</w:t>
      </w:r>
      <w:r>
        <w:rPr>
          <w:rFonts w:hint="eastAsia" w:ascii="宋体" w:hAnsi="宋体" w:eastAsia="宋体" w:cs="宋体"/>
          <w:sz w:val="24"/>
          <w:szCs w:val="24"/>
          <w:highlight w:val="none"/>
        </w:rPr>
        <w:t xml:space="preserve">。</w:t>
      </w:r>
      <w:r/>
    </w:p>
    <w:p>
      <w:pPr>
        <w:ind w:left="0"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（2）交通护栏清洗标准：作业时不影响交通，</w:t>
      </w:r>
      <w:r>
        <w:rPr>
          <w:rFonts w:hint="eastAsia" w:ascii="宋体" w:hAnsi="宋体" w:cs="宋体"/>
          <w:sz w:val="24"/>
          <w:szCs w:val="24"/>
          <w:highlight w:val="none"/>
          <w:lang w:val="en-US" w:eastAsia="zh-CN"/>
        </w:rPr>
        <w:t xml:space="preserve">保证</w:t>
      </w:r>
      <w:r>
        <w:rPr>
          <w:rFonts w:hint="eastAsia" w:ascii="宋体" w:hAnsi="宋体" w:eastAsia="宋体" w:cs="宋体"/>
          <w:sz w:val="24"/>
          <w:szCs w:val="24"/>
          <w:highlight w:val="none"/>
        </w:rPr>
        <w:t xml:space="preserve">护栏干净整洁，无垃圾广告粘贴、无污渍。</w:t>
      </w:r>
      <w:r/>
    </w:p>
    <w:p>
      <w:pPr>
        <w:numPr>
          <w:ilvl w:val="0"/>
          <w:numId w:val="0"/>
        </w:numPr>
        <w:ind w:left="0" w:firstLine="422"/>
        <w:jc w:val="left"/>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8.</w:t>
      </w:r>
      <w:r>
        <w:rPr>
          <w:rFonts w:hint="eastAsia" w:ascii="宋体" w:hAnsi="宋体" w:eastAsia="宋体" w:cs="宋体"/>
          <w:b/>
          <w:bCs/>
          <w:sz w:val="24"/>
          <w:szCs w:val="24"/>
          <w:highlight w:val="none"/>
          <w:lang w:val="en-US" w:eastAsia="zh-CN"/>
        </w:rPr>
        <w:t xml:space="preserve">无物管小区</w:t>
      </w:r>
      <w:r>
        <w:rPr>
          <w:rFonts w:hint="eastAsia" w:ascii="宋体" w:hAnsi="宋体" w:cs="宋体"/>
          <w:b/>
          <w:bCs/>
          <w:sz w:val="24"/>
          <w:szCs w:val="24"/>
          <w:highlight w:val="none"/>
          <w:lang w:val="en-US" w:eastAsia="zh-CN"/>
        </w:rPr>
        <w:t xml:space="preserve">、社区小区</w:t>
      </w:r>
      <w:r>
        <w:rPr>
          <w:rFonts w:hint="eastAsia" w:ascii="宋体" w:hAnsi="宋体" w:eastAsia="宋体" w:cs="宋体"/>
          <w:b/>
          <w:bCs/>
          <w:sz w:val="24"/>
          <w:szCs w:val="24"/>
          <w:highlight w:val="none"/>
          <w:lang w:val="en-US" w:eastAsia="zh-CN"/>
        </w:rPr>
        <w:t xml:space="preserve">的清扫保洁服务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服务内容</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1）垃圾及废弃物收集清运至垃圾中转站；</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2）垃圾广告的清理（包括城市家具）；</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3）果壳箱的清掏、抹洗与管理维护；</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4）公共区域</w:t>
      </w:r>
      <w:r>
        <w:rPr>
          <w:rFonts w:hint="eastAsia" w:ascii="宋体" w:hAnsi="宋体" w:cs="宋体"/>
          <w:sz w:val="24"/>
          <w:szCs w:val="24"/>
          <w:highlight w:val="none"/>
          <w:lang w:eastAsia="zh-CN"/>
        </w:rPr>
        <w:t xml:space="preserve">的</w:t>
      </w:r>
      <w:r>
        <w:rPr>
          <w:rFonts w:hint="eastAsia" w:ascii="宋体" w:hAnsi="宋体" w:eastAsia="宋体" w:cs="宋体"/>
          <w:sz w:val="24"/>
          <w:szCs w:val="24"/>
          <w:highlight w:val="none"/>
        </w:rPr>
        <w:t xml:space="preserve">蚊蝇鼠消杀；</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）公共区域的清扫保洁。</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作业时间</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按照“作业要求”制度实施，冬季（11月1日至次年4月 30 日）早上 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00 - 8</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00 完成全部清洁流程，7:00-13:00为保洁时间，13:00-14:30完成第二次清扫，14:30-22:00为保洁时间。夏季（5月1日至10月31日）早上 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30 - 8</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00完成全部清洁流程，7:00-13:00 为保洁时间；13:00-14:30完成第二次清扫，14:30-22:00为保洁时间</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具体作业时间可根据实际情况进行调整）</w:t>
      </w:r>
      <w:r>
        <w:rPr>
          <w:rFonts w:hint="eastAsia" w:ascii="宋体" w:hAnsi="宋体" w:eastAsia="宋体" w:cs="宋体"/>
          <w:sz w:val="24"/>
          <w:szCs w:val="24"/>
          <w:highlight w:val="none"/>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作业要求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《保洁作业要求》</w:t>
      </w:r>
      <w:r/>
    </w:p>
    <w:tbl>
      <w:tblPr>
        <w:tblStyle w:val="757"/>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897"/>
        <w:gridCol w:w="1897"/>
        <w:gridCol w:w="1603"/>
        <w:gridCol w:w="2918"/>
      </w:tblGrid>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b/>
                <w:sz w:val="24"/>
                <w:szCs w:val="24"/>
              </w:rPr>
            </w:pPr>
            <w:r>
              <w:rPr>
                <w:rFonts w:hint="eastAsia" w:ascii="宋体" w:hAnsi="宋体" w:eastAsia="宋体" w:cs="宋体"/>
                <w:b/>
                <w:sz w:val="24"/>
                <w:szCs w:val="24"/>
              </w:rPr>
              <w:t xml:space="preserve">项目</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b/>
                <w:sz w:val="24"/>
                <w:szCs w:val="24"/>
              </w:rPr>
            </w:pPr>
            <w:r>
              <w:rPr>
                <w:rFonts w:hint="eastAsia" w:ascii="宋体" w:hAnsi="宋体" w:eastAsia="宋体" w:cs="宋体"/>
                <w:b/>
                <w:sz w:val="24"/>
                <w:szCs w:val="24"/>
              </w:rPr>
              <w:t xml:space="preserve">清洁方式</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b/>
                <w:sz w:val="24"/>
                <w:szCs w:val="24"/>
              </w:rPr>
            </w:pPr>
            <w:r>
              <w:rPr>
                <w:rFonts w:hint="eastAsia" w:ascii="宋体" w:hAnsi="宋体" w:eastAsia="宋体" w:cs="宋体"/>
                <w:b/>
                <w:sz w:val="24"/>
                <w:szCs w:val="24"/>
              </w:rPr>
              <w:t xml:space="preserve">清洁频次</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b/>
                <w:sz w:val="24"/>
                <w:szCs w:val="24"/>
              </w:rPr>
            </w:pPr>
            <w:r>
              <w:rPr>
                <w:rFonts w:hint="eastAsia" w:ascii="宋体" w:hAnsi="宋体" w:eastAsia="宋体" w:cs="宋体"/>
                <w:b/>
                <w:sz w:val="24"/>
                <w:szCs w:val="24"/>
              </w:rPr>
              <w:t xml:space="preserve">质量标准</w:t>
            </w:r>
            <w:r/>
          </w:p>
        </w:tc>
      </w:tr>
      <w:tr>
        <w:trPr/>
        <w:tc>
          <w:tcPr>
            <w:tcBorders>
              <w:top w:val="single" w:color="auto" w:sz="4" w:space="0"/>
              <w:left w:val="single" w:color="auto" w:sz="4" w:space="0"/>
              <w:bottom w:val="single" w:color="auto" w:sz="4" w:space="0"/>
              <w:right w:val="single" w:color="auto" w:sz="4" w:space="0"/>
            </w:tcBorders>
            <w:tcW w:w="758" w:type="dxa"/>
            <w:vAlign w:val="center"/>
            <w:vMerge w:val="restart"/>
            <w:textDirection w:val="lrTb"/>
            <w:noWrap w:val="false"/>
          </w:tcPr>
          <w:p>
            <w:pPr>
              <w:ind w:left="176" w:firstLine="12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897" w:type="dxa"/>
            <w:vAlign w:val="center"/>
            <w:vMerge w:val="restart"/>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路面</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地面清扫</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每日2次</w:t>
            </w:r>
            <w:r/>
          </w:p>
        </w:tc>
        <w:tc>
          <w:tcPr>
            <w:tcBorders>
              <w:top w:val="single" w:color="auto" w:sz="4" w:space="0"/>
              <w:left w:val="single" w:color="auto" w:sz="4" w:space="0"/>
              <w:bottom w:val="single" w:color="auto" w:sz="4" w:space="0"/>
              <w:right w:val="single" w:color="auto" w:sz="4" w:space="0"/>
            </w:tcBorders>
            <w:tcW w:w="2918" w:type="dxa"/>
            <w:vAlign w:val="center"/>
            <w:vMerge w:val="restart"/>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无垃圾、无杂物、无死角</w:t>
            </w:r>
            <w:r/>
          </w:p>
        </w:tc>
      </w:tr>
      <w:tr>
        <w:trPr/>
        <w:tc>
          <w:tcPr>
            <w:tcBorders>
              <w:top w:val="single" w:color="auto" w:sz="4" w:space="0"/>
              <w:left w:val="single" w:color="auto" w:sz="4" w:space="0"/>
              <w:bottom w:val="single" w:color="auto" w:sz="4" w:space="0"/>
              <w:right w:val="single" w:color="auto" w:sz="4" w:space="0"/>
            </w:tcBorders>
            <w:tcW w:w="758"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97"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地面冲洗</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每日1次</w:t>
            </w:r>
            <w:r/>
          </w:p>
        </w:tc>
        <w:tc>
          <w:tcPr>
            <w:tcBorders>
              <w:top w:val="single" w:color="auto" w:sz="4" w:space="0"/>
              <w:left w:val="single" w:color="auto" w:sz="4" w:space="0"/>
              <w:bottom w:val="single" w:color="auto" w:sz="4" w:space="0"/>
              <w:right w:val="single" w:color="auto" w:sz="4" w:space="0"/>
            </w:tcBorders>
            <w:tcW w:w="2918"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58" w:type="dxa"/>
            <w:vAlign w:val="center"/>
            <w:vMerge w:val="restart"/>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897" w:type="dxa"/>
            <w:vAlign w:val="center"/>
            <w:vMerge w:val="restart"/>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花坛及绿化带</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杂物清理</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每日循环</w:t>
            </w:r>
            <w:r/>
          </w:p>
        </w:tc>
        <w:tc>
          <w:tcPr>
            <w:tcBorders>
              <w:top w:val="single" w:color="auto" w:sz="4" w:space="0"/>
              <w:left w:val="single" w:color="auto" w:sz="4" w:space="0"/>
              <w:bottom w:val="single" w:color="auto" w:sz="4" w:space="0"/>
              <w:right w:val="single" w:color="auto" w:sz="4" w:space="0"/>
            </w:tcBorders>
            <w:tcW w:w="2918" w:type="dxa"/>
            <w:vAlign w:val="center"/>
            <w:vMerge w:val="restart"/>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无垃圾、无杂物、表面干净</w:t>
            </w:r>
            <w:r/>
          </w:p>
        </w:tc>
      </w:tr>
      <w:tr>
        <w:trPr/>
        <w:tc>
          <w:tcPr>
            <w:tcBorders>
              <w:top w:val="single" w:color="auto" w:sz="4" w:space="0"/>
              <w:left w:val="single" w:color="auto" w:sz="4" w:space="0"/>
              <w:bottom w:val="single" w:color="auto" w:sz="4" w:space="0"/>
              <w:right w:val="single" w:color="auto" w:sz="4" w:space="0"/>
            </w:tcBorders>
            <w:tcW w:w="758"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97"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灯具、警示牌</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每周1次</w:t>
            </w:r>
            <w:r/>
          </w:p>
        </w:tc>
        <w:tc>
          <w:tcPr>
            <w:tcBorders>
              <w:top w:val="single" w:color="auto" w:sz="4" w:space="0"/>
              <w:left w:val="single" w:color="auto" w:sz="4" w:space="0"/>
              <w:bottom w:val="single" w:color="auto" w:sz="4" w:space="0"/>
              <w:right w:val="single" w:color="auto" w:sz="4" w:space="0"/>
            </w:tcBorders>
            <w:tcW w:w="2918"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散水坡和阴沟</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清扫保洁</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每周1次</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无垃圾、无杂物、无泥沙</w:t>
            </w:r>
            <w:r/>
          </w:p>
        </w:tc>
      </w:tr>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公共休息设施</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公共桌椅擦拭</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每日1次</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干净、无灰尘、无杂物</w:t>
            </w:r>
            <w:r/>
          </w:p>
        </w:tc>
      </w:tr>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路灯、道闸系统</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掸尘、擦拭</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每月1次</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洁净明亮、无污、无尘</w:t>
            </w:r>
            <w:r/>
          </w:p>
        </w:tc>
      </w:tr>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人行道</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地面清扫</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每日1次</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无明显泥沙、污渍、垃圾</w:t>
            </w:r>
            <w:r/>
          </w:p>
        </w:tc>
      </w:tr>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信报箱、宣传栏</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掸尘、擦拭</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每日1次</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洁净、无污渍、无灰尘</w:t>
            </w:r>
            <w:r/>
          </w:p>
        </w:tc>
      </w:tr>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观景台、围栏</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清扫保洁</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每日1次</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无灰尘、无杂物、无纸屑</w:t>
            </w:r>
            <w:r/>
          </w:p>
        </w:tc>
      </w:tr>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公共卫生间</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全面清洁</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每日循环</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干净、无异味、无杂物</w:t>
            </w:r>
            <w:r/>
          </w:p>
        </w:tc>
      </w:tr>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垃圾桶、果皮箱</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清掏、擦拭、清洗</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每日2次</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垃圾无外溢、地面无垃圾</w:t>
            </w:r>
            <w:r/>
          </w:p>
        </w:tc>
      </w:tr>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停车场</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地面清扫</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每日1次</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无垃圾、无杂物、无死角</w:t>
            </w:r>
            <w:r/>
          </w:p>
        </w:tc>
      </w:tr>
      <w:tr>
        <w:trPr/>
        <w:tc>
          <w:tcPr>
            <w:tcBorders>
              <w:top w:val="single" w:color="auto" w:sz="4" w:space="0"/>
              <w:left w:val="single" w:color="auto" w:sz="4" w:space="0"/>
              <w:bottom w:val="single" w:color="auto" w:sz="4" w:space="0"/>
              <w:right w:val="single" w:color="auto" w:sz="4" w:space="0"/>
            </w:tcBorders>
            <w:tcW w:w="758" w:type="dxa"/>
            <w:vAlign w:val="center"/>
            <w:vMerge w:val="restart"/>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897" w:type="dxa"/>
            <w:vAlign w:val="center"/>
            <w:vMerge w:val="restart"/>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景观池、人工湖</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漂浮物清掏</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每日循环</w:t>
            </w:r>
            <w:r/>
          </w:p>
        </w:tc>
        <w:tc>
          <w:tcPr>
            <w:tcBorders>
              <w:top w:val="single" w:color="auto" w:sz="4" w:space="0"/>
              <w:left w:val="single" w:color="auto" w:sz="4" w:space="0"/>
              <w:bottom w:val="single" w:color="auto" w:sz="4" w:space="0"/>
              <w:right w:val="single" w:color="auto" w:sz="4" w:space="0"/>
            </w:tcBorders>
            <w:tcW w:w="2918" w:type="dxa"/>
            <w:vAlign w:val="center"/>
            <w:vMerge w:val="restart"/>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无漂浮物，水质清净</w:t>
            </w:r>
            <w:r/>
          </w:p>
        </w:tc>
      </w:tr>
      <w:tr>
        <w:trPr/>
        <w:tc>
          <w:tcPr>
            <w:tcBorders>
              <w:top w:val="single" w:color="auto" w:sz="4" w:space="0"/>
              <w:left w:val="single" w:color="auto" w:sz="4" w:space="0"/>
              <w:bottom w:val="single" w:color="auto" w:sz="4" w:space="0"/>
              <w:right w:val="single" w:color="auto" w:sz="4" w:space="0"/>
            </w:tcBorders>
            <w:tcW w:w="758"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97"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清洗</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每半月1次</w:t>
            </w:r>
            <w:r/>
          </w:p>
        </w:tc>
        <w:tc>
          <w:tcPr>
            <w:tcBorders>
              <w:top w:val="single" w:color="auto" w:sz="4" w:space="0"/>
              <w:left w:val="single" w:color="auto" w:sz="4" w:space="0"/>
              <w:bottom w:val="single" w:color="auto" w:sz="4" w:space="0"/>
              <w:right w:val="single" w:color="auto" w:sz="4" w:space="0"/>
            </w:tcBorders>
            <w:tcW w:w="2918" w:type="dxa"/>
            <w:vAlign w:val="center"/>
            <w:vMerge w:val="continue"/>
            <w:textDirection w:val="lrTb"/>
            <w:noWrap w:val="false"/>
          </w:tcPr>
          <w:p>
            <w:pPr>
              <w:ind w:firstLine="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管网、管井</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清洗</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每半年1次</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无淤泥、无堵塞</w:t>
            </w:r>
            <w:r/>
          </w:p>
        </w:tc>
      </w:tr>
      <w:t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雨水井</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清理</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每月1次</w:t>
            </w:r>
            <w:r/>
          </w:p>
        </w:tc>
        <w:tc>
          <w:tcPr>
            <w:tcBorders>
              <w:top w:val="single" w:color="auto" w:sz="4" w:space="0"/>
              <w:left w:val="single" w:color="auto" w:sz="4" w:space="0"/>
              <w:bottom w:val="single" w:color="auto" w:sz="4" w:space="0"/>
              <w:right w:val="single" w:color="auto" w:sz="4" w:space="0"/>
            </w:tcBorders>
            <w:tcW w:w="2918" w:type="dxa"/>
            <w:vAlign w:val="center"/>
            <w:textDirection w:val="lrTb"/>
            <w:noWrap w:val="false"/>
          </w:tcPr>
          <w:p>
            <w:pPr>
              <w:pStyle w:val="1047"/>
              <w:ind w:firstLine="0"/>
              <w:jc w:val="center"/>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无淤泥、无堵塞</w:t>
            </w:r>
            <w:r/>
          </w:p>
        </w:tc>
      </w:tr>
    </w:tbl>
    <w:p>
      <w:pPr>
        <w:numPr>
          <w:ilvl w:val="0"/>
          <w:numId w:val="0"/>
        </w:numPr>
        <w:ind w:left="0" w:firstLine="42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9.公交站台保洁要求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公交站台保洁是保障公共环境整洁、提升乘客出行体验的重要工作，需遵循“全面覆盖、高频巡查、精细清洁、安全规范”原则，具体要求如下：</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保洁范围与总体标准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保洁范围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包括站台地面（含人行道延伸区域）、候车亭（顶棚、立柱、座椅、挡风玻璃/面板）、公交站牌（信息牌、玻璃/亚克力罩）、垃圾桶（内外壁及周边）、站台周边1</w:t>
      </w:r>
      <w:r>
        <w:rPr>
          <w:rFonts w:hint="eastAsia" w:ascii="宋体" w:hAnsi="宋体" w:cs="宋体"/>
          <w:sz w:val="24"/>
          <w:szCs w:val="24"/>
          <w:lang w:eastAsia="zh-CN"/>
        </w:rPr>
        <w:t xml:space="preserve">～</w:t>
      </w:r>
      <w:r>
        <w:rPr>
          <w:rFonts w:hint="eastAsia" w:ascii="宋体" w:hAnsi="宋体" w:eastAsia="宋体" w:cs="宋体"/>
          <w:sz w:val="24"/>
          <w:szCs w:val="24"/>
        </w:rPr>
        <w:t xml:space="preserve">2米范围内地面及绿化带（无散落垃圾）。</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总体质量标准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达到“六无三净”：</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六无：无生活垃圾、无痰渍烟蒂、无积水积雪、无蛛网灰尘、无明显异味、无乱贴乱画（小广告）；</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三净：设施表面净（座椅、站牌、玻璃等）、地面净（无污渍、口香糖）、垃圾桶净（内外无残留、无异味）。</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作业流程与频率</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日常保洁（每日必做）</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高频巡查：人流密集站台（如商圈、学校、医院周边）每2小时巡查1次，高峰时段（7:00-9:00、17:00-19:00）加密至每小时1次；普通站台每日至少2次全面巡查。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及时</w:t>
      </w:r>
      <w:r>
        <w:rPr>
          <w:rFonts w:hint="eastAsia" w:ascii="宋体" w:hAnsi="宋体" w:eastAsia="宋体" w:cs="宋体"/>
          <w:sz w:val="24"/>
          <w:szCs w:val="24"/>
        </w:rPr>
        <w:t xml:space="preserve">清理：发现散落垃圾（纸屑、塑料瓶等）15分钟内清除；垃圾桶满2/3时及时清空，避免溢出。</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设施擦拭：座椅、站牌玻璃/面板、候车亭立柱每日至少擦拭1次（人流密集站台每日2次），确保无手印、灰尘、污渍。</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定期深度保洁（每周/每月）</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周度清洁：候车亭顶棚（清理落叶、灰尘，疏通排水口）、地面冲洗（高压水枪或拖把清洁顽固污渍）、垃圾桶内外深度消毒（使用中性清洁剂+消毒剂）。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月度清洁：高处设施除尘（如顶棚蛛网、灯箱顶部灰尘）、站台缝隙垃圾清理（用小刷子或吸尘器清除地砖缝隙烟蒂、碎屑）。</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特殊天气作业</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雨天：及时清理地面积水（用推水刮或拖把），防止乘客滑倒；雨后冲洗地面泥渍。</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雪天：优先清除站台及上下车区域积雪，撒融雪剂（避免损伤设施），确保地面无冰雪残留。</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大风/落叶季：增加地面清扫频率，及时清理落叶、塑料袋等漂浮垃圾，防止堵塞排水口。</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重点设施清洁细则</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地面清洁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用扫帚+垃圾夹清扫可见垃圾，顽固污渍（油渍、口香糖）用专用清洁剂（如除胶剂）配合钢丝球（非金属地面禁用）或百洁布擦拭，确保无残留痕迹；</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地砖缝隙用小毛刷清理烟蒂、毛发，避免滋生细菌。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候车亭设施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座椅：木质/金属座椅用中性清洁剂擦拭，去除汗渍、饮料渍，夏季每日消毒1次（尤其人流高峰后）；塑料座椅避免使用强酸强碱清洁剂，防止老化。</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玻璃/亚克力面板（站牌、挡风玻璃）：用玻璃水+无尘布擦拭，先喷清洁剂溶解污渍，再用干布擦净，确保无水印、手印，透光率≥90%。</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顶棚：每月清理落叶、灰尘，检查排水孔是否通畅，防止积水渗漏。</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垃圾桶</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每日清空垃圾，内外壁用清水冲洗，内壁喷洒中性消毒剂（如84消毒液，稀释比例1:100），去除异味；</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垃圾桶盖保持闭合，周边1米内无散落垃圾，分类标识清晰（可回收/其他垃圾等），破损时及时上报更换。</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小广告清除</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用铲刀+除胶剂清除站台立柱、玻璃、座椅上的乱贴乱画，避免使用硬物刮擦（防止设施表面划伤），残留胶渍用酒精或专用去胶剂擦拭干净。</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二、作业范围</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说明：以下所列出的为主要的作业区域，表格中未列或表格中列出的数据与现状有偏差的以现状为准，</w:t>
      </w:r>
      <w:r>
        <w:rPr>
          <w:rFonts w:hint="eastAsia" w:ascii="宋体" w:hAnsi="宋体" w:cs="宋体"/>
          <w:sz w:val="24"/>
          <w:szCs w:val="24"/>
          <w:highlight w:val="none"/>
          <w:lang w:val="en-US" w:eastAsia="zh-CN"/>
        </w:rPr>
        <w:t xml:space="preserve">均为中标后需实施的部位</w:t>
      </w:r>
      <w:r>
        <w:rPr>
          <w:rFonts w:hint="eastAsia" w:ascii="宋体" w:hAnsi="宋体" w:eastAsia="宋体" w:cs="宋体"/>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主城区道路</w:t>
      </w:r>
      <w:r/>
    </w:p>
    <w:tbl>
      <w:tblPr>
        <w:tblStyle w:val="757"/>
        <w:tblW w:w="93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4"/>
        <w:gridCol w:w="2172"/>
        <w:gridCol w:w="3017"/>
        <w:gridCol w:w="963"/>
        <w:gridCol w:w="1196"/>
        <w:gridCol w:w="1196"/>
      </w:tblGrid>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道路总面积</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人行道面积</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开发区水利分局——通湖路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24166</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通湖路——新华西路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17552</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新华西路——大寨河南路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5091</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北门大街</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染化厂——通湖路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13363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国雄路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运河堤（上下坡道）——嘉禾路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12888</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嘉禾路——文游北路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14283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繁荣路——人民路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9186</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人民路——新河南路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4226</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嘉禾路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国雄路——通湖路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18468</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北门大街——嘉禾路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4233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嘉禾路——文游路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8313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93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珠湖路——傅公桥东侧民房（含新河新天地西侧道路）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10043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新河南路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北门大街——文游中路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16814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傅公桥路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人民路——通湖路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8843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水韵新城西门</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新河南路——通湖路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1767</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水韵新城北门</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水韵新城东门</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新河南路——屏淮路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温州商业城</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6045.97</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水榭华庭</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12719</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运河二桥——通湖大桥中心点</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180181</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25348</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通湖大桥中心点——捍海路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45409.94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8817</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捍海路——邮都大道</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77730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18678</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苏州商业城</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2453.25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运河二桥</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运河东堤——运河西堤</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4317</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西后街</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通湖路——运堤路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12561</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高公桥路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运堤路（含上下坡道）——中山路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5983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中山路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通湖路——琵琶西路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19159</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中山路及延伸路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詹家巷——大猪集巷</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3019.39</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 府前街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11065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商业步行街</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7344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金海洋商业城</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5243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通湖路——振兴路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43546</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抗战纪念馆停车场</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5366</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龙祥商业城</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11721</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运堤路——盂城路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37745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府前街至运河堤上坡段</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两侧</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1883.84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府前街——新华西路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32698</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新华西路——大寨河南路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15328</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长生路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蝶园路——盂城路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5675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琵琶西路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运堤路——文游中路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20469</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琵琶东路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文游中路——屏淮路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23652</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北海路（含西一巷）</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通湖路——海潮路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8671</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盂城路——海潮大桥中心点</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72183.04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16948 </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海潮大桥中心点——邮都大道</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134704.51</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33477</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邮都大道——四支渠</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65225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22662</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海潮路——馆驿路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17759</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万金路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盂城路——文游中路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6214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馆驿路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蝶园南路——文游中路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14490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新华西路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运堤路——文游南路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18674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新华东路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文游南路——屏淮南路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大寨河北路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运堤路——屏淮南路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22450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振兴路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蝶园南路——文游南路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3911</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振兴东路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文游南路——屏淮南路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7513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北澄子河——武安路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159030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33369</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武安路——南关干渠</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29855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6823</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北澄子河南侧道路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新河南路——通湖大桥</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20504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北澄子河——武安路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126621.81</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21049</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武安路——大寨河桥</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50761</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9260</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北澄子河——万金路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47604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花湾路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文游中路——金桥路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10445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金桥路——屏淮路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7970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屏淮路——盐河西路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8545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文游中路——高城变电所</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3077</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邓桥商业城</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7879</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姜桥路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通湖东路——陆宇路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9019</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陆宇路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屏淮路——盐河西路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11047</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盐河西路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北澄子河——屏淮路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41410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佳醇路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海潮路——武安路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25309</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金拇指广场</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4995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宋庄路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文游中路——佳醇路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4576</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佳醇路——屏淮路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9395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中医院北侧路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烟雨路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文游中路——金桥路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13985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万金路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文游中路——屏淮路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7007</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93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瑞和商业圈（含好享易购门前停车场）</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7451.19</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塔沿路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文游中路——佳醇路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7524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文游南路——武安大桥中心点</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37363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16420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武安大桥中心点——捍海路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39612</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7821</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捍海路——G233</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50753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威高大桥</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11354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通湖大桥——捍海路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14998</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北澄子河——武安路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168874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27315</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武安路——S333</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175760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48912</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北澄子河——健民路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59146</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10849</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健民路——秦观大道</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68528</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8876</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秦观大道——南关河桥</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162906.4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19338</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平安路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滨河路——邮汉路南侧</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46963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公安局西侧停车场</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3427</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序贤路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滨河路——捍海路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28039</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众乐园路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盐河——捍海路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15206</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众乐园路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捍海路——G233</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8410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丰瑞路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人民路——四达路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29092</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四达路——荆花路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6778</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东园路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人民路——海潮东路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27470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海潮东路——荆花路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18626</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云台路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丰瑞路——东园路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4651</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健民路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珠光路——G233</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31610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烟花路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丰瑞路——东园路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4248</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邮汉路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盐河——京沪高速</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61943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东方金街</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珠光路——平安路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11786</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邮都路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腰圩河——海潮东路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10350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四达路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捍海路——G233</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12675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秦观大道</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捍海路——丰瑞路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5195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镜花路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东园路——G233</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3556</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纬十二路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武龙路——捍海路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14220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荆花路（未启用）</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捍海路——G233</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15028</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武龙路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海潮东路——武安东路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38008</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华升路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武龙路——珠光路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15537</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虎踞路（未移交）</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华升路——南澄子河</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沁园路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华升路——高谢路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7879</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高谢路——武安路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6397</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玉水路（未启用）</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捍海路——G233</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33450</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9521</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丁庄路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武安路——捍海南路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30643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邮都大道</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通湖东路——海潮东路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69130.8</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14671 </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海潮东路——荆花路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59699.04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14402 </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荆花路——S333</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173976.13</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37649 </w:t>
            </w:r>
            <w:r/>
          </w:p>
        </w:tc>
      </w:tr>
      <w:tr>
        <w:trPr>
          <w:trHeight w:val="1256"/>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文体公园周边道路（文体北边、东边道路）</w:t>
            </w:r>
            <w:r/>
          </w:p>
        </w:tc>
        <w:tc>
          <w:tcPr>
            <w:shd w:val="clear" w:color="auto" w:fill="auto"/>
            <w:tcBorders>
              <w:top w:val="single" w:color="000000" w:sz="4" w:space="0"/>
              <w:left w:val="single" w:color="000000" w:sz="4" w:space="0"/>
              <w:bottom w:val="single" w:color="000000" w:sz="4" w:space="0"/>
              <w:right w:val="single" w:color="000000" w:sz="4" w:space="0"/>
            </w:tcBorders>
            <w:tcW w:w="3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G233——绿杨北路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17125</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bl>
    <w:p>
      <w:pP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城南经济新区范围内道路</w:t>
      </w:r>
      <w:r/>
    </w:p>
    <w:tbl>
      <w:tblPr>
        <w:tblStyle w:val="757"/>
        <w:tblW w:w="95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0"/>
        <w:gridCol w:w="2171"/>
        <w:gridCol w:w="3059"/>
        <w:gridCol w:w="951"/>
        <w:gridCol w:w="1245"/>
        <w:gridCol w:w="1245"/>
      </w:tblGrid>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道路总面积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人行道面积</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新联路（含厂门口）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南关干渠——S333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8431.00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right w:val="single" w:color="000000" w:sz="4" w:space="0"/>
            </w:tcBorders>
            <w:tcW w:w="8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21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绿杨路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南关干渠——S333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28478.00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left w:val="single" w:color="000000" w:sz="4" w:space="0"/>
              <w:bottom w:val="single" w:color="000000" w:sz="4" w:space="0"/>
              <w:right w:val="single" w:color="000000" w:sz="4" w:space="0"/>
            </w:tcBorders>
            <w:tcW w:w="8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21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S333——龙特路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8634.00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right w:val="single" w:color="000000" w:sz="4" w:space="0"/>
            </w:tcBorders>
            <w:tcW w:w="8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21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珠光路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捍海南路——S333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56458.00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13777.00 </w:t>
            </w:r>
            <w:r/>
          </w:p>
        </w:tc>
      </w:tr>
      <w:tr>
        <w:trPr>
          <w:trHeight w:val="320"/>
        </w:trPr>
        <w:tc>
          <w:tcPr>
            <w:shd w:val="clear" w:color="auto" w:fill="auto"/>
            <w:tcBorders>
              <w:left w:val="single" w:color="000000" w:sz="4" w:space="0"/>
              <w:bottom w:val="single" w:color="000000" w:sz="4" w:space="0"/>
              <w:right w:val="single" w:color="000000" w:sz="4" w:space="0"/>
            </w:tcBorders>
            <w:tcW w:w="8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21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S333——北墩河</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45919.00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13255.00 </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运堤南路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南上坡——南闸口</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12535.00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运堤路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大寨河南路——运东船闸</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9824.00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南关河桥——运河大桥</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82218.00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11858.00 </w:t>
            </w:r>
            <w:r/>
          </w:p>
        </w:tc>
      </w:tr>
      <w:tr>
        <w:trPr>
          <w:trHeight w:val="34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新闸南路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学士园与文曲苑中间道路——运堤路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9919.00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大寨河南路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文游南路——威高大桥桥底路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8447.00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城南实验小学——大寨河南路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16016.00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翰林路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文游南路——威高大桥桥底路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13498.00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闸北路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新闸南路——文游南路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3391.00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蝶园南路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大寨河南路——闸北路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10827.00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五里路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新闸南路——文游南路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2075.00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蝶园南路——文游南路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4066.00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天骄园路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天骄园——文游南路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884.00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威高大桥桥底路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大寨河南路-屏淮南路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4024.00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文游南路公路桥桥底路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2889.00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康园路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鸭集团科技中心——文游南路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7268.00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兴区路（含厂门口）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文游南路——邮都大道</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81073.00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鸿兴路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兴区路——蚕桑支路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2787.00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华达路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通达路——文游南路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4095.00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通达路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运堤南路——文游南路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7852.00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right w:val="single" w:color="000000" w:sz="4" w:space="0"/>
            </w:tcBorders>
            <w:tcW w:w="8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right w:val="single" w:color="000000" w:sz="4" w:space="0"/>
            </w:tcBorders>
            <w:tcW w:w="21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中心大道（含厂门口）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文游南路——珠光路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72450.00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13896.00 </w:t>
            </w:r>
            <w:r/>
          </w:p>
        </w:tc>
      </w:tr>
      <w:tr>
        <w:trPr>
          <w:trHeight w:val="320"/>
        </w:trPr>
        <w:tc>
          <w:tcPr>
            <w:shd w:val="clear" w:color="auto" w:fill="auto"/>
            <w:tcBorders>
              <w:left w:val="single" w:color="000000" w:sz="4" w:space="0"/>
              <w:bottom w:val="single" w:color="000000" w:sz="4" w:space="0"/>
              <w:right w:val="single" w:color="000000" w:sz="4" w:space="0"/>
            </w:tcBorders>
            <w:tcW w:w="8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21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珠光路——绿杨路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63814.00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蚕桑支路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文游南路——兴盛路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27202.00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新科路（含厂门口）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正通新路——G233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51938.00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正通新路（含厂门口）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捍海南路——S333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17774.00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兴盛路（含厂门口）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捍海南路——新科路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8286.00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亿泰东渠西侧路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兴区路——中心大道</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1218.00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right w:val="single" w:color="000000" w:sz="4" w:space="0"/>
            </w:tcBorders>
            <w:tcW w:w="8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right w:val="single" w:color="000000" w:sz="4" w:space="0"/>
            </w:tcBorders>
            <w:tcW w:w="21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新25路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新鹏路——兴区路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1247.00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left w:val="single" w:color="000000" w:sz="4" w:space="0"/>
              <w:bottom w:val="single" w:color="000000" w:sz="4" w:space="0"/>
              <w:right w:val="single" w:color="000000" w:sz="4" w:space="0"/>
            </w:tcBorders>
            <w:tcW w:w="8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21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兴区路——新科路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6291.00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新畅路（含厂门口）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南关干渠——S333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25196.00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新驰路（含厂门口）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新鹏路——新科路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14156.00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汽车城区间道路西</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中心大道——新科路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3020.00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汽车城区间道路东</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中心大道——新科路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1976.00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新鹏路（含厂门口）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新25路——G233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20716.00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新凤路（含厂门口）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捍海南路——兴区路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3358.00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新坝南路（含厂门口）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运堤南路——管家公园公厕</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7834.00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新坝北路（含厂门口）</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运堤南路——沿河支渠</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6202.00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文游南路</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大寨河桥——南上坡路</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81742.00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6992.00 </w:t>
            </w:r>
            <w:r/>
          </w:p>
        </w:tc>
      </w:tr>
    </w:tbl>
    <w:p>
      <w:pP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高邮镇范围内道路</w:t>
      </w:r>
      <w:r/>
    </w:p>
    <w:tbl>
      <w:tblPr>
        <w:tblStyle w:val="757"/>
        <w:tblW w:w="95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4"/>
        <w:gridCol w:w="2644"/>
        <w:gridCol w:w="2703"/>
        <w:gridCol w:w="750"/>
        <w:gridCol w:w="1320"/>
        <w:gridCol w:w="1320"/>
      </w:tblGrid>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总面积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人行道面积</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繁荣路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北门大街——珠湖路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1749</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512</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傅珠路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珠湖路——傅公桥路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5295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952</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嘉禾路与傅珠路西北角停车场</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1566.62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城河路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中山路——蝶园路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3667</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934</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三四区间路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盂城路——文游中路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830</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新闸北路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新华西路——学士园与文曲苑中间道路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3848</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786</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老电厂路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文游中路——老电厂宿舍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13273</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490</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金桥路——屏淮路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7098</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1066</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邮安路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屏淮路——盐河西路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9702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908</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海潮路广场</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3203.12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农林大酒店</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威高大桥桥底路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屏淮路——大寨河南路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3191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868</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碧水云天门口广场</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7317.36</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捍海路——京沪高速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7843</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3770</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莲花路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丰泽臻源——捍海路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4280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430</w:t>
            </w:r>
            <w:r/>
          </w:p>
        </w:tc>
      </w:tr>
      <w:tr>
        <w:trPr>
          <w:trHeight w:val="281"/>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盐河之星道路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16176</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1834</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高谢路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武龙路——路丰泽鸿园</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28193</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3120</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经十路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高谢路——明珠路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2698</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356</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华胥路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高谢路——武安路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7165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690</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明珠路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珠光路——捍海路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20314</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1796</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兴厦路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明珠路——武安路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2627</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342</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丰泽鸿源三期周边道路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3886</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丁庄路西侧路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威高路——新坝北路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4841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2318</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新21路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丁庄路——藩江路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11043</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4222</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丁庄路——捍海路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13029</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2578</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威高路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丁庄路——捍海路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29483</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2410</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威高东路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捍海路——G233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20662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2992</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威高大桥周边路（含威高路、新河路西侧段）</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15665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同心区间路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丁庄路——新21路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756</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同心路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丁庄路——捍海路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6426</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2182</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同心东路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捍海路——绿杨路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38431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4054</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迎宾路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碧水新城南苑——捍海路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2628</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卫星路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丁庄路——珠光路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9264</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1342</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藩江路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丁庄路——捍海路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6430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1944</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新坝北路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盐河边——丁庄路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600</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凤凰路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捍海南路——求贤路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14590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2038</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志诚路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捍海路——凤凰路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2289</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636</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戴庄路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捍海路——凤凰路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6396</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932</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南一支渠路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同心东路——求贤路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732</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求贤路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捍海路——G233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11093</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3720</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凤凰村王庄组庄台路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捍海路——G233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12977</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5096</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东园路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武安路——求贤路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17229</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1970</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绿杨北路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人民路——同心东路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17135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9058</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环镇路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绿杨路——庄台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564</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站后路（含四达路、荆花路）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34457</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3200</w:t>
            </w:r>
            <w:r/>
          </w:p>
        </w:tc>
      </w:tr>
      <w:tr>
        <w:trPr>
          <w:trHeight w:val="90"/>
        </w:trPr>
        <w:tc>
          <w:tcPr>
            <w:shd w:val="clear" w:color="auto" w:fill="auto"/>
            <w:tcBorders>
              <w:top w:val="single" w:color="000000" w:sz="4" w:space="0"/>
              <w:left w:val="single" w:color="000000" w:sz="4" w:space="0"/>
              <w:bottom w:val="single" w:color="000000" w:sz="4" w:space="0"/>
              <w:right w:val="non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三支渠路</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京沪高速——高汉路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7134</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4052</w:t>
            </w:r>
            <w:r/>
          </w:p>
        </w:tc>
      </w:tr>
    </w:tbl>
    <w:p>
      <w:pP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高邮经济开发区</w:t>
      </w:r>
      <w:r/>
    </w:p>
    <w:tbl>
      <w:tblPr>
        <w:tblStyle w:val="757"/>
        <w:tblW w:w="90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7"/>
        <w:gridCol w:w="1046"/>
        <w:gridCol w:w="1388"/>
        <w:gridCol w:w="3070"/>
        <w:gridCol w:w="705"/>
        <w:gridCol w:w="1065"/>
        <w:gridCol w:w="1065"/>
      </w:tblGrid>
      <w:tr>
        <w:trPr>
          <w:trHeight w:val="1476"/>
        </w:trPr>
        <w:tc>
          <w:tcPr>
            <w:shd w:val="clear" w:color="auto" w:fill="auto"/>
            <w:tcBorders>
              <w:top w:val="single" w:color="auto"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bidi="ar"/>
              </w:rPr>
              <w:t xml:space="preserve">序</w:t>
            </w:r>
            <w:r>
              <w:rPr>
                <w:rFonts w:hint="eastAsia" w:ascii="宋体" w:hAnsi="宋体" w:cs="宋体"/>
                <w:i w:val="0"/>
                <w:iCs w:val="0"/>
                <w:color w:val="000000"/>
                <w:sz w:val="24"/>
                <w:szCs w:val="24"/>
                <w:u w:val="none"/>
                <w:lang w:val="en-US" w:eastAsia="zh-CN" w:bidi="ar"/>
              </w:rPr>
              <w:t xml:space="preserve">号</w:t>
            </w:r>
            <w:r/>
          </w:p>
        </w:tc>
        <w:tc>
          <w:tcPr>
            <w:shd w:val="clear" w:color="auto" w:fill="auto"/>
            <w:tcBorders>
              <w:top w:val="single" w:color="auto"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路名</w:t>
            </w:r>
            <w:r/>
          </w:p>
        </w:tc>
        <w:tc>
          <w:tcPr>
            <w:shd w:val="clear" w:color="auto" w:fill="auto"/>
            <w:tcBorders>
              <w:top w:val="single" w:color="auto"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路段起始点</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等级</w:t>
            </w:r>
            <w:r/>
          </w:p>
        </w:tc>
        <w:tc>
          <w:tcPr>
            <w:shd w:val="clear" w:color="auto" w:fill="auto"/>
            <w:tcBorders>
              <w:top w:val="single" w:color="000000" w:sz="4" w:space="0"/>
              <w:left w:val="single" w:color="000000" w:sz="4" w:space="0"/>
              <w:right w:val="single" w:color="000000" w:sz="4" w:space="0"/>
            </w:tcBorders>
            <w:tcW w:w="1065"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道路总面积</w:t>
            </w:r>
            <w:r/>
          </w:p>
        </w:tc>
        <w:tc>
          <w:tcPr>
            <w:shd w:val="clear" w:color="auto" w:fill="auto"/>
            <w:tcBorders>
              <w:top w:val="single" w:color="000000" w:sz="4" w:space="0"/>
              <w:left w:val="single" w:color="000000" w:sz="4" w:space="0"/>
              <w:right w:val="single" w:color="000000" w:sz="4" w:space="0"/>
            </w:tcBorders>
            <w:tcW w:w="1065" w:type="dxa"/>
            <w:vAlign w:val="center"/>
            <w:textDirection w:val="lrTb"/>
            <w:noWrap/>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人行道 面积</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泰北路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关河西路-兴业路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兴业路-屏淮路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16744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9016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屏淮路-金桥路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15240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7925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金桥路-文游路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13671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5859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捍海路—甓社路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6552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甓社路-胜利路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3384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文游路-华山路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19574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华山路-金桥路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11775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金桥路-屏淮路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15190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屏淮路-兴业路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兴业路-关河东路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7699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关河东路-珠光路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4127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第八段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捍海路-甓社路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19754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第九段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甓社路-G233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18134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长兴路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金桥路-华山路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6945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华山路-文游路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9213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捷通路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金桥路-屏淮路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5873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兴欣路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屏淮路-兴业路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11407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2535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兴业路-关河西路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13204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8507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关河西路-珠光路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5270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12128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5954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捍海路-甓社路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6608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10875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3375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捍海路-甓社路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6080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甓社路-胜利路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3090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高邮湖路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文游路-九园路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4620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九园路-华山路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8244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华山路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九园路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华山路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8052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华山路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7056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佛塔路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波司登大道</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汤南路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7434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汤南路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汤北路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8302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汤北路-腰玗路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6552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腰玗路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东平河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6650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洞庭湖路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7176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惠民路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10630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5686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珠光路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11088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3696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珠光路-甓社路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11196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甓社路-G233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10344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巢湖路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屏淮路以东</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5424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福民路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10404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3060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祥民路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3496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1288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祥民路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5585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2957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洞庭湖路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福民路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12032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6392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福民路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6072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3312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洞庭湖路往北一段</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祥民路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洞庭湖路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福民路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5820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2328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汤南路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甓社路-佛塔路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5220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佛塔路-G233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6492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汤北路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甓社路-佛塔路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4670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佛塔路-G233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5430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屏淮路—金桥路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7152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腰玗路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甓社路-佛塔路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5832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佛塔路-胜利路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东平河</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汤北路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20636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汤北路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汤南路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13388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汤南路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12078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波司登大道</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洞庭湖路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14938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洞庭湖路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22594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凌波路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奥林路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11990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兴欣路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第八段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兴欣路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10120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第九段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秦邮路—泰北路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6600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兴欣路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16616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兴欣路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奥林路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8928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16213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凌波路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5456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福民路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24304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福民路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洞庭湖路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10478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洞庭湖路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21390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洞庭湖路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福民路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5535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1107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福民路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1161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太湖路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4368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3432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凌波路-关河西路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4056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关河西路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兴欣路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10170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4746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兴欣路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兴园路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9345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5073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第八段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兴园路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4768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第九段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泰北路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3632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第十段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泰北路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邮兴路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太湖路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6450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G233-甓社路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27450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甓社路-珠光路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28170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38010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18180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华山路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13830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华山路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九园路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18390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邮兴路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泰北路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12447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4604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泰北路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13340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6670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长兴路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26040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8928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长兴路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24429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13412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凌波路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高邮湖路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19470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5900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华山路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波司登大道以北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12936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波司登大道</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7596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9780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长江路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高邮湖路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3516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高邮湖路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6672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凌波路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长兴路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3094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九园路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高邮湖路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5700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长江路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通港路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9380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通港路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5474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4840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波司登大道以北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34797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通港路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九园路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华山路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4277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关河西路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兴欣路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8041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2924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兴欣路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6028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2192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泰北路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912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泰北路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邮兴路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992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关河东路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洞庭湖路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6763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2297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洞庭湖路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福民路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3678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1249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福民路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6985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2540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1948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凌波路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兴欣路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8228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2992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兴欣路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6116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2224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邮兴路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828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45820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20540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35438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15886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40635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19995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兴业路-关河东路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14240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2848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关河东路-珠光路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18668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7180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19038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3006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捍海路-甓社路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15580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2460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第八段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甓社路-G233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23826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3762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第九段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G233—高速道口</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1004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邮兴路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泰北路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13651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2200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泰北路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10260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2736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兴园路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12814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3576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兴园路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兴欣路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10947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3204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兴欣路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22459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4249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凌波路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41125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9412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洞庭湖路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13664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3136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第八段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洞庭湖路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23157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5229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第九段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波司登大道</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东平河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48353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第十段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东平河</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二支排河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30210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5035 </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第十一段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二支排河—大运路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53225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邮兴路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泰北路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8060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3224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泰北路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5750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2990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长兴路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14498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5272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长兴路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10098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3672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凌波路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31794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non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波司登大道以北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9765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兴园路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13816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5024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九园路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15841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九园路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华山路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11346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华山路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8277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10354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11377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兴业路-关河东路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9547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1565 </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关河东路-珠光路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6929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第八段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兴欣路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16957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第九段</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兴欣路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7520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 </w:t>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邮兴路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文游路—金桥路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3438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金桥路—屏淮路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3175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兴业路-关河东路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关河东路-珠光路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4272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第七段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国道233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7736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 </w:t>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振邮路</w:t>
            </w:r>
            <w:r/>
          </w:p>
        </w:tc>
        <w:tc>
          <w:tcPr>
            <w:shd w:val="clear" w:color="auto" w:fill="auto"/>
            <w:tcBorders>
              <w:top w:val="single" w:color="000000" w:sz="4" w:space="0"/>
              <w:left w:val="single" w:color="000000" w:sz="4" w:space="0"/>
              <w:bottom w:val="single" w:color="000000" w:sz="4" w:space="0"/>
              <w:right w:val="non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波司登大道</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四支排河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8512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 </w:t>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纬九路</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7406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胜利路-G233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3850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628"/>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 </w:t>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四贤路</w:t>
            </w:r>
            <w:r/>
          </w:p>
        </w:tc>
        <w:tc>
          <w:tcPr>
            <w:shd w:val="clear" w:color="auto" w:fill="auto"/>
            <w:tcBorders>
              <w:top w:val="single" w:color="000000" w:sz="4" w:space="0"/>
              <w:left w:val="single" w:color="000000" w:sz="4" w:space="0"/>
              <w:bottom w:val="single" w:color="000000" w:sz="4" w:space="0"/>
              <w:right w:val="non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兴欣路—横泾河南路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937"/>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 </w:t>
            </w:r>
            <w:r/>
          </w:p>
        </w:tc>
        <w:tc>
          <w:tcPr>
            <w:shd w:val="clear" w:color="auto" w:fill="auto"/>
            <w:tcBorders>
              <w:top w:val="none" w:color="000000" w:sz="4" w:space="0"/>
              <w:left w:val="single" w:color="000000" w:sz="4" w:space="0"/>
              <w:bottom w:val="none" w:color="000000" w:sz="4" w:space="0"/>
              <w:right w:val="single" w:color="000000" w:sz="4" w:space="0"/>
            </w:tcBorders>
            <w:tcW w:w="10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横泾河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南路</w:t>
            </w:r>
            <w:r/>
          </w:p>
        </w:tc>
        <w:tc>
          <w:tcPr>
            <w:shd w:val="clear" w:color="auto" w:fill="auto"/>
            <w:tcBorders>
              <w:top w:val="single" w:color="000000" w:sz="4" w:space="0"/>
              <w:left w:val="single" w:color="000000" w:sz="4" w:space="0"/>
              <w:bottom w:val="single" w:color="000000" w:sz="4" w:space="0"/>
              <w:right w:val="non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四贤路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5094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1324 </w:t>
            </w:r>
            <w:r/>
          </w:p>
        </w:tc>
      </w:tr>
      <w:tr>
        <w:trPr>
          <w:trHeight w:val="628"/>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 </w:t>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赵倪路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 </w:t>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胜利路</w:t>
            </w:r>
            <w:r/>
          </w:p>
        </w:tc>
        <w:tc>
          <w:tcPr>
            <w:shd w:val="clear" w:color="auto" w:fill="auto"/>
            <w:tcBorders>
              <w:top w:val="single" w:color="000000" w:sz="4" w:space="0"/>
              <w:left w:val="single" w:color="000000" w:sz="4" w:space="0"/>
              <w:bottom w:val="single" w:color="000000" w:sz="4" w:space="0"/>
              <w:right w:val="non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纬九路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non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凌波路-老横泾河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non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老横泾河-奥林路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3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non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5025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4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none" w:color="000000" w:sz="4" w:space="0"/>
            </w:tcBorders>
            <w:tcW w:w="13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第五段</w:t>
            </w:r>
            <w:r/>
          </w:p>
        </w:tc>
        <w:tc>
          <w:tcPr>
            <w:shd w:val="clear" w:color="auto" w:fill="auto"/>
            <w:tcBorders>
              <w:top w:val="single" w:color="000000" w:sz="4" w:space="0"/>
              <w:left w:val="none" w:color="000000" w:sz="4" w:space="0"/>
              <w:bottom w:val="single" w:color="000000" w:sz="4" w:space="0"/>
              <w:right w:val="single" w:color="000000" w:sz="4" w:space="0"/>
            </w:tcBorders>
            <w:tcW w:w="30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秦邮路-头闸干渠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3432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r>
    </w:tbl>
    <w:p>
      <w:pP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高邮主城区后街后巷：</w:t>
      </w:r>
      <w:r/>
    </w:p>
    <w:tbl>
      <w:tblPr>
        <w:tblStyle w:val="757"/>
        <w:tblW w:w="89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8"/>
        <w:gridCol w:w="5964"/>
        <w:gridCol w:w="5"/>
        <w:gridCol w:w="2168"/>
      </w:tblGrid>
      <w:tr>
        <w:trPr>
          <w:trHeight w:val="399"/>
        </w:trPr>
        <w:tc>
          <w:tcPr>
            <w:gridSpan w:val="3"/>
            <w:shd w:val="clear" w:color="auto" w:fill="auto"/>
            <w:tcBorders>
              <w:top w:val="single" w:color="000000" w:sz="4" w:space="0"/>
              <w:left w:val="single" w:color="000000" w:sz="4" w:space="0"/>
              <w:bottom w:val="single" w:color="000000" w:sz="4" w:space="0"/>
              <w:right w:val="single" w:color="auto" w:sz="4" w:space="0"/>
            </w:tcBorders>
            <w:tcW w:w="68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高邮镇社区背街后巷（按四级考虑）</w:t>
            </w:r>
            <w:r/>
          </w:p>
        </w:tc>
        <w:tc>
          <w:tcPr>
            <w:shd w:val="clear" w:color="auto" w:fill="auto"/>
            <w:tcBorders>
              <w:top w:val="single" w:color="000000" w:sz="4" w:space="0"/>
              <w:left w:val="single" w:color="auto" w:sz="4" w:space="0"/>
              <w:bottom w:val="single" w:color="000000" w:sz="4" w:space="0"/>
              <w:right w:val="single" w:color="000000" w:sz="4" w:space="0"/>
            </w:tcBorders>
            <w:tcW w:w="21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auto" w:sz="4" w:space="0"/>
            </w:tcBorders>
            <w:tcW w:w="596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社区名称：水部楼</w:t>
            </w:r>
            <w:r/>
          </w:p>
        </w:tc>
        <w:tc>
          <w:tcPr>
            <w:shd w:val="clear" w:color="auto" w:fill="auto"/>
            <w:tcBorders>
              <w:top w:val="single" w:color="000000" w:sz="4" w:space="0"/>
              <w:left w:val="single" w:color="auto" w:sz="4" w:space="0"/>
              <w:bottom w:val="single" w:color="000000" w:sz="4" w:space="0"/>
              <w:right w:val="none" w:color="000000" w:sz="4" w:space="0"/>
            </w:tcBorders>
            <w:tcW w:w="21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single" w:color="000000" w:sz="4" w:space="0"/>
              <w:bottom w:val="none" w:color="000000" w:sz="4" w:space="0"/>
              <w:right w:val="single" w:color="auto"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街巷名称</w:t>
            </w:r>
            <w:r/>
          </w:p>
        </w:tc>
        <w:tc>
          <w:tcPr>
            <w:gridSpan w:val="2"/>
            <w:shd w:val="clear" w:color="auto" w:fill="auto"/>
            <w:tcBorders>
              <w:top w:val="none" w:color="000000" w:sz="4" w:space="0"/>
              <w:left w:val="single" w:color="auto" w:sz="4" w:space="0"/>
              <w:bottom w:val="non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 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凤凰桥路</w:t>
            </w:r>
            <w:r/>
          </w:p>
        </w:tc>
        <w:tc>
          <w:tcPr>
            <w:gridSpan w:val="2"/>
            <w:shd w:val="clear" w:color="auto" w:fill="auto"/>
            <w:tcBorders>
              <w:top w:val="single" w:color="000000" w:sz="4" w:space="0"/>
              <w:left w:val="single" w:color="auto"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凤凰桥支巷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运堤巷</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含卫生局宿舍</w:t>
            </w:r>
            <w:r>
              <w:rPr>
                <w:rFonts w:hint="eastAsia" w:ascii="宋体" w:hAnsi="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4742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宣家巷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玉华园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庵巷支巷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宣家巷支巷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红风一巷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2037 </w:t>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玉带园河边中市口到东后街老人武部巷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4189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水利局宿舍楼（含周边巷道）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西园巷（含东西巷）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菊花巷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玉带河南侧道路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印刷厂宿舍楼（含周边巷道）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东营巷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得胜桥巷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造纸厂宿舍楼（含周边巷道）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375 </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南菜园巷.百货公司宿舍</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二招宿舍内侧巷道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3873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东营巷支巷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宝圣庵巷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虹桥巷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虹桥巷 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东后街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百岁巷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焦家巷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玉祥苑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人武部宿舍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秦家大院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西塔街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堂子巷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堂子巷支巷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千佛庵巷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千佛庵巷支巷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社区名称：康华</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老金庄组东西巷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3445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老金庄组南北巷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一中西侧商铺后侧巷道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武安路270号后侧巷道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盐河嘉境东侧道路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3360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天泽锦苑周边道路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社区名称：武安</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邓桥组邓桥四巷</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南</w:t>
            </w:r>
            <w:r>
              <w:rPr>
                <w:rFonts w:hint="eastAsia" w:ascii="宋体" w:hAnsi="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邓桥路17号东西巷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邓桥四巷</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北</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东西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花湾路南南北巷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花湾路南南北巷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花湾南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元件六厂小区东西巷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4524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金桥路西宿舍后边</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东西巷</w:t>
            </w:r>
            <w:r>
              <w:rPr>
                <w:rFonts w:hint="eastAsia" w:ascii="宋体" w:hAnsi="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金桥路西 邓桥新巷东西巷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海潮路北南北巷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4834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消防宿舍 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花湾路北南北巷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老年活动中心 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4313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2558 </w:t>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花湾路北 嘉和国际元件六厂宿舍东西巷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乐购东广场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乐购北一条路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文通花苑东西巷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车站小区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升达花苑东西巷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新贵城邦小区东西巷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通湖路154号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玉华饭店门口一条路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通湖路北南北巷</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孙厂</w:t>
            </w:r>
            <w:r>
              <w:rPr>
                <w:rFonts w:hint="eastAsia" w:ascii="宋体" w:hAnsi="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建行东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金桥路西东西巷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花湾组南北巷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王庄西一条路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金桥路西 邮安路北 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垃圾池南一条巷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邮纸新村东西巷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金三元小区 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兴达小区 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老电厂宿舍 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3411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老电厂路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4643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老电厂路小区 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社区名称：金桥</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世贸二区周边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金桥路东教师楼东西巷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土产路</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红杉服装厂中间巷道</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富民巷（含支巷）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土产路1-4巷（含南北东西巷）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4521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长青巷（含南北东西巷）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农经纬宿舍楼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通湖路150号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屏淮路6、8号（消防大队宿舍楼）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通湖路156号-1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通湖路156号-2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 </w:t>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金拇指广场北侧巷道和东侧巷道（含桔子酒店周边巷道）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金桥社区党群服务中心周边巷道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通湖路154号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张庄组1-16巷（含南北东西巷）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9856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黄庄中路1-7巷（含南北东西巷）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4951 </w:t>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黄庄南路东1-3巷（含南北东西巷）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3472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金桥组1-13巷（含南北东西巷）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19713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金桥小区（含南北东西巷）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10658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社区名称：姜桥</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端庄组、头闸组（含广场）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17392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平安巷、康乐巷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6277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苏果超市北侧巷道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赵庄路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姜桥路东1-14巷（含广场）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13535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姜桥路西1-14巷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7517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金桥东区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含两个停车场</w:t>
            </w:r>
            <w:r>
              <w:rPr>
                <w:rFonts w:hint="eastAsia" w:ascii="宋体" w:hAnsi="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5899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社区名称：御码</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体育场巷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运河高公桥路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桑园巷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为民巷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工商巷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北仓桥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西后街北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养丰闸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航运公司宿舍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承志桥南河边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民生路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老汽车站宿舍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北小巷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杨家巷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咸宁庵巷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犁木巷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承志桥南街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运河堤路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复兴街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柳园巷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骡马巷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三星池巷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运河堤路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御码头路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北门西后街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菜市街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半边桥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承志桥北街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左家巷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御码头路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微风大道下坡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肉联厂下坡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复兴街南支巷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复兴街北支巷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肉联厂下坡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滨湖巷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无神巷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老交通局宿舍楼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煤炭库宿舍楼北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煤炭库宿舍楼南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通湖一二三巷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医药公司宿舍楼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西后街一二三巷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646 </w:t>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府前街158、168号楼高公桥33号大院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4263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社区名称：琵琶</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太西小区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太西小区南北巷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奎楼小区南北巷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奎楼小区东西巷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盂城南路2-4巷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盂城南路2-4巷南北巷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琵琶社区 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琵琶社区 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福海庵巷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大甫巷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琵琶一巷 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蝶园南路西一巷支巷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632 </w:t>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盐塘巷 运粮巷 大猪集巷 小猪集巷 大甫巷 福海庵巷 詹家巷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4732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新庄小区含西侧巷道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7477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新华西路二巷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新华西路一巷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3359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盐塘桥路及巷道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4369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新华园41号楼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蝶园南路58号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劳动局宿舍楼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蝶园南路1-3巷（ 蚕种场宿舍楼）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10725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盂城南路66号楼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蝶园南路西一巷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3359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琵琶路23-24-25号楼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奎楼小区南北巷3条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907 </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古运水岸周边巷道（含南北东西巷道）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奎楼小区东西巷道8条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892 </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琵琶路58号（红旺烟酒）60号（中国电信）后巷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文游中路188号绿杨城郭后巷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社区名称：奎楼</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环城路西支巷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蝶园一巷支巷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蝶园二巷支巷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环城路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环城路东西路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长生路至三巷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蝶园三四支巷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东后街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军斤巷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军斤巷支巷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宝圣庵巷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档案馆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前观巷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北小巷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小巷支巷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东后街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东后街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奎楼二村南北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奎楼二村东西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太平新村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太平新村支巷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太平新村西一巷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太平新村南北支巷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太平新村东西支巷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上真殿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恒大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2920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建设局东楼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南门菜场门口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市河东至中山路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南水关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南仓桥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顺城巷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社区名称：南海</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南海教委楼东西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南海教委楼南北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农行以东巷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南海一区3巷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南海二区东西巷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南海二区东西巷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南海二区南北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南海三区中转站以东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南海三区南北主巷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南海三区南北支巷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南海三区东西支巷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南海绿化广场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南海四区南北主巷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南海四区南北2条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南海四区东西主巷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南海四区东西4条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绿化广场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南海五区21-25幢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南海五区27-32幢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南海五区51-55幢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奎楼花苑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南海五区南北主巷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南海五区南北支巷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南海五区东西主巷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南海五区东西支巷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江苏银行后巷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南海四区菜场楼上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菜场北广场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南海五区51-58幢南北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南海五区51-58幢东西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南海路以东（含1-21巷</w:t>
            </w:r>
            <w:r>
              <w:rPr>
                <w:rFonts w:hint="eastAsia" w:ascii="宋体" w:hAnsi="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11945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南海新村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多管局商户楼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交通局宿舍楼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公安宿舍楼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文游中路166号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南海五区50幢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文游中路178号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南海五区59-60幢（含东侧巷道）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文游中路182、184号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琵琶路75号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万金河南侧道路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东门大沟南侧道路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社区名称：宝塔</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宝塔三巷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宝塔四巷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原宝塔小学除外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3660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康华菜场对面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屏淮路至文游路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财宝二巷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陈益明处至司法大楼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团庄组1-4巷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顺泰路向南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长庄组第一排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长庄组第二排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长庄组第三排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长庄组第四排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长庄组东南北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长庄组西南北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烟雨一区1、2栋东西巷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烟雨一区1、2栋南北巷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文游中路175号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5栋东西巷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t xml:space="preserve">8栋东西巷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t xml:space="preserve">12栋东西巷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桑病虫测报中心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粮食局宿舍南北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文游中路183号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宝塔二巷29、30栋东西巷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人民医院宿舍楼东西巷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大柳树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烟雨二区1、11栋东西巷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3596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公路站宿舍东西巷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烟雨三区教师楼东西巷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6995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烟雨二区12、15栋东西巷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海浪湾南北巷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院内广场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龙都酒店南北巷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辖区范围内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顺泰路向南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财宝一巷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宋庄四巷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5014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团庄小区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2977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团庄5.6.7巷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长庄小区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3662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司法局宿舍楼（含周边巷道）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城市会客厅西侧庄台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3625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356</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社区名称：北海</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357</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傅公桥4号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512 </w:t>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北海路西一巷至西五巷（包含其中纵横巷道）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5404 </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北海路东一巷至东六巷 （包含其中纵横巷道））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3114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水榭华庭12号两个停车场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361</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社区名称：新联</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光荣巷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熙和巷（含支巷）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马棚巷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钱家巷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普贤巷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禹家巷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姚家巷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公园巷（含支巷）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公园小区入口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文化宫二、三巷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公园新村 东西巷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公园新村 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交通局宿舍楼南北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交通局宿舍楼东西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汽运公司宿舍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教师楼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联华超市西侧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府前街4号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东井巷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朱家巷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384</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村</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名称：新华村</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新闸北路区域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4040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新华河东岸及巷道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陈金万后面一条路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新华西路巷道区域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新华东路区域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3262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运西船闸宿舍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振兴东路及巷道区域</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6564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华严街（含支巷）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11751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运河小区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含南侧停车场</w:t>
            </w:r>
            <w:r>
              <w:rPr>
                <w:rFonts w:hint="eastAsia" w:ascii="宋体" w:hAnsi="宋体" w:cs="宋体"/>
                <w:i w:val="0"/>
                <w:iCs w:val="0"/>
                <w:color w:val="000000"/>
                <w:sz w:val="24"/>
                <w:szCs w:val="24"/>
                <w:u w:val="none"/>
                <w:lang w:val="en-US" w:eastAsia="zh-CN" w:bidi="ar"/>
              </w:rPr>
              <w:t xml:space="preserve">）</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胜利老庄台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新华小区（含南北东西巷道）</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8309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396</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社区名称：大淖</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繁荣路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姚家井巷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399</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2368</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窑巷口</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南水上新村南北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南水上新村东西</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郭家巷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北水上新村支巷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北窑庄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微风大道北侧</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高路宝</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文游二村北段</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邮电局宿舍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文游二村南北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文游二村东西</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文游二村南段东西</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文游二村南段南北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文游二村南段支巷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文游府邸</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古塔路西</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古塔路东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微风大道南侧</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水泵厂宿舍以西支巷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福乐园东西巷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福乐园南北巷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滨河花苑南北巷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草巷口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草巷口路东支巷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小淖河边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大淖河边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永安巷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文游府邸南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搭沟桥河两边及绿化带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塔沟桥周边巷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珠湖农贸市场周边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 </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珠湖三村四五巷、泵厂东平房、含北古塔巷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珠湖三村六七巷含南古塔巷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泵厂三区一栋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国雄路后街巷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国雄路商铺后巷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5558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北窑庄东路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邮电宿舍楼含北侧道路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文游二村西侧巷道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棉纺厂宿舍楼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文游新村巷道</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含黄楼</w:t>
            </w:r>
            <w:r>
              <w:rPr>
                <w:rFonts w:hint="eastAsia" w:ascii="宋体" w:hAnsi="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5763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永安支巷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大淖巷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城北中心教师楼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南水上新村巷道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3991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447</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社区名称：月塘</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准堤庵巷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三元巷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达人巷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铜井巷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斗鸡巷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牛集巷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三元桥巷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455</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猪草巷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456</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柏家巷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457</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魏家巷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458</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陈家巷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459</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元沟子河边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利民巷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461</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猪草巷支巷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462</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珠湖1-5巷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463</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人民路398号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太平巷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福慧庵巷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新建路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工人巷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耿家巷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团结巷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天王巷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炼阳巷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竺家小巷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竺家巷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4034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月塘河边北入口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月塘河边南入口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月塘巷新增广场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月塘巷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月塘河边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高丰巷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付公巷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月塘巷支巷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东台巷支巷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新河路</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严氏阁</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北海子河边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一人巷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东台巷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牛集桥南巷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新河北路一巷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新河北路二巷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新河北路三巷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佳禾巷（含东台一巷）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东台二巷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东台二巷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新河北路六巷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大雄庵巷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俞家巷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新民巷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吴家巷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珠湖新一巷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珠湖新二巷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珠湖新三巷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珠湖新四巷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珠湖东一巷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珠湖东二巷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冰房巷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牛集桥北巷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珠湖新村1-6巷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珠湖三村一巷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珠湖三村二巷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珠湖三村三巷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珠湖东四巷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姚家井巷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4016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珠湖东三巷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谢家巷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东台巷支巷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米厂宿舍楼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珠海路66号宿舍楼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傅珠路宿舍楼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日杂公司宿舍楼、啤酒厂宿舍楼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建材厂、糖烟酒厂宿舍楼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航道站宿舍楼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盐业公司宿舍楼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527</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傅公桥16号物资公司宿舍楼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528</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傅公巷13、18丝绸厂宿舍楼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529</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傅公巷25号职校教职工宿舍楼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530</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魏家巷6号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531</w:t>
            </w:r>
            <w:r/>
          </w:p>
        </w:tc>
        <w:tc>
          <w:tcPr>
            <w:shd w:val="clear" w:color="auto" w:fill="ffffff"/>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陈家巷11号港务处宿舍楼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532</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社区名称：珠光</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原高谢社区党群服务中心门口广场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3359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吾悦虎踞湾营销中心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8264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虎踞湾北侧道路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9108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东湖紫郡西南角小广场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537</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社区名称：盐河</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黄家渡组（含南北东西巷道）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3647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杨家组（含南北东西巷道）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2599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如来庵门口路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苗甫组（含西侧道路）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3491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阳光小区西侧道路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1095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543</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村</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名称：十里</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组级道路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168043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河道（渠、沟、塘）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362421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546</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社区名称：高谢社区</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富民街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8289.68</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富民街西侧自建房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7238.11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南侧停车场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2070.42</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日欣楼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388.88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日欣停车场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2627.49</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高邮镇人民政府门口南北道路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2154.39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甘雨街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3214.02</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谷阳街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谷阳街北侧自建房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4440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赵庄小区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4298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高谢路东段南侧自建房巷道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1638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高邮镇人民政府东侧停车场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9160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碧玉名居西南广场（不含绿化）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4023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书香苑周边广场（不含绿化）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鸿安广场周边道路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9073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鸿安广场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771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高庙圩路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9460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高谢组1-5巷（含南北东西支巷）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4644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赵庄组1-4巷（含南北东西支巷）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5012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徐庄组1-5巷（含南北东西支巷）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4728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赵家组1-6巷（含南北东西支巷）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9541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邮才汇人才公寓西侧巷道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秦邮小学门前道路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7587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天龙广场（部分含道路中）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7607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捍海路东侧农田地块道路4条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10213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十里组道路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4876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胜利组树林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丰泽龙源西北人行道（部分）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993 </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工业园区中间道路（含北侧沟渠两边）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4756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富新大酒店周边广场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3153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秦邮公园（含绿化）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12845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红旗组苗圃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29332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红旗组绿化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366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红旗组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23989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581</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社区名称：黄渡社区</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紫金蓝湾（东苑）周边道路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腰圩河南侧道路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4045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盐河东河边道路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4957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通湖大桥南侧停车场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2385 </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586</w:t>
            </w:r>
            <w:r/>
          </w:p>
        </w:tc>
        <w:tc>
          <w:tcPr>
            <w:shd w:val="clear" w:color="auto" w:fill="auto"/>
            <w:tcBorders>
              <w:top w:val="single" w:color="000000" w:sz="4" w:space="0"/>
              <w:left w:val="none" w:color="000000" w:sz="4" w:space="0"/>
              <w:bottom w:val="single" w:color="000000" w:sz="4" w:space="0"/>
              <w:right w:val="non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村</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名称：凤凰村</w:t>
            </w:r>
            <w:r/>
          </w:p>
        </w:tc>
        <w:tc>
          <w:tcPr>
            <w:gridSpan w:val="2"/>
            <w:shd w:val="clear" w:color="auto" w:fill="auto"/>
            <w:tcBorders>
              <w:top w:val="single" w:color="000000" w:sz="4" w:space="0"/>
              <w:left w:val="none" w:color="000000" w:sz="4" w:space="0"/>
              <w:bottom w:val="single" w:color="000000" w:sz="4" w:space="0"/>
              <w:right w:val="none" w:color="000000" w:sz="4" w:space="0"/>
            </w:tcBorders>
            <w:tcW w:w="21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4"/>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组级道路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38867 </w:t>
            </w:r>
            <w:r/>
          </w:p>
        </w:tc>
      </w:tr>
    </w:tbl>
    <w:p>
      <w:pP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val="en-US" w:eastAsia="zh-CN"/>
        </w:rPr>
        <w:t xml:space="preserve">无物管小区：</w:t>
      </w:r>
      <w:r/>
    </w:p>
    <w:tbl>
      <w:tblPr>
        <w:tblStyle w:val="757"/>
        <w:tblW w:w="885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068"/>
        <w:gridCol w:w="5783"/>
      </w:tblGrid>
      <w:tr>
        <w:trPr>
          <w:trHeight w:val="309"/>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一、黄渡社区无物管小区</w:t>
            </w:r>
            <w:r/>
          </w:p>
        </w:tc>
      </w:tr>
      <w:tr>
        <w:trPr>
          <w:trHeight w:val="362"/>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黄渡小区</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28500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二、新华村无物管小区</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新邮花苑</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3609</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文馨苑</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3489</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7098</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三、武安社区无物管小区</w:t>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毛纺厂宿舍楼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新贵城邦小区</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升达小区</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金盾小区</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酱醋厂宿舍楼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汽配厂宿舍楼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工商局宿舍楼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水厂宿舍楼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车站宿舍楼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财政局宿舍楼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元件六厂宿舍楼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磷肥厂宿舍楼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公安局宿舍楼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化肥厂宿舍楼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摩配城宿舍楼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邮纸新村建宁综合楼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8368</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老电厂宿舍</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8257</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能源公司宿舍楼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468</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兴达小区</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2207</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拖拉机厂宿舍楼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摩配城</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文通花苑</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4277</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湖管会小区</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2454</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金桥路西1巷宿舍楼等</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消防大队宿舍楼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1769</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烟草公司宿舍楼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气象局宿舍楼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75646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四、新联社区无物管小区</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邮中宿舍楼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文化宫8号楼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文化宫44号楼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文化宫14号楼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府前街20号楼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府前街22号楼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熙和巷33号楼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府前街52楼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府前街52-1</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通湖路106号楼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五金公司宿舍楼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食品厂宿舍楼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面粉厂宿舍楼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文化宫10号楼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通湖路110号</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 </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名邮花苑</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 </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邮城花苑</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583 </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公园小区</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2960 </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烟草公司宿舍楼（含文化宫路59、75号楼）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1749 </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天利苑</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787 </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中山花苑和邮政局宿舍楼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21225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五、康华社区无物管小区</w:t>
            </w:r>
            <w:r/>
          </w:p>
        </w:tc>
      </w:tr>
      <w:tr>
        <w:trPr>
          <w:trHeight w:val="378"/>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鸿运园</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672</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农行宿舍楼</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1982</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塔沿路40-(1-10)</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934</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3588</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六、奎楼社区无物管小区</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632"/>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前观巷31号楼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小巷28/30/32/50号楼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 </w:t>
            </w:r>
            <w:r/>
          </w:p>
        </w:tc>
      </w:tr>
      <w:tr>
        <w:trPr>
          <w:trHeight w:val="632"/>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奎楼二村1号楼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军斤巷14/16/39/41/43号楼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奎楼二村66/86号楼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党校宿舍楼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水利局宿舍楼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1441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蝶园一巷9-15号、蝶园二巷101号楼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蝶园三巷10/12/33号楼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 </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奎楼新村</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2417</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蝶园新村</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1603</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南海花园</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2448</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政府宿舍楼</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2438</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师范宿舍楼</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755</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蝶园花苑</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2192</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15864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七、南海社区无物管小区</w:t>
            </w:r>
            <w:r/>
          </w:p>
        </w:tc>
      </w:tr>
      <w:tr>
        <w:trPr>
          <w:trHeight w:val="362"/>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驿都花园</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4688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4688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八、月塘社区无物管小区</w:t>
            </w:r>
            <w:r/>
          </w:p>
        </w:tc>
      </w:tr>
      <w:tr>
        <w:trPr>
          <w:trHeight w:val="394"/>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汪家小区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1906</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新河小区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1085</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珠湖新村</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5252</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月塘小区</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11181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19424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九、水部楼社区无物管小区</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玉祥苑</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756</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玉华园</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1632</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电讯器材厂宿舍楼</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324</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水泥厂宿舍楼</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富达新村</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3315</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玉带园小区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17239</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纱厂宿舍</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2309</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25864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十、琵琶社区无物管小区</w:t>
            </w:r>
            <w:r/>
          </w:p>
        </w:tc>
      </w:tr>
      <w:tr>
        <w:trPr>
          <w:trHeight w:val="394"/>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东塔花苑</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新华园西区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2978</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6178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十一、大淖社区无物管小区</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水泵厂小区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588</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旧大淖小区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1752</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文游新村商品楼</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新大淖小区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3583</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福乐园小区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3857</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滨河花苑</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9627</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城北中学宿舍楼</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利民花苑</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5722 </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27178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十二、御码社区无物管小区</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文鑫花苑</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通湖小区</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 </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通湖花园</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6521</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玉华园</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808</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高公花苑</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13379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十三、北海社区无物管小区</w:t>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 (m²)</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北海三村（1至18幢）</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8227 </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通湖路-126含住宅楼-1-10</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1913</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通湖路215号</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1154</w:t>
            </w:r>
            <w:r/>
          </w:p>
        </w:tc>
      </w:tr>
      <w:tr>
        <w:trPr>
          <w:trHeight w:val="325"/>
        </w:trPr>
        <w:tc>
          <w:tcPr>
            <w:shd w:val="clear" w:color="auto" w:fill="ffffff"/>
            <w:tcBorders>
              <w:top w:val="single" w:color="000000" w:sz="4" w:space="0"/>
              <w:left w:val="single" w:color="000000" w:sz="4" w:space="0"/>
              <w:bottom w:val="non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通湖路209号华雅小区</w:t>
            </w:r>
            <w:r/>
          </w:p>
        </w:tc>
        <w:tc>
          <w:tcPr>
            <w:shd w:val="clear" w:color="auto" w:fill="ffffff"/>
            <w:tcBorders>
              <w:top w:val="single" w:color="000000" w:sz="4" w:space="0"/>
              <w:left w:val="single" w:color="000000" w:sz="4" w:space="0"/>
              <w:bottom w:val="non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1075</w:t>
            </w:r>
            <w:r/>
          </w:p>
        </w:tc>
      </w:tr>
      <w:tr>
        <w:trPr>
          <w:trHeight w:val="632"/>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文游中路18号碧水小区（包含文游中路16号农机学校宿舍</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2148</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傅公桥12号</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文游中路6号煤矿机械厂宿舍</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414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文游中路8号水泥制品厂宿舍</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647 </w:t>
            </w:r>
            <w:r/>
          </w:p>
        </w:tc>
      </w:tr>
      <w:tr>
        <w:trPr>
          <w:trHeight w:val="632"/>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文游中路20号、24号、26号（包含拖修厂宿舍原址）</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3095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布厂小区（1至10户）</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808 </w:t>
            </w:r>
            <w:r/>
          </w:p>
        </w:tc>
      </w:tr>
      <w:tr>
        <w:trPr>
          <w:trHeight w:val="1247"/>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北海新村（1至53幢包含纵向4条、横向14条；54幢至59幢纵向1条、横向4条；60幢至63幢纵向2条、横向5条。包含12幢南北各一条、13幢北西各一条；布厂浴室）</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17896 </w:t>
            </w:r>
            <w:r/>
          </w:p>
        </w:tc>
      </w:tr>
      <w:tr>
        <w:trPr>
          <w:trHeight w:val="632"/>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北海路44号、46号（建委宿舍）、48号、50号、52号</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盂城路49号、51号电子公司宿舍</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522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北海路54号石油公司宿舍</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428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文游中路84号棉纺厂宿舍</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676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文游中路90号就业处宿舍（包含周边巷道）</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319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文游中路98号中行宿舍</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海潮路35号、37号、39号水利局宿舍</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754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海潮路47号财政局宿舍</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2456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海潮路3号、5号、7号中医院宿舍</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916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44073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十四、金桥社区无物管小区</w:t>
            </w:r>
            <w:r/>
          </w:p>
        </w:tc>
      </w:tr>
      <w:tr>
        <w:trPr>
          <w:trHeight w:val="939"/>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金阳光家园</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2558</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总工会停车场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967</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3525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十五、宝塔社区无物管小区</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烟雨小区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19084</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康花园35-36-37-38-39</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1125</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家和园小区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5311</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公路站宿舍楼</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470</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25990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十六、姜桥社区无物管小区</w:t>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党校宿舍楼</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1001</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环球宿舍楼</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1191</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2192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十七、盐河社区无物管小区</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阳光小区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16150</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黄渡新村</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5828 </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21978 </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十八、凤凰村无物管小区</w:t>
            </w:r>
            <w:r/>
          </w:p>
        </w:tc>
      </w:tr>
      <w:tr>
        <w:trPr>
          <w:trHeight w:val="394"/>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华富公寓</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1806</w:t>
            </w:r>
            <w:r/>
          </w:p>
        </w:tc>
      </w:tr>
      <w:tr>
        <w:trPr>
          <w:trHeight w:val="325"/>
        </w:trPr>
        <w:tc>
          <w:tcPr>
            <w:shd w:val="clear" w:color="auto" w:fill="ffffff"/>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新河小区</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10884</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12690</w:t>
            </w:r>
            <w:r/>
          </w:p>
        </w:tc>
      </w:tr>
      <w:tr>
        <w:trPr>
          <w:trHeight w:val="325"/>
        </w:trPr>
        <w:tc>
          <w:tcPr>
            <w:gridSpan w:val="2"/>
            <w:shd w:val="clear" w:color="auto" w:fill="auto"/>
            <w:tcBorders>
              <w:top w:val="none" w:color="000000" w:sz="4" w:space="0"/>
              <w:left w:val="none" w:color="000000" w:sz="4" w:space="0"/>
              <w:bottom w:val="none" w:color="000000" w:sz="4" w:space="0"/>
              <w:right w:val="none" w:color="000000" w:sz="4" w:space="0"/>
            </w:tcBorders>
            <w:tcW w:w="88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十九、学苑社区无物管小区</w:t>
            </w:r>
            <w:r/>
          </w:p>
        </w:tc>
      </w:tr>
      <w:tr>
        <w:trPr>
          <w:trHeight w:val="362"/>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保洁面积大约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m²</w:t>
            </w:r>
            <w:r>
              <w:rPr>
                <w:rFonts w:hint="eastAsia" w:ascii="宋体" w:hAnsi="宋体" w:cs="宋体"/>
                <w:i w:val="0"/>
                <w:iCs w:val="0"/>
                <w:color w:val="000000"/>
                <w:sz w:val="24"/>
                <w:szCs w:val="24"/>
                <w:u w:val="none"/>
                <w:lang w:val="en-US" w:eastAsia="zh-CN" w:bidi="ar"/>
              </w:rPr>
              <w:t xml:space="preserve">）</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千禧龙宿舍楼</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8792.28</w:t>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8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8792.28</w:t>
            </w:r>
            <w:r/>
          </w:p>
        </w:tc>
      </w:tr>
    </w:tbl>
    <w:p>
      <w:pP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7.</w:t>
      </w:r>
      <w:r>
        <w:rPr>
          <w:rFonts w:hint="eastAsia" w:ascii="宋体" w:hAnsi="宋体" w:eastAsia="宋体" w:cs="宋体"/>
          <w:b/>
          <w:bCs/>
          <w:sz w:val="24"/>
          <w:szCs w:val="24"/>
          <w:lang w:val="en-US" w:eastAsia="zh-CN"/>
        </w:rPr>
        <w:t xml:space="preserve">高邮经济开发区“三村一社区”无物管小区</w:t>
      </w:r>
      <w:r/>
    </w:p>
    <w:tbl>
      <w:tblPr>
        <w:tblStyle w:val="757"/>
        <w:tblW w:w="83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3"/>
        <w:gridCol w:w="1325"/>
        <w:gridCol w:w="4268"/>
        <w:gridCol w:w="1831"/>
      </w:tblGrid>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村组</w:t>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高沙园社区</w:t>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横泾河南路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繁昌路至干渠路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含庄台路</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10303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泰北组（含养老庄西、中、东路）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16183</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文游台三角区</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4120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花园组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7736</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高沙园一组1</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6栋</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高沙园一组7</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18栋</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6480</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高沙园二组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6978</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棉麻宿舍北面健身广场</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干渠路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秦邮路至横泾河</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干渠东西路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西至秦邮路、东至金桥路</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3280</w:t>
            </w:r>
            <w:r/>
          </w:p>
        </w:tc>
      </w:tr>
      <w:tr>
        <w:trPr>
          <w:gridAfter w:val="3"/>
          <w:trHeight w:val="458"/>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w:t>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花王村三组原钓鱼七组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4361</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花王村四组原钓鱼八组中心路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花王村四组原钓鱼八组庄台</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花王村四组原钓鱼九组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花王村五组原钓鱼十组庄台中心路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花王三组原钓鱼十一组六支北庄台</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花王三组原钓鱼十一组中心路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花王七组原花王九组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4422</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花王七组原花王四组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2488</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花王八组原花王十组中心路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1308</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花王村一组原钓鱼一组前庄台</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花王村一组原钓鱼一组后庄台+中心路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8078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花王村一组原钓鱼二组弥河桥东庄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花王村一组原钓鱼二组弥河桥西庄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4568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花王村一组原钓鱼二组庄台中心路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花王村一组原钓鱼三组腰庄河东庄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花王村一组原钓鱼三组腰庄河东庄中心路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花王村二组原钓鱼四组窑庄巷</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7520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花王村二组原钓鱼五组</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已拆迁</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花王村三组原钓鱼六组</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部分拆迁</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花王八组原花王十二组中心路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花王八组原花王十二组庄台路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花王九组原花王十一组中心路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花王十组原花王七组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2129</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花王十组原花王八组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花王村</w:t>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花王十一组原花王五.六组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花王十五组原花王六.十一.十二组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4096</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花王十六组原花王五.十三组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2624</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花王十七组原花王一组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1731.5</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花王十八组原花王二.四组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5789.5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屏淮路西至金桥路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横泾河边</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庄台</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7899.4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金桥路西至牛却嘴</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横泾河边</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庄台</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3082.5</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金桥路西树人学校门口村庄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金桥路西至华山路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六支排河两侧</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庄台</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树人学校后侧至四号河，华山路东</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华山路北与外环交接出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西至九园路</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2680</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凌波路一洋药厂对面外来户</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873</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牛却嘴至文游路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横泾河边</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文游路西至运河堤</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于江超市这块）</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文游路西</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灌溉渠北</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至北送水闸</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r>
      <w:tr>
        <w:trPr>
          <w:gridAfter w:val="3"/>
          <w:trHeight w:val="421"/>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w:t>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奥林村一组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2646.76</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奥林村二组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1659.34</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奥林村三组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1464.79</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奥林村四组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1775.45</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奥林村六组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999.35</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奥林村八组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2801.37</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奥林村九组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1437.66</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奥林村十组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2419.57</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奥林村十一组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2234.66</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奥林村十二组  上游</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1069.01</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奥林村十二组  林加拐</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10549.43</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奥林村十三组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4524.2</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奥林村十四组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3465.18</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奥林村十五组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1258.01</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奥林村十六组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3765.26</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奥林村十七组</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3298.09</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村庄中心路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4579.28</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公用道路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双兔米厂西侧</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1953.94</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双兔米厂南侧道路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1443.74</w:t>
            </w:r>
            <w:r/>
          </w:p>
        </w:tc>
      </w:tr>
      <w:tr>
        <w:trPr>
          <w:gridAfter w:val="3"/>
          <w:trHeight w:val="455"/>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文游台社区</w:t>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周庄路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泰北路</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周庄中心路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泰北路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头闸干渠北侧道路</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4260.36</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秦邮路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泰北路</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4317.89</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泰北路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头闸干渠北侧道路</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5123.9</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头闸干渠北侧道路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阳光水岸</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兴业路</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2117.06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头闸干渠北侧道路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兴业路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关河西路</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1158.97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头闸干渠北侧道路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关河西路-关河东路</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1124.48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头闸干渠北侧道路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关河东路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朱光大桥</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11907.20 </w:t>
            </w:r>
            <w:r/>
          </w:p>
        </w:tc>
      </w:tr>
      <w:tr>
        <w:trPr>
          <w:gridAfter w:val="3"/>
          <w:trHeight w:val="542"/>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关河社区</w:t>
            </w:r>
            <w:r/>
          </w:p>
        </w:tc>
        <w:tc>
          <w:tcPr>
            <w:shd w:val="clear" w:color="auto" w:fill="auto"/>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丰收组复式庄台路</w:t>
            </w:r>
            <w:r/>
          </w:p>
        </w:tc>
        <w:tc>
          <w:tcPr>
            <w:shd w:val="clear" w:color="auto" w:fill="auto"/>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p>
        </w:tc>
      </w:tr>
    </w:tbl>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bl>
      <w:tblPr>
        <w:tblStyle w:val="757"/>
        <w:tblW w:w="825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6"/>
        <w:gridCol w:w="144"/>
        <w:gridCol w:w="1264"/>
        <w:gridCol w:w="11"/>
        <w:gridCol w:w="1923"/>
        <w:gridCol w:w="2650"/>
        <w:gridCol w:w="1683"/>
      </w:tblGrid>
      <w:tr>
        <w:trPr>
          <w:trHeight w:val="594"/>
        </w:trPr>
        <w:tc>
          <w:tcPr>
            <w:gridSpan w:val="7"/>
            <w:shd w:val="clear" w:color="auto" w:fill="auto"/>
            <w:tcBorders>
              <w:top w:val="none" w:color="000000" w:sz="4" w:space="0"/>
              <w:left w:val="none" w:color="000000" w:sz="4" w:space="0"/>
              <w:bottom w:val="none" w:color="000000" w:sz="4" w:space="0"/>
              <w:right w:val="none" w:color="000000" w:sz="4" w:space="0"/>
            </w:tcBorders>
            <w:tcW w:w="82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高邮市城管局范围内公交站台点位</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片区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城西片区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运堤路68号</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运河堤</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海潮西路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运河堤</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馆驿路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城南新区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新科路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中心大道</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蚕桑支路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城东片区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通湖东路（通湖大桥一S233）路南</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通湖东路（通湖大桥一S233）路北</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珠光路（秦邮路一海潮东路）路西</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珠光路（秦邮路一海潮东路）路东</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平安路（海潮东路一滨河路）路西</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平安路（海潮东路一滨河路）路东</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成贤路（滨河路一捍海路）路南</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成贤路（滨河路一捍海路）路北</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丰瑞路（通湖东路一海潮东路）路西</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丰瑞路（通湖东路一海潮东路）路东</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东园路（通湖东路一海潮东路）路西</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东园路（通湖东路一海潮东路）路东</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健民路（珠光路一S233）路北</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健民路（珠光路一S233）路南</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捍海路（捍海大桥一海潮东路）路东</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捍海路（捍海大桥一海潮东路）路西</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怡嘉天下</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世贸广场屏淮路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世贸广场世纪城</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市政府东门</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世贸广场通湖路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建设银行通湖路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世贸金街  （站牌</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文游路农村商业银行</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老电厂路宏兴龙超市</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牙博士口腔医院</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文游路与花湾路十字路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南苏果</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汇富金陵</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邓桥商业城</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二院</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市政府</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武安路珠光南</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日新生物珠光南路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武安派出所珠光南路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香沟桥北面捍海南路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南面站台</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30号灯杆武安东路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66号灯杆武安东路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书香苑武安中路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商务大厦盐河东路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沄溪书院屏淮南路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御花园屏淮南路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武安大桥武安西路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第一中学武安西路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南海中学文游南路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高邮中学文游南路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碧玉名居珠光路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丰泽名居珠光路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沁园珠光路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东方御景珠光路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欧洲城一期海潮东路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欧洲城三期海潮东路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大车站海潮东路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欧洲城二期海潮东路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国税海潮东路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地税海潮东路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职校海潮东路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吾悦广场海潮东路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法院海潮东路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行政大厅海潮东路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吾悦广场捍海路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舜景蓝湾捍海路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阳光小区捍海路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玉水路捍海路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丰泽鸿园捍海路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海潮东路文体公园</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gridSpan w:val="3"/>
            <w:shd w:val="clear" w:color="auto" w:fill="auto"/>
            <w:tcBorders>
              <w:top w:val="single" w:color="000000" w:sz="4" w:space="0"/>
              <w:left w:val="single" w:color="000000" w:sz="4" w:space="0"/>
              <w:bottom w:val="non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邮汉线十里村部 （站牌+板凳）</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经开区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交通执法大队（秦邮路）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北辰阳光（秦邮路）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珠光大桥（秦邮路）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慈新医院（秦邮路）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苏中农贸市场（秦邮路）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全季酒店（珠光北路）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苏大学校（珠光北路）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消防大队（珠光北路）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民生花苑（珠光北路）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游乐场（珠光北路）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戴卡（凌波路）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甓社路-G233段（凌波路）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江苏宝源（凌波路）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高扬机电（凌波路）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屏淮北路-G233段（波司登大道）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甓社路-G233段（洞庭湖路）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民生花苑（洞庭湖路）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秦邮茗都（洞庭湖路）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开发区医院（洞庭湖路）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屏淮北路</w:t>
            </w:r>
            <w:r>
              <w:rPr>
                <w:rFonts w:hint="eastAsia" w:ascii="宋体" w:hAnsi="宋体" w:cs="宋体"/>
                <w:i w:val="0"/>
                <w:iCs w:val="0"/>
                <w:color w:val="000000"/>
                <w:sz w:val="24"/>
                <w:szCs w:val="24"/>
                <w:u w:val="none"/>
                <w:lang w:val="en-US" w:eastAsia="zh-CN" w:bidi="ar"/>
              </w:rPr>
              <w:t xml:space="preserve">与</w:t>
            </w:r>
            <w:r>
              <w:rPr>
                <w:rFonts w:hint="eastAsia" w:ascii="宋体" w:hAnsi="宋体" w:eastAsia="宋体" w:cs="宋体"/>
                <w:i w:val="0"/>
                <w:iCs w:val="0"/>
                <w:color w:val="000000"/>
                <w:sz w:val="24"/>
                <w:szCs w:val="24"/>
                <w:u w:val="none"/>
                <w:lang w:val="en-US" w:eastAsia="zh-CN" w:bidi="ar"/>
              </w:rPr>
              <w:t xml:space="preserve">金桥北路之间（秦邮路）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屏淮北路</w:t>
            </w:r>
            <w:r>
              <w:rPr>
                <w:rFonts w:hint="eastAsia" w:ascii="宋体" w:hAnsi="宋体" w:cs="宋体"/>
                <w:i w:val="0"/>
                <w:iCs w:val="0"/>
                <w:color w:val="000000"/>
                <w:sz w:val="24"/>
                <w:szCs w:val="24"/>
                <w:u w:val="none"/>
                <w:lang w:val="en-US" w:eastAsia="zh-CN" w:bidi="ar"/>
              </w:rPr>
              <w:t xml:space="preserve">与</w:t>
            </w:r>
            <w:r>
              <w:rPr>
                <w:rFonts w:hint="eastAsia" w:ascii="宋体" w:hAnsi="宋体" w:eastAsia="宋体" w:cs="宋体"/>
                <w:i w:val="0"/>
                <w:iCs w:val="0"/>
                <w:color w:val="000000"/>
                <w:sz w:val="24"/>
                <w:szCs w:val="24"/>
                <w:u w:val="none"/>
                <w:lang w:val="en-US" w:eastAsia="zh-CN" w:bidi="ar"/>
              </w:rPr>
              <w:t xml:space="preserve">金桥北路之间（凌波路）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屏淮北路一金挢北路之间（洞庭湖路）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邮兴路一悍海路（金桥北路）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外国语学校中学部一邮兴路（屏淮北路）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文游台（文游北路）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宝林装饰城（文游北路）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淮扬菜场（文游北路）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长兴路（文游北路）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慧聪水果市场（文游北路）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银河湾（秦邮路）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高沙园二组（秦邮路）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中发机电（凌波路）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传艺（凌波路）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振邮路口（波司登大道）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航天水力（波司登大道）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18"/>
        </w:trPr>
        <w:tc>
          <w:tcPr>
            <w:gridSpan w:val="7"/>
            <w:shd w:val="clear" w:color="auto" w:fill="auto"/>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lang w:val="en-US"/>
              </w:rPr>
              <w:suppressLineNumbers w:val="0"/>
            </w:pPr>
            <w:r>
              <w:rPr>
                <w:rFonts w:hint="eastAsia" w:ascii="宋体" w:hAnsi="宋体" w:eastAsia="宋体" w:cs="宋体"/>
                <w:b/>
                <w:bCs/>
                <w:i w:val="0"/>
                <w:iCs w:val="0"/>
                <w:color w:val="000000"/>
                <w:sz w:val="32"/>
                <w:szCs w:val="32"/>
                <w:u w:val="none"/>
                <w:lang w:val="en-US" w:eastAsia="zh-CN" w:bidi="ar"/>
              </w:rPr>
              <w:t xml:space="preserve">江苏省高邮经济开发区范围内公交站台</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道路名称</w:t>
            </w:r>
            <w:r/>
          </w:p>
        </w:tc>
        <w:tc>
          <w:tcPr>
            <w:gridSpan w:val="2"/>
            <w:shd w:val="clear" w:color="auto" w:fill="auto"/>
            <w:tcBorders>
              <w:top w:val="single" w:color="000000" w:sz="4" w:space="0"/>
              <w:left w:val="single" w:color="000000" w:sz="4" w:space="0"/>
              <w:bottom w:val="non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路段</w:t>
            </w:r>
            <w:r/>
          </w:p>
        </w:tc>
        <w:tc>
          <w:tcPr>
            <w:shd w:val="clear" w:color="auto" w:fill="auto"/>
            <w:tcBorders>
              <w:top w:val="single" w:color="000000" w:sz="4" w:space="0"/>
              <w:left w:val="single" w:color="000000" w:sz="4" w:space="0"/>
              <w:bottom w:val="non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路段起始点</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公交站台数量（个）</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凌波路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华山路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华山路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金桥路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屏淮路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兴业路-关河东路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关河东路-珠光路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珠光路-捍海路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第八段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捍海路-甓社路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第九段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甓社路-G233</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00"/>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ffff00"/>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洞庭湖路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金桥路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屏淮路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兴业路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珠光路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珠光路-甓社路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甓社路-G233</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00"/>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ffff00"/>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甓社路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东平河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汤北路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汤北路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汤南路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汤南路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波司登大道</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洞庭湖路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洞庭湖路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凌波路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奥林路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奥林路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兴欣路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第八段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兴欣路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第九段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秦邮路—泰北路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00"/>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ffff00"/>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秦邮路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兴欣路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兴欣路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奥林路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奥林路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凌波路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福民路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福民路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洞庭湖路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洞庭湖路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00"/>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ffff00"/>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波司登大道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G233-甓社路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甓社路-珠光路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屏淮路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金桥路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华山路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华山路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九园路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00"/>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ffff00"/>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c>
          <w:tcPr>
            <w:shd w:val="clear" w:color="auto" w:fill="ffffff"/>
            <w:tcBorders>
              <w:top w:val="single" w:color="000000" w:sz="4" w:space="0"/>
              <w:left w:val="single" w:color="000000" w:sz="4" w:space="0"/>
              <w:bottom w:val="single" w:color="000000" w:sz="4" w:space="0"/>
              <w:right w:val="single" w:color="000000" w:sz="4" w:space="0"/>
            </w:tcBorders>
            <w:tcW w:w="12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邮兴路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泰北路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秦邮路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长兴路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长兴路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凌波路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高邮湖路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00"/>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ffff00"/>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秦邮路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金桥路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屏淮路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屏淮路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兴业路-关河东路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关河东路-珠光路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捍海路-甓社路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第八段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甓社路-G233</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第九段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G233—高速道口</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00"/>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ffff00"/>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 </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屏淮路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第一段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邮兴路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泰北路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第二段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秦邮路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秦邮路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兴园路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第四段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兴园路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兴欣路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第五段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兴欣路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凌波路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第六段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凌波路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捍海路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第七段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洞庭湖路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第八段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洞庭湖路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波司登大道</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第九段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波司登大道</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东平河</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第十段</w:t>
            </w:r>
            <w:r/>
          </w:p>
        </w:tc>
        <w:tc>
          <w:tcPr>
            <w:shd w:val="clear" w:color="auto" w:fill="auto"/>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东平河—大运路</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00"/>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小计</w:t>
            </w:r>
            <w:r/>
          </w:p>
        </w:tc>
        <w:tc>
          <w:tcPr>
            <w:shd w:val="clear" w:color="auto" w:fill="ffff00"/>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18 </w:t>
            </w:r>
            <w:r/>
          </w:p>
        </w:tc>
      </w:tr>
    </w:tbl>
    <w:p>
      <w:pPr>
        <w:pStyle w:val="1046"/>
        <w:ind w:left="0" w:firstLine="0"/>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Style w:val="1046"/>
        <w:ind w:left="0" w:firstLine="0"/>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ind w:left="0" w:firstLine="0"/>
        <w:jc w:val="center"/>
        <w:spacing w:line="360" w:lineRule="auto"/>
        <w:tabs>
          <w:tab w:val="left" w:pos="266"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第二节  绿化养护</w:t>
      </w:r>
      <w:r/>
    </w:p>
    <w:p>
      <w:pPr>
        <w:ind w:firstLine="420"/>
        <w:jc w:val="left"/>
        <w:spacing w:line="360" w:lineRule="auto"/>
        <w:tabs>
          <w:tab w:val="left" w:pos="266"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一、作业要求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目的</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规范绿化日常养护作业程序及工作标准，保证各项目绿化景观效果，为了进一步贯彻落实《市政府关于2014年全市绿化工作的意见》（扬府</w:t>
      </w:r>
      <w:r>
        <w:rPr>
          <w:rFonts w:hint="eastAsia" w:ascii="宋体" w:hAnsi="宋体" w:cs="宋体"/>
          <w:sz w:val="24"/>
          <w:szCs w:val="24"/>
          <w:lang w:eastAsia="zh-CN"/>
        </w:rPr>
        <w:t xml:space="preserve">〔2013〕231号</w:t>
      </w:r>
      <w:r>
        <w:rPr>
          <w:rFonts w:hint="eastAsia" w:ascii="宋体" w:hAnsi="宋体" w:eastAsia="宋体" w:cs="宋体"/>
          <w:sz w:val="24"/>
          <w:szCs w:val="24"/>
        </w:rPr>
        <w:t xml:space="preserve">）精神，认真做好市区城市绿化养护管理工作。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养护管理目标</w:t>
      </w:r>
      <w:r/>
    </w:p>
    <w:p>
      <w:pPr>
        <w:ind w:firstLine="480"/>
        <w:spacing w:line="360" w:lineRule="auto"/>
        <w:rPr>
          <w:color w:val="000000"/>
          <w:sz w:val="24"/>
        </w:rPr>
      </w:pPr>
      <w:r>
        <w:rPr>
          <w:rFonts w:hint="eastAsia"/>
          <w:color w:val="000000"/>
          <w:sz w:val="24"/>
        </w:rPr>
        <w:t xml:space="preserve">符合《城市园林绿化管养管理标准》。</w:t>
      </w:r>
      <w:r/>
    </w:p>
    <w:p>
      <w:pPr>
        <w:ind w:firstLine="480"/>
        <w:spacing w:line="360" w:lineRule="auto"/>
        <w:rPr>
          <w:b/>
          <w:bCs/>
          <w:color w:val="000000"/>
          <w:sz w:val="24"/>
        </w:rPr>
      </w:pPr>
      <w:r>
        <w:rPr>
          <w:rFonts w:hint="eastAsia"/>
          <w:b/>
          <w:bCs/>
          <w:color w:val="000000"/>
          <w:sz w:val="24"/>
        </w:rPr>
        <w:t xml:space="preserve">2.1一级养护质量标准</w:t>
      </w:r>
      <w:r/>
    </w:p>
    <w:p>
      <w:pPr>
        <w:ind w:firstLine="480"/>
        <w:spacing w:line="360" w:lineRule="auto"/>
        <w:rPr>
          <w:color w:val="000000"/>
          <w:sz w:val="24"/>
        </w:rPr>
      </w:pPr>
      <w:r>
        <w:rPr>
          <w:rFonts w:hint="eastAsia"/>
          <w:color w:val="000000"/>
          <w:sz w:val="24"/>
        </w:rPr>
        <w:t xml:space="preserve">2.1.1绿化管养技术措施完善，管理得当，植物配置科学合理，达到黄土不露天。</w:t>
      </w:r>
      <w:r/>
    </w:p>
    <w:p>
      <w:pPr>
        <w:ind w:firstLine="480"/>
        <w:spacing w:line="360" w:lineRule="auto"/>
        <w:rPr>
          <w:color w:val="000000"/>
          <w:sz w:val="24"/>
        </w:rPr>
      </w:pPr>
      <w:r>
        <w:rPr>
          <w:rFonts w:hint="eastAsia"/>
          <w:color w:val="000000"/>
          <w:sz w:val="24"/>
        </w:rPr>
        <w:t xml:space="preserve">2.1.2园林植物</w:t>
      </w:r>
      <w:r/>
    </w:p>
    <w:p>
      <w:pPr>
        <w:ind w:firstLine="480"/>
        <w:spacing w:line="360" w:lineRule="auto"/>
        <w:rPr>
          <w:color w:val="000000"/>
          <w:sz w:val="24"/>
        </w:rPr>
      </w:pPr>
      <w:r>
        <w:rPr>
          <w:rFonts w:hint="eastAsia"/>
          <w:color w:val="000000"/>
          <w:sz w:val="24"/>
        </w:rPr>
        <w:t xml:space="preserve">2.1.2.1生长健壮。新建绿地各种植物两年内达到正常形态。</w:t>
      </w:r>
      <w:r/>
    </w:p>
    <w:p>
      <w:pPr>
        <w:ind w:firstLine="480"/>
        <w:spacing w:line="360" w:lineRule="auto"/>
        <w:rPr>
          <w:color w:val="000000"/>
          <w:sz w:val="24"/>
        </w:rPr>
      </w:pPr>
      <w:r>
        <w:rPr>
          <w:rFonts w:hint="eastAsia"/>
          <w:color w:val="000000"/>
          <w:sz w:val="24"/>
        </w:rPr>
        <w:t xml:space="preserve">2.1.2.2园林树木树冠完整美观，分枝点合适，枝条粗壮，无枯枝死杈；主侧枝分布匀称、数量适宜、修剪科学合理；内膛不乱，通风透光。花灌木开花及时，</w:t>
      </w:r>
      <w:r>
        <w:rPr>
          <w:rFonts w:hint="eastAsia"/>
          <w:color w:val="000000"/>
          <w:sz w:val="24"/>
          <w:lang w:eastAsia="zh-CN"/>
        </w:rPr>
        <w:t xml:space="preserve">株型</w:t>
      </w:r>
      <w:r>
        <w:rPr>
          <w:rFonts w:hint="eastAsia"/>
          <w:color w:val="000000"/>
          <w:sz w:val="24"/>
        </w:rPr>
        <w:t xml:space="preserve">丰满，花后修剪及时合理。绿篱、色块等修剪及时，枝叶茂密，整齐一致，</w:t>
      </w:r>
      <w:r>
        <w:rPr>
          <w:rFonts w:hint="eastAsia"/>
          <w:color w:val="000000"/>
          <w:sz w:val="24"/>
          <w:lang w:eastAsia="zh-CN"/>
        </w:rPr>
        <w:t xml:space="preserve">整形</w:t>
      </w:r>
      <w:r>
        <w:rPr>
          <w:rFonts w:hint="eastAsia"/>
          <w:color w:val="000000"/>
          <w:sz w:val="24"/>
        </w:rPr>
        <w:t xml:space="preserve">树木造型雅观。行道树无缺株，绿地内无死树。</w:t>
      </w:r>
      <w:r/>
    </w:p>
    <w:p>
      <w:pPr>
        <w:ind w:firstLine="480"/>
        <w:spacing w:line="360" w:lineRule="auto"/>
        <w:rPr>
          <w:color w:val="000000"/>
          <w:sz w:val="24"/>
        </w:rPr>
      </w:pPr>
      <w:r>
        <w:rPr>
          <w:rFonts w:hint="eastAsia"/>
          <w:color w:val="000000"/>
          <w:sz w:val="24"/>
        </w:rPr>
        <w:t xml:space="preserve">2.1.2.3落叶树新梢生长健壮，叶片大小、颜色正常。在一般条件下，无黄叶、焦叶、卷叶，正常叶片保存率在95%以上。针叶树针叶宿存3年以上，结果枝条在10%以下。</w:t>
      </w:r>
      <w:r/>
    </w:p>
    <w:p>
      <w:pPr>
        <w:ind w:firstLine="480"/>
        <w:spacing w:line="360" w:lineRule="auto"/>
        <w:rPr>
          <w:color w:val="000000"/>
          <w:sz w:val="24"/>
        </w:rPr>
      </w:pPr>
      <w:r>
        <w:rPr>
          <w:rFonts w:hint="eastAsia"/>
          <w:color w:val="000000"/>
          <w:sz w:val="24"/>
        </w:rPr>
        <w:t xml:space="preserve">2.1.2.4花坛、花带轮廓清晰，整齐美观，色彩艳丽，无残缺，无残花败叶。</w:t>
      </w:r>
      <w:r/>
    </w:p>
    <w:p>
      <w:pPr>
        <w:ind w:firstLine="480"/>
        <w:spacing w:line="360" w:lineRule="auto"/>
        <w:rPr>
          <w:color w:val="000000"/>
          <w:sz w:val="24"/>
        </w:rPr>
      </w:pPr>
      <w:r>
        <w:rPr>
          <w:rFonts w:hint="eastAsia"/>
          <w:color w:val="000000"/>
          <w:sz w:val="24"/>
        </w:rPr>
        <w:t xml:space="preserve">2.1.2.5草坪及地被植物整齐，草坪内无杂草。草坪绿色期：冷季型草不得少于300天；暖季型草不得少于210天。</w:t>
      </w:r>
      <w:r/>
    </w:p>
    <w:p>
      <w:pPr>
        <w:ind w:firstLine="480"/>
        <w:spacing w:line="360" w:lineRule="auto"/>
        <w:rPr>
          <w:color w:val="000000"/>
          <w:sz w:val="24"/>
        </w:rPr>
      </w:pPr>
      <w:r>
        <w:rPr>
          <w:rFonts w:hint="eastAsia"/>
          <w:color w:val="000000"/>
          <w:sz w:val="24"/>
        </w:rPr>
        <w:t xml:space="preserve">2.1.2.6病虫害控制及时，园林树木无蛀干害虫的活卵、活虫；在园林树木主干、主枝上平均每100cm2介壳虫的活虫数不得超过1头，较细枝条上平均每30cm不得超过2头，且平均被害株数不得超过1％。叶片上无虫粪、虫网。被虫咬的叶片每株不得超过2%。</w:t>
      </w:r>
      <w:r/>
    </w:p>
    <w:p>
      <w:pPr>
        <w:ind w:firstLine="480"/>
        <w:spacing w:line="360" w:lineRule="auto"/>
        <w:rPr>
          <w:color w:val="000000"/>
          <w:sz w:val="24"/>
        </w:rPr>
      </w:pPr>
      <w:r>
        <w:rPr>
          <w:rFonts w:hint="eastAsia"/>
          <w:color w:val="000000"/>
          <w:sz w:val="24"/>
        </w:rPr>
        <w:t xml:space="preserve">2.1.3垂直绿化应根据不同植物的攀缘特点，及时采取相应的牵引、设置网架等技术措施，视攀缘植物生长习性。开花的攀缘植物应适时开花，且花繁色艳。</w:t>
      </w:r>
      <w:r/>
    </w:p>
    <w:p>
      <w:pPr>
        <w:ind w:firstLine="480"/>
        <w:spacing w:line="360" w:lineRule="auto"/>
        <w:rPr>
          <w:color w:val="000000"/>
          <w:sz w:val="24"/>
        </w:rPr>
      </w:pPr>
      <w:r>
        <w:rPr>
          <w:rFonts w:hint="eastAsia"/>
          <w:color w:val="000000"/>
          <w:sz w:val="24"/>
        </w:rPr>
        <w:t xml:space="preserve">2.1.4绿地整洁，无杂物、无白色污染（树挂），对绿化生产垃圾（如树枝、树叶、草屑等）、绿地内水面杂物，重点地区随产随清，其它地区日产日清，做到巡视保洁。</w:t>
      </w:r>
      <w:r/>
    </w:p>
    <w:p>
      <w:pPr>
        <w:ind w:firstLine="480"/>
        <w:spacing w:line="360" w:lineRule="auto"/>
        <w:rPr>
          <w:color w:val="000000"/>
          <w:sz w:val="24"/>
        </w:rPr>
      </w:pPr>
      <w:r>
        <w:rPr>
          <w:rFonts w:hint="eastAsia"/>
          <w:color w:val="000000"/>
          <w:sz w:val="24"/>
        </w:rPr>
        <w:t xml:space="preserve">2.1.5栏杆、园路、桌椅、路灯、井盖和牌示等园林设施完整、安全，维护及时。</w:t>
      </w:r>
      <w:r/>
    </w:p>
    <w:p>
      <w:pPr>
        <w:ind w:firstLine="480"/>
        <w:spacing w:line="360" w:lineRule="auto"/>
        <w:rPr>
          <w:color w:val="000000"/>
          <w:sz w:val="24"/>
        </w:rPr>
      </w:pPr>
      <w:r>
        <w:rPr>
          <w:rFonts w:hint="eastAsia"/>
          <w:color w:val="000000"/>
          <w:sz w:val="24"/>
        </w:rPr>
        <w:t xml:space="preserve">2.1.6绿地完整，无堆物、堆料、搭棚，树干上无钉拴</w:t>
      </w:r>
      <w:r>
        <w:rPr>
          <w:rFonts w:hint="eastAsia"/>
          <w:color w:val="000000"/>
          <w:sz w:val="24"/>
          <w:lang w:eastAsia="zh-CN"/>
        </w:rPr>
        <w:t xml:space="preserve">刻划</w:t>
      </w:r>
      <w:r>
        <w:rPr>
          <w:rFonts w:hint="eastAsia"/>
          <w:color w:val="000000"/>
          <w:sz w:val="24"/>
        </w:rPr>
        <w:t xml:space="preserve">等现象。行道树下距树干2m范围内无堆物、堆料、圈栏或搭棚设摊等影响树木生长和养护管理的现象。</w:t>
      </w:r>
      <w:r/>
    </w:p>
    <w:p>
      <w:pPr>
        <w:ind w:firstLine="480"/>
        <w:spacing w:line="360" w:lineRule="auto"/>
        <w:rPr>
          <w:color w:val="000000"/>
          <w:sz w:val="24"/>
        </w:rPr>
      </w:pPr>
      <w:r>
        <w:rPr>
          <w:rFonts w:hint="eastAsia"/>
          <w:b/>
          <w:bCs/>
          <w:color w:val="000000"/>
          <w:sz w:val="24"/>
        </w:rPr>
        <w:t xml:space="preserve">2.2二级养护质量标准</w:t>
      </w:r>
      <w:r/>
    </w:p>
    <w:p>
      <w:pPr>
        <w:ind w:firstLine="480"/>
        <w:spacing w:line="360" w:lineRule="auto"/>
        <w:rPr>
          <w:color w:val="000000"/>
          <w:sz w:val="24"/>
        </w:rPr>
      </w:pPr>
      <w:r>
        <w:rPr>
          <w:rFonts w:hint="eastAsia"/>
          <w:color w:val="000000"/>
          <w:sz w:val="24"/>
        </w:rPr>
        <w:t xml:space="preserve">2.2.1绿化管养技术措施比较完善，管理基本得当，植物配置合理，基本达到黄土不露天。</w:t>
      </w:r>
      <w:r/>
    </w:p>
    <w:p>
      <w:pPr>
        <w:ind w:firstLine="480"/>
        <w:spacing w:line="360" w:lineRule="auto"/>
        <w:rPr>
          <w:color w:val="000000"/>
          <w:sz w:val="24"/>
        </w:rPr>
      </w:pPr>
      <w:r>
        <w:rPr>
          <w:rFonts w:hint="eastAsia"/>
          <w:color w:val="000000"/>
          <w:sz w:val="24"/>
        </w:rPr>
        <w:t xml:space="preserve">2.2.2园林植物</w:t>
      </w:r>
      <w:r/>
    </w:p>
    <w:p>
      <w:pPr>
        <w:ind w:firstLine="480"/>
        <w:spacing w:line="360" w:lineRule="auto"/>
        <w:rPr>
          <w:color w:val="000000"/>
          <w:sz w:val="24"/>
        </w:rPr>
      </w:pPr>
      <w:r>
        <w:rPr>
          <w:rFonts w:hint="eastAsia"/>
          <w:color w:val="000000"/>
          <w:sz w:val="24"/>
        </w:rPr>
        <w:t xml:space="preserve">2.2.2.1生长正常。新建绿地各种植物3年内达到正常形态。</w:t>
      </w:r>
      <w:r/>
    </w:p>
    <w:p>
      <w:pPr>
        <w:ind w:firstLine="480"/>
        <w:spacing w:line="360" w:lineRule="auto"/>
        <w:rPr>
          <w:color w:val="000000"/>
          <w:sz w:val="24"/>
        </w:rPr>
      </w:pPr>
      <w:r>
        <w:rPr>
          <w:rFonts w:hint="eastAsia"/>
          <w:color w:val="000000"/>
          <w:sz w:val="24"/>
        </w:rPr>
        <w:t xml:space="preserve">2.2.2.2园林树木树冠基本完整，主侧枝分布均称、数量适宜、修剪合理，内膛不乱，通风透光。花灌木开花及时、正常，花后修剪及时。绿篱、色块枝叶正常，整齐一致。行道树无缺株，绿地内无死树。</w:t>
      </w:r>
      <w:r/>
    </w:p>
    <w:p>
      <w:pPr>
        <w:ind w:firstLine="480"/>
        <w:spacing w:line="360" w:lineRule="auto"/>
        <w:rPr>
          <w:color w:val="000000"/>
          <w:sz w:val="24"/>
        </w:rPr>
      </w:pPr>
      <w:r>
        <w:rPr>
          <w:rFonts w:hint="eastAsia"/>
          <w:color w:val="000000"/>
          <w:sz w:val="24"/>
        </w:rPr>
        <w:t xml:space="preserve">2.2.2.3落叶树新梢生长正常，叶片大小、颜色正常，在一般条件下，黄叶、焦叶、卷叶和带虫尿、虫网的叶片不得超过5%，正常叶片保存率在90%以上。针叶树针叶宿存2年以上，结果枝条不超过20%。</w:t>
      </w:r>
      <w:r/>
    </w:p>
    <w:p>
      <w:pPr>
        <w:ind w:firstLine="480"/>
        <w:spacing w:line="360" w:lineRule="auto"/>
        <w:rPr>
          <w:color w:val="000000"/>
          <w:sz w:val="24"/>
        </w:rPr>
      </w:pPr>
      <w:r>
        <w:rPr>
          <w:rFonts w:hint="eastAsia"/>
          <w:color w:val="000000"/>
          <w:sz w:val="24"/>
        </w:rPr>
        <w:t xml:space="preserve">2.2.2.4花坛、花带轮廓清晰，整齐美观，适时开花，无残缺。</w:t>
      </w:r>
      <w:r/>
    </w:p>
    <w:p>
      <w:pPr>
        <w:ind w:firstLine="480"/>
        <w:spacing w:line="360" w:lineRule="auto"/>
        <w:rPr>
          <w:color w:val="000000"/>
          <w:sz w:val="24"/>
        </w:rPr>
      </w:pPr>
      <w:r>
        <w:rPr>
          <w:rFonts w:hint="eastAsia"/>
          <w:color w:val="000000"/>
          <w:sz w:val="24"/>
        </w:rPr>
        <w:t xml:space="preserve">2.2.2.5草坪及地被植物整齐一致，除缀花草坪外草坪内杂草率不得超过2%。草坪绿色期：冷季型草不得少于270天，暖季型草不得少于180天。</w:t>
      </w:r>
      <w:r/>
    </w:p>
    <w:p>
      <w:pPr>
        <w:ind w:firstLine="480"/>
        <w:spacing w:line="360" w:lineRule="auto"/>
        <w:rPr>
          <w:color w:val="000000"/>
          <w:sz w:val="24"/>
        </w:rPr>
      </w:pPr>
      <w:r>
        <w:rPr>
          <w:rFonts w:hint="eastAsia"/>
          <w:color w:val="000000"/>
          <w:sz w:val="24"/>
        </w:rPr>
        <w:t xml:space="preserve">2.2.2.6病虫害控制及时，园林树木有蛀干害虫危害的株数不得超过1%；园林树木的主干、主枝上平均每100cm2介壳虫的活虫数不得超过2头，较细枝条上平均每30cm不得超过5头，且平均被害株数不得超过3％。叶上无虫粪，被虫咬的叶片每株不得超过5%。</w:t>
      </w:r>
      <w:r/>
    </w:p>
    <w:p>
      <w:pPr>
        <w:ind w:firstLine="480"/>
        <w:spacing w:line="360" w:lineRule="auto"/>
        <w:rPr>
          <w:color w:val="000000"/>
          <w:sz w:val="24"/>
        </w:rPr>
      </w:pPr>
      <w:r>
        <w:rPr>
          <w:rFonts w:hint="eastAsia"/>
          <w:color w:val="000000"/>
          <w:sz w:val="24"/>
        </w:rPr>
        <w:t xml:space="preserve">2.2.3垂直绿化应根据不同植物的攀缘特点，采取相应的牵引、设置网架等技术措施，视攀缘植物生长习性，开花的攀缘植物能适时开花。</w:t>
      </w:r>
      <w:r/>
    </w:p>
    <w:p>
      <w:pPr>
        <w:ind w:firstLine="480"/>
        <w:spacing w:line="360" w:lineRule="auto"/>
        <w:rPr>
          <w:color w:val="000000"/>
          <w:sz w:val="24"/>
        </w:rPr>
      </w:pPr>
      <w:r>
        <w:rPr>
          <w:rFonts w:hint="eastAsia"/>
          <w:color w:val="000000"/>
          <w:sz w:val="24"/>
        </w:rPr>
        <w:t xml:space="preserve">2.2.4绿地整洁，无杂物、无白色污染（树挂），绿化生产垃圾（如树枝、树叶、草屑等）、绿地内水面杂物应日产日清，做到保洁及时。</w:t>
      </w:r>
      <w:r/>
    </w:p>
    <w:p>
      <w:pPr>
        <w:ind w:firstLine="480"/>
        <w:spacing w:line="360" w:lineRule="auto"/>
        <w:rPr>
          <w:color w:val="000000"/>
          <w:sz w:val="24"/>
        </w:rPr>
      </w:pPr>
      <w:r>
        <w:rPr>
          <w:rFonts w:hint="eastAsia"/>
          <w:color w:val="000000"/>
          <w:sz w:val="24"/>
        </w:rPr>
        <w:t xml:space="preserve">2.2.5栏杆、园路、桌椅、路灯、井盖和牌示等园林设施完整、安全，基本做到维护及时。</w:t>
      </w:r>
      <w:r/>
    </w:p>
    <w:p>
      <w:pPr>
        <w:ind w:firstLine="480"/>
        <w:spacing w:line="360" w:lineRule="auto"/>
        <w:rPr>
          <w:color w:val="000000"/>
          <w:sz w:val="24"/>
        </w:rPr>
      </w:pPr>
      <w:r>
        <w:rPr>
          <w:rFonts w:hint="eastAsia"/>
          <w:color w:val="000000"/>
          <w:sz w:val="24"/>
        </w:rPr>
        <w:t xml:space="preserve">2.2.6绿地完整，无堆物、堆料、搭棚，树干上无钉拴</w:t>
      </w:r>
      <w:r>
        <w:rPr>
          <w:rFonts w:hint="eastAsia"/>
          <w:color w:val="000000"/>
          <w:sz w:val="24"/>
          <w:lang w:eastAsia="zh-CN"/>
        </w:rPr>
        <w:t xml:space="preserve">刻划</w:t>
      </w:r>
      <w:r>
        <w:rPr>
          <w:rFonts w:hint="eastAsia"/>
          <w:color w:val="000000"/>
          <w:sz w:val="24"/>
        </w:rPr>
        <w:t xml:space="preserve">等现象。行道树下距树干2m范围内无堆物、堆料、搭棚设摊、圈栏等影响树木生长和养护管理的现象。</w:t>
      </w:r>
      <w:r/>
    </w:p>
    <w:p>
      <w:pPr>
        <w:ind w:firstLine="480"/>
        <w:spacing w:line="360" w:lineRule="auto"/>
        <w:rPr>
          <w:color w:val="000000"/>
          <w:sz w:val="24"/>
        </w:rPr>
      </w:pPr>
      <w:r>
        <w:rPr>
          <w:rFonts w:hint="eastAsia"/>
          <w:b/>
          <w:bCs/>
          <w:color w:val="000000"/>
          <w:sz w:val="24"/>
        </w:rPr>
        <w:t xml:space="preserve">2.3三级养护质量标准</w:t>
      </w:r>
      <w:r/>
    </w:p>
    <w:p>
      <w:pPr>
        <w:ind w:firstLine="480"/>
        <w:spacing w:line="360" w:lineRule="auto"/>
        <w:rPr>
          <w:color w:val="000000"/>
          <w:sz w:val="24"/>
        </w:rPr>
      </w:pPr>
      <w:r>
        <w:rPr>
          <w:rFonts w:hint="eastAsia"/>
          <w:color w:val="000000"/>
          <w:sz w:val="24"/>
        </w:rPr>
        <w:t xml:space="preserve">2.3.1绿化管养技术措施基本完善，植物配置基本合理，裸露土地不明显。</w:t>
      </w:r>
      <w:r/>
    </w:p>
    <w:p>
      <w:pPr>
        <w:ind w:firstLine="480"/>
        <w:spacing w:line="360" w:lineRule="auto"/>
        <w:rPr>
          <w:color w:val="000000"/>
          <w:sz w:val="24"/>
        </w:rPr>
      </w:pPr>
      <w:r>
        <w:rPr>
          <w:rFonts w:hint="eastAsia"/>
          <w:color w:val="000000"/>
          <w:sz w:val="24"/>
        </w:rPr>
        <w:t xml:space="preserve">2.3.2园林植物</w:t>
      </w:r>
      <w:r/>
    </w:p>
    <w:p>
      <w:pPr>
        <w:ind w:firstLine="480"/>
        <w:spacing w:line="360" w:lineRule="auto"/>
        <w:rPr>
          <w:color w:val="000000"/>
          <w:sz w:val="24"/>
        </w:rPr>
      </w:pPr>
      <w:r>
        <w:rPr>
          <w:rFonts w:hint="eastAsia"/>
          <w:color w:val="000000"/>
          <w:sz w:val="24"/>
        </w:rPr>
        <w:t xml:space="preserve">2.3.2.1生长正常。新建绿地各种植物四年内达到正常形态。</w:t>
      </w:r>
      <w:r/>
    </w:p>
    <w:p>
      <w:pPr>
        <w:ind w:firstLine="480"/>
        <w:spacing w:line="360" w:lineRule="auto"/>
        <w:rPr>
          <w:color w:val="000000"/>
          <w:sz w:val="24"/>
        </w:rPr>
      </w:pPr>
      <w:r>
        <w:rPr>
          <w:rFonts w:hint="eastAsia"/>
          <w:color w:val="000000"/>
          <w:sz w:val="24"/>
        </w:rPr>
        <w:t xml:space="preserve">2.3.2.2园林树木树冠基本正常，修剪及时，无明显枯枝死叉。分枝点合适，枝条粗壮，绿地内无死树。</w:t>
      </w:r>
      <w:r/>
    </w:p>
    <w:p>
      <w:pPr>
        <w:ind w:firstLine="480"/>
        <w:spacing w:line="360" w:lineRule="auto"/>
        <w:rPr>
          <w:color w:val="000000"/>
          <w:sz w:val="24"/>
        </w:rPr>
      </w:pPr>
      <w:r>
        <w:rPr>
          <w:rFonts w:hint="eastAsia"/>
          <w:color w:val="000000"/>
          <w:sz w:val="24"/>
        </w:rPr>
        <w:t xml:space="preserve">2.3.2.3落叶树新梢生长基本正常，叶片大小、颜色正常，在正常条件下，有黄叶、焦叶、卷叶和带虫尿、虫网叶片的株数不得超过10%，正常叶片保存率在85%以上。针叶树针叶宿存1年以上，结果枝条不超过50%。</w:t>
      </w:r>
      <w:r/>
    </w:p>
    <w:p>
      <w:pPr>
        <w:ind w:firstLine="480"/>
        <w:spacing w:line="360" w:lineRule="auto"/>
        <w:rPr>
          <w:color w:val="000000"/>
          <w:sz w:val="24"/>
        </w:rPr>
      </w:pPr>
      <w:r>
        <w:rPr>
          <w:rFonts w:hint="eastAsia"/>
          <w:color w:val="000000"/>
          <w:sz w:val="24"/>
        </w:rPr>
        <w:t xml:space="preserve">2.3.2.4花坛、花带轮廓基本清晰、整齐美观，无残缺。</w:t>
      </w:r>
      <w:r/>
    </w:p>
    <w:p>
      <w:pPr>
        <w:ind w:firstLine="480"/>
        <w:spacing w:line="360" w:lineRule="auto"/>
        <w:rPr>
          <w:color w:val="000000"/>
          <w:sz w:val="24"/>
        </w:rPr>
      </w:pPr>
      <w:r>
        <w:rPr>
          <w:rFonts w:hint="eastAsia"/>
          <w:color w:val="000000"/>
          <w:sz w:val="24"/>
        </w:rPr>
        <w:t xml:space="preserve">2.3.2.5草坪及地被植物整齐一致，除缀花草坪外草坪内杂草率不得超过5%。草坪绿色期：冷季型草不得少于240天，暖季型草不得少于160天。</w:t>
      </w:r>
      <w:r/>
    </w:p>
    <w:p>
      <w:pPr>
        <w:ind w:firstLine="480"/>
        <w:spacing w:line="360" w:lineRule="auto"/>
        <w:rPr>
          <w:color w:val="000000"/>
          <w:sz w:val="24"/>
        </w:rPr>
      </w:pPr>
      <w:r>
        <w:rPr>
          <w:rFonts w:hint="eastAsia"/>
          <w:color w:val="000000"/>
          <w:sz w:val="24"/>
        </w:rPr>
        <w:t xml:space="preserve">2.3.2.6病虫害控制比较及时，园林树木有蛀干害虫危害的</w:t>
      </w:r>
      <w:r>
        <w:rPr>
          <w:rFonts w:hint="eastAsia"/>
          <w:color w:val="000000"/>
          <w:sz w:val="24"/>
          <w:lang w:eastAsia="zh-CN"/>
        </w:rPr>
        <w:t xml:space="preserve">株数</w:t>
      </w:r>
      <w:r>
        <w:rPr>
          <w:rFonts w:hint="eastAsia"/>
          <w:color w:val="000000"/>
          <w:sz w:val="24"/>
        </w:rPr>
        <w:t xml:space="preserve">不得超过3%；在园林树木主干、主枝上平均每100cm2介壳虫的活虫数不得超过3头，较细枝条上平均每30cm不得超过8头，且平均被害株数不得超过5％。被虫咬的叶片每株不得超过8%。</w:t>
      </w:r>
      <w:r/>
    </w:p>
    <w:p>
      <w:pPr>
        <w:ind w:firstLine="480"/>
        <w:spacing w:line="360" w:lineRule="auto"/>
        <w:rPr>
          <w:color w:val="000000"/>
          <w:sz w:val="24"/>
        </w:rPr>
      </w:pPr>
      <w:r>
        <w:rPr>
          <w:rFonts w:hint="eastAsia"/>
          <w:color w:val="000000"/>
          <w:sz w:val="24"/>
        </w:rPr>
        <w:t xml:space="preserve">2.3.3垂直绿化能根据不同植物的攀缘特点，采取相应的技术措施，视攀缘植物生长习性。开花的攀缘植物能适时开花。</w:t>
      </w:r>
      <w:r/>
    </w:p>
    <w:p>
      <w:pPr>
        <w:ind w:firstLine="480"/>
        <w:spacing w:line="360" w:lineRule="auto"/>
        <w:rPr>
          <w:color w:val="000000"/>
          <w:sz w:val="24"/>
        </w:rPr>
      </w:pPr>
      <w:r>
        <w:rPr>
          <w:rFonts w:hint="eastAsia"/>
          <w:color w:val="000000"/>
          <w:sz w:val="24"/>
        </w:rPr>
        <w:t xml:space="preserve">2.3.4绿地基本整洁，无明显杂物，无白色污染（树挂），绿化生产垃圾（如树枝、树叶、草屑等）、绿地内水面杂物能日产日清，能做到保洁及时。</w:t>
      </w:r>
      <w:r/>
    </w:p>
    <w:p>
      <w:pPr>
        <w:ind w:firstLine="480"/>
        <w:spacing w:line="360" w:lineRule="auto"/>
        <w:rPr>
          <w:color w:val="000000"/>
          <w:sz w:val="24"/>
        </w:rPr>
      </w:pPr>
      <w:r>
        <w:rPr>
          <w:rFonts w:hint="eastAsia"/>
          <w:color w:val="000000"/>
          <w:sz w:val="24"/>
        </w:rPr>
        <w:t xml:space="preserve">2.3.5栏杆、园路、桌椅、路灯、井盖和牌示等园林设施基本完整，能进行维护。</w:t>
      </w:r>
      <w:r/>
    </w:p>
    <w:p>
      <w:pPr>
        <w:ind w:firstLine="480"/>
        <w:spacing w:line="360" w:lineRule="auto"/>
        <w:rPr>
          <w:color w:val="000000"/>
          <w:sz w:val="24"/>
        </w:rPr>
      </w:pPr>
      <w:r>
        <w:rPr>
          <w:rFonts w:hint="eastAsia"/>
          <w:color w:val="000000"/>
          <w:sz w:val="24"/>
        </w:rPr>
        <w:t xml:space="preserve">2.3.6绿地基本完整，无明显堆物、堆料、搭棚、树干上无钉拴刻画等现象。行道树下距树干2米范围内无明显的堆物、堆料、圈栏或搭棚设摊等影响树木生长和养护管理的现象。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公园管理</w:t>
      </w:r>
      <w:r/>
    </w:p>
    <w:p>
      <w:pPr>
        <w:ind w:firstLine="480"/>
        <w:spacing w:line="360" w:lineRule="auto"/>
        <w:rPr>
          <w:b/>
          <w:bCs/>
          <w:color w:val="000000"/>
          <w:sz w:val="24"/>
        </w:rPr>
      </w:pPr>
      <w:r>
        <w:rPr>
          <w:rFonts w:hint="eastAsia"/>
          <w:color w:val="000000"/>
          <w:sz w:val="24"/>
        </w:rPr>
        <w:t xml:space="preserve">符合《扬州市公园条例》要求执行。</w:t>
      </w:r>
      <w:r/>
    </w:p>
    <w:p>
      <w:pPr>
        <w:ind w:firstLine="480"/>
        <w:spacing w:line="360" w:lineRule="auto"/>
        <w:rPr>
          <w:color w:val="000000"/>
          <w:sz w:val="24"/>
        </w:rPr>
      </w:pPr>
      <w:r>
        <w:rPr>
          <w:rFonts w:hint="eastAsia"/>
          <w:color w:val="000000"/>
          <w:sz w:val="24"/>
        </w:rPr>
        <w:t xml:space="preserve">（1）建立健全公园管护制度；建立、管理公园档案；管理公园内文化健身娱乐、配套服务等活动；执行安全管理规范，落实公园内安全管理措施。</w:t>
      </w:r>
      <w:r/>
    </w:p>
    <w:p>
      <w:pPr>
        <w:ind w:firstLine="480"/>
        <w:spacing w:line="360" w:lineRule="auto"/>
        <w:rPr>
          <w:color w:val="000000"/>
          <w:sz w:val="24"/>
        </w:rPr>
      </w:pPr>
      <w:r>
        <w:rPr>
          <w:rFonts w:hint="eastAsia"/>
          <w:color w:val="000000"/>
          <w:sz w:val="24"/>
        </w:rPr>
        <w:t xml:space="preserve">（2）制定突发事件应急预案，定期组织演练。游客数量超过公园容量设计规定或者发生自然灾害、突发事件时，应当启动应急预案。</w:t>
      </w:r>
      <w:r/>
    </w:p>
    <w:p>
      <w:pPr>
        <w:ind w:firstLine="480"/>
        <w:spacing w:line="360" w:lineRule="auto"/>
        <w:rPr>
          <w:rFonts w:hint="eastAsia"/>
          <w:color w:val="000000"/>
          <w:sz w:val="24"/>
        </w:rPr>
      </w:pPr>
      <w:r>
        <w:rPr>
          <w:rFonts w:hint="eastAsia"/>
          <w:color w:val="000000"/>
          <w:sz w:val="24"/>
        </w:rPr>
        <w:t xml:space="preserve">（3）制定公园设施管护制度，加强公园内建（构）筑物以及各类设施的日常维护和安全管理，保持设施完好、安全。</w:t>
      </w:r>
      <w:r/>
    </w:p>
    <w:p>
      <w:pPr>
        <w:ind w:firstLine="480"/>
        <w:spacing w:line="360" w:lineRule="auto"/>
        <w:rPr>
          <w:color w:val="000000"/>
          <w:sz w:val="24"/>
        </w:rPr>
      </w:pPr>
      <w:r>
        <w:rPr>
          <w:rFonts w:hint="eastAsia"/>
          <w:color w:val="000000"/>
          <w:sz w:val="24"/>
        </w:rPr>
        <w:t xml:space="preserve">（4）按照园林绿化管养技术规范管理养护公园内的植物，加强植物病虫害防治。</w:t>
      </w:r>
      <w:r/>
    </w:p>
    <w:p>
      <w:pPr>
        <w:ind w:firstLine="480"/>
        <w:spacing w:line="360" w:lineRule="auto"/>
        <w:rPr>
          <w:color w:val="000000"/>
          <w:sz w:val="24"/>
        </w:rPr>
      </w:pPr>
      <w:r>
        <w:rPr>
          <w:rFonts w:hint="eastAsia"/>
          <w:color w:val="000000"/>
          <w:sz w:val="24"/>
        </w:rPr>
        <w:t xml:space="preserve">（5）发现水体污染、水位异常，应当立即向环境保护、水利部门报告，并配合采取措施治理。</w:t>
      </w:r>
      <w:r/>
    </w:p>
    <w:p>
      <w:pPr>
        <w:ind w:firstLine="480"/>
        <w:spacing w:line="360" w:lineRule="auto"/>
        <w:rPr>
          <w:color w:val="000000"/>
          <w:sz w:val="24"/>
        </w:rPr>
      </w:pPr>
      <w:r>
        <w:rPr>
          <w:rFonts w:hint="eastAsia"/>
          <w:color w:val="000000"/>
          <w:sz w:val="24"/>
        </w:rPr>
        <w:t xml:space="preserve">（6）制定公园卫生保洁制度，保持公园环境优美、整洁。</w:t>
      </w:r>
      <w:r/>
    </w:p>
    <w:p>
      <w:pPr>
        <w:ind w:firstLine="480"/>
        <w:spacing w:line="360" w:lineRule="auto"/>
        <w:rPr>
          <w:color w:val="000000"/>
          <w:sz w:val="24"/>
        </w:rPr>
      </w:pPr>
      <w:r>
        <w:rPr>
          <w:rFonts w:hint="eastAsia"/>
          <w:color w:val="000000"/>
          <w:sz w:val="24"/>
        </w:rPr>
        <w:t xml:space="preserve">（7）公园应当定时开放，每日开放时间不得少于十六小时。公园管护单位应当将开放时间在公园入口处公告。 因特殊情况需要闭园的，应当提前三日向社会公布，并向公园行政主管部门备案。</w:t>
      </w:r>
      <w:r/>
    </w:p>
    <w:p>
      <w:pPr>
        <w:ind w:firstLine="480"/>
        <w:spacing w:line="360" w:lineRule="auto"/>
        <w:rPr>
          <w:color w:val="000000"/>
          <w:sz w:val="24"/>
        </w:rPr>
      </w:pPr>
      <w:r>
        <w:rPr>
          <w:rFonts w:hint="eastAsia"/>
          <w:color w:val="000000"/>
          <w:sz w:val="24"/>
        </w:rPr>
        <w:t xml:space="preserve">（8）公园内禁止设立为特定群体服务的会所、会馆等非公益性场所。</w:t>
      </w:r>
      <w:r/>
    </w:p>
    <w:p>
      <w:pPr>
        <w:ind w:firstLine="480"/>
        <w:spacing w:line="360" w:lineRule="auto"/>
        <w:rPr>
          <w:color w:val="000000"/>
          <w:sz w:val="24"/>
        </w:rPr>
      </w:pPr>
      <w:r>
        <w:rPr>
          <w:rFonts w:hint="eastAsia"/>
          <w:color w:val="000000"/>
          <w:sz w:val="24"/>
        </w:rPr>
        <w:t xml:space="preserve">（9）公园内严格控制设置户外广告。需要设置的，应当依法审批。</w:t>
      </w:r>
      <w:r/>
    </w:p>
    <w:p>
      <w:pPr>
        <w:ind w:firstLine="480"/>
        <w:spacing w:line="360" w:lineRule="auto"/>
        <w:rPr>
          <w:color w:val="000000"/>
          <w:sz w:val="24"/>
        </w:rPr>
      </w:pPr>
      <w:r>
        <w:rPr>
          <w:rFonts w:hint="eastAsia"/>
          <w:color w:val="000000"/>
          <w:sz w:val="24"/>
        </w:rPr>
        <w:t xml:space="preserve">（10）可以禁止携带犬类等动物进入公园，残疾人需要携带导盲犬、扶助犬的除外。</w:t>
      </w:r>
      <w:r/>
    </w:p>
    <w:p>
      <w:pPr>
        <w:ind w:firstLine="480"/>
        <w:spacing w:line="360" w:lineRule="auto"/>
        <w:rPr>
          <w:color w:val="000000"/>
          <w:sz w:val="24"/>
        </w:rPr>
      </w:pPr>
      <w:r>
        <w:rPr>
          <w:rFonts w:hint="eastAsia"/>
          <w:color w:val="000000"/>
          <w:sz w:val="24"/>
        </w:rPr>
        <w:t xml:space="preserve">（11）禁止车辆进入公园，但下列车辆除外：</w:t>
      </w:r>
      <w:r/>
    </w:p>
    <w:p>
      <w:pPr>
        <w:ind w:firstLine="480"/>
        <w:spacing w:line="360" w:lineRule="auto"/>
        <w:rPr>
          <w:color w:val="000000"/>
          <w:sz w:val="24"/>
        </w:rPr>
      </w:pPr>
      <w:r>
        <w:rPr>
          <w:rFonts w:hint="eastAsia"/>
          <w:color w:val="000000"/>
          <w:sz w:val="24"/>
        </w:rPr>
        <w:t xml:space="preserve">1）老、幼、病、残者专用的非机动车；</w:t>
      </w:r>
      <w:r/>
    </w:p>
    <w:p>
      <w:pPr>
        <w:ind w:firstLine="480"/>
        <w:spacing w:line="360" w:lineRule="auto"/>
        <w:rPr>
          <w:color w:val="000000"/>
          <w:sz w:val="24"/>
        </w:rPr>
      </w:pPr>
      <w:r>
        <w:rPr>
          <w:rFonts w:hint="eastAsia"/>
          <w:color w:val="000000"/>
          <w:sz w:val="24"/>
        </w:rPr>
        <w:t xml:space="preserve">2）执行公务的执法车辆和执行任务的消防、救护、抢险等车辆；</w:t>
      </w:r>
      <w:r/>
    </w:p>
    <w:p>
      <w:pPr>
        <w:ind w:firstLine="480"/>
        <w:spacing w:line="360" w:lineRule="auto"/>
        <w:rPr>
          <w:color w:val="000000"/>
          <w:sz w:val="24"/>
        </w:rPr>
      </w:pPr>
      <w:r>
        <w:rPr>
          <w:rFonts w:hint="eastAsia"/>
          <w:color w:val="000000"/>
          <w:sz w:val="24"/>
        </w:rPr>
        <w:t xml:space="preserve">3）公园管护单位准许进入的施工、养护、配送等车辆。</w:t>
      </w:r>
      <w:r/>
    </w:p>
    <w:p>
      <w:pPr>
        <w:ind w:firstLine="480"/>
        <w:spacing w:line="360" w:lineRule="auto"/>
        <w:rPr>
          <w:color w:val="000000"/>
          <w:sz w:val="24"/>
        </w:rPr>
      </w:pPr>
      <w:r>
        <w:rPr>
          <w:rFonts w:hint="eastAsia"/>
          <w:color w:val="000000"/>
          <w:sz w:val="24"/>
        </w:rPr>
        <w:t xml:space="preserve">（12）公园内的活动应当遵守</w:t>
      </w:r>
      <w:r>
        <w:rPr>
          <w:rFonts w:hint="eastAsia"/>
          <w:color w:val="000000"/>
          <w:sz w:val="24"/>
          <w:lang w:eastAsia="zh-CN"/>
        </w:rPr>
        <w:t xml:space="preserve">噪声</w:t>
      </w:r>
      <w:r>
        <w:rPr>
          <w:rFonts w:hint="eastAsia"/>
          <w:color w:val="000000"/>
          <w:sz w:val="24"/>
        </w:rPr>
        <w:t xml:space="preserve">管理的有关规定。</w:t>
      </w:r>
      <w:r/>
    </w:p>
    <w:p>
      <w:pPr>
        <w:ind w:firstLine="420"/>
        <w:spacing w:line="360" w:lineRule="auto"/>
        <w:tabs>
          <w:tab w:val="left" w:pos="266" w:leader="none"/>
        </w:tabs>
        <w:rPr>
          <w:color w:val="000000"/>
          <w:sz w:val="24"/>
        </w:rPr>
      </w:pPr>
      <w:r>
        <w:rPr>
          <w:rFonts w:hint="eastAsia"/>
          <w:color w:val="000000"/>
          <w:sz w:val="24"/>
        </w:rPr>
        <w:t xml:space="preserve">（13）配置安保人员对</w:t>
      </w:r>
      <w:r>
        <w:rPr>
          <w:color w:val="000000"/>
          <w:sz w:val="24"/>
        </w:rPr>
        <w:t xml:space="preserve">公园公共安全秩序的管理和维护，并协助执法人员对园区内违章搭建、乱张贴广告、乱填土、路面污染、噪音污染、野泳、钓鱼、网鱼等违法行为进行查处。</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绿化养护管理</w:t>
      </w:r>
      <w:r/>
    </w:p>
    <w:p>
      <w:pPr>
        <w:ind w:firstLine="420"/>
        <w:spacing w:line="360" w:lineRule="auto"/>
        <w:tabs>
          <w:tab w:val="left" w:pos="266" w:leader="none"/>
        </w:tabs>
        <w:rPr>
          <w:rFonts w:hint="eastAsia" w:ascii="宋体" w:hAnsi="宋体" w:eastAsia="宋体" w:cs="宋体"/>
          <w:sz w:val="24"/>
          <w:szCs w:val="24"/>
        </w:rPr>
      </w:pPr>
      <w:r/>
      <w:bookmarkStart w:id="191" w:name="_Toc332180818"/>
      <w:r/>
      <w:bookmarkStart w:id="192" w:name="_Toc25761"/>
      <w:r/>
      <w:bookmarkStart w:id="193" w:name="_Toc28950"/>
      <w:r/>
      <w:bookmarkStart w:id="194" w:name="_Toc332180829"/>
      <w:r>
        <w:rPr>
          <w:rFonts w:hint="eastAsia" w:ascii="宋体" w:hAnsi="宋体" w:cs="宋体"/>
          <w:sz w:val="24"/>
          <w:szCs w:val="24"/>
          <w:lang w:eastAsia="zh-CN"/>
        </w:rPr>
        <w:t xml:space="preserve">1.</w:t>
      </w:r>
      <w:r>
        <w:rPr>
          <w:rFonts w:hint="eastAsia" w:ascii="宋体" w:hAnsi="宋体" w:eastAsia="宋体" w:cs="宋体"/>
          <w:sz w:val="24"/>
          <w:szCs w:val="24"/>
        </w:rPr>
        <w:t xml:space="preserve">树木（乔木、灌木）养护</w:t>
      </w:r>
      <w:bookmarkEnd w:id="191"/>
      <w:r>
        <w:rPr>
          <w:rFonts w:hint="eastAsia" w:ascii="宋体" w:hAnsi="宋体" w:eastAsia="宋体" w:cs="宋体"/>
          <w:sz w:val="24"/>
          <w:szCs w:val="24"/>
        </w:rPr>
        <w:t xml:space="preserve">管理</w:t>
      </w:r>
      <w:bookmarkEnd w:id="192"/>
      <w:r/>
      <w:bookmarkEnd w:id="193"/>
      <w:r/>
      <w:r/>
    </w:p>
    <w:p>
      <w:pPr>
        <w:ind w:firstLine="420"/>
        <w:spacing w:line="360" w:lineRule="auto"/>
        <w:tabs>
          <w:tab w:val="left" w:pos="266" w:leader="none"/>
        </w:tabs>
        <w:rPr>
          <w:rFonts w:hint="eastAsia" w:ascii="宋体" w:hAnsi="宋体" w:eastAsia="宋体" w:cs="宋体"/>
          <w:sz w:val="24"/>
          <w:szCs w:val="24"/>
          <w:highlight w:val="none"/>
        </w:rPr>
      </w:pPr>
      <w:r/>
      <w:bookmarkStart w:id="195" w:name="_Toc332180819"/>
      <w:r>
        <w:rPr>
          <w:rFonts w:hint="eastAsia" w:ascii="宋体" w:hAnsi="宋体" w:eastAsia="宋体" w:cs="宋体"/>
          <w:sz w:val="24"/>
          <w:szCs w:val="24"/>
        </w:rPr>
        <w:t xml:space="preserve">养护管理内容包括：浇灌与排水，整形与修剪，病虫害防治，松土与除草，施肥，支撑、防护与涂白，切边和留积水穴，复壮</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因中标人管理不到位造成的无法成活的树木的</w:t>
      </w:r>
      <w:r>
        <w:rPr>
          <w:rFonts w:hint="eastAsia" w:ascii="宋体" w:hAnsi="宋体" w:eastAsia="宋体" w:cs="宋体"/>
          <w:sz w:val="24"/>
          <w:szCs w:val="24"/>
          <w:highlight w:val="none"/>
        </w:rPr>
        <w:t xml:space="preserve">补植与调整等。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1.1浇灌与排水</w:t>
      </w:r>
      <w:bookmarkEnd w:id="195"/>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1.1.1浇水应根据树木生物学特性、长势、季节和土质状况，做到适树、适地、适时、适量浇灌，确保植物正常生长所需水分。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浇灌次数应根据气候、土壤墒情、植物特性和长势等具体情况确定，干旱季节宜多灌，雨季少灌或不灌；发芽生长期可多灌；休眠期前适当控制水量。</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1.1.2浇灌前应先挖穴松土，以浇透为宜，水分应渗透至树木根部。补（移）植树木高温干旱时应避开高温进行叶面喷雾或树干保湿。</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1.1.3根部积水应及时排出。耐涝性差树木应该在12小时内排除积水，低洼易积水处应设置排水沟。</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1.1.4提倡使用不含有毒物质的中水、雨水和河水浇灌。</w:t>
      </w:r>
      <w:r/>
    </w:p>
    <w:p>
      <w:pPr>
        <w:ind w:firstLine="420"/>
        <w:spacing w:line="360" w:lineRule="auto"/>
        <w:tabs>
          <w:tab w:val="left" w:pos="266" w:leader="none"/>
        </w:tabs>
        <w:rPr>
          <w:rFonts w:hint="eastAsia" w:ascii="宋体" w:hAnsi="宋体" w:eastAsia="宋体" w:cs="宋体"/>
          <w:sz w:val="24"/>
          <w:szCs w:val="24"/>
        </w:rPr>
      </w:pPr>
      <w:r/>
      <w:bookmarkStart w:id="196" w:name="_Toc332180820"/>
      <w:r>
        <w:rPr>
          <w:rFonts w:hint="eastAsia" w:ascii="宋体" w:hAnsi="宋体" w:eastAsia="宋体" w:cs="宋体"/>
          <w:sz w:val="24"/>
          <w:szCs w:val="24"/>
        </w:rPr>
        <w:t xml:space="preserve">1.2整形与修剪</w:t>
      </w:r>
      <w:bookmarkEnd w:id="196"/>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1.2.1依据园林绿化功能和设计的需要，在不违背树木的生长特性和自然分枝规律的前提下（特型树木除外），根据树木品种、生长阶段、生长势强弱、花芽着生部位、开花季节等生物学特性进行修剪。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1.2.1.1自然型树木的修剪应以树木自然分枝习性所形成的树冠形状为基础进行修剪；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1.2.2.2造型树木的修剪应根据园林绿化对树木的特定要求，适当控制树木部分枝干，保持树木设计要求的原有造型。</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1.2.2休眠期修剪，以整形为主，适宜进行中剪或重剪。同一树种，在幼年和成熟阶段，每年整形修剪1次；衰老阶段，2年～3年进行1次休眠期修剪，促进更新。生长势和萌芽力弱以及成枝率低的树种，修剪量和修剪频率应适当降低，只进行轻度疏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1.2.2.1落叶树木应在树木落叶后至萌芽前修剪；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1.2.2.2常绿阔叶树木或抗寒力差树种应在秋季新梢停止生长至休眠前或春芽萌动前进行修剪；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1.2.2.3观枝观叶植物如红瑞木、山麻杆等，应在早春萌动前抽除过密弱枝和枯老枝；</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1.2.2.4花芽着生于当年生枝条即夏季或秋季开花植物应在冬季或早春以短截和疏枝相结合方法进行修剪。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1.2.3修剪应去除徒长枝、病虫枝、交叉枝、并生枝、下垂枝、扭伤枝以及枯枝和烂头。嫁接的树木必须及时除去砧木的萌蘖枝。遇有架空线应按杯状形修剪。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1.2.4修剪切口要平整，疏枝必须自枝条基部修除</w:t>
      </w:r>
      <w:r>
        <w:rPr>
          <w:rFonts w:hint="eastAsia" w:ascii="宋体" w:hAnsi="宋体" w:cs="宋体"/>
          <w:sz w:val="24"/>
          <w:szCs w:val="24"/>
          <w:lang w:eastAsia="zh-CN"/>
        </w:rPr>
        <w:t xml:space="preserve">，</w:t>
      </w:r>
      <w:r>
        <w:rPr>
          <w:rFonts w:hint="eastAsia" w:ascii="宋体" w:hAnsi="宋体" w:eastAsia="宋体" w:cs="宋体"/>
          <w:sz w:val="24"/>
          <w:szCs w:val="24"/>
        </w:rPr>
        <w:t xml:space="preserve">不留短桩。大枝短截应分段截枝。直径2cm以上的截面应光滑平整</w:t>
      </w:r>
      <w:r>
        <w:rPr>
          <w:rFonts w:hint="eastAsia" w:ascii="宋体" w:hAnsi="宋体" w:cs="宋体"/>
          <w:sz w:val="24"/>
          <w:szCs w:val="24"/>
          <w:lang w:eastAsia="zh-CN"/>
        </w:rPr>
        <w:t xml:space="preserve">，</w:t>
      </w:r>
      <w:r>
        <w:rPr>
          <w:rFonts w:hint="eastAsia" w:ascii="宋体" w:hAnsi="宋体" w:eastAsia="宋体" w:cs="宋体"/>
          <w:sz w:val="24"/>
          <w:szCs w:val="24"/>
        </w:rPr>
        <w:t xml:space="preserve">略向内倾斜</w:t>
      </w:r>
      <w:r>
        <w:rPr>
          <w:rFonts w:hint="eastAsia" w:ascii="宋体" w:hAnsi="宋体" w:cs="宋体"/>
          <w:sz w:val="24"/>
          <w:szCs w:val="24"/>
          <w:lang w:eastAsia="zh-CN"/>
        </w:rPr>
        <w:t xml:space="preserve">，</w:t>
      </w:r>
      <w:r>
        <w:rPr>
          <w:rFonts w:hint="eastAsia" w:ascii="宋体" w:hAnsi="宋体" w:eastAsia="宋体" w:cs="宋体"/>
          <w:sz w:val="24"/>
          <w:szCs w:val="24"/>
        </w:rPr>
        <w:t xml:space="preserve">伤口应涂抹防腐剂或生长素。</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1.2.5生长期修剪3次以上，以调整树势为主，适宜轻剪。有伤流树种修剪应避开生长旺盛期。根据树木的生长特性和不同要求进行疏枝、剥芽、摘心等。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1.2.5.1观果植物如木瓜海棠、石榴、山楂等，应及时摘心、抹芽和摘蕾，促使植物保持中庸树势，有利于花芽分化；</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1.2.5.2花芽着生于二年生枝条即早春开花植物应在花谢后进行修剪，花芽着生于多年生枝条上，如紫荆、贴梗海棠等，应于早春花后将枝条进行轻剪，生长季节进行摘心处理。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1.2.6极端气候</w:t>
      </w:r>
      <w:r>
        <w:rPr>
          <w:rFonts w:hint="eastAsia" w:ascii="宋体" w:hAnsi="宋体" w:cs="宋体"/>
          <w:sz w:val="24"/>
          <w:szCs w:val="24"/>
          <w:lang w:eastAsia="zh-CN"/>
        </w:rPr>
        <w:t xml:space="preserve">（</w:t>
      </w:r>
      <w:r>
        <w:rPr>
          <w:rFonts w:hint="eastAsia" w:ascii="宋体" w:hAnsi="宋体" w:eastAsia="宋体" w:cs="宋体"/>
          <w:sz w:val="24"/>
          <w:szCs w:val="24"/>
        </w:rPr>
        <w:t xml:space="preserve">如强风、暴雨、冰雹、强降雪等</w:t>
      </w:r>
      <w:r>
        <w:rPr>
          <w:rFonts w:hint="eastAsia" w:ascii="宋体" w:hAnsi="宋体" w:cs="宋体"/>
          <w:sz w:val="24"/>
          <w:szCs w:val="24"/>
          <w:lang w:eastAsia="zh-CN"/>
        </w:rPr>
        <w:t xml:space="preserve">）</w:t>
      </w:r>
      <w:r>
        <w:rPr>
          <w:rFonts w:hint="eastAsia" w:ascii="宋体" w:hAnsi="宋体" w:eastAsia="宋体" w:cs="宋体"/>
          <w:sz w:val="24"/>
          <w:szCs w:val="24"/>
        </w:rPr>
        <w:t xml:space="preserve">造成树体倾斜、枝杈劈裂、折断等，应视其损伤程度，采用适宜方法，及时修剪。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1.2.7修剪下来的枝条等废弃物，应及时清运，保证环境整洁；有病虫害的枝条要及时集中进行无害化处理，防止病虫害蔓延。</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1.2.8修剪前需制定修剪技术方案，上树前必须进行修剪培训和安全教育，全面掌握后方可修剪，并确保安全。</w:t>
      </w:r>
      <w:r/>
    </w:p>
    <w:p>
      <w:pPr>
        <w:ind w:firstLine="420"/>
        <w:spacing w:line="360" w:lineRule="auto"/>
        <w:tabs>
          <w:tab w:val="left" w:pos="266" w:leader="none"/>
        </w:tabs>
        <w:rPr>
          <w:rFonts w:hint="eastAsia" w:ascii="宋体" w:hAnsi="宋体" w:eastAsia="宋体" w:cs="宋体"/>
          <w:sz w:val="24"/>
          <w:szCs w:val="24"/>
        </w:rPr>
      </w:pPr>
      <w:r/>
      <w:bookmarkStart w:id="197" w:name="_Toc332180821"/>
      <w:r>
        <w:rPr>
          <w:rFonts w:hint="eastAsia" w:ascii="宋体" w:hAnsi="宋体" w:eastAsia="宋体" w:cs="宋体"/>
          <w:sz w:val="24"/>
          <w:szCs w:val="24"/>
        </w:rPr>
        <w:t xml:space="preserve">1.3病虫害防治</w:t>
      </w:r>
      <w:bookmarkEnd w:id="197"/>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1.3.1贯彻“预防为主，综合防治”的方针，提倡使用生物防治、化学防治和物理防治等多种防治手段来控制病虫害。每年应根据病虫害预测预报及病虫害发生实际情况，制定短期和中长期病虫害防治计划，应防治病虫害5次以上。</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1.3.2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1.3.3对病虫害及时进行预测预报，建立病虫害防治网络</w:t>
      </w:r>
      <w:r>
        <w:rPr>
          <w:rFonts w:hint="eastAsia" w:ascii="宋体" w:hAnsi="宋体" w:cs="宋体"/>
          <w:sz w:val="24"/>
          <w:szCs w:val="24"/>
          <w:lang w:eastAsia="zh-CN"/>
        </w:rPr>
        <w:t xml:space="preserve">和台账</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bookmarkStart w:id="198" w:name="_Toc332180822"/>
      <w:r>
        <w:rPr>
          <w:rFonts w:hint="eastAsia" w:ascii="宋体" w:hAnsi="宋体" w:eastAsia="宋体" w:cs="宋体"/>
          <w:sz w:val="24"/>
          <w:szCs w:val="24"/>
        </w:rPr>
        <w:t xml:space="preserve">1.4松土与除草</w:t>
      </w:r>
      <w:bookmarkEnd w:id="198"/>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1.4.1根部周围土壤保持疏松，松土深度以不伤根系生长为限，每年除结合浇水松土外，要松土5次以上。埋土过深的表层要扒土，过浅根系裸露的要填土。</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1.4.2及时去除大型恶性杂草，</w:t>
      </w:r>
      <w:r>
        <w:rPr>
          <w:rFonts w:hint="eastAsia" w:ascii="宋体" w:hAnsi="宋体" w:cs="宋体"/>
          <w:sz w:val="24"/>
          <w:szCs w:val="24"/>
          <w:lang w:eastAsia="zh-CN"/>
        </w:rPr>
        <w:t xml:space="preserve">其他杂草</w:t>
      </w:r>
      <w:r>
        <w:rPr>
          <w:rFonts w:hint="eastAsia" w:ascii="宋体" w:hAnsi="宋体" w:eastAsia="宋体" w:cs="宋体"/>
          <w:sz w:val="24"/>
          <w:szCs w:val="24"/>
        </w:rPr>
        <w:t xml:space="preserve">控制在不影响景观效果的范围内。杂草以人工拔除为主，适当采用生物防治、化学防治措施，每年清除杂草15次以上。其中，5月至10月期间，每15天要清除杂草1次。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1.4.3及时清运拔除杂草，保证环境整洁。</w:t>
      </w:r>
      <w:r/>
    </w:p>
    <w:p>
      <w:pPr>
        <w:ind w:firstLine="420"/>
        <w:spacing w:line="360" w:lineRule="auto"/>
        <w:tabs>
          <w:tab w:val="left" w:pos="266" w:leader="none"/>
        </w:tabs>
        <w:rPr>
          <w:rFonts w:hint="eastAsia" w:ascii="宋体" w:hAnsi="宋体" w:eastAsia="宋体" w:cs="宋体"/>
          <w:sz w:val="24"/>
          <w:szCs w:val="24"/>
        </w:rPr>
      </w:pPr>
      <w:r/>
      <w:bookmarkStart w:id="199" w:name="_Toc332180824"/>
      <w:r>
        <w:rPr>
          <w:rFonts w:hint="eastAsia" w:ascii="宋体" w:hAnsi="宋体" w:eastAsia="宋体" w:cs="宋体"/>
          <w:sz w:val="24"/>
          <w:szCs w:val="24"/>
        </w:rPr>
        <w:t xml:space="preserve">1.5施肥</w:t>
      </w:r>
      <w:bookmarkEnd w:id="199"/>
      <w:r/>
      <w:r/>
    </w:p>
    <w:p>
      <w:pPr>
        <w:ind w:firstLine="420"/>
        <w:spacing w:line="360" w:lineRule="auto"/>
        <w:tabs>
          <w:tab w:val="left" w:pos="266" w:leader="none"/>
        </w:tabs>
        <w:rPr>
          <w:rFonts w:hint="eastAsia" w:ascii="宋体" w:hAnsi="宋体" w:eastAsia="宋体" w:cs="宋体"/>
          <w:sz w:val="24"/>
          <w:szCs w:val="24"/>
        </w:rPr>
      </w:pPr>
      <w:r/>
      <w:bookmarkStart w:id="200" w:name="_Toc332180825"/>
      <w:r>
        <w:rPr>
          <w:rFonts w:hint="eastAsia" w:ascii="宋体" w:hAnsi="宋体" w:eastAsia="宋体" w:cs="宋体"/>
          <w:sz w:val="24"/>
          <w:szCs w:val="24"/>
        </w:rPr>
        <w:t xml:space="preserve">1.5.1施肥应根据树种、树龄、生长势和土壤理化性质而定。树木休眠期施基肥1次，生长期施追肥1</w:t>
      </w:r>
      <w:r>
        <w:rPr>
          <w:rFonts w:hint="eastAsia" w:ascii="宋体" w:hAnsi="宋体" w:cs="宋体"/>
          <w:sz w:val="24"/>
          <w:szCs w:val="24"/>
          <w:lang w:eastAsia="zh-CN"/>
        </w:rPr>
        <w:t xml:space="preserve">～</w:t>
      </w:r>
      <w:r>
        <w:rPr>
          <w:rFonts w:hint="eastAsia" w:ascii="宋体" w:hAnsi="宋体" w:eastAsia="宋体" w:cs="宋体"/>
          <w:sz w:val="24"/>
          <w:szCs w:val="24"/>
        </w:rPr>
        <w:t xml:space="preserve">2次，花灌木花前、花后补施花肥。</w:t>
      </w:r>
      <w:bookmarkEnd w:id="200"/>
      <w:r>
        <w:rPr>
          <w:rFonts w:hint="eastAsia" w:ascii="宋体" w:hAnsi="宋体" w:eastAsia="宋体" w:cs="宋体"/>
          <w:sz w:val="24"/>
          <w:szCs w:val="24"/>
        </w:rPr>
        <w:t xml:space="preserve">其中，乔木每年应施基肥、追肥各1次；花灌木每年应施基肥1次，追肥2次。花肥视开花次数而定。</w:t>
      </w:r>
      <w:r/>
    </w:p>
    <w:p>
      <w:pPr>
        <w:ind w:firstLine="420"/>
        <w:spacing w:line="360" w:lineRule="auto"/>
        <w:tabs>
          <w:tab w:val="left" w:pos="266" w:leader="none"/>
        </w:tabs>
        <w:rPr>
          <w:rFonts w:hint="eastAsia" w:ascii="宋体" w:hAnsi="宋体" w:eastAsia="宋体" w:cs="宋体"/>
          <w:sz w:val="24"/>
          <w:szCs w:val="24"/>
        </w:rPr>
      </w:pPr>
      <w:r/>
      <w:bookmarkStart w:id="201" w:name="_Toc332180826"/>
      <w:r>
        <w:rPr>
          <w:rFonts w:hint="eastAsia" w:ascii="宋体" w:hAnsi="宋体" w:eastAsia="宋体" w:cs="宋体"/>
          <w:sz w:val="24"/>
          <w:szCs w:val="24"/>
        </w:rPr>
        <w:t xml:space="preserve">1.5.2基肥应采用腐熟有机肥。追肥应以磷肥、氮肥为主，视树种而定，提倡施用腐植酸肥料。乔灌木花前宜施磷钾肥，花后适宜补充氮肥。</w:t>
      </w:r>
      <w:bookmarkEnd w:id="201"/>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1.5.3施肥量应视树木生长情况、土壤肥力而定。一般情况下，基肥施用量乔木胸径或灌木地径小于10cm的，每株施用7.5kg</w:t>
      </w:r>
      <w:r>
        <w:rPr>
          <w:rFonts w:hint="eastAsia" w:ascii="宋体" w:hAnsi="宋体" w:cs="宋体"/>
          <w:sz w:val="24"/>
          <w:szCs w:val="24"/>
          <w:lang w:eastAsia="zh-CN"/>
        </w:rPr>
        <w:t xml:space="preserve">～</w:t>
      </w:r>
      <w:r>
        <w:rPr>
          <w:rFonts w:hint="eastAsia" w:ascii="宋体" w:hAnsi="宋体" w:eastAsia="宋体" w:cs="宋体"/>
          <w:sz w:val="24"/>
          <w:szCs w:val="24"/>
        </w:rPr>
        <w:t xml:space="preserve">12kg有机肥；胸径或地径大于10cm的，每增加1cm应增施0.5kg</w:t>
      </w:r>
      <w:r>
        <w:rPr>
          <w:rFonts w:hint="eastAsia" w:ascii="宋体" w:hAnsi="宋体" w:cs="宋体"/>
          <w:sz w:val="24"/>
          <w:szCs w:val="24"/>
          <w:lang w:eastAsia="zh-CN"/>
        </w:rPr>
        <w:t xml:space="preserve">～</w:t>
      </w:r>
      <w:r>
        <w:rPr>
          <w:rFonts w:hint="eastAsia" w:ascii="宋体" w:hAnsi="宋体" w:eastAsia="宋体" w:cs="宋体"/>
          <w:sz w:val="24"/>
          <w:szCs w:val="24"/>
        </w:rPr>
        <w:t xml:space="preserve">1kg有机肥。追肥采用腐植酸肥料，乔木胸径或灌木地径小于10cm的，每株施用2kg有机肥；胸径或地径大于10cm的，每增加1cm应增施0.5kg</w:t>
      </w:r>
      <w:r>
        <w:rPr>
          <w:rFonts w:hint="eastAsia" w:ascii="宋体" w:hAnsi="宋体" w:cs="宋体"/>
          <w:sz w:val="24"/>
          <w:szCs w:val="24"/>
          <w:lang w:eastAsia="zh-CN"/>
        </w:rPr>
        <w:t xml:space="preserve">～</w:t>
      </w:r>
      <w:r>
        <w:rPr>
          <w:rFonts w:hint="eastAsia" w:ascii="宋体" w:hAnsi="宋体" w:eastAsia="宋体" w:cs="宋体"/>
          <w:sz w:val="24"/>
          <w:szCs w:val="24"/>
        </w:rPr>
        <w:t xml:space="preserve">1kg有机肥。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1.5.4喜酸性植物应施用酸性有机肥。香樟、</w:t>
      </w:r>
      <w:r>
        <w:rPr>
          <w:rFonts w:hint="eastAsia" w:ascii="宋体" w:hAnsi="宋体" w:cs="宋体"/>
          <w:sz w:val="24"/>
          <w:szCs w:val="24"/>
          <w:lang w:eastAsia="zh-CN"/>
        </w:rPr>
        <w:t xml:space="preserve">栀子花</w:t>
      </w:r>
      <w:r>
        <w:rPr>
          <w:rFonts w:hint="eastAsia" w:ascii="宋体" w:hAnsi="宋体" w:eastAsia="宋体" w:cs="宋体"/>
          <w:sz w:val="24"/>
          <w:szCs w:val="24"/>
        </w:rPr>
        <w:t xml:space="preserve">等植物出现黄化症状时，应结合土壤改良，酸化根际土壤</w:t>
      </w:r>
      <w:r>
        <w:rPr>
          <w:rFonts w:hint="eastAsia" w:ascii="宋体" w:hAnsi="宋体" w:cs="宋体"/>
          <w:sz w:val="24"/>
          <w:szCs w:val="24"/>
          <w:lang w:eastAsia="zh-CN"/>
        </w:rPr>
        <w:t xml:space="preserve">并向</w:t>
      </w:r>
      <w:r>
        <w:rPr>
          <w:rFonts w:hint="eastAsia" w:ascii="宋体" w:hAnsi="宋体" w:eastAsia="宋体" w:cs="宋体"/>
          <w:sz w:val="24"/>
          <w:szCs w:val="24"/>
        </w:rPr>
        <w:t xml:space="preserve">树干注射、叶片喷施铁肥等。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1.5.5追肥可采用沟施或穴施，深度不浅于30cm，可按0.5%</w:t>
      </w:r>
      <w:r>
        <w:rPr>
          <w:rFonts w:hint="eastAsia" w:ascii="宋体" w:hAnsi="宋体" w:cs="宋体"/>
          <w:sz w:val="24"/>
          <w:szCs w:val="24"/>
          <w:lang w:eastAsia="zh-CN"/>
        </w:rPr>
        <w:t xml:space="preserve">～</w:t>
      </w:r>
      <w:r>
        <w:rPr>
          <w:rFonts w:hint="eastAsia" w:ascii="宋体" w:hAnsi="宋体" w:eastAsia="宋体" w:cs="宋体"/>
          <w:sz w:val="24"/>
          <w:szCs w:val="24"/>
        </w:rPr>
        <w:t xml:space="preserve">1%浓度溶解施用，以不伤或少伤树根为准。</w:t>
      </w:r>
      <w:r/>
    </w:p>
    <w:p>
      <w:pPr>
        <w:ind w:firstLine="420"/>
        <w:spacing w:line="360" w:lineRule="auto"/>
        <w:tabs>
          <w:tab w:val="left" w:pos="266" w:leader="none"/>
        </w:tabs>
        <w:rPr>
          <w:rFonts w:hint="eastAsia" w:ascii="宋体" w:hAnsi="宋体" w:eastAsia="宋体" w:cs="宋体"/>
          <w:sz w:val="24"/>
          <w:szCs w:val="24"/>
        </w:rPr>
      </w:pPr>
      <w:r/>
      <w:bookmarkStart w:id="202" w:name="_Toc332180827"/>
      <w:r>
        <w:rPr>
          <w:rFonts w:hint="eastAsia" w:ascii="宋体" w:hAnsi="宋体" w:eastAsia="宋体" w:cs="宋体"/>
          <w:sz w:val="24"/>
          <w:szCs w:val="24"/>
        </w:rPr>
        <w:t xml:space="preserve">1.6支撑、防护</w:t>
      </w:r>
      <w:bookmarkEnd w:id="202"/>
      <w:r>
        <w:rPr>
          <w:rFonts w:hint="eastAsia" w:ascii="宋体" w:hAnsi="宋体" w:eastAsia="宋体" w:cs="宋体"/>
          <w:sz w:val="24"/>
          <w:szCs w:val="24"/>
        </w:rPr>
        <w:t xml:space="preserve">与涂白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1.6.1除特殊景观要求外，树木倾斜超过10°必须扶正，落叶树在休眠期进行，常绿树在萌芽前进行。扶正前应对土壤进行灌水，树冠进行疏枝和短截。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1.6.2新种树木和扶正树木必须用支柱支撑。支撑方式可采用扁担支撑和四角支撑。支柱材料应统一，支柱方式应规范、整齐。在着力点与树干接触处应铺垫软质材料。每年应对支柱进行一次全面检查。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1.6.3夏秋季节台风频繁时，应做好树木防台风工作。台风前对过密枝条进行疏枝、剥芽，结合修剪，去除病枝、枯枝。做好树木加固支撑。风害后倾斜树木应及时扶正。挖松倾斜反向面的土，树冠相应疏枝。扶正树木，加土夯实。固定树身。</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1.6.4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1.6.5冬季越冬防寒宜采用地面覆盖、包扎树体、搭建防寒棚，树干涂白等防护措施。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1.6.5.1包扎树木的材料可采用草绳或</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透气材料。</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1.6.5.2树木树干涂白应于越冬前完成。树木涂白剂应稀稠均匀，高度一致，不抛、洒、滴、漏。</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乔木及行道树，高度在1.3米左右，灌木高度在1米左右。</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涂白剂推荐配方为：生石灰8kg、硫磺1kg、食盐1kg、动</w:t>
      </w:r>
      <w:r>
        <w:rPr>
          <w:rFonts w:hint="eastAsia" w:ascii="宋体" w:hAnsi="宋体" w:cs="宋体"/>
          <w:sz w:val="24"/>
          <w:szCs w:val="24"/>
          <w:lang w:eastAsia="zh-CN"/>
        </w:rPr>
        <w:t xml:space="preserve">（</w:t>
      </w:r>
      <w:r>
        <w:rPr>
          <w:rFonts w:hint="eastAsia" w:ascii="宋体" w:hAnsi="宋体" w:eastAsia="宋体" w:cs="宋体"/>
          <w:sz w:val="24"/>
          <w:szCs w:val="24"/>
        </w:rPr>
        <w:t xml:space="preserve">植</w:t>
      </w:r>
      <w:r>
        <w:rPr>
          <w:rFonts w:hint="eastAsia" w:ascii="宋体" w:hAnsi="宋体" w:cs="宋体"/>
          <w:sz w:val="24"/>
          <w:szCs w:val="24"/>
          <w:lang w:eastAsia="zh-CN"/>
        </w:rPr>
        <w:t xml:space="preserve">）</w:t>
      </w:r>
      <w:r>
        <w:rPr>
          <w:rFonts w:hint="eastAsia" w:ascii="宋体" w:hAnsi="宋体" w:eastAsia="宋体" w:cs="宋体"/>
          <w:sz w:val="24"/>
          <w:szCs w:val="24"/>
        </w:rPr>
        <w:t xml:space="preserve">物油0.1kg、热水18kg。配制方法：先用热水将生石灰与食盐溶化，然后将石灰乳和食盐水混合，加入硫磺和油脂充分搅匀即成。</w:t>
      </w:r>
      <w:r/>
    </w:p>
    <w:p>
      <w:pPr>
        <w:ind w:firstLine="420"/>
        <w:spacing w:line="360" w:lineRule="auto"/>
        <w:tabs>
          <w:tab w:val="left" w:pos="266" w:leader="none"/>
        </w:tabs>
        <w:rPr>
          <w:rFonts w:hint="eastAsia" w:ascii="宋体" w:hAnsi="宋体" w:eastAsia="宋体" w:cs="宋体"/>
          <w:sz w:val="24"/>
          <w:szCs w:val="24"/>
        </w:rPr>
      </w:pPr>
      <w:r/>
      <w:bookmarkStart w:id="203" w:name="_Toc332180828"/>
      <w:r>
        <w:rPr>
          <w:rFonts w:hint="eastAsia" w:ascii="宋体" w:hAnsi="宋体" w:eastAsia="宋体" w:cs="宋体"/>
          <w:sz w:val="24"/>
          <w:szCs w:val="24"/>
        </w:rPr>
        <w:t xml:space="preserve">1.7切边和留积水穴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1.7.1在绿地内树木，应视情况和需要，在树木根部外20</w:t>
      </w:r>
      <w:r>
        <w:rPr>
          <w:rFonts w:hint="eastAsia" w:ascii="宋体" w:hAnsi="宋体" w:cs="宋体"/>
          <w:sz w:val="24"/>
          <w:szCs w:val="24"/>
          <w:lang w:eastAsia="zh-CN"/>
        </w:rPr>
        <w:t xml:space="preserve">～</w:t>
      </w:r>
      <w:r>
        <w:rPr>
          <w:rFonts w:hint="eastAsia" w:ascii="宋体" w:hAnsi="宋体" w:eastAsia="宋体" w:cs="宋体"/>
          <w:sz w:val="24"/>
          <w:szCs w:val="24"/>
        </w:rPr>
        <w:t xml:space="preserve">50cm切边或留出积水穴，深度以10</w:t>
      </w:r>
      <w:r>
        <w:rPr>
          <w:rFonts w:hint="eastAsia" w:ascii="宋体" w:hAnsi="宋体" w:cs="宋体"/>
          <w:sz w:val="24"/>
          <w:szCs w:val="24"/>
          <w:lang w:eastAsia="zh-CN"/>
        </w:rPr>
        <w:t xml:space="preserve">～</w:t>
      </w:r>
      <w:r>
        <w:rPr>
          <w:rFonts w:hint="eastAsia" w:ascii="宋体" w:hAnsi="宋体" w:eastAsia="宋体" w:cs="宋体"/>
          <w:sz w:val="24"/>
          <w:szCs w:val="24"/>
        </w:rPr>
        <w:t xml:space="preserve">20cm为宜。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1.7.2切边和积水穴应流畅圆润，其内种植土应细碎平整。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1.8复壮、补植与调整</w:t>
      </w:r>
      <w:bookmarkEnd w:id="203"/>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1.8.1长势衰弱树木应采取复壮措施：修平断枝、枯枝，清理创口，消毒防腐；改良土壤立地条件，清理修补树洞；枯烂树身应做支撑。</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1.8.2树木长势衰弱且濒临死亡的，应根据原有树木规格、品种和质量进行更换。</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1.8.3树木因土壤污染造成长势不良且濒临死亡的，更换前应换土。</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1.8.4树木因栽植过密，缺乏光照和生长空间而造成长势不良且濒临死亡的，原则上应将其移除。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1.8.5抽稀的植株应根据“留大去小、留强去弱”的原则，应注意保持与周围环境的协调。</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1.8.6死树需连根挖除；抽稀、挖除死树所留下的空穴应当及时填平。</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1.8.7移除和更换苗木时应重视对周围植物的保护。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1.8.8树木的补植和调整应规范手续，有专门</w:t>
      </w:r>
      <w:r>
        <w:rPr>
          <w:rFonts w:hint="eastAsia" w:ascii="宋体" w:hAnsi="宋体" w:cs="宋体"/>
          <w:sz w:val="24"/>
          <w:szCs w:val="24"/>
          <w:lang w:eastAsia="zh-CN"/>
        </w:rPr>
        <w:t xml:space="preserve">台账记录</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bookmarkStart w:id="204" w:name="_Toc30803"/>
      <w:r/>
      <w:bookmarkStart w:id="205" w:name="_Toc28005"/>
      <w:r>
        <w:rPr>
          <w:rFonts w:hint="eastAsia" w:ascii="宋体" w:hAnsi="宋体" w:cs="宋体"/>
          <w:sz w:val="24"/>
          <w:szCs w:val="24"/>
          <w:lang w:eastAsia="zh-CN"/>
        </w:rPr>
        <w:t xml:space="preserve">2.</w:t>
      </w:r>
      <w:r>
        <w:rPr>
          <w:rFonts w:hint="eastAsia" w:ascii="宋体" w:hAnsi="宋体" w:eastAsia="宋体" w:cs="宋体"/>
          <w:sz w:val="24"/>
          <w:szCs w:val="24"/>
        </w:rPr>
        <w:t xml:space="preserve">行道树</w:t>
      </w:r>
      <w:bookmarkEnd w:id="204"/>
      <w:r/>
      <w:bookmarkEnd w:id="205"/>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养护管理内容包括：浇灌与排水，整形与修剪，病虫害防治，松土与除草，施肥，支撑、防护与涂白，切边和留积水穴，树池管理，复壮、补植与调整等。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2.1浇灌与排水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对于已种植书带草、色块等地被植物的树穴</w:t>
      </w:r>
      <w:r>
        <w:rPr>
          <w:rFonts w:hint="eastAsia" w:ascii="宋体" w:hAnsi="宋体" w:cs="宋体"/>
          <w:sz w:val="24"/>
          <w:szCs w:val="24"/>
          <w:lang w:eastAsia="zh-CN"/>
        </w:rPr>
        <w:t xml:space="preserve">，</w:t>
      </w:r>
      <w:r>
        <w:rPr>
          <w:rFonts w:hint="eastAsia" w:ascii="宋体" w:hAnsi="宋体" w:eastAsia="宋体" w:cs="宋体"/>
          <w:sz w:val="24"/>
          <w:szCs w:val="24"/>
        </w:rPr>
        <w:t xml:space="preserve">浇水时应先对树穴进行打洞</w:t>
      </w:r>
      <w:r>
        <w:rPr>
          <w:rFonts w:hint="eastAsia" w:ascii="宋体" w:hAnsi="宋体" w:cs="宋体"/>
          <w:sz w:val="24"/>
          <w:szCs w:val="24"/>
          <w:lang w:eastAsia="zh-CN"/>
        </w:rPr>
        <w:t xml:space="preserve">，</w:t>
      </w:r>
      <w:r>
        <w:rPr>
          <w:rFonts w:hint="eastAsia" w:ascii="宋体" w:hAnsi="宋体" w:eastAsia="宋体" w:cs="宋体"/>
          <w:sz w:val="24"/>
          <w:szCs w:val="24"/>
        </w:rPr>
        <w:t xml:space="preserve">然后进行浇水。对于未种植地被植物且土壤严重板结的树穴，浇水时应对树穴进行深翻。浇水时间应避免行人及车辆上下班高峰期间及夏季高温时间。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2.2整形与修剪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2.2.1整形与修剪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行道树的整形依栽植地点的架空线路及交通状况决定。主干道上及一般干道上，宜采用环状形、自然开心形。在无机动车辆通行的道路或狭窄的巷道内以及种植上方没有线路时宜采用中央领导干形。同一条道路修剪手法应一致，树冠圆整，树形美观，骨架均匀，通风透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2.2.1.1杯状形行道树的整形。在主干一定高度处留3～5主枝向四面均匀配列，各主枝与主干的角度约45度，在各主枝上适当留二级枝，在二级枝上留三级枝，依次类推，即形成杯状形树冠。以法桐及国槐行道树为例：定干高度通常为3～3</w:t>
      </w:r>
      <w:r>
        <w:rPr>
          <w:rFonts w:hint="eastAsia" w:ascii="宋体" w:hAnsi="宋体" w:eastAsia="宋体" w:cs="宋体"/>
          <w:sz w:val="24"/>
          <w:szCs w:val="24"/>
          <w:lang w:val="en-GB"/>
        </w:rPr>
        <w:t xml:space="preserve">.</w:t>
      </w:r>
      <w:r>
        <w:rPr>
          <w:rFonts w:hint="eastAsia" w:ascii="宋体" w:hAnsi="宋体" w:eastAsia="宋体" w:cs="宋体"/>
          <w:sz w:val="24"/>
          <w:szCs w:val="24"/>
        </w:rPr>
        <w:t xml:space="preserve">5m，在其截干顶端均匀地保留三个主枝在壮芽处进行中截，冬季可在每个主枝中选二个侧枝短截作为二级枝；来年冬季，在二级枝上</w:t>
      </w:r>
      <w:r>
        <w:rPr>
          <w:rFonts w:hint="eastAsia" w:ascii="宋体" w:hAnsi="宋体" w:cs="宋体"/>
          <w:sz w:val="24"/>
          <w:szCs w:val="24"/>
          <w:lang w:eastAsia="zh-CN"/>
        </w:rPr>
        <w:t xml:space="preserve">选两个</w:t>
      </w:r>
      <w:r>
        <w:rPr>
          <w:rFonts w:hint="eastAsia" w:ascii="宋体" w:hAnsi="宋体" w:eastAsia="宋体" w:cs="宋体"/>
          <w:sz w:val="24"/>
          <w:szCs w:val="24"/>
        </w:rPr>
        <w:t xml:space="preserve">枝条短截为三级枝，则可形成三叉六股十二分枝的杯状型造型。剪口留外向芽，主干延长枝选用角度开张的壮枝。在选留枝条和选取剪口部位时，</w:t>
      </w:r>
      <w:r>
        <w:rPr>
          <w:rFonts w:hint="eastAsia" w:ascii="宋体" w:hAnsi="宋体" w:cs="宋体"/>
          <w:sz w:val="24"/>
          <w:szCs w:val="24"/>
          <w:lang w:eastAsia="zh-CN"/>
        </w:rPr>
        <w:t xml:space="preserve">必须</w:t>
      </w:r>
      <w:r>
        <w:rPr>
          <w:rFonts w:hint="eastAsia" w:ascii="宋体" w:hAnsi="宋体" w:eastAsia="宋体" w:cs="宋体"/>
          <w:sz w:val="24"/>
          <w:szCs w:val="24"/>
        </w:rPr>
        <w:t xml:space="preserve">把握二级枝弱于主枝、三级枝要弱于二级枝。</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2.2.1.2自然开心形行道树的整形。不留中央领导干而留多数主枝配列四方，在主枝上每年留有主枝延长枝，并于主枝侧方留有二级枝、三级枝处于主枝间的空隙处的整形修剪方式。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2.2.1.3中央领导干形行道树的整形。留一强大的中央领导干，在其上配列疏散的主枝的整形修剪方式。以雪松、枫杨、银杏、法桐行道树为例。当栽植苗为截干苗时，采用接干法，即在主干顶部选一个生长健壮、较直立的侧枝作为主干延长枝培养，其余角度小、对主干延长枝有竞争力的枝条全部剪除。冬季，视主干延长枝的生长情况决定采取修剪措施，若其生长健壮，只</w:t>
      </w:r>
      <w:r>
        <w:rPr>
          <w:rFonts w:hint="eastAsia" w:ascii="宋体" w:hAnsi="宋体" w:cs="宋体"/>
          <w:sz w:val="24"/>
          <w:szCs w:val="24"/>
          <w:lang w:eastAsia="zh-CN"/>
        </w:rPr>
        <w:t xml:space="preserve">需</w:t>
      </w:r>
      <w:r>
        <w:rPr>
          <w:rFonts w:hint="eastAsia" w:ascii="宋体" w:hAnsi="宋体" w:eastAsia="宋体" w:cs="宋体"/>
          <w:sz w:val="24"/>
          <w:szCs w:val="24"/>
        </w:rPr>
        <w:t xml:space="preserve">疏除过密的、交叉的侧枝，翌年任其自然生长，及时短截与主干延长枝产生竞争的侧枝，即可形成有中央领导干的树冠；若其生长较弱，应齐基剪除全部侧枝，并将主干延长枝短截，翌年，再选一健壮直立的侧枝作为主干延长枝培养，直至树冠成形。</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2.2.1.4成形树生长季节修剪。选用轻剪或疏除的办法，及时对干枯枝、病虫枝、细弱枝、下垂枝、交叉枝、空中挂</w:t>
      </w:r>
      <w:r>
        <w:rPr>
          <w:rFonts w:hint="eastAsia" w:ascii="宋体" w:hAnsi="宋体" w:cs="宋体"/>
          <w:sz w:val="24"/>
          <w:szCs w:val="24"/>
          <w:lang w:eastAsia="zh-CN"/>
        </w:rPr>
        <w:t xml:space="preserve">枝</w:t>
      </w:r>
      <w:r>
        <w:rPr>
          <w:rFonts w:hint="eastAsia" w:ascii="宋体" w:hAnsi="宋体" w:eastAsia="宋体" w:cs="宋体"/>
          <w:sz w:val="24"/>
          <w:szCs w:val="24"/>
        </w:rPr>
        <w:t xml:space="preserve">等进行修剪。同时</w:t>
      </w:r>
      <w:r>
        <w:rPr>
          <w:rFonts w:hint="eastAsia" w:ascii="宋体" w:hAnsi="宋体" w:cs="宋体"/>
          <w:sz w:val="24"/>
          <w:szCs w:val="24"/>
          <w:lang w:eastAsia="zh-CN"/>
        </w:rPr>
        <w:t xml:space="preserve">兼顾</w:t>
      </w:r>
      <w:r>
        <w:rPr>
          <w:rFonts w:hint="eastAsia" w:ascii="宋体" w:hAnsi="宋体" w:eastAsia="宋体" w:cs="宋体"/>
          <w:sz w:val="24"/>
          <w:szCs w:val="24"/>
        </w:rPr>
        <w:t xml:space="preserve">树枝与路灯、供电线路、交通指示牌、周边建筑屋檐等之间的关系，做到上不挂各类线路、下不妨碍交通、旁不影响建筑。</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2.2.1.5冬季回缩修剪。为降低其行道树顶端优势位置，促多年生枝条基部更新复壮，可采用冬季回缩修剪方法。以老龄法桐为例：回缩时间在每年的12月至次年的2月，回缩可结合冬季正常修剪同步进行。对较大的树枝和树干修剪时，可采用分步作业法。即先在离要求锯口上方20厘米处，从枝条下方向上锯一切口，深度为枝干粗度的一半，从上方将枝干锯断，留下一条残桩，然后从锯口处锯除残桩，以避免枝干劈裂。回缩后及时对锯口用20%的硫酸铜溶液消毒，最后涂上保护剂</w:t>
      </w:r>
      <w:r>
        <w:rPr>
          <w:rFonts w:hint="eastAsia" w:ascii="宋体" w:hAnsi="宋体" w:cs="宋体"/>
          <w:sz w:val="24"/>
          <w:szCs w:val="24"/>
          <w:lang w:eastAsia="zh-CN"/>
        </w:rPr>
        <w:t xml:space="preserve">（</w:t>
      </w:r>
      <w:r>
        <w:rPr>
          <w:rFonts w:hint="eastAsia" w:ascii="宋体" w:hAnsi="宋体" w:eastAsia="宋体" w:cs="宋体"/>
          <w:sz w:val="24"/>
          <w:szCs w:val="24"/>
        </w:rPr>
        <w:t xml:space="preserve">保护蜡、调和漆等</w:t>
      </w:r>
      <w:r>
        <w:rPr>
          <w:rFonts w:hint="eastAsia" w:ascii="宋体" w:hAnsi="宋体" w:cs="宋体"/>
          <w:sz w:val="24"/>
          <w:szCs w:val="24"/>
          <w:lang w:eastAsia="zh-CN"/>
        </w:rPr>
        <w:t xml:space="preserve">）</w:t>
      </w:r>
      <w:r>
        <w:rPr>
          <w:rFonts w:hint="eastAsia" w:ascii="宋体" w:hAnsi="宋体" w:eastAsia="宋体" w:cs="宋体"/>
          <w:sz w:val="24"/>
          <w:szCs w:val="24"/>
        </w:rPr>
        <w:t xml:space="preserve">，以起到防腐防干和促进愈合的作用。</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2.2.2剥芽。行道树生长季节要经常剥芽，不同树种剥芽次数及剥芽部位存在一定的差异。通常法桐等落叶树应在每年的4月下旬起，每半月一次，至每年的10月中旬该工作基本告段落，而香樟等常绿树木一般在每年的5月起，通常一月三次，芽长不应超过6㎝。剥芽时不应倒拉，以免伤及树皮。对抹芽产生的废弃物，应及时清除，以确保路面整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2.2.3清除死膀及枯枝。行道树由于受生长空间的限制，至一定年份容易形成荫梢现象，并产生枯枝，加上修剪切口常年受风吹雨淋极易</w:t>
      </w:r>
      <w:r>
        <w:rPr>
          <w:rFonts w:hint="eastAsia" w:ascii="宋体" w:hAnsi="宋体" w:cs="宋体"/>
          <w:sz w:val="24"/>
          <w:szCs w:val="24"/>
          <w:lang w:eastAsia="zh-CN"/>
        </w:rPr>
        <w:t xml:space="preserve">产生</w:t>
      </w:r>
      <w:r>
        <w:rPr>
          <w:rFonts w:hint="eastAsia" w:ascii="宋体" w:hAnsi="宋体" w:eastAsia="宋体" w:cs="宋体"/>
          <w:sz w:val="24"/>
          <w:szCs w:val="24"/>
        </w:rPr>
        <w:t xml:space="preserve">死膀。日常养护除结合修剪工作外，应在每年台风及</w:t>
      </w:r>
      <w:r>
        <w:rPr>
          <w:rFonts w:hint="eastAsia" w:ascii="宋体" w:hAnsi="宋体" w:cs="宋体"/>
          <w:sz w:val="24"/>
          <w:szCs w:val="24"/>
          <w:lang w:eastAsia="zh-CN"/>
        </w:rPr>
        <w:t xml:space="preserve">梅雨</w:t>
      </w:r>
      <w:r>
        <w:rPr>
          <w:rFonts w:hint="eastAsia" w:ascii="宋体" w:hAnsi="宋体" w:eastAsia="宋体" w:cs="宋体"/>
          <w:sz w:val="24"/>
          <w:szCs w:val="24"/>
        </w:rPr>
        <w:t xml:space="preserve">季节来临时，重点防范，并对新生产的截面切口，涂抹防腐剂。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2.3病虫害防治</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行道树病虫害可通过喷药、捕杀、挖蛹、刮树皮、树干涂白等方法进行防治。行道树病虫害防治重点需做好蛀干害虫天牛、食叶害虫刺蛾、重阳木锦斑蛾及女贞白蜡蚧的防治，其中天牛防治应在每年的6月下旬开始，</w:t>
      </w:r>
      <w:r>
        <w:rPr>
          <w:rFonts w:hint="eastAsia" w:ascii="宋体" w:hAnsi="宋体" w:cs="宋体"/>
          <w:sz w:val="24"/>
          <w:szCs w:val="24"/>
          <w:lang w:eastAsia="zh-CN"/>
        </w:rPr>
        <w:t xml:space="preserve">主要</w:t>
      </w:r>
      <w:r>
        <w:rPr>
          <w:rFonts w:hint="eastAsia" w:ascii="宋体" w:hAnsi="宋体" w:eastAsia="宋体" w:cs="宋体"/>
          <w:sz w:val="24"/>
          <w:szCs w:val="24"/>
        </w:rPr>
        <w:t xml:space="preserve">采用人工捕捉，并在虫粪口</w:t>
      </w:r>
      <w:r>
        <w:rPr>
          <w:rFonts w:hint="eastAsia" w:ascii="宋体" w:hAnsi="宋体" w:cs="宋体"/>
          <w:sz w:val="24"/>
          <w:szCs w:val="24"/>
          <w:lang w:eastAsia="zh-CN"/>
        </w:rPr>
        <w:t xml:space="preserve">涂抹沾有</w:t>
      </w:r>
      <w:r>
        <w:rPr>
          <w:rFonts w:hint="eastAsia" w:ascii="宋体" w:hAnsi="宋体" w:eastAsia="宋体" w:cs="宋体"/>
          <w:sz w:val="24"/>
          <w:szCs w:val="24"/>
        </w:rPr>
        <w:t xml:space="preserve">敌敌畏等农药的棉花，该项工作应延续至每年的9月份，通常每半月一次。刺蛾通常在每年的六月至九月发生</w:t>
      </w:r>
      <w:r>
        <w:rPr>
          <w:rFonts w:hint="eastAsia" w:ascii="宋体" w:hAnsi="宋体" w:cs="宋体"/>
          <w:sz w:val="24"/>
          <w:szCs w:val="24"/>
          <w:lang w:eastAsia="zh-CN"/>
        </w:rPr>
        <w:t xml:space="preserve">，</w:t>
      </w:r>
      <w:r>
        <w:rPr>
          <w:rFonts w:hint="eastAsia" w:ascii="宋体" w:hAnsi="宋体" w:eastAsia="宋体" w:cs="宋体"/>
          <w:sz w:val="24"/>
          <w:szCs w:val="24"/>
        </w:rPr>
        <w:t xml:space="preserve">主要采用药物防治及和生物防治。女贞白蜡蚧通常在每年的5月下旬，防治时除采用花宝药剂外，应对修剪下来的病虫枝集中烧毁。重阳木锦斑蛾在每年的6月至11月发生，主要采用灭幼脲、高效氯氰菊酯 、甲维盐 大机喷雾。冬季可采用树干涂白、挖蛹、刮树皮等方法，以消灭各种越冬虫源，并可采用集中火烧或深埋有病虫的枝、干、叶等办法，以减轻次年害虫危害。</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2.4施肥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行道树施肥分基肥、追肥</w:t>
      </w:r>
      <w:r>
        <w:rPr>
          <w:rFonts w:hint="eastAsia" w:ascii="宋体" w:hAnsi="宋体" w:cs="宋体"/>
          <w:sz w:val="24"/>
          <w:szCs w:val="24"/>
          <w:lang w:eastAsia="zh-CN"/>
        </w:rPr>
        <w:t xml:space="preserve">两类</w:t>
      </w:r>
      <w:r>
        <w:rPr>
          <w:rFonts w:hint="eastAsia" w:ascii="宋体" w:hAnsi="宋体" w:eastAsia="宋体" w:cs="宋体"/>
          <w:sz w:val="24"/>
          <w:szCs w:val="24"/>
        </w:rPr>
        <w:t xml:space="preserve">。基肥一般安排在冬季进行</w:t>
      </w:r>
      <w:r>
        <w:rPr>
          <w:rFonts w:hint="eastAsia" w:ascii="宋体" w:hAnsi="宋体" w:cs="宋体"/>
          <w:sz w:val="24"/>
          <w:szCs w:val="24"/>
          <w:lang w:eastAsia="zh-CN"/>
        </w:rPr>
        <w:t xml:space="preserve">，</w:t>
      </w:r>
      <w:r>
        <w:rPr>
          <w:rFonts w:hint="eastAsia" w:ascii="宋体" w:hAnsi="宋体" w:eastAsia="宋体" w:cs="宋体"/>
          <w:sz w:val="24"/>
          <w:szCs w:val="24"/>
        </w:rPr>
        <w:t xml:space="preserve">施肥主要采用追肥，以根部穴施复合肥为主</w:t>
      </w:r>
      <w:r>
        <w:rPr>
          <w:rFonts w:hint="eastAsia" w:ascii="宋体" w:hAnsi="宋体" w:cs="宋体"/>
          <w:sz w:val="24"/>
          <w:szCs w:val="24"/>
          <w:lang w:eastAsia="zh-CN"/>
        </w:rPr>
        <w:t xml:space="preserve">，</w:t>
      </w:r>
      <w:r>
        <w:rPr>
          <w:rFonts w:hint="eastAsia" w:ascii="宋体" w:hAnsi="宋体" w:eastAsia="宋体" w:cs="宋体"/>
          <w:sz w:val="24"/>
          <w:szCs w:val="24"/>
        </w:rPr>
        <w:t xml:space="preserve">一般每年追肥</w:t>
      </w:r>
      <w:r>
        <w:rPr>
          <w:rFonts w:hint="eastAsia" w:ascii="宋体" w:hAnsi="宋体" w:cs="宋体"/>
          <w:sz w:val="24"/>
          <w:szCs w:val="24"/>
          <w:lang w:eastAsia="zh-CN"/>
        </w:rPr>
        <w:t xml:space="preserve">两次</w:t>
      </w:r>
      <w:r>
        <w:rPr>
          <w:rFonts w:hint="eastAsia" w:ascii="宋体" w:hAnsi="宋体" w:eastAsia="宋体" w:cs="宋体"/>
          <w:sz w:val="24"/>
          <w:szCs w:val="24"/>
        </w:rPr>
        <w:t xml:space="preserve">，条件限制时每年至少施追肥一次。对于穴施确有困难的应采取液态肥树干注射、地面打孔等办法进行。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2.5支撑、防护与涂白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2.5.1支撑。幼年行道树，应设立支柱进行加固，当出现机械车辆撞击或台风侵袭造成树木向一侧严重倾斜时，可切除部分长根，进行重植。成年行道树，由于根系发达，当出现上述情况时，可采取平衡树冠法，即对向一侧倾斜的树冠进行重截，并设立支撑物向其相对方向进行支撑。对倾斜老树应逐年控制倾斜度，并扶正、支撑。</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2.5.2防护与涂白。每年的初冬，对行道树进行根际培土、主干包扎、涂白等抗冻处理。发生枝叶积雪应及时清除，有倒伏危险的树木应立支撑保护。出现树洞可用水泥及时修补，以防止腐朽进一步扩大。台风季节，做好行道树抗风暴的预防工作，根据树木的实际情况，采取立支柱、绑扎、加土、扶正、疏枝、打地桩等综合措施</w:t>
      </w:r>
      <w:r>
        <w:rPr>
          <w:rFonts w:hint="eastAsia" w:ascii="宋体" w:hAnsi="宋体" w:cs="宋体"/>
          <w:sz w:val="24"/>
          <w:szCs w:val="24"/>
          <w:lang w:eastAsia="zh-CN"/>
        </w:rPr>
        <w:t xml:space="preserve">，</w:t>
      </w:r>
      <w:r>
        <w:rPr>
          <w:rFonts w:hint="eastAsia" w:ascii="宋体" w:hAnsi="宋体" w:eastAsia="宋体" w:cs="宋体"/>
          <w:sz w:val="24"/>
          <w:szCs w:val="24"/>
        </w:rPr>
        <w:t xml:space="preserve">一旦风暴来临，应及时检查，发现问题，妥善处理。对于严重倒伏、就地种植难以成活的树木，应将树冠强截后送苗圃种植养护。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2.5.3行道树补植。一旦出现行道树枯死</w:t>
      </w:r>
      <w:r>
        <w:rPr>
          <w:rFonts w:hint="eastAsia" w:ascii="宋体" w:hAnsi="宋体" w:cs="宋体"/>
          <w:sz w:val="24"/>
          <w:szCs w:val="24"/>
          <w:lang w:eastAsia="zh-CN"/>
        </w:rPr>
        <w:t xml:space="preserve">，</w:t>
      </w:r>
      <w:r>
        <w:rPr>
          <w:rFonts w:hint="eastAsia" w:ascii="宋体" w:hAnsi="宋体" w:eastAsia="宋体" w:cs="宋体"/>
          <w:sz w:val="24"/>
          <w:szCs w:val="24"/>
        </w:rPr>
        <w:t xml:space="preserve">应及时报批</w:t>
      </w:r>
      <w:r>
        <w:rPr>
          <w:rFonts w:hint="eastAsia" w:ascii="宋体" w:hAnsi="宋体" w:cs="宋体"/>
          <w:sz w:val="24"/>
          <w:szCs w:val="24"/>
          <w:lang w:eastAsia="zh-CN"/>
        </w:rPr>
        <w:t xml:space="preserve">，</w:t>
      </w:r>
      <w:r>
        <w:rPr>
          <w:rFonts w:hint="eastAsia" w:ascii="宋体" w:hAnsi="宋体" w:eastAsia="宋体" w:cs="宋体"/>
          <w:sz w:val="24"/>
          <w:szCs w:val="24"/>
        </w:rPr>
        <w:t xml:space="preserve">申请倒伐</w:t>
      </w:r>
      <w:r>
        <w:rPr>
          <w:rFonts w:hint="eastAsia" w:ascii="宋体" w:hAnsi="宋体" w:cs="宋体"/>
          <w:sz w:val="24"/>
          <w:szCs w:val="24"/>
          <w:lang w:eastAsia="zh-CN"/>
        </w:rPr>
        <w:t xml:space="preserve">，</w:t>
      </w:r>
      <w:r>
        <w:rPr>
          <w:rFonts w:hint="eastAsia" w:ascii="宋体" w:hAnsi="宋体" w:eastAsia="宋体" w:cs="宋体"/>
          <w:sz w:val="24"/>
          <w:szCs w:val="24"/>
        </w:rPr>
        <w:t xml:space="preserve">并在手续齐全情况下视季节及时补植。倒伐时应连同根部一起挖除，并填平树穴。补植树木应选用同品种、同规格苗木，并加强养护，确保成活。</w:t>
      </w:r>
      <w:r/>
    </w:p>
    <w:p>
      <w:pPr>
        <w:ind w:firstLine="420"/>
        <w:spacing w:line="360" w:lineRule="auto"/>
        <w:tabs>
          <w:tab w:val="left" w:pos="266" w:leader="none"/>
        </w:tabs>
        <w:rPr>
          <w:rFonts w:hint="eastAsia" w:ascii="宋体" w:hAnsi="宋体" w:eastAsia="宋体" w:cs="宋体"/>
          <w:sz w:val="24"/>
          <w:szCs w:val="24"/>
        </w:rPr>
      </w:pPr>
      <w:r/>
      <w:bookmarkStart w:id="206" w:name="_Toc6958"/>
      <w:r/>
      <w:bookmarkStart w:id="207" w:name="_Toc11391"/>
      <w:r>
        <w:rPr>
          <w:rFonts w:hint="eastAsia" w:ascii="宋体" w:hAnsi="宋体" w:cs="宋体"/>
          <w:sz w:val="24"/>
          <w:szCs w:val="24"/>
          <w:lang w:eastAsia="zh-CN"/>
        </w:rPr>
        <w:t xml:space="preserve">3.</w:t>
      </w:r>
      <w:r>
        <w:rPr>
          <w:rFonts w:hint="eastAsia" w:ascii="宋体" w:hAnsi="宋体" w:eastAsia="宋体" w:cs="宋体"/>
          <w:sz w:val="24"/>
          <w:szCs w:val="24"/>
        </w:rPr>
        <w:t xml:space="preserve">古树名木和古树后续资源（以下简称“古树”）</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针对古树生态环境的变化和古树生长的特点，加大科学研究力度，实现科学管理和养护，除参照1树木（乔木、灌木）要求对古树进行日常养护管理外，重点做好：控制生长环境、防护与支撑、复壮等养护管理工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3.1控制生长环境</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必须处理好古树与周围其他植物之间的关系。</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3.1.1除对古树生长有利的部分植物可适量保留外，必须对古树周围生长的阔叶树、速生树和杂灌草进行控制。</w:t>
      </w:r>
      <w:r/>
    </w:p>
    <w:p>
      <w:pPr>
        <w:ind w:firstLine="420"/>
        <w:spacing w:line="360" w:lineRule="auto"/>
        <w:tabs>
          <w:tab w:val="left" w:pos="266" w:leader="none"/>
        </w:tabs>
        <w:rPr>
          <w:rFonts w:hint="eastAsia" w:ascii="宋体" w:hAnsi="宋体" w:cs="宋体"/>
          <w:sz w:val="24"/>
          <w:szCs w:val="24"/>
          <w:lang w:eastAsia="zh-CN"/>
        </w:rPr>
      </w:pPr>
      <w:r>
        <w:rPr>
          <w:rFonts w:hint="eastAsia" w:ascii="宋体" w:hAnsi="宋体" w:eastAsia="宋体" w:cs="宋体"/>
          <w:sz w:val="24"/>
          <w:szCs w:val="24"/>
        </w:rPr>
        <w:t xml:space="preserve">3.1.1.1在松柏类古树周围可适量保留壳斗科树种如栎、槲等，以利菌根菌的活动，促进古树生长</w:t>
      </w:r>
      <w:r>
        <w:rPr>
          <w:rFonts w:hint="eastAsia" w:ascii="宋体" w:hAnsi="宋体" w:cs="宋体"/>
          <w:sz w:val="24"/>
          <w:szCs w:val="24"/>
          <w:lang w:eastAsia="zh-CN"/>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3.1.1.2古松树冠垂直投影范围内严禁种植核桃树、接骨木、榆树，以避免对其的生长产生抑制作用。</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3.1.1.3平地古树林地应适时适地栽种豆科地被植物。浇水应一次浇透浇足。暂不使用再生水浇灌古树。</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3.1.2应保持古树及周围环境的清洁。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3.1.3应</w:t>
      </w:r>
      <w:r>
        <w:rPr>
          <w:rFonts w:hint="eastAsia" w:ascii="宋体" w:hAnsi="宋体" w:cs="宋体"/>
          <w:sz w:val="24"/>
          <w:szCs w:val="24"/>
          <w:lang w:eastAsia="zh-CN"/>
        </w:rPr>
        <w:t xml:space="preserve">加强果树</w:t>
      </w:r>
      <w:r>
        <w:rPr>
          <w:rFonts w:hint="eastAsia" w:ascii="宋体" w:hAnsi="宋体" w:eastAsia="宋体" w:cs="宋体"/>
          <w:sz w:val="24"/>
          <w:szCs w:val="24"/>
        </w:rPr>
        <w:t xml:space="preserve">的病虫害防治工作。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3.2防护与支撑</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3.2.1应因地制宜地设置围栏保护古树，孤立树或树群围栏与树干的距离不小于3m。</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3.2.2在古树保护范围内（树冠垂直投影外沿3m范围内），禁止动土或铺砌不透气材料。各种施工范围内的古树必须在其保护范围边缘事先采取保护措施。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3.2.3在古树根系分布范围内，严禁设置临时厨房或厕所等有污染气体、液体的设施和排放污水的渗沟；严禁在树下堆放污染古树根系、土壤的物品，如石灰、撒过盐的积雪、人粪尿、垃圾、废料或倒污水等。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3.2.4严禁在树体上钉钉子、绕铁丝、挂杂物或作为施工的支撑点。严禁攀折、</w:t>
      </w:r>
      <w:r>
        <w:rPr>
          <w:rFonts w:hint="eastAsia" w:ascii="宋体" w:hAnsi="宋体" w:cs="宋体"/>
          <w:sz w:val="24"/>
          <w:szCs w:val="24"/>
          <w:lang w:eastAsia="zh-CN"/>
        </w:rPr>
        <w:t xml:space="preserve">剐蹭和</w:t>
      </w:r>
      <w:r>
        <w:rPr>
          <w:rFonts w:hint="eastAsia" w:ascii="宋体" w:hAnsi="宋体" w:eastAsia="宋体" w:cs="宋体"/>
          <w:sz w:val="24"/>
          <w:szCs w:val="24"/>
        </w:rPr>
        <w:t xml:space="preserve">刻划树皮等伤害古树的行为。</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3.2.5有纪念意义和特殊观赏价值的古树，应保留其原貌，对枯枝、树洞等采取防腐处理。需修剪的应制定修剪方案，报主管部门批准。古树树体上的伤疤或空洞应及时填充修补，防止进水。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3.2.6当古树树体及大枝有倾倒、劈裂或折断的可能时，应及时采取加固或支撑等保护措施。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3.2.7对高大树体必须安装避雷装置，以防雷击。</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3.3复壮</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古树复壮要严格采用成功的方法，吸收和运用新的研究成果，制定科学合理的技术方案，并经专家组论证，报请城市园林绿化主管部门审核、政府批准后，并在园林部门监督下实施。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绿篱、模纹和色块、球类和</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造型（灌木</w:t>
      </w:r>
      <w:bookmarkEnd w:id="206"/>
      <w:r/>
      <w:bookmarkEnd w:id="207"/>
      <w:r>
        <w:rPr>
          <w:rFonts w:hint="eastAsia" w:ascii="宋体" w:hAnsi="宋体" w:eastAsia="宋体" w:cs="宋体"/>
          <w:sz w:val="24"/>
          <w:szCs w:val="24"/>
        </w:rPr>
        <w:t xml:space="preserve">类）</w:t>
      </w:r>
      <w:r/>
    </w:p>
    <w:p>
      <w:pPr>
        <w:ind w:firstLine="420"/>
        <w:spacing w:line="360" w:lineRule="auto"/>
        <w:tabs>
          <w:tab w:val="left" w:pos="266" w:leader="none"/>
        </w:tabs>
        <w:rPr>
          <w:rFonts w:hint="eastAsia" w:ascii="宋体" w:hAnsi="宋体" w:eastAsia="宋体" w:cs="宋体"/>
          <w:sz w:val="24"/>
          <w:szCs w:val="24"/>
        </w:rPr>
      </w:pPr>
      <w:r/>
      <w:bookmarkStart w:id="208" w:name="_Toc332180830"/>
      <w:r>
        <w:rPr>
          <w:rFonts w:hint="eastAsia" w:ascii="宋体" w:hAnsi="宋体" w:eastAsia="宋体" w:cs="宋体"/>
          <w:sz w:val="24"/>
          <w:szCs w:val="24"/>
        </w:rPr>
        <w:t xml:space="preserve">养护管理内容包括：浇灌与排水、整形与修剪、病虫害防治、除草与切边、施肥、补植等。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4.1浇灌与排水</w:t>
      </w:r>
      <w:bookmarkEnd w:id="208"/>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4.1.1根据气候、土壤墒情、植物习性等适时、适量浇灌，土壤含水量应保持在70%左右，叶片萎蔫时应及时浇水。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4.1.1.1每年春季树木萌发前要浇春水至少1次，冬季休眠前浇防冻水至少1次。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4.1.1.2每年5月至10月期间，连续15天无降雨应浇透水1次，道路</w:t>
      </w:r>
      <w:r>
        <w:rPr>
          <w:rFonts w:hint="eastAsia" w:ascii="宋体" w:hAnsi="宋体" w:cs="宋体"/>
          <w:sz w:val="24"/>
          <w:szCs w:val="24"/>
          <w:lang w:eastAsia="zh-CN"/>
        </w:rPr>
        <w:t xml:space="preserve">及</w:t>
      </w:r>
      <w:r>
        <w:rPr>
          <w:rFonts w:hint="eastAsia" w:ascii="宋体" w:hAnsi="宋体" w:eastAsia="宋体" w:cs="宋体"/>
          <w:sz w:val="24"/>
          <w:szCs w:val="24"/>
        </w:rPr>
        <w:t xml:space="preserve">非隔离带绿化应每周不少于1次冲淋去尘。</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4.1.1.3开花期前应适当增加浇水量。</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1.1.2以浇透为宜，水分应渗透至树木根部。补（移）植树木高温干旱时应避开高温进行叶面喷雾保湿。</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1.1.3暴雨、梅雨季节应开沟排水，防止积水。根部积水应及时排出，耐涝性差树木应该在12小时内排除积水，低洼易积水处应设置排水沟。</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1.1.4提倡使用不含有毒物质的中水、雨水和河水浇灌；绿地设施应逐步完善浇灌系统。</w:t>
      </w:r>
      <w:r/>
    </w:p>
    <w:p>
      <w:pPr>
        <w:ind w:firstLine="420"/>
        <w:spacing w:line="360" w:lineRule="auto"/>
        <w:tabs>
          <w:tab w:val="left" w:pos="266" w:leader="none"/>
        </w:tabs>
        <w:rPr>
          <w:rFonts w:hint="eastAsia" w:ascii="宋体" w:hAnsi="宋体" w:eastAsia="宋体" w:cs="宋体"/>
          <w:sz w:val="24"/>
          <w:szCs w:val="24"/>
        </w:rPr>
      </w:pPr>
      <w:r/>
      <w:bookmarkStart w:id="209" w:name="_Toc332180831"/>
      <w:r>
        <w:rPr>
          <w:rFonts w:hint="eastAsia" w:ascii="宋体" w:hAnsi="宋体" w:eastAsia="宋体" w:cs="宋体"/>
          <w:sz w:val="24"/>
          <w:szCs w:val="24"/>
        </w:rPr>
        <w:t xml:space="preserve">4.2整形与修剪</w:t>
      </w:r>
      <w:bookmarkEnd w:id="209"/>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4.2.1绿篱、模纹和色块、球类和</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造型（灌木类）等应按原设计的造型或规定的形状和高度修剪。以生长期修剪为主，休眠期修剪为辅。每年应修剪8次以上，5月下旬至10月中旬，每3周左右修剪1次。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4.2.2规则式绿篱、模纹（色块）修剪应保持顶部和基部水平，做到无断层、无缺口、无光秃，轮廓线应流畅、柔和。两个品种以上连片种植时，修剪时应注意</w:t>
      </w:r>
      <w:r>
        <w:rPr>
          <w:rFonts w:hint="eastAsia" w:ascii="宋体" w:hAnsi="宋体" w:cs="宋体"/>
          <w:sz w:val="24"/>
          <w:szCs w:val="24"/>
          <w:lang w:eastAsia="zh-CN"/>
        </w:rPr>
        <w:t xml:space="preserve">相互</w:t>
      </w:r>
      <w:r>
        <w:rPr>
          <w:rFonts w:hint="eastAsia" w:ascii="宋体" w:hAnsi="宋体" w:eastAsia="宋体" w:cs="宋体"/>
          <w:sz w:val="24"/>
          <w:szCs w:val="24"/>
        </w:rPr>
        <w:t xml:space="preserve">衔接，保证平顺缓和</w:t>
      </w:r>
      <w:r>
        <w:rPr>
          <w:rFonts w:hint="eastAsia" w:ascii="宋体" w:hAnsi="宋体" w:cs="宋体"/>
          <w:sz w:val="24"/>
          <w:szCs w:val="24"/>
          <w:lang w:eastAsia="zh-CN"/>
        </w:rPr>
        <w:t xml:space="preserve">过渡</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4.2.3自然式绿篱修剪，幼年以定干整形为主，成年以促进开花和结实为主。</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4.2.4规则式绿篱、模纹（色块）修剪后新梢生长超过10cm时，应进行第二次修剪，红叶石楠等色叶植物应在新梢木质化后修剪。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4.2.5植株生长过密或病虫害发生严重的应及时进行疏枝修剪。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4.2.6当生长高度影响景观效果或影响交通安全时，要进行强度修剪，强度修剪宜在休眠期进行。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4.2.7修剪下来的枝、叶等废弃物，应及时清运，保证环境整洁；有病虫害的枝、叶要及时集中进行无害化处理，防止病虫害蔓延。</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4.2.8造景树修剪。以及时修剪、长枝短截、密枝疏剪为修剪基本原则。对于松类树种在芽刚萌发时摘心摘芽控制新枝长度，以保持优美的树姿和适当的比例。</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4.2.8.1摘心。造景树为控制其高度生长，促使侧枝平展，可摘去其枝梢嫩头。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4.2.8.2摘芽。造景树在其干基或干上生长出许多不定芽时，应随时摘除，以免萌生叉枝，特别是榆树，易产生不定芽，更应注意摘芽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4.2.8.3摘叶。观叶造景树其观赏期往往是新叶萌发期，通过摘叶措施，可使树木一年发几次新叶，鲜艳悦目，提高其观赏效果。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4.2.8.4修枝。修枝方式应根据树形来确定，如云片状树枝，则将枝条修剪成平整状。对于萌发力强的树种，可以修剪为主。修剪时</w:t>
      </w:r>
      <w:r>
        <w:rPr>
          <w:rFonts w:hint="eastAsia" w:ascii="宋体" w:hAnsi="宋体" w:cs="宋体"/>
          <w:sz w:val="24"/>
          <w:szCs w:val="24"/>
          <w:lang w:eastAsia="zh-CN"/>
        </w:rPr>
        <w:t xml:space="preserve">，</w:t>
      </w:r>
      <w:r>
        <w:rPr>
          <w:rFonts w:hint="eastAsia" w:ascii="宋体" w:hAnsi="宋体" w:eastAsia="宋体" w:cs="宋体"/>
          <w:sz w:val="24"/>
          <w:szCs w:val="24"/>
        </w:rPr>
        <w:t xml:space="preserve">首先可将平行枝、交叉枝、重叠枝、对生枝、轮生枝等进行调整，有些剪掉，有些结合</w:t>
      </w:r>
      <w:r>
        <w:rPr>
          <w:rFonts w:hint="eastAsia" w:ascii="宋体" w:hAnsi="宋体" w:cs="宋体"/>
          <w:sz w:val="24"/>
          <w:szCs w:val="24"/>
          <w:lang w:eastAsia="zh-CN"/>
        </w:rPr>
        <w:t xml:space="preserve">攀枝</w:t>
      </w:r>
      <w:r>
        <w:rPr>
          <w:rFonts w:hint="eastAsia" w:ascii="宋体" w:hAnsi="宋体" w:eastAsia="宋体" w:cs="宋体"/>
          <w:sz w:val="24"/>
          <w:szCs w:val="24"/>
        </w:rPr>
        <w:t xml:space="preserve">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4.2.8.5攀扎。松柏类及萌发力弱的树种，一般以攀扎为主。即通过金属丝或棕丝等攀扎材料，将树木枝干弯曲成各种形状。</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4.2.8.6雕凿。对于松柏类及体量较大的造景树，为了显示树木苍古，有时可用锋利的工具对树干进行雕凿，并剥去部分树皮，甚至将树干劈去一半，但不可露出人工斧凿痕迹。</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4.2.8.7</w:t>
      </w:r>
      <w:r>
        <w:rPr>
          <w:rFonts w:hint="eastAsia" w:ascii="宋体" w:hAnsi="宋体" w:cs="宋体"/>
          <w:sz w:val="24"/>
          <w:szCs w:val="24"/>
          <w:lang w:eastAsia="zh-CN"/>
        </w:rPr>
        <w:t xml:space="preserve">遮阴</w:t>
      </w:r>
      <w:r>
        <w:rPr>
          <w:rFonts w:hint="eastAsia" w:ascii="宋体" w:hAnsi="宋体" w:eastAsia="宋体" w:cs="宋体"/>
          <w:sz w:val="24"/>
          <w:szCs w:val="24"/>
        </w:rPr>
        <w:t xml:space="preserve">。一些耐荫的造型树木，如罗汉松、五针松等，在夏季高温强光下，应采取</w:t>
      </w:r>
      <w:r>
        <w:rPr>
          <w:rFonts w:hint="eastAsia" w:ascii="宋体" w:hAnsi="宋体" w:cs="宋体"/>
          <w:sz w:val="24"/>
          <w:szCs w:val="24"/>
          <w:lang w:eastAsia="zh-CN"/>
        </w:rPr>
        <w:t xml:space="preserve">遮阴</w:t>
      </w:r>
      <w:r>
        <w:rPr>
          <w:rFonts w:hint="eastAsia" w:ascii="宋体" w:hAnsi="宋体" w:eastAsia="宋体" w:cs="宋体"/>
          <w:sz w:val="24"/>
          <w:szCs w:val="24"/>
        </w:rPr>
        <w:t xml:space="preserve">措施，否则会造成生长不良。</w:t>
      </w:r>
      <w:r/>
    </w:p>
    <w:p>
      <w:pPr>
        <w:ind w:firstLine="420"/>
        <w:spacing w:line="360" w:lineRule="auto"/>
        <w:tabs>
          <w:tab w:val="left" w:pos="266" w:leader="none"/>
        </w:tabs>
        <w:rPr>
          <w:rFonts w:hint="eastAsia" w:ascii="宋体" w:hAnsi="宋体" w:eastAsia="宋体" w:cs="宋体"/>
          <w:sz w:val="24"/>
          <w:szCs w:val="24"/>
        </w:rPr>
      </w:pPr>
      <w:r/>
      <w:bookmarkStart w:id="210" w:name="_Toc332180832"/>
      <w:r>
        <w:rPr>
          <w:rFonts w:hint="eastAsia" w:ascii="宋体" w:hAnsi="宋体" w:eastAsia="宋体" w:cs="宋体"/>
          <w:sz w:val="24"/>
          <w:szCs w:val="24"/>
        </w:rPr>
        <w:t xml:space="preserve">4.3病虫害防治</w:t>
      </w:r>
      <w:bookmarkEnd w:id="210"/>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参照1.3执行。</w:t>
      </w:r>
      <w:r/>
    </w:p>
    <w:p>
      <w:pPr>
        <w:ind w:firstLine="420"/>
        <w:spacing w:line="360" w:lineRule="auto"/>
        <w:tabs>
          <w:tab w:val="left" w:pos="266" w:leader="none"/>
        </w:tabs>
        <w:rPr>
          <w:rFonts w:hint="eastAsia" w:ascii="宋体" w:hAnsi="宋体" w:eastAsia="宋体" w:cs="宋体"/>
          <w:sz w:val="24"/>
          <w:szCs w:val="24"/>
        </w:rPr>
      </w:pPr>
      <w:r/>
      <w:bookmarkStart w:id="211" w:name="_Toc332180833"/>
      <w:r>
        <w:rPr>
          <w:rFonts w:hint="eastAsia" w:ascii="宋体" w:hAnsi="宋体" w:eastAsia="宋体" w:cs="宋体"/>
          <w:sz w:val="24"/>
          <w:szCs w:val="24"/>
        </w:rPr>
        <w:t xml:space="preserve">4.4除草和切边</w:t>
      </w:r>
      <w:bookmarkEnd w:id="211"/>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4.4.1除草应除早、除小，及时去除大型恶性杂草及杂树，</w:t>
      </w:r>
      <w:r>
        <w:rPr>
          <w:rFonts w:hint="eastAsia" w:ascii="宋体" w:hAnsi="宋体" w:cs="宋体"/>
          <w:sz w:val="24"/>
          <w:szCs w:val="24"/>
          <w:lang w:eastAsia="zh-CN"/>
        </w:rPr>
        <w:t xml:space="preserve">其他杂草</w:t>
      </w:r>
      <w:r>
        <w:rPr>
          <w:rFonts w:hint="eastAsia" w:ascii="宋体" w:hAnsi="宋体" w:eastAsia="宋体" w:cs="宋体"/>
          <w:sz w:val="24"/>
          <w:szCs w:val="24"/>
        </w:rPr>
        <w:t xml:space="preserve">控制在不影响景观效果的范围内。杂草、杂树不得高于绿篱、模纹和色块植物；造型灌木上应及时去除大型蔓性藤本杂草。杂草以人工拔除为主，适当采用生物防治、化学防治措施，每年清除杂草15次以上。其中，5月至10月期间，每15天要清除杂草1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4.4.2绿篱、模纹和色块、造型灌木边缘，与地被、草坪结合处应进行切边处理，宽度宜10</w:t>
      </w:r>
      <w:r>
        <w:rPr>
          <w:rFonts w:hint="eastAsia" w:ascii="宋体" w:hAnsi="宋体" w:cs="宋体"/>
          <w:sz w:val="24"/>
          <w:szCs w:val="24"/>
          <w:lang w:eastAsia="zh-CN"/>
        </w:rPr>
        <w:t xml:space="preserve">～</w:t>
      </w:r>
      <w:r>
        <w:rPr>
          <w:rFonts w:hint="eastAsia" w:ascii="宋体" w:hAnsi="宋体" w:eastAsia="宋体" w:cs="宋体"/>
          <w:sz w:val="24"/>
          <w:szCs w:val="24"/>
        </w:rPr>
        <w:t xml:space="preserve">15cm，深度宜10cm。</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4.4.3切边应流畅圆润，其内种植土应细碎平整。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4.4.4及时清运拔除杂草，保证环境整洁。</w:t>
      </w:r>
      <w:r/>
    </w:p>
    <w:p>
      <w:pPr>
        <w:ind w:firstLine="420"/>
        <w:spacing w:line="360" w:lineRule="auto"/>
        <w:tabs>
          <w:tab w:val="left" w:pos="266" w:leader="none"/>
        </w:tabs>
        <w:rPr>
          <w:rFonts w:hint="eastAsia" w:ascii="宋体" w:hAnsi="宋体" w:eastAsia="宋体" w:cs="宋体"/>
          <w:sz w:val="24"/>
          <w:szCs w:val="24"/>
        </w:rPr>
      </w:pPr>
      <w:r/>
      <w:bookmarkStart w:id="212" w:name="_Toc332180834"/>
      <w:r>
        <w:rPr>
          <w:rFonts w:hint="eastAsia" w:ascii="宋体" w:hAnsi="宋体" w:eastAsia="宋体" w:cs="宋体"/>
          <w:sz w:val="24"/>
          <w:szCs w:val="24"/>
        </w:rPr>
        <w:t xml:space="preserve">4.5施肥</w:t>
      </w:r>
      <w:bookmarkEnd w:id="212"/>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4.5.1视植物生长状况，适时、适量进行施肥，提倡使用有机肥和复合肥料，每年施基肥不少于1次，追肥不少于3次。花灌木品种应适当增加施肥次数。</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4.5.2基肥施用量为0.5kg/㎡；施追肥一般按0.5%</w:t>
      </w:r>
      <w:r>
        <w:rPr>
          <w:rFonts w:hint="eastAsia" w:ascii="宋体" w:hAnsi="宋体" w:cs="宋体"/>
          <w:sz w:val="24"/>
          <w:szCs w:val="24"/>
          <w:lang w:eastAsia="zh-CN"/>
        </w:rPr>
        <w:t xml:space="preserve">～</w:t>
      </w:r>
      <w:r>
        <w:rPr>
          <w:rFonts w:hint="eastAsia" w:ascii="宋体" w:hAnsi="宋体" w:eastAsia="宋体" w:cs="宋体"/>
          <w:sz w:val="24"/>
          <w:szCs w:val="24"/>
        </w:rPr>
        <w:t xml:space="preserve">1%浓度的溶解液施用，肥料施用量不超过30g/㎡。</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4.5.3撒施化肥后应及时充分浇水，肥料不得粘在花、叶上，以免灼伤叶片。</w:t>
      </w:r>
      <w:r/>
    </w:p>
    <w:p>
      <w:pPr>
        <w:ind w:firstLine="420"/>
        <w:spacing w:line="360" w:lineRule="auto"/>
        <w:tabs>
          <w:tab w:val="left" w:pos="266" w:leader="none"/>
        </w:tabs>
        <w:rPr>
          <w:rFonts w:hint="eastAsia" w:ascii="宋体" w:hAnsi="宋体" w:eastAsia="宋体" w:cs="宋体"/>
          <w:sz w:val="24"/>
          <w:szCs w:val="24"/>
        </w:rPr>
      </w:pPr>
      <w:r/>
      <w:bookmarkStart w:id="213" w:name="_Toc332180835"/>
      <w:r>
        <w:rPr>
          <w:rFonts w:hint="eastAsia" w:ascii="宋体" w:hAnsi="宋体" w:eastAsia="宋体" w:cs="宋体"/>
          <w:sz w:val="24"/>
          <w:szCs w:val="24"/>
        </w:rPr>
        <w:t xml:space="preserve">4.6补植</w:t>
      </w:r>
      <w:bookmarkEnd w:id="213"/>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4.6.1绿篱、模纹和色块、造型灌木出现死亡、缺株或空秃后应进行补植。</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4.6.2补植的植物应与原植物品种和规格接近。</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4.6.3落叶植物补植应在植物落叶后土壤结冻前</w:t>
      </w:r>
      <w:r>
        <w:rPr>
          <w:rFonts w:hint="eastAsia" w:ascii="宋体" w:hAnsi="宋体" w:cs="宋体"/>
          <w:sz w:val="24"/>
          <w:szCs w:val="24"/>
          <w:lang w:eastAsia="zh-CN"/>
        </w:rPr>
        <w:t xml:space="preserve">或</w:t>
      </w:r>
      <w:r>
        <w:rPr>
          <w:rFonts w:hint="eastAsia" w:ascii="宋体" w:hAnsi="宋体" w:eastAsia="宋体" w:cs="宋体"/>
          <w:sz w:val="24"/>
          <w:szCs w:val="24"/>
        </w:rPr>
        <w:t xml:space="preserve">新芽萌发前进行；常绿植物补植应在土壤解冻后</w:t>
      </w:r>
      <w:r>
        <w:rPr>
          <w:rFonts w:hint="eastAsia" w:ascii="宋体" w:hAnsi="宋体" w:cs="宋体"/>
          <w:sz w:val="24"/>
          <w:szCs w:val="24"/>
          <w:lang w:eastAsia="zh-CN"/>
        </w:rPr>
        <w:t xml:space="preserve">，在</w:t>
      </w:r>
      <w:r>
        <w:rPr>
          <w:rFonts w:hint="eastAsia" w:ascii="宋体" w:hAnsi="宋体" w:eastAsia="宋体" w:cs="宋体"/>
          <w:sz w:val="24"/>
          <w:szCs w:val="24"/>
        </w:rPr>
        <w:t xml:space="preserve">新芽萌发前进行。</w:t>
      </w:r>
      <w:bookmarkEnd w:id="194"/>
      <w:r/>
      <w:r/>
    </w:p>
    <w:p>
      <w:pPr>
        <w:ind w:firstLine="420"/>
        <w:spacing w:line="360" w:lineRule="auto"/>
        <w:tabs>
          <w:tab w:val="left" w:pos="266" w:leader="none"/>
        </w:tabs>
        <w:rPr>
          <w:rFonts w:hint="eastAsia" w:ascii="宋体" w:hAnsi="宋体" w:eastAsia="宋体" w:cs="宋体"/>
          <w:sz w:val="24"/>
          <w:szCs w:val="24"/>
        </w:rPr>
      </w:pPr>
      <w:r/>
      <w:bookmarkStart w:id="214" w:name="_Toc332180836"/>
      <w:r>
        <w:rPr>
          <w:rFonts w:hint="eastAsia" w:ascii="宋体" w:hAnsi="宋体" w:cs="宋体"/>
          <w:sz w:val="24"/>
          <w:szCs w:val="24"/>
          <w:lang w:eastAsia="zh-CN"/>
        </w:rPr>
        <w:t xml:space="preserve">5.</w:t>
      </w:r>
      <w:r>
        <w:rPr>
          <w:rFonts w:hint="eastAsia" w:ascii="宋体" w:hAnsi="宋体" w:eastAsia="宋体" w:cs="宋体"/>
          <w:sz w:val="24"/>
          <w:szCs w:val="24"/>
        </w:rPr>
        <w:t xml:space="preserve">水生植物</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养护管理内容包括：控制水位和换水、清理与分株、病虫害防治、施肥、除草与灭苔等。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5.1控制水位和换水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5.1.1及时调整和控制水生植物正常生长水位。苗期水适当，保持浅水层，分蘖期，浅水勤灌，后期，适时排水，漂浮植物须足够的水深使其漂浮；沉水植物水高必须超过植株，使茎叶自然伸展；水边植物保持土壤湿润、稍呈积水状态；挺水植物须保持50cm至100cm左右的水深；浮水植物水位高低须依茎梗长短调整，使叶浮于水面呈自然状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5.1.2为避免蚊虫孳生或水质恶化，当用水发生</w:t>
      </w:r>
      <w:r>
        <w:rPr>
          <w:rFonts w:hint="eastAsia" w:ascii="宋体" w:hAnsi="宋体" w:cs="宋体"/>
          <w:sz w:val="24"/>
          <w:szCs w:val="24"/>
          <w:lang w:eastAsia="zh-CN"/>
        </w:rPr>
        <w:t xml:space="preserve">浑浊</w:t>
      </w:r>
      <w:r>
        <w:rPr>
          <w:rFonts w:hint="eastAsia" w:ascii="宋体" w:hAnsi="宋体" w:eastAsia="宋体" w:cs="宋体"/>
          <w:sz w:val="24"/>
          <w:szCs w:val="24"/>
        </w:rPr>
        <w:t xml:space="preserve">时，必须换水，夏季则</w:t>
      </w:r>
      <w:r>
        <w:rPr>
          <w:rFonts w:hint="eastAsia" w:ascii="宋体" w:hAnsi="宋体" w:cs="宋体"/>
          <w:sz w:val="24"/>
          <w:szCs w:val="24"/>
          <w:lang w:eastAsia="zh-CN"/>
        </w:rPr>
        <w:t xml:space="preserve">需</w:t>
      </w:r>
      <w:r>
        <w:rPr>
          <w:rFonts w:hint="eastAsia" w:ascii="宋体" w:hAnsi="宋体" w:eastAsia="宋体" w:cs="宋体"/>
          <w:sz w:val="24"/>
          <w:szCs w:val="24"/>
        </w:rPr>
        <w:t xml:space="preserve">增加换水次数。</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5.2清理与分株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5.2.1对于不耐寒而干枯的水生植物，应在冬季枯黄后将其泥上部分清除。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5.2.2对于多年生耐寒水生植物应在每年2月底新芽长出前泥上部分剪除。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5.2.3及时清除枯残枝叶及杂物。</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5.2.4对于因病虫等原因而造成整盆死亡的，应将空盆撤出。</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5.2.5同一水池中混合栽植各类水生植物，必须定时疏除繁殖过快的种类，以免覆满水面，影响睡莲或</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沉水植物的生长。</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5.2.6浮水植物过大，叶面互相遮盖时，必须进行分株，一般3至4年分1次株。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5.3病虫害防治</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5.3.1贯彻“预防为主，综合防治”的方针，提倡使用生物防治、化学防治和物理防治等多种防治手段来控制病虫害。每年应根据病虫害预测预报及病虫害发生情况，制定短期和中长期病虫害防治计划，每年应防治病虫害3次以上。</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5.3.2水生植物的病害主要可分为侵染性病害与非侵染性病害。形成致命性危害的一般为侵染性病害，是由于病原微生物如真菌、细菌、病毒、线虫等引起的，具有传染性，危害极大。在植物生长期应加强菱白绢病，睡莲蚜虫，荷花茎腐病、褐斑病、黑斑病和根线虫的防治，芡实真菌性病害，水仙线虫病，水竹芋叶斑病等病虫害防治。</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5.3.3对病虫害及时进行预测预报，建立病虫害防治网络</w:t>
      </w:r>
      <w:r>
        <w:rPr>
          <w:rFonts w:hint="eastAsia" w:ascii="宋体" w:hAnsi="宋体" w:cs="宋体"/>
          <w:sz w:val="24"/>
          <w:szCs w:val="24"/>
          <w:lang w:eastAsia="zh-CN"/>
        </w:rPr>
        <w:t xml:space="preserve">和台账</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5.4施肥：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5.4.1注重早期施肥，施足基肥，春、秋各进行一次追肥，尽量利用低水位时补肥。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5.4.2施肥不应污染水质，合理配置氮、磷、钾，增施磷钾肥。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5.4.3盆栽水生植物应在冬季连盆拿出水面，并在开春移入水池前10天补施1次基肥，待其新叶长出后再移入水中。</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5.5除草与灭苔</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水生杂草和青苔应在早春植物萌芽前进行人工或适当的化学防治。</w:t>
      </w:r>
      <w:r/>
    </w:p>
    <w:p>
      <w:pPr>
        <w:ind w:firstLine="420"/>
        <w:spacing w:line="360" w:lineRule="auto"/>
        <w:tabs>
          <w:tab w:val="left" w:pos="266" w:leader="none"/>
        </w:tabs>
        <w:rPr>
          <w:rFonts w:hint="eastAsia" w:ascii="宋体" w:hAnsi="宋体" w:eastAsia="宋体" w:cs="宋体"/>
          <w:sz w:val="24"/>
          <w:szCs w:val="24"/>
        </w:rPr>
      </w:pPr>
      <w:r/>
      <w:bookmarkStart w:id="215" w:name="_Toc9415"/>
      <w:r/>
      <w:bookmarkStart w:id="216" w:name="_Toc12435"/>
      <w:r/>
      <w:bookmarkStart w:id="217" w:name="_Toc332180859"/>
      <w:r>
        <w:rPr>
          <w:rFonts w:hint="eastAsia" w:ascii="宋体" w:hAnsi="宋体" w:cs="宋体"/>
          <w:sz w:val="24"/>
          <w:szCs w:val="24"/>
          <w:lang w:eastAsia="zh-CN"/>
        </w:rPr>
        <w:t xml:space="preserve">6.攀缘</w:t>
      </w:r>
      <w:r>
        <w:rPr>
          <w:rFonts w:hint="eastAsia" w:ascii="宋体" w:hAnsi="宋体" w:eastAsia="宋体" w:cs="宋体"/>
          <w:sz w:val="24"/>
          <w:szCs w:val="24"/>
        </w:rPr>
        <w:t xml:space="preserve">（垂直绿化</w:t>
      </w:r>
      <w:bookmarkEnd w:id="215"/>
      <w:r/>
      <w:bookmarkEnd w:id="216"/>
      <w:r/>
      <w:bookmarkEnd w:id="217"/>
      <w:r>
        <w:rPr>
          <w:rFonts w:hint="eastAsia" w:ascii="宋体" w:hAnsi="宋体" w:eastAsia="宋体" w:cs="宋体"/>
          <w:sz w:val="24"/>
          <w:szCs w:val="24"/>
        </w:rPr>
        <w:t xml:space="preserve">）植物</w:t>
      </w:r>
      <w:r/>
    </w:p>
    <w:p>
      <w:pPr>
        <w:ind w:firstLine="420"/>
        <w:spacing w:line="360" w:lineRule="auto"/>
        <w:tabs>
          <w:tab w:val="left" w:pos="266" w:leader="none"/>
        </w:tabs>
        <w:rPr>
          <w:rFonts w:hint="eastAsia" w:ascii="宋体" w:hAnsi="宋体" w:eastAsia="宋体" w:cs="宋体"/>
          <w:sz w:val="24"/>
          <w:szCs w:val="24"/>
        </w:rPr>
      </w:pPr>
      <w:r/>
      <w:bookmarkStart w:id="218" w:name="_Toc332180860"/>
      <w:r>
        <w:rPr>
          <w:rFonts w:hint="eastAsia" w:ascii="宋体" w:hAnsi="宋体" w:eastAsia="宋体" w:cs="宋体"/>
          <w:sz w:val="24"/>
          <w:szCs w:val="24"/>
        </w:rPr>
        <w:t xml:space="preserve">养护管理内容包括：浇灌与排水、修剪与理藤、病虫害防治、施肥、补植、藤架管护等。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6.1浇灌与排水</w:t>
      </w:r>
      <w:bookmarkEnd w:id="218"/>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6.1.1根据气候条件、植物习性和长势情况进行浇水，生长季节应松土保墒，土壤含水量应在65%</w:t>
      </w:r>
      <w:r>
        <w:rPr>
          <w:rFonts w:hint="eastAsia" w:ascii="宋体" w:hAnsi="宋体" w:cs="宋体"/>
          <w:sz w:val="24"/>
          <w:szCs w:val="24"/>
          <w:lang w:eastAsia="zh-CN"/>
        </w:rPr>
        <w:t xml:space="preserve">～</w:t>
      </w:r>
      <w:r>
        <w:rPr>
          <w:rFonts w:hint="eastAsia" w:ascii="宋体" w:hAnsi="宋体" w:eastAsia="宋体" w:cs="宋体"/>
          <w:sz w:val="24"/>
          <w:szCs w:val="24"/>
        </w:rPr>
        <w:t xml:space="preserve">70%范围。气温在10℃—25℃范围内，每周浇水次数应不少于1次、气温在25℃—35℃范围内，每周浇水次数应不少于2次，高架悬挂植物需每两天至少浇水1次；气温35℃以上</w:t>
      </w:r>
      <w:r>
        <w:rPr>
          <w:rFonts w:hint="eastAsia" w:ascii="宋体" w:hAnsi="宋体" w:cs="宋体"/>
          <w:sz w:val="24"/>
          <w:szCs w:val="24"/>
          <w:lang w:eastAsia="zh-CN"/>
        </w:rPr>
        <w:t xml:space="preserve">，</w:t>
      </w:r>
      <w:r>
        <w:rPr>
          <w:rFonts w:hint="eastAsia" w:ascii="宋体" w:hAnsi="宋体" w:eastAsia="宋体" w:cs="宋体"/>
          <w:sz w:val="24"/>
          <w:szCs w:val="24"/>
        </w:rPr>
        <w:t xml:space="preserve">应2天浇1次水，高架悬挂植物需每</w:t>
      </w:r>
      <w:r>
        <w:rPr>
          <w:rFonts w:hint="eastAsia" w:ascii="宋体" w:hAnsi="宋体" w:cs="宋体"/>
          <w:sz w:val="24"/>
          <w:szCs w:val="24"/>
          <w:lang w:eastAsia="zh-CN"/>
        </w:rPr>
        <w:t xml:space="preserve">两天</w:t>
      </w:r>
      <w:r>
        <w:rPr>
          <w:rFonts w:hint="eastAsia" w:ascii="宋体" w:hAnsi="宋体" w:eastAsia="宋体" w:cs="宋体"/>
          <w:sz w:val="24"/>
          <w:szCs w:val="24"/>
        </w:rPr>
        <w:t xml:space="preserve">至少浇水1次；冬季浇水每月不少于1次。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6.1.2梅雨和暴雨季节应及时排除积水。</w:t>
      </w:r>
      <w:r/>
    </w:p>
    <w:p>
      <w:pPr>
        <w:ind w:firstLine="420"/>
        <w:spacing w:line="360" w:lineRule="auto"/>
        <w:tabs>
          <w:tab w:val="left" w:pos="266" w:leader="none"/>
        </w:tabs>
        <w:rPr>
          <w:rFonts w:hint="eastAsia" w:ascii="宋体" w:hAnsi="宋体" w:eastAsia="宋体" w:cs="宋体"/>
          <w:sz w:val="24"/>
          <w:szCs w:val="24"/>
        </w:rPr>
      </w:pPr>
      <w:r/>
      <w:bookmarkStart w:id="219" w:name="_Toc332180861"/>
      <w:r>
        <w:rPr>
          <w:rFonts w:hint="eastAsia" w:ascii="宋体" w:hAnsi="宋体" w:eastAsia="宋体" w:cs="宋体"/>
          <w:sz w:val="24"/>
          <w:szCs w:val="24"/>
        </w:rPr>
        <w:t xml:space="preserve">6.2修剪与理藤</w:t>
      </w:r>
      <w:bookmarkEnd w:id="219"/>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6.2.1在生长季节应进行理藤、造型、固定，以逐步达到满铺的效果，定期检查绑扎物防脱落。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6.2.2多年生藤本应定期翻蔓，清除枯枝，疏除老弱藤蔓。</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6.2.3修剪宜在5月、7月、11月或植株开花后进行。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6.2.4对枝叶稀少的植株可通过摘心促进分枝；未完全覆盖的植株应短截空隙周围枝条，促生副</w:t>
      </w:r>
      <w:r>
        <w:rPr>
          <w:rFonts w:hint="eastAsia" w:ascii="宋体" w:hAnsi="宋体" w:cs="宋体"/>
          <w:sz w:val="24"/>
          <w:szCs w:val="24"/>
          <w:lang w:eastAsia="zh-CN"/>
        </w:rPr>
        <w:t xml:space="preserve">梢</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6.2.5部分徒长枝长度达15</w:t>
      </w:r>
      <w:r>
        <w:rPr>
          <w:rFonts w:hint="eastAsia" w:ascii="宋体" w:hAnsi="宋体" w:cs="宋体"/>
          <w:sz w:val="24"/>
          <w:szCs w:val="24"/>
          <w:lang w:eastAsia="zh-CN"/>
        </w:rPr>
        <w:t xml:space="preserve">～</w:t>
      </w:r>
      <w:r>
        <w:rPr>
          <w:rFonts w:hint="eastAsia" w:ascii="宋体" w:hAnsi="宋体" w:eastAsia="宋体" w:cs="宋体"/>
          <w:sz w:val="24"/>
          <w:szCs w:val="24"/>
        </w:rPr>
        <w:t xml:space="preserve">30cm时应抑制生长；对长势过密的植株适当疏剪重叠枝控制厚度；2年以上的植株应</w:t>
      </w:r>
      <w:r>
        <w:rPr>
          <w:rFonts w:hint="eastAsia" w:ascii="宋体" w:hAnsi="宋体" w:cs="宋体"/>
          <w:sz w:val="24"/>
          <w:szCs w:val="24"/>
          <w:lang w:eastAsia="zh-CN"/>
        </w:rPr>
        <w:t xml:space="preserve">疏剪</w:t>
      </w:r>
      <w:r>
        <w:rPr>
          <w:rFonts w:hint="eastAsia" w:ascii="宋体" w:hAnsi="宋体" w:eastAsia="宋体" w:cs="宋体"/>
          <w:sz w:val="24"/>
          <w:szCs w:val="24"/>
        </w:rPr>
        <w:t xml:space="preserve">上部枝叶，并适当疏剪下部枝叶以减少枝条重叠；对生长势衰弱的植株应进行重剪促进萌发。</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6.2.6枝叶过密以及立地条件差的垂直绿化应分别绑扎，疏枝。</w:t>
      </w:r>
      <w:r/>
    </w:p>
    <w:p>
      <w:pPr>
        <w:ind w:firstLine="420"/>
        <w:spacing w:line="360" w:lineRule="auto"/>
        <w:tabs>
          <w:tab w:val="left" w:pos="266" w:leader="none"/>
        </w:tabs>
        <w:rPr>
          <w:rFonts w:hint="eastAsia" w:ascii="宋体" w:hAnsi="宋体" w:eastAsia="宋体" w:cs="宋体"/>
          <w:sz w:val="24"/>
          <w:szCs w:val="24"/>
        </w:rPr>
      </w:pPr>
      <w:r/>
      <w:bookmarkStart w:id="220" w:name="_Toc332180862"/>
      <w:r>
        <w:rPr>
          <w:rFonts w:hint="eastAsia" w:ascii="宋体" w:hAnsi="宋体" w:eastAsia="宋体" w:cs="宋体"/>
          <w:sz w:val="24"/>
          <w:szCs w:val="24"/>
        </w:rPr>
        <w:t xml:space="preserve">6.3病虫害防治</w:t>
      </w:r>
      <w:bookmarkEnd w:id="220"/>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6.3.2对病虫害及时进行预测预报，建立病虫害防治网络</w:t>
      </w:r>
      <w:r>
        <w:rPr>
          <w:rFonts w:hint="eastAsia" w:ascii="宋体" w:hAnsi="宋体" w:cs="宋体"/>
          <w:sz w:val="24"/>
          <w:szCs w:val="24"/>
          <w:lang w:eastAsia="zh-CN"/>
        </w:rPr>
        <w:t xml:space="preserve">和台账</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bookmarkStart w:id="221" w:name="_Toc332180863"/>
      <w:r>
        <w:rPr>
          <w:rFonts w:hint="eastAsia" w:ascii="宋体" w:hAnsi="宋体" w:eastAsia="宋体" w:cs="宋体"/>
          <w:sz w:val="24"/>
          <w:szCs w:val="24"/>
        </w:rPr>
        <w:t xml:space="preserve">6.4施肥</w:t>
      </w:r>
      <w:bookmarkEnd w:id="221"/>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6.4.1每年冬季应施1次有机肥。生长期应施追肥，每3个月施肥一次，以复合肥为主。吸附类藤本应叶面施肥。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6.4.2新栽苗在栽植后两年内宜根据生长势进行追肥。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6.4.3生长较差、恢复较慢的新栽苗或要促使快长的植物可用生长激素或根外追肥等措施。</w:t>
      </w:r>
      <w:bookmarkStart w:id="222" w:name="_Toc332180864"/>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6.5补植</w:t>
      </w:r>
      <w:bookmarkEnd w:id="222"/>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6.5.1植物死亡、缺株面积超过0.5m2，必须进行补植。</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6.5.2落叶植物补植应在植物落叶后土壤结冻前进行；常绿植物补植应在土壤解冻后，新芽萌发前进行。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6.6藤架管护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藤架要牢固、不变形、无损毁，定期对棚架、挂网等攀援设施检查，每月全面检查一次桥墩外包裹网片的牢固程度，每周检查一次高架悬挂花槽的完整和支架的牢固程度，发现问题立即更换或加固。</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7.</w:t>
      </w:r>
      <w:r>
        <w:rPr>
          <w:rFonts w:hint="eastAsia" w:ascii="宋体" w:hAnsi="宋体" w:eastAsia="宋体" w:cs="宋体"/>
          <w:sz w:val="24"/>
          <w:szCs w:val="24"/>
        </w:rPr>
        <w:t xml:space="preserve">多年生地被植物（含花境）</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养护管理内容包括：浇灌与排水、修剪与疏除、病虫害防治、除草与切边、施肥等。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7.1浇灌与排水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7.1.1应根据立地条件、季节差异、植物习性和生长状况及时浇灌，土壤含水量应保持在50%</w:t>
      </w:r>
      <w:r>
        <w:rPr>
          <w:rFonts w:hint="eastAsia" w:ascii="宋体" w:hAnsi="宋体" w:cs="宋体"/>
          <w:sz w:val="24"/>
          <w:szCs w:val="24"/>
          <w:lang w:eastAsia="zh-CN"/>
        </w:rPr>
        <w:t xml:space="preserve">～</w:t>
      </w:r>
      <w:r>
        <w:rPr>
          <w:rFonts w:hint="eastAsia" w:ascii="宋体" w:hAnsi="宋体" w:eastAsia="宋体" w:cs="宋体"/>
          <w:sz w:val="24"/>
          <w:szCs w:val="24"/>
        </w:rPr>
        <w:t xml:space="preserve">60%范围。表层土壤发白时，或当叶片发生萎蔫时，应及时浇水。江北地区每年至少10次以上，江南地区每年6次以上。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7.1.1.1浇水必须湿透根系层，浸湿土层应大于5cm。</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7.1.1.2沙质土壤应勤浇水，粘质土壤应合理浇水。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7.1.1.3肉质根花卉应少浇水，草本花卉应勤浇水。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7.1.1.4营养生长和生殖生长时应多浇水，盛花期可少浇水。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7.1.2提倡使用不含有毒物质的中水、雨水和河水浇灌。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7.1.3根部积水应及时排出。耐涝性差地被应该在12小时内排除积水，低洼易积水处应设置排水沟。</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7.2修剪和疏除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7.2.1应按照原设计意图、景观需要和生长状况，及时对生长过密、过高植物适当疏除或修剪；及时对影响景观的干枯枝叶进行清除。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7.2.2疏除和修剪后，应及时清理现场，确保工完场清。</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7.2.3宿根花卉每</w:t>
      </w:r>
      <w:r>
        <w:rPr>
          <w:rFonts w:hint="eastAsia" w:ascii="宋体" w:hAnsi="宋体" w:cs="宋体"/>
          <w:sz w:val="24"/>
          <w:szCs w:val="24"/>
          <w:lang w:eastAsia="zh-CN"/>
        </w:rPr>
        <w:t xml:space="preserve">2～3年</w:t>
      </w:r>
      <w:r>
        <w:rPr>
          <w:rFonts w:hint="eastAsia" w:ascii="宋体" w:hAnsi="宋体" w:eastAsia="宋体" w:cs="宋体"/>
          <w:sz w:val="24"/>
          <w:szCs w:val="24"/>
        </w:rPr>
        <w:t xml:space="preserve">需重新分株复壮、翻种次。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7.3病虫害防治</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7.3.2应重点防治地下害虫。</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7.3.3对病虫害及时进行预测预报，建立病虫害防治网络</w:t>
      </w:r>
      <w:r>
        <w:rPr>
          <w:rFonts w:hint="eastAsia" w:ascii="宋体" w:hAnsi="宋体" w:cs="宋体"/>
          <w:sz w:val="24"/>
          <w:szCs w:val="24"/>
          <w:lang w:eastAsia="zh-CN"/>
        </w:rPr>
        <w:t xml:space="preserve">和台账</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7.4除草和切边</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参照4.4执行。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7.5施肥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7.5.1根据地被植物品种、长势情况、气候条件和需要进行施肥，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7.5.2草坪越冬期宜施有机肥料，平时宜薄肥勤施。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7.5.3施用量为有机肥每年宜0.5kg/m2，复合肥每月宜15g/m2—20g/m2。</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7.5.4施肥方法可采用颗粒撒施、叶面喷施和灌溉施肥。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7.5.5肥料撒施后应立即充分浇水，以免化肥灼伤叶片。</w:t>
      </w:r>
      <w:r/>
    </w:p>
    <w:p>
      <w:pPr>
        <w:ind w:firstLine="420"/>
        <w:spacing w:line="360" w:lineRule="auto"/>
        <w:tabs>
          <w:tab w:val="left" w:pos="266" w:leader="none"/>
        </w:tabs>
        <w:rPr>
          <w:rFonts w:hint="eastAsia" w:ascii="宋体" w:hAnsi="宋体" w:eastAsia="宋体" w:cs="宋体"/>
          <w:sz w:val="24"/>
          <w:szCs w:val="24"/>
        </w:rPr>
      </w:pPr>
      <w:r/>
      <w:bookmarkStart w:id="223" w:name="_Toc3777"/>
      <w:r/>
      <w:bookmarkStart w:id="224" w:name="_Toc4791"/>
      <w:r>
        <w:rPr>
          <w:rFonts w:hint="eastAsia" w:ascii="宋体" w:hAnsi="宋体" w:cs="宋体"/>
          <w:sz w:val="24"/>
          <w:szCs w:val="24"/>
          <w:lang w:eastAsia="zh-CN"/>
        </w:rPr>
        <w:t xml:space="preserve">8.</w:t>
      </w:r>
      <w:r>
        <w:rPr>
          <w:rFonts w:hint="eastAsia" w:ascii="宋体" w:hAnsi="宋体" w:eastAsia="宋体" w:cs="宋体"/>
          <w:sz w:val="24"/>
          <w:szCs w:val="24"/>
        </w:rPr>
        <w:t xml:space="preserve">竹类植物</w:t>
      </w:r>
      <w:bookmarkEnd w:id="223"/>
      <w:r/>
      <w:bookmarkEnd w:id="224"/>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养护管理内容包括：浇灌与排水、修剪与疏除、病虫害防治、松土与除草、施肥等。</w:t>
      </w:r>
      <w:r/>
    </w:p>
    <w:p>
      <w:pPr>
        <w:ind w:firstLine="420"/>
        <w:spacing w:line="360" w:lineRule="auto"/>
        <w:tabs>
          <w:tab w:val="left" w:pos="266" w:leader="none"/>
        </w:tabs>
        <w:rPr>
          <w:rFonts w:hint="eastAsia" w:ascii="宋体" w:hAnsi="宋体" w:eastAsia="宋体" w:cs="宋体"/>
          <w:sz w:val="24"/>
          <w:szCs w:val="24"/>
        </w:rPr>
      </w:pPr>
      <w:r/>
      <w:bookmarkStart w:id="225" w:name="_Toc332180866"/>
      <w:r>
        <w:rPr>
          <w:rFonts w:hint="eastAsia" w:ascii="宋体" w:hAnsi="宋体" w:eastAsia="宋体" w:cs="宋体"/>
          <w:sz w:val="24"/>
          <w:szCs w:val="24"/>
        </w:rPr>
        <w:t xml:space="preserve">8.1浇灌与排水</w:t>
      </w:r>
      <w:bookmarkEnd w:id="225"/>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8.1.1浇水应根据竹子生物学特性、长势、季节和土质状况，做到适地、适时、适量浇灌，确保植物正常生长所需水分。浇灌次数江北地区每年6次以上，江南地区每年3次以上。每年春季树木萌发前要浇春水至少1次，冬季休眠前浇防冻水至少1次</w:t>
      </w:r>
      <w:r>
        <w:rPr>
          <w:rFonts w:hint="eastAsia" w:ascii="宋体" w:hAnsi="宋体" w:cs="宋体"/>
          <w:sz w:val="24"/>
          <w:szCs w:val="24"/>
          <w:lang w:eastAsia="zh-CN"/>
        </w:rPr>
        <w:t xml:space="preserve">，</w:t>
      </w:r>
      <w:r>
        <w:rPr>
          <w:rFonts w:hint="eastAsia" w:ascii="宋体" w:hAnsi="宋体" w:eastAsia="宋体" w:cs="宋体"/>
          <w:sz w:val="24"/>
          <w:szCs w:val="24"/>
        </w:rPr>
        <w:t xml:space="preserve">遇到干黄梅天</w:t>
      </w:r>
      <w:r>
        <w:rPr>
          <w:rFonts w:hint="eastAsia" w:ascii="宋体" w:hAnsi="宋体" w:cs="宋体"/>
          <w:sz w:val="24"/>
          <w:szCs w:val="24"/>
          <w:lang w:eastAsia="zh-CN"/>
        </w:rPr>
        <w:t xml:space="preserve">，</w:t>
      </w:r>
      <w:r>
        <w:rPr>
          <w:rFonts w:hint="eastAsia" w:ascii="宋体" w:hAnsi="宋体" w:eastAsia="宋体" w:cs="宋体"/>
          <w:sz w:val="24"/>
          <w:szCs w:val="24"/>
        </w:rPr>
        <w:t xml:space="preserve">应浇行鞭水。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8.1.2根部积水应及时排出。耐涝性差竹子应该在12小时内排除积水，低洼易积水处应设置排水沟。</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8.1.3提倡使用不含有毒物质的中水、雨水和河水浇灌。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8.2修剪与疏除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8.2.1竹林每经过3</w:t>
      </w:r>
      <w:r>
        <w:rPr>
          <w:rFonts w:hint="eastAsia" w:ascii="宋体" w:hAnsi="宋体" w:cs="宋体"/>
          <w:sz w:val="24"/>
          <w:szCs w:val="24"/>
          <w:lang w:eastAsia="zh-CN"/>
        </w:rPr>
        <w:t xml:space="preserve">～</w:t>
      </w:r>
      <w:r>
        <w:rPr>
          <w:rFonts w:hint="eastAsia" w:ascii="宋体" w:hAnsi="宋体" w:eastAsia="宋体" w:cs="宋体"/>
          <w:sz w:val="24"/>
          <w:szCs w:val="24"/>
        </w:rPr>
        <w:t xml:space="preserve">5年，应深翻、断鞭，将4年生以上的老鞭及每年砍伐后的竹蔸挖出。</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8.2.2竹林应加强抚育管理，保留适当密度，使竹林通风透光、生长健壮。</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8.2.3竹林过密应适当间伐或间移，使留竹分布均匀，并及时用土杂肥回填土坑，竹林应于每年初冬适量培土。</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8.2.4间伐修剪应在晚秋或冬季进行，间伐以保留4、5年生以下立竹，去除6、7年以上，尤其是10年生以上老竹的原则进行。</w:t>
      </w:r>
      <w:r/>
    </w:p>
    <w:p>
      <w:pPr>
        <w:ind w:firstLine="420"/>
        <w:spacing w:line="360" w:lineRule="auto"/>
        <w:tabs>
          <w:tab w:val="left" w:pos="266" w:leader="none"/>
        </w:tabs>
        <w:rPr>
          <w:rFonts w:hint="eastAsia" w:ascii="宋体" w:hAnsi="宋体" w:eastAsia="宋体" w:cs="宋体"/>
          <w:sz w:val="24"/>
          <w:szCs w:val="24"/>
        </w:rPr>
      </w:pPr>
      <w:r/>
      <w:bookmarkStart w:id="226" w:name="_Toc332180867"/>
      <w:r>
        <w:rPr>
          <w:rFonts w:hint="eastAsia" w:ascii="宋体" w:hAnsi="宋体" w:eastAsia="宋体" w:cs="宋体"/>
          <w:sz w:val="24"/>
          <w:szCs w:val="24"/>
        </w:rPr>
        <w:t xml:space="preserve">8.3病虫害防治</w:t>
      </w:r>
      <w:bookmarkEnd w:id="226"/>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8.3.1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8.3.2在竹类植物生长期间，要注意防治竹竿锈病、竹丛枝病、竹煤污病、竹黑粉病的防治；要注意防治竹茎扁蚜、竹蝗、舟蛾、毒蛾等害虫。冬季结合修剪和清洁田园，减少越冬病菌和虫卵数量。</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8.3.3对病虫害及时进行预测预报，建立病虫害防治网络</w:t>
      </w:r>
      <w:r>
        <w:rPr>
          <w:rFonts w:hint="eastAsia" w:ascii="宋体" w:hAnsi="宋体" w:cs="宋体"/>
          <w:sz w:val="24"/>
          <w:szCs w:val="24"/>
          <w:lang w:eastAsia="zh-CN"/>
        </w:rPr>
        <w:t xml:space="preserve">和台账</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bookmarkStart w:id="227" w:name="_Toc332180868"/>
      <w:r>
        <w:rPr>
          <w:rFonts w:hint="eastAsia" w:ascii="宋体" w:hAnsi="宋体" w:eastAsia="宋体" w:cs="宋体"/>
          <w:sz w:val="24"/>
          <w:szCs w:val="24"/>
        </w:rPr>
        <w:t xml:space="preserve">8.4松土与除草</w:t>
      </w:r>
      <w:bookmarkEnd w:id="227"/>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8.4.1除2—4月外，其他季节应及时清除竹园危害性杂草。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8.4.2每年应松土1次，松土应于6月—7月进行，深度15cm。</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8.4.3松土时应及时除去林内老鞭和竹篼、杂草、石块。</w:t>
      </w:r>
      <w:r/>
    </w:p>
    <w:p>
      <w:pPr>
        <w:ind w:firstLine="420"/>
        <w:spacing w:line="360" w:lineRule="auto"/>
        <w:tabs>
          <w:tab w:val="left" w:pos="266" w:leader="none"/>
        </w:tabs>
        <w:rPr>
          <w:rFonts w:hint="eastAsia" w:ascii="宋体" w:hAnsi="宋体" w:eastAsia="宋体" w:cs="宋体"/>
          <w:sz w:val="24"/>
          <w:szCs w:val="24"/>
        </w:rPr>
      </w:pPr>
      <w:r/>
      <w:bookmarkStart w:id="228" w:name="_Toc332180869"/>
      <w:r>
        <w:rPr>
          <w:rFonts w:hint="eastAsia" w:ascii="宋体" w:hAnsi="宋体" w:eastAsia="宋体" w:cs="宋体"/>
          <w:sz w:val="24"/>
          <w:szCs w:val="24"/>
        </w:rPr>
        <w:t xml:space="preserve">8.5施肥</w:t>
      </w:r>
      <w:bookmarkEnd w:id="228"/>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8.5.1全年应施基肥1次，追肥1</w:t>
      </w:r>
      <w:r>
        <w:rPr>
          <w:rFonts w:hint="eastAsia" w:ascii="宋体" w:hAnsi="宋体" w:cs="宋体"/>
          <w:sz w:val="24"/>
          <w:szCs w:val="24"/>
          <w:lang w:eastAsia="zh-CN"/>
        </w:rPr>
        <w:t xml:space="preserve">～</w:t>
      </w:r>
      <w:r>
        <w:rPr>
          <w:rFonts w:hint="eastAsia" w:ascii="宋体" w:hAnsi="宋体" w:eastAsia="宋体" w:cs="宋体"/>
          <w:sz w:val="24"/>
          <w:szCs w:val="24"/>
        </w:rPr>
        <w:t xml:space="preserve">3次。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8.5.2冬季施肥应以酸性有机肥为主；春夏季追肥适宜施用尿素等速效肥，即3月、6月、9月</w:t>
      </w:r>
      <w:r>
        <w:rPr>
          <w:rFonts w:hint="eastAsia" w:ascii="宋体" w:hAnsi="宋体" w:cs="宋体"/>
          <w:sz w:val="24"/>
          <w:szCs w:val="24"/>
          <w:lang w:eastAsia="zh-CN"/>
        </w:rPr>
        <w:t xml:space="preserve">，</w:t>
      </w:r>
      <w:r>
        <w:rPr>
          <w:rFonts w:hint="eastAsia" w:ascii="宋体" w:hAnsi="宋体" w:eastAsia="宋体" w:cs="宋体"/>
          <w:sz w:val="24"/>
          <w:szCs w:val="24"/>
        </w:rPr>
        <w:t xml:space="preserve">每次宜150kg/hm2—230kg/hm2。</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8.5.3提倡林下种植耐荫绿肥，锄下的嫩草宜埋入土中。</w:t>
      </w:r>
      <w:bookmarkEnd w:id="214"/>
      <w:r/>
      <w:r/>
    </w:p>
    <w:p>
      <w:pPr>
        <w:ind w:firstLine="420"/>
        <w:spacing w:line="360" w:lineRule="auto"/>
        <w:tabs>
          <w:tab w:val="left" w:pos="266" w:leader="none"/>
        </w:tabs>
        <w:rPr>
          <w:rFonts w:hint="eastAsia" w:ascii="宋体" w:hAnsi="宋体" w:eastAsia="宋体" w:cs="宋体"/>
          <w:sz w:val="24"/>
          <w:szCs w:val="24"/>
        </w:rPr>
      </w:pPr>
      <w:r/>
      <w:bookmarkStart w:id="229" w:name="_Toc21397"/>
      <w:r/>
      <w:bookmarkStart w:id="230" w:name="_Toc12080"/>
      <w:r>
        <w:rPr>
          <w:rFonts w:hint="eastAsia" w:ascii="宋体" w:hAnsi="宋体" w:cs="宋体"/>
          <w:sz w:val="24"/>
          <w:szCs w:val="24"/>
          <w:lang w:eastAsia="zh-CN"/>
        </w:rPr>
        <w:t xml:space="preserve">9.</w:t>
      </w:r>
      <w:r>
        <w:rPr>
          <w:rFonts w:hint="eastAsia" w:ascii="宋体" w:hAnsi="宋体" w:eastAsia="宋体" w:cs="宋体"/>
          <w:sz w:val="24"/>
          <w:szCs w:val="24"/>
        </w:rPr>
        <w:t xml:space="preserve">露地一、二年生草花</w:t>
      </w:r>
      <w:bookmarkEnd w:id="229"/>
      <w:r/>
      <w:bookmarkEnd w:id="230"/>
      <w:r/>
      <w:r/>
    </w:p>
    <w:p>
      <w:pPr>
        <w:ind w:firstLine="420"/>
        <w:spacing w:line="360" w:lineRule="auto"/>
        <w:tabs>
          <w:tab w:val="left" w:pos="266" w:leader="none"/>
        </w:tabs>
        <w:rPr>
          <w:rFonts w:hint="eastAsia" w:ascii="宋体" w:hAnsi="宋体" w:eastAsia="宋体" w:cs="宋体"/>
          <w:sz w:val="24"/>
          <w:szCs w:val="24"/>
        </w:rPr>
      </w:pPr>
      <w:r/>
      <w:bookmarkStart w:id="231" w:name="_Toc332180837"/>
      <w:r>
        <w:rPr>
          <w:rFonts w:hint="eastAsia" w:ascii="宋体" w:hAnsi="宋体" w:eastAsia="宋体" w:cs="宋体"/>
          <w:sz w:val="24"/>
          <w:szCs w:val="24"/>
        </w:rPr>
        <w:t xml:space="preserve">养护管理内容包括：浇灌与排水、病虫害防治、松土与除草、施肥、补植与换茬等。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9.1浇灌与排水</w:t>
      </w:r>
      <w:bookmarkEnd w:id="231"/>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参照7.1执行。</w:t>
      </w:r>
      <w:r/>
    </w:p>
    <w:p>
      <w:pPr>
        <w:ind w:firstLine="420"/>
        <w:spacing w:line="360" w:lineRule="auto"/>
        <w:tabs>
          <w:tab w:val="left" w:pos="266" w:leader="none"/>
        </w:tabs>
        <w:rPr>
          <w:rFonts w:hint="eastAsia" w:ascii="宋体" w:hAnsi="宋体" w:eastAsia="宋体" w:cs="宋体"/>
          <w:sz w:val="24"/>
          <w:szCs w:val="24"/>
        </w:rPr>
      </w:pPr>
      <w:r/>
      <w:bookmarkStart w:id="232" w:name="_Toc332180838"/>
      <w:r>
        <w:rPr>
          <w:rFonts w:hint="eastAsia" w:ascii="宋体" w:hAnsi="宋体" w:eastAsia="宋体" w:cs="宋体"/>
          <w:sz w:val="24"/>
          <w:szCs w:val="24"/>
        </w:rPr>
        <w:t xml:space="preserve">9.2病虫害防治</w:t>
      </w:r>
      <w:bookmarkEnd w:id="232"/>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9.2.1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9.2.2草花更换时，应严格检查，防止病虫植株带入花坛。草花换茬时应翻晒土壤，消毒灭菌。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9.2.3每百平方米草花面积内，食叶类和刺吸类害虫危害率不得超过10%，病害发病率应控制在10%以下。</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9.2.4对病虫害及时进行预测预报，建立病虫害防治</w:t>
      </w:r>
      <w:r>
        <w:rPr>
          <w:rFonts w:hint="eastAsia" w:ascii="宋体" w:hAnsi="宋体" w:cs="宋体"/>
          <w:sz w:val="24"/>
          <w:szCs w:val="24"/>
          <w:lang w:eastAsia="zh-CN"/>
        </w:rPr>
        <w:t xml:space="preserve">台账</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bookmarkStart w:id="233" w:name="_Toc332180839"/>
      <w:r>
        <w:rPr>
          <w:rFonts w:hint="eastAsia" w:ascii="宋体" w:hAnsi="宋体" w:eastAsia="宋体" w:cs="宋体"/>
          <w:sz w:val="24"/>
          <w:szCs w:val="24"/>
        </w:rPr>
        <w:t xml:space="preserve">9.3松土与除草</w:t>
      </w:r>
      <w:bookmarkEnd w:id="233"/>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9.3.1草花换茬间隔期，土壤应进行翻挖、平整和消毒，但间隔期不得超过7天（遇阴雨天顺延）。</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9.3.2表层土壤保持疏松，严禁人为踩踏，如有踩踏板结的应及时松土。</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9.3.3杂草应控制在不影响景观效果水平下。</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9.3.4除草应除早、除小，杂草需连根拔</w:t>
      </w:r>
      <w:r>
        <w:rPr>
          <w:rFonts w:hint="eastAsia" w:ascii="宋体" w:hAnsi="宋体" w:cs="宋体"/>
          <w:sz w:val="24"/>
          <w:szCs w:val="24"/>
          <w:lang w:eastAsia="zh-CN"/>
        </w:rPr>
        <w:t xml:space="preserve">除</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bookmarkStart w:id="234" w:name="_Toc332180840"/>
      <w:r>
        <w:rPr>
          <w:rFonts w:hint="eastAsia" w:ascii="宋体" w:hAnsi="宋体" w:eastAsia="宋体" w:cs="宋体"/>
          <w:sz w:val="24"/>
          <w:szCs w:val="24"/>
        </w:rPr>
        <w:t xml:space="preserve">9.4施肥</w:t>
      </w:r>
      <w:bookmarkEnd w:id="234"/>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9.4.1视植物生长状况，适时、适量进行施肥。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9.4.2草花更换后需每月追肥1次。施肥可采用撒施和喷施。肥料可采用复合肥，施肥量不少于15g/m2。</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9.4.3花卉花蕾露色前、后适当施追肥，盛花期后不宜施肥。</w:t>
      </w:r>
      <w:r/>
    </w:p>
    <w:p>
      <w:pPr>
        <w:ind w:firstLine="420"/>
        <w:spacing w:line="360" w:lineRule="auto"/>
        <w:tabs>
          <w:tab w:val="left" w:pos="266" w:leader="none"/>
        </w:tabs>
        <w:rPr>
          <w:rFonts w:hint="eastAsia" w:ascii="宋体" w:hAnsi="宋体" w:eastAsia="宋体" w:cs="宋体"/>
          <w:sz w:val="24"/>
          <w:szCs w:val="24"/>
        </w:rPr>
      </w:pPr>
      <w:r/>
      <w:bookmarkStart w:id="235" w:name="_Toc332180841"/>
      <w:r>
        <w:rPr>
          <w:rFonts w:hint="eastAsia" w:ascii="宋体" w:hAnsi="宋体" w:eastAsia="宋体" w:cs="宋体"/>
          <w:sz w:val="24"/>
          <w:szCs w:val="24"/>
        </w:rPr>
        <w:t xml:space="preserve">9.5补植与换茬</w:t>
      </w:r>
      <w:bookmarkEnd w:id="235"/>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9.5.1缺株面积超过0.5m2，必须进行补植。补植草花应同品种同色系。</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9.5.2应及时清除残花，当残花量大于50%，必须进行换茬。换茬间隔期间不得超过7天（遇阴雨天顺延）。</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9.5.3草花换茬次数根据绿地等级，每年不少于4</w:t>
      </w:r>
      <w:r>
        <w:rPr>
          <w:rFonts w:hint="eastAsia" w:ascii="宋体" w:hAnsi="宋体" w:cs="宋体"/>
          <w:sz w:val="24"/>
          <w:szCs w:val="24"/>
          <w:lang w:eastAsia="zh-CN"/>
        </w:rPr>
        <w:t xml:space="preserve">～</w:t>
      </w:r>
      <w:r>
        <w:rPr>
          <w:rFonts w:hint="eastAsia" w:ascii="宋体" w:hAnsi="宋体" w:eastAsia="宋体" w:cs="宋体"/>
          <w:sz w:val="24"/>
          <w:szCs w:val="24"/>
        </w:rPr>
        <w:t xml:space="preserve">6次，新换的草花开花率需达到30%以上。</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9.5.4种植草花宜选用杂交F1代品种，且开花率在85%以上。种植密度以黄土不裸露为宜。</w:t>
      </w:r>
      <w:r/>
    </w:p>
    <w:p>
      <w:pPr>
        <w:ind w:firstLine="420"/>
        <w:spacing w:line="360" w:lineRule="auto"/>
        <w:tabs>
          <w:tab w:val="left" w:pos="266" w:leader="none"/>
        </w:tabs>
        <w:rPr>
          <w:rFonts w:hint="eastAsia" w:ascii="宋体" w:hAnsi="宋体" w:eastAsia="宋体" w:cs="宋体"/>
          <w:sz w:val="24"/>
          <w:szCs w:val="24"/>
        </w:rPr>
      </w:pPr>
      <w:r/>
      <w:bookmarkStart w:id="236" w:name="_Toc25559"/>
      <w:r/>
      <w:bookmarkStart w:id="237" w:name="_Toc21751"/>
      <w:r/>
      <w:bookmarkStart w:id="238" w:name="_Toc332180846"/>
      <w:r>
        <w:rPr>
          <w:rFonts w:hint="eastAsia" w:ascii="宋体" w:hAnsi="宋体" w:cs="宋体"/>
          <w:sz w:val="24"/>
          <w:szCs w:val="24"/>
          <w:lang w:eastAsia="zh-CN"/>
        </w:rPr>
        <w:t xml:space="preserve">10.</w:t>
      </w:r>
      <w:r>
        <w:rPr>
          <w:rFonts w:hint="eastAsia" w:ascii="宋体" w:hAnsi="宋体" w:eastAsia="宋体" w:cs="宋体"/>
          <w:sz w:val="24"/>
          <w:szCs w:val="24"/>
        </w:rPr>
        <w:t xml:space="preserve">草坪</w:t>
      </w:r>
      <w:bookmarkEnd w:id="236"/>
      <w:r/>
      <w:bookmarkEnd w:id="237"/>
      <w:r/>
      <w:bookmarkEnd w:id="238"/>
      <w:r/>
      <w:bookmarkStart w:id="239" w:name="_Toc332180847"/>
      <w:r/>
      <w:bookmarkEnd w:id="239"/>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养护管理内容包括：浇灌与排水、修剪、病虫害防治、除草和切边、施肥、追播、复壮等。</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10.1浇灌与排水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10.1.1应根据立地条件、季节差异、草坪习性和生长状况及时浇灌，土壤含水量应保持在50%</w:t>
      </w:r>
      <w:r>
        <w:rPr>
          <w:rFonts w:hint="eastAsia" w:ascii="宋体" w:hAnsi="宋体" w:cs="宋体"/>
          <w:sz w:val="24"/>
          <w:szCs w:val="24"/>
          <w:lang w:eastAsia="zh-CN"/>
        </w:rPr>
        <w:t xml:space="preserve">～</w:t>
      </w:r>
      <w:r>
        <w:rPr>
          <w:rFonts w:hint="eastAsia" w:ascii="宋体" w:hAnsi="宋体" w:eastAsia="宋体" w:cs="宋体"/>
          <w:sz w:val="24"/>
          <w:szCs w:val="24"/>
        </w:rPr>
        <w:t xml:space="preserve">60%范围。当叶片发生萎蔫时，应及时浇水，江北地区每年至少10次以上，江南地区每年至少6次以上。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10.1.1.1浇水必须湿透根系层，浸湿土层应大于5cm。</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10.1.1.2沙质土壤应勤浇水，粘质土壤应合理浇水。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10.1.1.3提倡使用不含有毒物质的中水、雨水和河水浇灌。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10.1.1.4绿地内应逐步完善喷灌或</w:t>
      </w:r>
      <w:r>
        <w:rPr>
          <w:rFonts w:hint="eastAsia" w:ascii="宋体" w:hAnsi="宋体" w:cs="宋体"/>
          <w:sz w:val="24"/>
          <w:szCs w:val="24"/>
          <w:lang w:eastAsia="zh-CN"/>
        </w:rPr>
        <w:t xml:space="preserve">滴灌系统</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10.1.2根部积水应在24小时内排除，低洼易积水处应设置排水沟。</w:t>
      </w:r>
      <w:r/>
    </w:p>
    <w:p>
      <w:pPr>
        <w:ind w:firstLine="420"/>
        <w:spacing w:line="360" w:lineRule="auto"/>
        <w:tabs>
          <w:tab w:val="left" w:pos="266" w:leader="none"/>
        </w:tabs>
        <w:rPr>
          <w:rFonts w:hint="eastAsia" w:ascii="宋体" w:hAnsi="宋体" w:eastAsia="宋体" w:cs="宋体"/>
          <w:sz w:val="24"/>
          <w:szCs w:val="24"/>
        </w:rPr>
      </w:pPr>
      <w:r/>
      <w:bookmarkStart w:id="240" w:name="_Toc332180852"/>
      <w:r>
        <w:rPr>
          <w:rFonts w:hint="eastAsia" w:ascii="宋体" w:hAnsi="宋体" w:eastAsia="宋体" w:cs="宋体"/>
          <w:sz w:val="24"/>
          <w:szCs w:val="24"/>
        </w:rPr>
        <w:t xml:space="preserve">10.2修剪</w:t>
      </w:r>
      <w:bookmarkEnd w:id="240"/>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9.2.1草坪应定期修剪，修剪高度应当一致，边缘整齐。观赏型暖季型、冷季型草坪和混播草坪江北地区每年修剪12次以上，江南地区每年15次以上。每年草坪越冬前应重修剪1次，5月至10月期间，每10-15天应修剪1次。一般草坪和杂草型草坪每年应修剪5次以上，越冬前应重修剪1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10.2.2草坪生长季节应采用条纹状交叉修剪方式，按1/3原则进行适时修剪。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冷季型草坪留茬高度不超过6</w:t>
      </w:r>
      <w:r>
        <w:rPr>
          <w:rFonts w:hint="eastAsia" w:ascii="宋体" w:hAnsi="宋体" w:cs="宋体"/>
          <w:sz w:val="24"/>
          <w:szCs w:val="24"/>
          <w:lang w:eastAsia="zh-CN"/>
        </w:rPr>
        <w:t xml:space="preserve">～</w:t>
      </w:r>
      <w:r>
        <w:rPr>
          <w:rFonts w:hint="eastAsia" w:ascii="宋体" w:hAnsi="宋体" w:eastAsia="宋体" w:cs="宋体"/>
          <w:sz w:val="24"/>
          <w:szCs w:val="24"/>
        </w:rPr>
        <w:t xml:space="preserve">7cm，</w:t>
      </w:r>
      <w:r>
        <w:rPr>
          <w:rFonts w:hint="eastAsia" w:ascii="宋体" w:hAnsi="宋体" w:cs="宋体"/>
          <w:sz w:val="24"/>
          <w:szCs w:val="24"/>
          <w:lang w:eastAsia="zh-CN"/>
        </w:rPr>
        <w:t xml:space="preserve">暖</w:t>
      </w:r>
      <w:r>
        <w:rPr>
          <w:rFonts w:hint="eastAsia" w:ascii="宋体" w:hAnsi="宋体" w:eastAsia="宋体" w:cs="宋体"/>
          <w:sz w:val="24"/>
          <w:szCs w:val="24"/>
        </w:rPr>
        <w:t xml:space="preserve">季型草坪留茬高度不超过4</w:t>
      </w:r>
      <w:r>
        <w:rPr>
          <w:rFonts w:hint="eastAsia" w:ascii="宋体" w:hAnsi="宋体" w:cs="宋体"/>
          <w:sz w:val="24"/>
          <w:szCs w:val="24"/>
          <w:lang w:eastAsia="zh-CN"/>
        </w:rPr>
        <w:t xml:space="preserve">～</w:t>
      </w:r>
      <w:r>
        <w:rPr>
          <w:rFonts w:hint="eastAsia" w:ascii="宋体" w:hAnsi="宋体" w:eastAsia="宋体" w:cs="宋体"/>
          <w:sz w:val="24"/>
          <w:szCs w:val="24"/>
        </w:rPr>
        <w:t xml:space="preserve">5cm。</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当草坪实际高度超过额定高度1/3时，应进行修剪。混播草坪在4月上中旬应对冷季型草坪进行低修剪，降低留茬高度，以确保暖季型草坪出芽。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10.2.3修剪后，草屑应及时清理，确保工完场清。</w:t>
      </w:r>
      <w:r/>
    </w:p>
    <w:p>
      <w:pPr>
        <w:ind w:firstLine="420"/>
        <w:spacing w:line="360" w:lineRule="auto"/>
        <w:tabs>
          <w:tab w:val="left" w:pos="266" w:leader="none"/>
        </w:tabs>
        <w:rPr>
          <w:rFonts w:hint="eastAsia" w:ascii="宋体" w:hAnsi="宋体" w:eastAsia="宋体" w:cs="宋体"/>
          <w:sz w:val="24"/>
          <w:szCs w:val="24"/>
        </w:rPr>
      </w:pPr>
      <w:r/>
      <w:bookmarkStart w:id="241" w:name="_Toc332180853"/>
      <w:r>
        <w:rPr>
          <w:rFonts w:hint="eastAsia" w:ascii="宋体" w:hAnsi="宋体" w:eastAsia="宋体" w:cs="宋体"/>
          <w:sz w:val="24"/>
          <w:szCs w:val="24"/>
        </w:rPr>
        <w:t xml:space="preserve">10.3病虫害防治</w:t>
      </w:r>
      <w:bookmarkEnd w:id="241"/>
      <w:r/>
      <w:r/>
    </w:p>
    <w:p>
      <w:pPr>
        <w:ind w:firstLine="420"/>
        <w:spacing w:line="360" w:lineRule="auto"/>
        <w:tabs>
          <w:tab w:val="left" w:pos="266" w:leader="none"/>
        </w:tabs>
        <w:rPr>
          <w:rFonts w:hint="eastAsia" w:ascii="宋体" w:hAnsi="宋体" w:eastAsia="宋体" w:cs="宋体"/>
          <w:sz w:val="24"/>
          <w:szCs w:val="24"/>
        </w:rPr>
      </w:pPr>
      <w:r/>
      <w:bookmarkStart w:id="242" w:name="_Toc332180854"/>
      <w:r>
        <w:rPr>
          <w:rFonts w:hint="eastAsia" w:ascii="宋体" w:hAnsi="宋体" w:eastAsia="宋体" w:cs="宋体"/>
          <w:sz w:val="24"/>
          <w:szCs w:val="24"/>
        </w:rPr>
        <w:t xml:space="preserve">10.3.1参照7.3执行。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10.3.2特别注意地下害虫的防治。</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10.4除草</w:t>
      </w:r>
      <w:bookmarkEnd w:id="242"/>
      <w:r>
        <w:rPr>
          <w:rFonts w:hint="eastAsia" w:ascii="宋体" w:hAnsi="宋体" w:eastAsia="宋体" w:cs="宋体"/>
          <w:sz w:val="24"/>
          <w:szCs w:val="24"/>
        </w:rPr>
        <w:t xml:space="preserve">和切边</w:t>
      </w:r>
      <w:r/>
    </w:p>
    <w:p>
      <w:pPr>
        <w:ind w:firstLine="420"/>
        <w:spacing w:line="360" w:lineRule="auto"/>
        <w:tabs>
          <w:tab w:val="left" w:pos="266" w:leader="none"/>
        </w:tabs>
        <w:rPr>
          <w:rFonts w:hint="eastAsia" w:ascii="宋体" w:hAnsi="宋体" w:eastAsia="宋体" w:cs="宋体"/>
          <w:sz w:val="24"/>
          <w:szCs w:val="24"/>
        </w:rPr>
      </w:pPr>
      <w:r/>
      <w:bookmarkStart w:id="243" w:name="_Toc332180855"/>
      <w:r>
        <w:rPr>
          <w:rFonts w:hint="eastAsia" w:ascii="宋体" w:hAnsi="宋体" w:eastAsia="宋体" w:cs="宋体"/>
          <w:sz w:val="24"/>
          <w:szCs w:val="24"/>
        </w:rPr>
        <w:t xml:space="preserve">参照4.4执行。与树木交界处，边缘应进行切边处理或留出积水穴，宽度宜20</w:t>
      </w:r>
      <w:r>
        <w:rPr>
          <w:rFonts w:hint="eastAsia" w:ascii="宋体" w:hAnsi="宋体" w:cs="宋体"/>
          <w:sz w:val="24"/>
          <w:szCs w:val="24"/>
          <w:lang w:eastAsia="zh-CN"/>
        </w:rPr>
        <w:t xml:space="preserve">～</w:t>
      </w:r>
      <w:r>
        <w:rPr>
          <w:rFonts w:hint="eastAsia" w:ascii="宋体" w:hAnsi="宋体" w:eastAsia="宋体" w:cs="宋体"/>
          <w:sz w:val="24"/>
          <w:szCs w:val="24"/>
        </w:rPr>
        <w:t xml:space="preserve">50cm，深度宜10cm。</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10.5施肥</w:t>
      </w:r>
      <w:bookmarkEnd w:id="243"/>
      <w:r/>
      <w:r/>
    </w:p>
    <w:p>
      <w:pPr>
        <w:ind w:firstLine="420"/>
        <w:spacing w:line="360" w:lineRule="auto"/>
        <w:tabs>
          <w:tab w:val="left" w:pos="266" w:leader="none"/>
        </w:tabs>
        <w:rPr>
          <w:rFonts w:hint="eastAsia" w:ascii="宋体" w:hAnsi="宋体" w:eastAsia="宋体" w:cs="宋体"/>
          <w:sz w:val="24"/>
          <w:szCs w:val="24"/>
        </w:rPr>
      </w:pPr>
      <w:r/>
      <w:bookmarkStart w:id="244" w:name="_Toc332180856"/>
      <w:r>
        <w:rPr>
          <w:rFonts w:hint="eastAsia" w:ascii="宋体" w:hAnsi="宋体" w:eastAsia="宋体" w:cs="宋体"/>
          <w:sz w:val="24"/>
          <w:szCs w:val="24"/>
        </w:rPr>
        <w:t xml:space="preserve">10.5.1根据草坪品种、长势情况和气候条件进行施肥。</w:t>
      </w:r>
      <w:bookmarkEnd w:id="244"/>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10.5.2草坪越冬期宜施有机肥料，平时宜薄肥勤施。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10.5.3施用量为有机肥每年宜1kg/m2，复合肥每月宜15g/m2—20g/m2。</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10.5.4施肥方法可采用颗粒撒施、叶面喷施和灌溉施肥。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10.5.5肥料撒施后应立即充分浇水，以免化肥灼伤叶片。</w:t>
      </w:r>
      <w:r/>
    </w:p>
    <w:p>
      <w:pPr>
        <w:ind w:firstLine="420"/>
        <w:spacing w:line="360" w:lineRule="auto"/>
        <w:tabs>
          <w:tab w:val="left" w:pos="266" w:leader="none"/>
        </w:tabs>
        <w:rPr>
          <w:rFonts w:hint="eastAsia" w:ascii="宋体" w:hAnsi="宋体" w:eastAsia="宋体" w:cs="宋体"/>
          <w:sz w:val="24"/>
          <w:szCs w:val="24"/>
        </w:rPr>
      </w:pPr>
      <w:r/>
      <w:bookmarkStart w:id="245" w:name="_Toc332180857"/>
      <w:r>
        <w:rPr>
          <w:rFonts w:hint="eastAsia" w:ascii="宋体" w:hAnsi="宋体" w:eastAsia="宋体" w:cs="宋体"/>
          <w:sz w:val="24"/>
          <w:szCs w:val="24"/>
        </w:rPr>
        <w:t xml:space="preserve">10.6追播</w:t>
      </w:r>
      <w:bookmarkEnd w:id="245"/>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10.6.1混播草坪应在9月下旬至10月上中旬追播冷季型草坪。</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10.6.2播籽前应进行低修剪，留茬高度应低于3cm。</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10.6.3冷季型草坪播种量应为20g/m2—25g/m2，种子纯度98%以上，播种要均匀。</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10.6.4播种后必须均匀喷水保持土壤湿润，出苗后正常养护。</w:t>
      </w:r>
      <w:r/>
    </w:p>
    <w:p>
      <w:pPr>
        <w:ind w:firstLine="420"/>
        <w:spacing w:line="360" w:lineRule="auto"/>
        <w:tabs>
          <w:tab w:val="left" w:pos="266" w:leader="none"/>
        </w:tabs>
        <w:rPr>
          <w:rFonts w:hint="eastAsia" w:ascii="宋体" w:hAnsi="宋体" w:eastAsia="宋体" w:cs="宋体"/>
          <w:sz w:val="24"/>
          <w:szCs w:val="24"/>
        </w:rPr>
      </w:pPr>
      <w:r/>
      <w:bookmarkStart w:id="246" w:name="_Toc332180858"/>
      <w:r>
        <w:rPr>
          <w:rFonts w:hint="eastAsia" w:ascii="宋体" w:hAnsi="宋体" w:eastAsia="宋体" w:cs="宋体"/>
          <w:sz w:val="24"/>
          <w:szCs w:val="24"/>
        </w:rPr>
        <w:t xml:space="preserve">10.7复壮</w:t>
      </w:r>
      <w:bookmarkEnd w:id="246"/>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10.7.1当枯草层增厚，土层通气性差，空秃严重，杂草明显，必须复壮更新，每3</w:t>
      </w:r>
      <w:r>
        <w:rPr>
          <w:rFonts w:hint="eastAsia" w:ascii="宋体" w:hAnsi="宋体" w:cs="宋体"/>
          <w:sz w:val="24"/>
          <w:szCs w:val="24"/>
          <w:lang w:eastAsia="zh-CN"/>
        </w:rPr>
        <w:t xml:space="preserve">～</w:t>
      </w:r>
      <w:r>
        <w:rPr>
          <w:rFonts w:hint="eastAsia" w:ascii="宋体" w:hAnsi="宋体" w:eastAsia="宋体" w:cs="宋体"/>
          <w:sz w:val="24"/>
          <w:szCs w:val="24"/>
        </w:rPr>
        <w:t xml:space="preserve">5年1次。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10.7.2枯草层可采用疏草机或钢齿耙消除；应用打孔机打孔改善土壤通气性；结合打孔增施有机肥、复合肥</w:t>
      </w:r>
      <w:r>
        <w:rPr>
          <w:rFonts w:hint="eastAsia" w:ascii="宋体" w:hAnsi="宋体" w:cs="宋体"/>
          <w:sz w:val="24"/>
          <w:szCs w:val="24"/>
          <w:lang w:eastAsia="zh-CN"/>
        </w:rPr>
        <w:t xml:space="preserve">，</w:t>
      </w:r>
      <w:r>
        <w:rPr>
          <w:rFonts w:hint="eastAsia" w:ascii="宋体" w:hAnsi="宋体" w:eastAsia="宋体" w:cs="宋体"/>
          <w:sz w:val="24"/>
          <w:szCs w:val="24"/>
        </w:rPr>
        <w:t xml:space="preserve">并适当覆黄沙改良表层土壤。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10.7.3草坪高低悬殊、出现秃斑或成片杂草侵入</w:t>
      </w:r>
      <w:r>
        <w:rPr>
          <w:rFonts w:hint="eastAsia" w:ascii="宋体" w:hAnsi="宋体" w:cs="宋体"/>
          <w:sz w:val="24"/>
          <w:szCs w:val="24"/>
          <w:lang w:eastAsia="zh-CN"/>
        </w:rPr>
        <w:t xml:space="preserve">，</w:t>
      </w:r>
      <w:r>
        <w:rPr>
          <w:rFonts w:hint="eastAsia" w:ascii="宋体" w:hAnsi="宋体" w:eastAsia="宋体" w:cs="宋体"/>
          <w:sz w:val="24"/>
          <w:szCs w:val="24"/>
        </w:rPr>
        <w:t xml:space="preserve">在采取相应的平整除草措施后用同类草籽或草皮修补。</w:t>
      </w:r>
      <w:r/>
    </w:p>
    <w:p>
      <w:pPr>
        <w:jc w:val="center"/>
        <w:spacing w:before="100" w:beforeAutospacing="1" w:after="100" w:afterAutospacing="1"/>
        <w:widowControl/>
        <w:rPr>
          <w:b/>
          <w:color w:val="000000"/>
          <w:sz w:val="28"/>
        </w:rPr>
      </w:pPr>
      <w:r>
        <w:rPr>
          <w:rFonts w:hint="eastAsia"/>
          <w:b/>
          <w:color w:val="000000"/>
          <w:sz w:val="28"/>
        </w:rPr>
        <w:t xml:space="preserve">每月工作计划</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1"/>
        <w:gridCol w:w="6274"/>
      </w:tblGrid>
      <w:tr>
        <w:trPr>
          <w:jc w:val="center"/>
          <w:trHeight w:val="23"/>
          <w:tblHeader/>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rPr>
                <w:b/>
                <w:color w:val="000000"/>
                <w:szCs w:val="21"/>
              </w:rPr>
            </w:pPr>
            <w:r>
              <w:rPr>
                <w:rFonts w:hint="eastAsia"/>
                <w:b/>
                <w:color w:val="000000"/>
                <w:szCs w:val="21"/>
              </w:rPr>
              <w:t xml:space="preserve">月份</w:t>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b/>
                <w:color w:val="000000"/>
                <w:szCs w:val="21"/>
              </w:rPr>
            </w:pPr>
            <w:r>
              <w:rPr>
                <w:rFonts w:hint="eastAsia"/>
                <w:b/>
                <w:color w:val="000000"/>
                <w:szCs w:val="21"/>
              </w:rPr>
              <w:t xml:space="preserve">管护内容</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1月</w:t>
            </w:r>
            <w:r/>
          </w:p>
          <w:p>
            <w:pPr>
              <w:jc w:val="center"/>
              <w:rPr>
                <w:color w:val="000000"/>
                <w:szCs w:val="21"/>
              </w:rPr>
            </w:pPr>
            <w:r>
              <w:rPr>
                <w:rFonts w:hint="eastAsia"/>
                <w:color w:val="000000"/>
                <w:szCs w:val="21"/>
              </w:rPr>
              <w:t xml:space="preserve">（小寒、大寒）</w:t>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松土、除草，施有机肥。</w:t>
            </w:r>
            <w:r/>
          </w:p>
          <w:p>
            <w:pPr>
              <w:rPr>
                <w:color w:val="000000"/>
                <w:szCs w:val="21"/>
              </w:rPr>
            </w:pPr>
            <w:r>
              <w:rPr>
                <w:rFonts w:hint="eastAsia"/>
                <w:color w:val="000000"/>
                <w:szCs w:val="21"/>
                <w:lang w:eastAsia="zh-CN"/>
              </w:rPr>
              <w:t xml:space="preserve">2.</w:t>
            </w:r>
            <w:r>
              <w:rPr>
                <w:rFonts w:hint="eastAsia"/>
                <w:color w:val="000000"/>
                <w:szCs w:val="21"/>
              </w:rPr>
              <w:t xml:space="preserve">修剪枯枝败叶，灌木修剪整形，草花修剪与补植。</w:t>
            </w:r>
            <w:r/>
          </w:p>
          <w:p>
            <w:pPr>
              <w:rPr>
                <w:color w:val="000000"/>
                <w:szCs w:val="21"/>
              </w:rPr>
            </w:pPr>
            <w:r>
              <w:rPr>
                <w:rFonts w:hint="eastAsia"/>
                <w:color w:val="000000"/>
                <w:szCs w:val="21"/>
                <w:lang w:eastAsia="zh-CN"/>
              </w:rPr>
              <w:t xml:space="preserve">3.</w:t>
            </w:r>
            <w:r>
              <w:rPr>
                <w:rFonts w:hint="eastAsia"/>
                <w:color w:val="000000"/>
                <w:szCs w:val="21"/>
              </w:rPr>
              <w:t xml:space="preserve">清除地下害虫（卵、蛹）。</w:t>
            </w:r>
            <w:r/>
          </w:p>
          <w:p>
            <w:pPr>
              <w:rPr>
                <w:color w:val="000000"/>
                <w:szCs w:val="21"/>
              </w:rPr>
            </w:pPr>
            <w:r>
              <w:rPr>
                <w:rFonts w:hint="eastAsia"/>
                <w:color w:val="000000"/>
                <w:szCs w:val="21"/>
                <w:lang w:eastAsia="zh-CN"/>
              </w:rPr>
              <w:t xml:space="preserve">4.</w:t>
            </w:r>
            <w:r>
              <w:rPr>
                <w:rFonts w:hint="eastAsia"/>
                <w:color w:val="000000"/>
                <w:szCs w:val="21"/>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2月</w:t>
            </w:r>
            <w:r/>
          </w:p>
          <w:p>
            <w:pPr>
              <w:jc w:val="center"/>
              <w:rPr>
                <w:color w:val="000000"/>
                <w:szCs w:val="21"/>
              </w:rPr>
            </w:pPr>
            <w:r>
              <w:rPr>
                <w:rFonts w:hint="eastAsia"/>
                <w:color w:val="000000"/>
                <w:szCs w:val="21"/>
              </w:rPr>
              <w:t xml:space="preserve">（立春、雨水）</w:t>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松土、除草，施有机肥。</w:t>
            </w:r>
            <w:r/>
          </w:p>
          <w:p>
            <w:pPr>
              <w:rPr>
                <w:color w:val="000000"/>
                <w:szCs w:val="21"/>
              </w:rPr>
            </w:pPr>
            <w:r>
              <w:rPr>
                <w:rFonts w:hint="eastAsia"/>
                <w:color w:val="000000"/>
                <w:szCs w:val="21"/>
                <w:lang w:eastAsia="zh-CN"/>
              </w:rPr>
              <w:t xml:space="preserve">2.</w:t>
            </w:r>
            <w:r>
              <w:rPr>
                <w:rFonts w:hint="eastAsia"/>
                <w:color w:val="000000"/>
                <w:szCs w:val="21"/>
              </w:rPr>
              <w:t xml:space="preserve">修枝整形，草花修剪与补植。</w:t>
            </w:r>
            <w:r/>
          </w:p>
          <w:p>
            <w:pPr>
              <w:rPr>
                <w:color w:val="000000"/>
                <w:szCs w:val="21"/>
              </w:rPr>
            </w:pPr>
            <w:r>
              <w:rPr>
                <w:rFonts w:hint="eastAsia"/>
                <w:color w:val="000000"/>
                <w:szCs w:val="21"/>
                <w:lang w:eastAsia="zh-CN"/>
              </w:rPr>
              <w:t xml:space="preserve">3.</w:t>
            </w:r>
            <w:r>
              <w:rPr>
                <w:rFonts w:hint="eastAsia"/>
                <w:color w:val="000000"/>
                <w:szCs w:val="21"/>
              </w:rPr>
              <w:t xml:space="preserve">防治病虫害发生。</w:t>
            </w:r>
            <w:r/>
          </w:p>
          <w:p>
            <w:pPr>
              <w:rPr>
                <w:color w:val="000000"/>
                <w:szCs w:val="21"/>
              </w:rPr>
            </w:pPr>
            <w:r>
              <w:rPr>
                <w:rFonts w:hint="eastAsia"/>
                <w:color w:val="000000"/>
                <w:szCs w:val="21"/>
                <w:lang w:eastAsia="zh-CN"/>
              </w:rPr>
              <w:t xml:space="preserve">4.</w:t>
            </w:r>
            <w:r>
              <w:rPr>
                <w:rFonts w:hint="eastAsia"/>
                <w:color w:val="000000"/>
                <w:szCs w:val="21"/>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3月</w:t>
            </w:r>
            <w:r/>
          </w:p>
          <w:p>
            <w:pPr>
              <w:jc w:val="center"/>
              <w:rPr>
                <w:color w:val="000000"/>
                <w:szCs w:val="21"/>
              </w:rPr>
            </w:pPr>
            <w:r>
              <w:rPr>
                <w:rFonts w:hint="eastAsia"/>
                <w:color w:val="000000"/>
                <w:szCs w:val="21"/>
              </w:rPr>
              <w:t xml:space="preserve">（惊蛰、春分）</w:t>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补植移栽花木。</w:t>
            </w:r>
            <w:r/>
          </w:p>
          <w:p>
            <w:pPr>
              <w:rPr>
                <w:color w:val="000000"/>
                <w:szCs w:val="21"/>
              </w:rPr>
            </w:pPr>
            <w:r>
              <w:rPr>
                <w:rFonts w:hint="eastAsia"/>
                <w:color w:val="000000"/>
                <w:szCs w:val="21"/>
                <w:lang w:eastAsia="zh-CN"/>
              </w:rPr>
              <w:t xml:space="preserve">2.</w:t>
            </w:r>
            <w:r>
              <w:rPr>
                <w:rFonts w:hint="eastAsia"/>
                <w:color w:val="000000"/>
                <w:szCs w:val="21"/>
              </w:rPr>
              <w:t xml:space="preserve">松土、除草，施有机肥。</w:t>
            </w:r>
            <w:r/>
          </w:p>
          <w:p>
            <w:pPr>
              <w:rPr>
                <w:color w:val="000000"/>
                <w:szCs w:val="21"/>
              </w:rPr>
            </w:pPr>
            <w:r>
              <w:rPr>
                <w:rFonts w:hint="eastAsia"/>
                <w:color w:val="000000"/>
                <w:szCs w:val="21"/>
                <w:lang w:eastAsia="zh-CN"/>
              </w:rPr>
              <w:t xml:space="preserve">3.</w:t>
            </w:r>
            <w:r>
              <w:rPr>
                <w:rFonts w:hint="eastAsia"/>
                <w:color w:val="000000"/>
                <w:szCs w:val="21"/>
              </w:rPr>
              <w:t xml:space="preserve">薄施、勤施化肥，除杂草。</w:t>
            </w:r>
            <w:r/>
          </w:p>
          <w:p>
            <w:pPr>
              <w:rPr>
                <w:color w:val="000000"/>
                <w:szCs w:val="21"/>
              </w:rPr>
            </w:pPr>
            <w:r>
              <w:rPr>
                <w:rFonts w:hint="eastAsia"/>
                <w:color w:val="000000"/>
                <w:szCs w:val="21"/>
                <w:lang w:eastAsia="zh-CN"/>
              </w:rPr>
              <w:t xml:space="preserve">4.</w:t>
            </w:r>
            <w:r>
              <w:rPr>
                <w:rFonts w:hint="eastAsia"/>
                <w:color w:val="000000"/>
                <w:szCs w:val="21"/>
              </w:rPr>
              <w:t xml:space="preserve">修剪整形，草花修剪与补植。</w:t>
            </w:r>
            <w:r/>
          </w:p>
          <w:p>
            <w:pPr>
              <w:rPr>
                <w:color w:val="000000"/>
                <w:szCs w:val="21"/>
              </w:rPr>
            </w:pPr>
            <w:r>
              <w:rPr>
                <w:rFonts w:hint="eastAsia"/>
                <w:color w:val="000000"/>
                <w:szCs w:val="21"/>
                <w:lang w:eastAsia="zh-CN"/>
              </w:rPr>
              <w:t xml:space="preserve">5.</w:t>
            </w:r>
            <w:r>
              <w:rPr>
                <w:rFonts w:hint="eastAsia"/>
                <w:color w:val="000000"/>
                <w:szCs w:val="21"/>
              </w:rPr>
              <w:t xml:space="preserve">防止病虫害发生大面积施药一次，预防病虫发生。</w:t>
            </w:r>
            <w:r/>
          </w:p>
          <w:p>
            <w:pPr>
              <w:rPr>
                <w:color w:val="000000"/>
                <w:szCs w:val="21"/>
              </w:rPr>
            </w:pPr>
            <w:r>
              <w:rPr>
                <w:rFonts w:hint="eastAsia"/>
                <w:color w:val="000000"/>
                <w:szCs w:val="21"/>
                <w:lang w:eastAsia="zh-CN"/>
              </w:rPr>
              <w:t xml:space="preserve">6.</w:t>
            </w:r>
            <w:r>
              <w:rPr>
                <w:rFonts w:hint="eastAsia"/>
                <w:color w:val="000000"/>
                <w:szCs w:val="21"/>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4月</w:t>
            </w:r>
            <w:r/>
          </w:p>
          <w:p>
            <w:pPr>
              <w:jc w:val="center"/>
              <w:rPr>
                <w:color w:val="000000"/>
                <w:szCs w:val="21"/>
              </w:rPr>
            </w:pPr>
            <w:r>
              <w:rPr>
                <w:rFonts w:hint="eastAsia"/>
                <w:color w:val="000000"/>
                <w:szCs w:val="21"/>
              </w:rPr>
              <w:t xml:space="preserve">（晴朗、谷雨）</w:t>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补植移栽</w:t>
            </w:r>
            <w:r>
              <w:rPr>
                <w:rFonts w:hint="eastAsia"/>
                <w:color w:val="000000"/>
                <w:szCs w:val="21"/>
                <w:lang w:eastAsia="zh-CN"/>
              </w:rPr>
              <w:t xml:space="preserve">常绿</w:t>
            </w:r>
            <w:r>
              <w:rPr>
                <w:rFonts w:hint="eastAsia"/>
                <w:color w:val="000000"/>
                <w:szCs w:val="21"/>
              </w:rPr>
              <w:t xml:space="preserve">乔灌木。</w:t>
            </w:r>
            <w:r/>
          </w:p>
          <w:p>
            <w:pPr>
              <w:rPr>
                <w:color w:val="000000"/>
                <w:szCs w:val="21"/>
              </w:rPr>
            </w:pPr>
            <w:r>
              <w:rPr>
                <w:rFonts w:hint="eastAsia"/>
                <w:color w:val="000000"/>
                <w:szCs w:val="21"/>
                <w:lang w:eastAsia="zh-CN"/>
              </w:rPr>
              <w:t xml:space="preserve">2.</w:t>
            </w:r>
            <w:r>
              <w:rPr>
                <w:rFonts w:hint="eastAsia"/>
                <w:color w:val="000000"/>
                <w:szCs w:val="21"/>
              </w:rPr>
              <w:t xml:space="preserve">根据天气做好浇水工作。</w:t>
            </w:r>
            <w:r/>
          </w:p>
          <w:p>
            <w:pPr>
              <w:rPr>
                <w:color w:val="000000"/>
                <w:szCs w:val="21"/>
              </w:rPr>
            </w:pPr>
            <w:r>
              <w:rPr>
                <w:rFonts w:hint="eastAsia"/>
                <w:color w:val="000000"/>
                <w:szCs w:val="21"/>
                <w:lang w:eastAsia="zh-CN"/>
              </w:rPr>
              <w:t xml:space="preserve">3.</w:t>
            </w:r>
            <w:r>
              <w:rPr>
                <w:rFonts w:hint="eastAsia"/>
                <w:color w:val="000000"/>
                <w:szCs w:val="21"/>
              </w:rPr>
              <w:t xml:space="preserve">薄施、勤施化肥，除杂草。</w:t>
            </w:r>
            <w:r/>
          </w:p>
          <w:p>
            <w:pPr>
              <w:rPr>
                <w:color w:val="000000"/>
                <w:szCs w:val="21"/>
              </w:rPr>
            </w:pPr>
            <w:r>
              <w:rPr>
                <w:rFonts w:hint="eastAsia"/>
                <w:color w:val="000000"/>
                <w:szCs w:val="21"/>
                <w:lang w:eastAsia="zh-CN"/>
              </w:rPr>
              <w:t xml:space="preserve">4.</w:t>
            </w:r>
            <w:r>
              <w:rPr>
                <w:rFonts w:hint="eastAsia"/>
                <w:color w:val="000000"/>
                <w:szCs w:val="21"/>
              </w:rPr>
              <w:t xml:space="preserve">修剪整形，草坪修剪2</w:t>
            </w:r>
            <w:r>
              <w:rPr>
                <w:rFonts w:hint="eastAsia"/>
                <w:color w:val="000000"/>
                <w:szCs w:val="21"/>
                <w:lang w:eastAsia="zh-CN"/>
              </w:rPr>
              <w:t xml:space="preserve">～</w:t>
            </w:r>
            <w:r>
              <w:rPr>
                <w:rFonts w:hint="eastAsia"/>
                <w:color w:val="000000"/>
                <w:szCs w:val="21"/>
              </w:rPr>
              <w:t xml:space="preserve">3次。</w:t>
            </w:r>
            <w:r/>
          </w:p>
          <w:p>
            <w:pPr>
              <w:rPr>
                <w:color w:val="000000"/>
                <w:szCs w:val="21"/>
              </w:rPr>
            </w:pPr>
            <w:r>
              <w:rPr>
                <w:rFonts w:hint="eastAsia"/>
                <w:color w:val="000000"/>
                <w:szCs w:val="21"/>
                <w:lang w:eastAsia="zh-CN"/>
              </w:rPr>
              <w:t xml:space="preserve">5.</w:t>
            </w:r>
            <w:r>
              <w:rPr>
                <w:rFonts w:hint="eastAsia"/>
                <w:color w:val="000000"/>
                <w:szCs w:val="21"/>
              </w:rPr>
              <w:t xml:space="preserve">预防病虫发生。</w:t>
            </w:r>
            <w:r/>
          </w:p>
          <w:p>
            <w:pPr>
              <w:rPr>
                <w:color w:val="000000"/>
                <w:szCs w:val="21"/>
              </w:rPr>
            </w:pPr>
            <w:r>
              <w:rPr>
                <w:rFonts w:hint="eastAsia"/>
                <w:color w:val="000000"/>
                <w:szCs w:val="21"/>
                <w:lang w:eastAsia="zh-CN"/>
              </w:rPr>
              <w:t xml:space="preserve">6.</w:t>
            </w:r>
            <w:r>
              <w:rPr>
                <w:rFonts w:hint="eastAsia"/>
                <w:color w:val="000000"/>
                <w:szCs w:val="21"/>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5月</w:t>
            </w:r>
            <w:r/>
          </w:p>
          <w:p>
            <w:pPr>
              <w:jc w:val="center"/>
              <w:rPr>
                <w:color w:val="000000"/>
                <w:szCs w:val="21"/>
              </w:rPr>
            </w:pPr>
            <w:r>
              <w:rPr>
                <w:rFonts w:hint="eastAsia"/>
                <w:color w:val="000000"/>
                <w:szCs w:val="21"/>
              </w:rPr>
              <w:t xml:space="preserve">（立夏、小雨）</w:t>
            </w:r>
            <w:r/>
          </w:p>
          <w:p>
            <w:pPr>
              <w:jc w:val="center"/>
              <w:rPr>
                <w:color w:val="000000"/>
                <w:szCs w:val="21"/>
              </w:rPr>
            </w:pPr>
            <w:r>
              <w:rPr>
                <w:color w:val="000000"/>
                <w:szCs w:val="21"/>
              </w:rPr>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修剪春季花期已过的残花，对行道树按要求进行剥芽修剪。</w:t>
            </w:r>
            <w:r/>
          </w:p>
          <w:p>
            <w:pPr>
              <w:rPr>
                <w:color w:val="000000"/>
                <w:szCs w:val="21"/>
              </w:rPr>
            </w:pPr>
            <w:r>
              <w:rPr>
                <w:rFonts w:hint="eastAsia"/>
                <w:color w:val="000000"/>
                <w:szCs w:val="21"/>
                <w:lang w:eastAsia="zh-CN"/>
              </w:rPr>
              <w:t xml:space="preserve">2.</w:t>
            </w:r>
            <w:r>
              <w:rPr>
                <w:rFonts w:hint="eastAsia"/>
                <w:color w:val="000000"/>
                <w:szCs w:val="21"/>
              </w:rPr>
              <w:t xml:space="preserve">加强新栽苗木的养护管理工作。</w:t>
            </w:r>
            <w:r/>
          </w:p>
          <w:p>
            <w:pPr>
              <w:rPr>
                <w:color w:val="000000"/>
                <w:szCs w:val="21"/>
              </w:rPr>
            </w:pPr>
            <w:r>
              <w:rPr>
                <w:rFonts w:hint="eastAsia"/>
                <w:color w:val="000000"/>
                <w:szCs w:val="21"/>
                <w:lang w:eastAsia="zh-CN"/>
              </w:rPr>
              <w:t xml:space="preserve">3.</w:t>
            </w:r>
            <w:r>
              <w:rPr>
                <w:rFonts w:hint="eastAsia"/>
                <w:color w:val="000000"/>
                <w:szCs w:val="21"/>
              </w:rPr>
              <w:t xml:space="preserve">做好浇水、施肥工作，除杂草。</w:t>
            </w:r>
            <w:r/>
          </w:p>
          <w:p>
            <w:pPr>
              <w:rPr>
                <w:color w:val="000000"/>
                <w:szCs w:val="21"/>
              </w:rPr>
            </w:pPr>
            <w:r>
              <w:rPr>
                <w:rFonts w:hint="eastAsia"/>
                <w:color w:val="000000"/>
                <w:szCs w:val="21"/>
                <w:lang w:eastAsia="zh-CN"/>
              </w:rPr>
              <w:t xml:space="preserve">1.</w:t>
            </w:r>
            <w:r>
              <w:rPr>
                <w:rFonts w:hint="eastAsia"/>
                <w:color w:val="000000"/>
                <w:szCs w:val="21"/>
              </w:rPr>
              <w:t xml:space="preserve">修剪整形，草花修剪与补植。</w:t>
            </w:r>
            <w:r/>
          </w:p>
          <w:p>
            <w:pPr>
              <w:rPr>
                <w:color w:val="000000"/>
                <w:szCs w:val="21"/>
              </w:rPr>
            </w:pPr>
            <w:r>
              <w:rPr>
                <w:rFonts w:hint="eastAsia"/>
                <w:color w:val="000000"/>
                <w:szCs w:val="21"/>
                <w:lang w:eastAsia="zh-CN"/>
              </w:rPr>
              <w:t xml:space="preserve">2.</w:t>
            </w:r>
            <w:r>
              <w:rPr>
                <w:rFonts w:hint="eastAsia"/>
                <w:color w:val="000000"/>
                <w:szCs w:val="21"/>
              </w:rPr>
              <w:t xml:space="preserve">气温升高，病虫害开始大量发生，注意预测预报，及时防治病虫。</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6月</w:t>
            </w:r>
            <w:r/>
          </w:p>
          <w:p>
            <w:pPr>
              <w:jc w:val="center"/>
              <w:rPr>
                <w:color w:val="000000"/>
                <w:szCs w:val="21"/>
              </w:rPr>
            </w:pPr>
            <w:r>
              <w:rPr>
                <w:rFonts w:hint="eastAsia"/>
                <w:color w:val="000000"/>
                <w:szCs w:val="21"/>
                <w:lang w:eastAsia="zh-CN"/>
              </w:rPr>
              <w:t xml:space="preserve">（</w:t>
            </w:r>
            <w:r>
              <w:rPr>
                <w:rFonts w:hint="eastAsia"/>
                <w:color w:val="000000"/>
                <w:szCs w:val="21"/>
              </w:rPr>
              <w:t xml:space="preserve">芒种、立夏</w:t>
            </w:r>
            <w:r>
              <w:rPr>
                <w:rFonts w:hint="eastAsia"/>
                <w:color w:val="000000"/>
                <w:szCs w:val="21"/>
                <w:lang w:eastAsia="zh-CN"/>
              </w:rPr>
              <w:t xml:space="preserve">）</w:t>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做好病虫害防治，</w:t>
            </w:r>
            <w:r>
              <w:rPr>
                <w:rFonts w:hint="eastAsia"/>
                <w:color w:val="000000"/>
                <w:szCs w:val="21"/>
                <w:lang w:eastAsia="zh-CN"/>
              </w:rPr>
              <w:t xml:space="preserve">重点</w:t>
            </w:r>
            <w:r>
              <w:rPr>
                <w:rFonts w:hint="eastAsia"/>
                <w:color w:val="000000"/>
                <w:szCs w:val="21"/>
              </w:rPr>
              <w:t xml:space="preserve">防治各种食叶害虫和各种叶斑病、炭疽病、煤污病。</w:t>
            </w:r>
            <w:r/>
          </w:p>
          <w:p>
            <w:pPr>
              <w:rPr>
                <w:color w:val="000000"/>
                <w:szCs w:val="21"/>
              </w:rPr>
            </w:pPr>
            <w:r>
              <w:rPr>
                <w:rFonts w:hint="eastAsia"/>
                <w:color w:val="000000"/>
                <w:szCs w:val="21"/>
                <w:lang w:eastAsia="zh-CN"/>
              </w:rPr>
              <w:t xml:space="preserve">2.</w:t>
            </w:r>
            <w:r>
              <w:rPr>
                <w:rFonts w:hint="eastAsia"/>
                <w:color w:val="000000"/>
                <w:szCs w:val="21"/>
              </w:rPr>
              <w:t xml:space="preserve">对花灌木进行花后修剪、施肥。</w:t>
            </w:r>
            <w:r/>
          </w:p>
          <w:p>
            <w:pPr>
              <w:rPr>
                <w:color w:val="000000"/>
                <w:szCs w:val="21"/>
              </w:rPr>
            </w:pPr>
            <w:r>
              <w:rPr>
                <w:rFonts w:hint="eastAsia"/>
                <w:color w:val="000000"/>
                <w:szCs w:val="21"/>
                <w:lang w:eastAsia="zh-CN"/>
              </w:rPr>
              <w:t xml:space="preserve">3.</w:t>
            </w:r>
            <w:r>
              <w:rPr>
                <w:rFonts w:hint="eastAsia"/>
                <w:color w:val="000000"/>
                <w:szCs w:val="21"/>
              </w:rPr>
              <w:t xml:space="preserve">梅雨季节，视天气状况和实际土壤干湿度烧水、排水。</w:t>
            </w:r>
            <w:r/>
          </w:p>
          <w:p>
            <w:pPr>
              <w:rPr>
                <w:color w:val="000000"/>
                <w:szCs w:val="21"/>
              </w:rPr>
            </w:pPr>
            <w:r>
              <w:rPr>
                <w:rFonts w:hint="eastAsia"/>
                <w:color w:val="000000"/>
                <w:szCs w:val="21"/>
                <w:lang w:eastAsia="zh-CN"/>
              </w:rPr>
              <w:t xml:space="preserve">4.</w:t>
            </w:r>
            <w:r>
              <w:rPr>
                <w:rFonts w:hint="eastAsia"/>
                <w:color w:val="000000"/>
                <w:szCs w:val="21"/>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7月</w:t>
            </w:r>
            <w:r/>
          </w:p>
          <w:p>
            <w:pPr>
              <w:jc w:val="center"/>
              <w:rPr>
                <w:color w:val="000000"/>
                <w:szCs w:val="21"/>
              </w:rPr>
            </w:pPr>
            <w:r>
              <w:rPr>
                <w:rFonts w:hint="eastAsia"/>
                <w:color w:val="000000"/>
                <w:szCs w:val="21"/>
              </w:rPr>
              <w:t xml:space="preserve">（小暑、大暑）</w:t>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本月天气炎热，杂草生长快，要继续中耕除草。</w:t>
            </w:r>
            <w:r/>
          </w:p>
          <w:p>
            <w:pPr>
              <w:rPr>
                <w:color w:val="000000"/>
                <w:szCs w:val="21"/>
              </w:rPr>
            </w:pPr>
            <w:r>
              <w:rPr>
                <w:rFonts w:hint="eastAsia"/>
                <w:color w:val="000000"/>
                <w:szCs w:val="21"/>
                <w:lang w:eastAsia="zh-CN"/>
              </w:rPr>
              <w:t xml:space="preserve">2.</w:t>
            </w:r>
            <w:r>
              <w:rPr>
                <w:rFonts w:hint="eastAsia"/>
                <w:color w:val="000000"/>
                <w:szCs w:val="21"/>
              </w:rPr>
              <w:t xml:space="preserve">病虫害大量发生，要及时防治。</w:t>
            </w:r>
            <w:r/>
          </w:p>
          <w:p>
            <w:pPr>
              <w:rPr>
                <w:color w:val="000000"/>
                <w:szCs w:val="21"/>
              </w:rPr>
            </w:pPr>
            <w:r>
              <w:rPr>
                <w:rFonts w:hint="eastAsia"/>
                <w:color w:val="000000"/>
                <w:szCs w:val="21"/>
                <w:lang w:eastAsia="zh-CN"/>
              </w:rPr>
              <w:t xml:space="preserve">3.</w:t>
            </w:r>
            <w:r>
              <w:rPr>
                <w:rFonts w:hint="eastAsia"/>
                <w:color w:val="000000"/>
                <w:szCs w:val="21"/>
              </w:rPr>
              <w:t xml:space="preserve">气温高，要注意抗旱烧水，暴雨则要防涝。</w:t>
            </w:r>
            <w:r/>
          </w:p>
          <w:p>
            <w:pPr>
              <w:rPr>
                <w:color w:val="000000"/>
                <w:szCs w:val="21"/>
              </w:rPr>
            </w:pPr>
            <w:r>
              <w:rPr>
                <w:rFonts w:hint="eastAsia"/>
                <w:color w:val="000000"/>
                <w:szCs w:val="21"/>
                <w:lang w:eastAsia="zh-CN"/>
              </w:rPr>
              <w:t xml:space="preserve">4.</w:t>
            </w:r>
            <w:r>
              <w:rPr>
                <w:rFonts w:hint="eastAsia"/>
                <w:color w:val="000000"/>
                <w:szCs w:val="21"/>
              </w:rPr>
              <w:t xml:space="preserve">暴雨天气后，及时扶正风吹倒植物，及时修剪影响安全的枝条。修枝整形，草花修剪与补植。</w:t>
            </w:r>
            <w:r/>
          </w:p>
          <w:p>
            <w:pPr>
              <w:rPr>
                <w:color w:val="000000"/>
                <w:szCs w:val="21"/>
              </w:rPr>
            </w:pPr>
            <w:r>
              <w:rPr>
                <w:rFonts w:hint="eastAsia"/>
                <w:color w:val="000000"/>
                <w:szCs w:val="21"/>
                <w:lang w:eastAsia="zh-CN"/>
              </w:rPr>
              <w:t xml:space="preserve">5.</w:t>
            </w:r>
            <w:r>
              <w:rPr>
                <w:rFonts w:hint="eastAsia"/>
                <w:color w:val="000000"/>
                <w:szCs w:val="21"/>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8月</w:t>
            </w:r>
            <w:r/>
          </w:p>
          <w:p>
            <w:pPr>
              <w:jc w:val="center"/>
              <w:rPr>
                <w:color w:val="000000"/>
                <w:szCs w:val="21"/>
              </w:rPr>
            </w:pPr>
            <w:r>
              <w:rPr>
                <w:rFonts w:hint="eastAsia"/>
                <w:color w:val="000000"/>
                <w:szCs w:val="21"/>
              </w:rPr>
              <w:t xml:space="preserve">（立秋、处暑）</w:t>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继续中耕除草。</w:t>
            </w:r>
            <w:r/>
          </w:p>
          <w:p>
            <w:pPr>
              <w:rPr>
                <w:color w:val="000000"/>
                <w:szCs w:val="21"/>
              </w:rPr>
            </w:pPr>
            <w:r>
              <w:rPr>
                <w:rFonts w:hint="eastAsia"/>
                <w:color w:val="000000"/>
                <w:szCs w:val="21"/>
                <w:lang w:eastAsia="zh-CN"/>
              </w:rPr>
              <w:t xml:space="preserve">2.</w:t>
            </w:r>
            <w:r>
              <w:rPr>
                <w:rFonts w:hint="eastAsia"/>
                <w:color w:val="000000"/>
                <w:szCs w:val="21"/>
              </w:rPr>
              <w:t xml:space="preserve">做好病虫害防治工作。</w:t>
            </w:r>
            <w:r/>
          </w:p>
          <w:p>
            <w:pPr>
              <w:rPr>
                <w:color w:val="000000"/>
                <w:szCs w:val="21"/>
              </w:rPr>
            </w:pPr>
            <w:r>
              <w:rPr>
                <w:rFonts w:hint="eastAsia"/>
                <w:color w:val="000000"/>
                <w:szCs w:val="21"/>
                <w:lang w:eastAsia="zh-CN"/>
              </w:rPr>
              <w:t xml:space="preserve">3.</w:t>
            </w:r>
            <w:r>
              <w:rPr>
                <w:rFonts w:hint="eastAsia"/>
                <w:color w:val="000000"/>
                <w:szCs w:val="21"/>
              </w:rPr>
              <w:t xml:space="preserve">本月苗木生长旺季，要及时追施肥料，薄施、勤施。</w:t>
            </w:r>
            <w:r/>
          </w:p>
          <w:p>
            <w:pPr>
              <w:rPr>
                <w:color w:val="000000"/>
                <w:szCs w:val="21"/>
              </w:rPr>
            </w:pPr>
            <w:r>
              <w:rPr>
                <w:rFonts w:hint="eastAsia"/>
                <w:color w:val="000000"/>
                <w:szCs w:val="21"/>
                <w:lang w:eastAsia="zh-CN"/>
              </w:rPr>
              <w:t xml:space="preserve">4.</w:t>
            </w:r>
            <w:r>
              <w:rPr>
                <w:rFonts w:hint="eastAsia"/>
                <w:color w:val="000000"/>
                <w:szCs w:val="21"/>
              </w:rPr>
              <w:t xml:space="preserve">做好防风措施，吹倒植物及时扶正。</w:t>
            </w:r>
            <w:r/>
          </w:p>
          <w:p>
            <w:pPr>
              <w:rPr>
                <w:color w:val="000000"/>
                <w:szCs w:val="21"/>
              </w:rPr>
            </w:pPr>
            <w:r>
              <w:rPr>
                <w:rFonts w:hint="eastAsia"/>
                <w:color w:val="000000"/>
                <w:szCs w:val="21"/>
                <w:lang w:eastAsia="zh-CN"/>
              </w:rPr>
              <w:t xml:space="preserve">5.</w:t>
            </w:r>
            <w:r>
              <w:rPr>
                <w:rFonts w:hint="eastAsia"/>
                <w:color w:val="000000"/>
                <w:szCs w:val="21"/>
              </w:rPr>
              <w:t xml:space="preserve">修枝整形。</w:t>
            </w:r>
            <w:r/>
          </w:p>
          <w:p>
            <w:pPr>
              <w:rPr>
                <w:color w:val="000000"/>
                <w:szCs w:val="21"/>
              </w:rPr>
            </w:pPr>
            <w:r>
              <w:rPr>
                <w:rFonts w:hint="eastAsia"/>
                <w:color w:val="000000"/>
                <w:szCs w:val="21"/>
                <w:lang w:eastAsia="zh-CN"/>
              </w:rPr>
              <w:t xml:space="preserve">6.</w:t>
            </w:r>
            <w:r>
              <w:rPr>
                <w:rFonts w:hint="eastAsia"/>
                <w:color w:val="000000"/>
                <w:szCs w:val="21"/>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9月</w:t>
            </w:r>
            <w:r/>
          </w:p>
          <w:p>
            <w:pPr>
              <w:jc w:val="center"/>
              <w:rPr>
                <w:color w:val="000000"/>
                <w:szCs w:val="21"/>
              </w:rPr>
            </w:pPr>
            <w:r>
              <w:rPr>
                <w:rFonts w:hint="eastAsia"/>
                <w:color w:val="000000"/>
                <w:szCs w:val="21"/>
              </w:rPr>
              <w:t xml:space="preserve">（白露、秋分）</w:t>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继续做好中耕除草。</w:t>
            </w:r>
            <w:r/>
          </w:p>
          <w:p>
            <w:pPr>
              <w:rPr>
                <w:color w:val="000000"/>
                <w:szCs w:val="21"/>
              </w:rPr>
            </w:pPr>
            <w:r>
              <w:rPr>
                <w:rFonts w:hint="eastAsia"/>
                <w:color w:val="000000"/>
                <w:szCs w:val="21"/>
                <w:lang w:eastAsia="zh-CN"/>
              </w:rPr>
              <w:t xml:space="preserve">2.</w:t>
            </w:r>
            <w:r>
              <w:rPr>
                <w:rFonts w:hint="eastAsia"/>
                <w:color w:val="000000"/>
                <w:szCs w:val="21"/>
              </w:rPr>
              <w:t xml:space="preserve">修枝整形。</w:t>
            </w:r>
            <w:r/>
          </w:p>
          <w:p>
            <w:pPr>
              <w:rPr>
                <w:color w:val="000000"/>
                <w:szCs w:val="21"/>
              </w:rPr>
            </w:pPr>
            <w:r>
              <w:rPr>
                <w:rFonts w:hint="eastAsia"/>
                <w:color w:val="000000"/>
                <w:szCs w:val="21"/>
                <w:lang w:eastAsia="zh-CN"/>
              </w:rPr>
              <w:t xml:space="preserve">3.</w:t>
            </w:r>
            <w:r>
              <w:rPr>
                <w:rFonts w:hint="eastAsia"/>
                <w:color w:val="000000"/>
                <w:szCs w:val="21"/>
              </w:rPr>
              <w:t xml:space="preserve">注意病虫害防治，特别是秋天易发生蚜虫。</w:t>
            </w:r>
            <w:r/>
          </w:p>
          <w:p>
            <w:pPr>
              <w:rPr>
                <w:color w:val="000000"/>
                <w:szCs w:val="21"/>
              </w:rPr>
            </w:pPr>
            <w:r>
              <w:rPr>
                <w:rFonts w:hint="eastAsia"/>
                <w:color w:val="000000"/>
                <w:szCs w:val="21"/>
                <w:lang w:eastAsia="zh-CN"/>
              </w:rPr>
              <w:t xml:space="preserve">4.</w:t>
            </w:r>
            <w:r>
              <w:rPr>
                <w:rFonts w:hint="eastAsia"/>
                <w:color w:val="000000"/>
                <w:szCs w:val="21"/>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10月</w:t>
            </w:r>
            <w:r/>
          </w:p>
          <w:p>
            <w:pPr>
              <w:jc w:val="center"/>
              <w:rPr>
                <w:color w:val="000000"/>
                <w:szCs w:val="21"/>
              </w:rPr>
            </w:pPr>
            <w:r>
              <w:rPr>
                <w:rFonts w:hint="eastAsia"/>
                <w:color w:val="000000"/>
                <w:szCs w:val="21"/>
              </w:rPr>
              <w:t xml:space="preserve">（寒露、霜降）</w:t>
            </w:r>
            <w:r/>
          </w:p>
          <w:p>
            <w:pPr>
              <w:jc w:val="center"/>
              <w:rPr>
                <w:color w:val="000000"/>
                <w:szCs w:val="21"/>
              </w:rPr>
            </w:pPr>
            <w:r>
              <w:rPr>
                <w:color w:val="000000"/>
                <w:szCs w:val="21"/>
              </w:rPr>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做好病虫害防治工作，消灭各种成虫和虫卵。</w:t>
            </w:r>
            <w:r/>
          </w:p>
          <w:p>
            <w:pPr>
              <w:rPr>
                <w:color w:val="000000"/>
                <w:szCs w:val="21"/>
              </w:rPr>
            </w:pPr>
            <w:r>
              <w:rPr>
                <w:rFonts w:hint="eastAsia"/>
                <w:color w:val="000000"/>
                <w:szCs w:val="21"/>
                <w:lang w:eastAsia="zh-CN"/>
              </w:rPr>
              <w:t xml:space="preserve">2.</w:t>
            </w:r>
            <w:r>
              <w:rPr>
                <w:rFonts w:hint="eastAsia"/>
                <w:color w:val="000000"/>
                <w:szCs w:val="21"/>
              </w:rPr>
              <w:t xml:space="preserve">中耕除草，薄肥勤施。</w:t>
            </w:r>
            <w:r/>
          </w:p>
          <w:p>
            <w:pPr>
              <w:rPr>
                <w:color w:val="000000"/>
                <w:szCs w:val="21"/>
              </w:rPr>
            </w:pPr>
            <w:r>
              <w:rPr>
                <w:rFonts w:hint="eastAsia"/>
                <w:color w:val="000000"/>
                <w:szCs w:val="21"/>
                <w:lang w:eastAsia="zh-CN"/>
              </w:rPr>
              <w:t xml:space="preserve">3.</w:t>
            </w:r>
            <w:r>
              <w:rPr>
                <w:rFonts w:hint="eastAsia"/>
                <w:color w:val="000000"/>
                <w:szCs w:val="21"/>
              </w:rPr>
              <w:t xml:space="preserve">修剪整形，草花修剪与补植。</w:t>
            </w:r>
            <w:r/>
          </w:p>
          <w:p>
            <w:pPr>
              <w:rPr>
                <w:color w:val="000000"/>
                <w:szCs w:val="21"/>
              </w:rPr>
            </w:pPr>
            <w:r>
              <w:rPr>
                <w:rFonts w:hint="eastAsia"/>
                <w:color w:val="000000"/>
                <w:szCs w:val="21"/>
                <w:lang w:eastAsia="zh-CN"/>
              </w:rPr>
              <w:t xml:space="preserve">4.</w:t>
            </w:r>
            <w:r>
              <w:rPr>
                <w:rFonts w:hint="eastAsia"/>
                <w:color w:val="000000"/>
                <w:szCs w:val="21"/>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11月</w:t>
            </w:r>
            <w:r/>
          </w:p>
          <w:p>
            <w:pPr>
              <w:jc w:val="center"/>
              <w:rPr>
                <w:color w:val="000000"/>
                <w:szCs w:val="21"/>
              </w:rPr>
            </w:pPr>
            <w:r>
              <w:rPr>
                <w:rFonts w:hint="eastAsia"/>
                <w:color w:val="000000"/>
                <w:szCs w:val="21"/>
              </w:rPr>
              <w:t xml:space="preserve">（立冬、小雪）</w:t>
            </w:r>
            <w:r/>
          </w:p>
          <w:p>
            <w:pPr>
              <w:jc w:val="center"/>
              <w:rPr>
                <w:color w:val="000000"/>
                <w:szCs w:val="21"/>
              </w:rPr>
            </w:pPr>
            <w:r>
              <w:rPr>
                <w:color w:val="000000"/>
                <w:szCs w:val="21"/>
              </w:rPr>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防治病虫害</w:t>
            </w:r>
            <w:r>
              <w:rPr>
                <w:rFonts w:hint="eastAsia"/>
                <w:color w:val="000000"/>
                <w:szCs w:val="21"/>
                <w:lang w:eastAsia="zh-CN"/>
              </w:rPr>
              <w:t xml:space="preserve">，消</w:t>
            </w:r>
            <w:r>
              <w:rPr>
                <w:rFonts w:hint="eastAsia"/>
                <w:color w:val="000000"/>
                <w:szCs w:val="21"/>
              </w:rPr>
              <w:t xml:space="preserve">灭成虫和虫卵。</w:t>
            </w:r>
            <w:r/>
          </w:p>
          <w:p>
            <w:pPr>
              <w:rPr>
                <w:color w:val="000000"/>
                <w:szCs w:val="21"/>
              </w:rPr>
            </w:pPr>
            <w:r>
              <w:rPr>
                <w:rFonts w:hint="eastAsia"/>
                <w:color w:val="000000"/>
                <w:szCs w:val="21"/>
                <w:lang w:eastAsia="zh-CN"/>
              </w:rPr>
              <w:t xml:space="preserve">2.</w:t>
            </w:r>
            <w:r>
              <w:rPr>
                <w:rFonts w:hint="eastAsia"/>
                <w:color w:val="000000"/>
                <w:szCs w:val="21"/>
              </w:rPr>
              <w:t xml:space="preserve">中耕除草，修剪整形。</w:t>
            </w:r>
            <w:r/>
          </w:p>
          <w:p>
            <w:pPr>
              <w:rPr>
                <w:color w:val="000000"/>
                <w:szCs w:val="21"/>
              </w:rPr>
            </w:pPr>
            <w:r>
              <w:rPr>
                <w:rFonts w:hint="eastAsia"/>
                <w:color w:val="000000"/>
                <w:szCs w:val="21"/>
                <w:lang w:eastAsia="zh-CN"/>
              </w:rPr>
              <w:t xml:space="preserve">3.</w:t>
            </w:r>
            <w:r>
              <w:rPr>
                <w:rFonts w:hint="eastAsia"/>
                <w:color w:val="000000"/>
                <w:szCs w:val="21"/>
              </w:rPr>
              <w:t xml:space="preserve">植物防冻，施有机肥。</w:t>
            </w:r>
            <w:r/>
          </w:p>
          <w:p>
            <w:pPr>
              <w:rPr>
                <w:color w:val="000000"/>
                <w:szCs w:val="21"/>
              </w:rPr>
            </w:pPr>
            <w:r>
              <w:rPr>
                <w:rFonts w:hint="eastAsia"/>
                <w:color w:val="000000"/>
                <w:szCs w:val="21"/>
                <w:lang w:eastAsia="zh-CN"/>
              </w:rPr>
              <w:t xml:space="preserve">4.</w:t>
            </w:r>
            <w:r>
              <w:rPr>
                <w:rFonts w:hint="eastAsia"/>
                <w:color w:val="000000"/>
                <w:szCs w:val="21"/>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1901" w:type="dxa"/>
            <w:vAlign w:val="center"/>
            <w:textDirection w:val="lrTb"/>
            <w:noWrap w:val="false"/>
          </w:tcPr>
          <w:p>
            <w:pPr>
              <w:jc w:val="center"/>
              <w:rPr>
                <w:color w:val="000000"/>
                <w:szCs w:val="21"/>
              </w:rPr>
            </w:pPr>
            <w:r>
              <w:rPr>
                <w:rFonts w:hint="eastAsia"/>
                <w:color w:val="000000"/>
                <w:szCs w:val="21"/>
              </w:rPr>
              <w:t xml:space="preserve">12月</w:t>
            </w:r>
            <w:r/>
          </w:p>
          <w:p>
            <w:pPr>
              <w:jc w:val="center"/>
              <w:rPr>
                <w:color w:val="000000"/>
                <w:szCs w:val="21"/>
              </w:rPr>
            </w:pPr>
            <w:r>
              <w:rPr>
                <w:rFonts w:hint="eastAsia"/>
                <w:color w:val="000000"/>
                <w:szCs w:val="21"/>
              </w:rPr>
              <w:t xml:space="preserve">（大雪）</w:t>
            </w:r>
            <w:r/>
          </w:p>
        </w:tc>
        <w:tc>
          <w:tcPr>
            <w:tcBorders>
              <w:top w:val="single" w:color="000000" w:sz="4" w:space="0"/>
              <w:left w:val="single" w:color="auto" w:sz="4" w:space="0"/>
              <w:bottom w:val="single" w:color="000000" w:sz="4" w:space="0"/>
              <w:right w:val="single" w:color="000000" w:sz="4" w:space="0"/>
            </w:tcBorders>
            <w:tcW w:w="6274" w:type="dxa"/>
            <w:vAlign w:val="center"/>
            <w:textDirection w:val="lrTb"/>
            <w:noWrap w:val="false"/>
          </w:tcPr>
          <w:p>
            <w:pPr>
              <w:rPr>
                <w:color w:val="000000"/>
                <w:szCs w:val="21"/>
              </w:rPr>
            </w:pPr>
            <w:r>
              <w:rPr>
                <w:rFonts w:hint="eastAsia"/>
                <w:color w:val="000000"/>
                <w:szCs w:val="21"/>
                <w:lang w:eastAsia="zh-CN"/>
              </w:rPr>
              <w:t xml:space="preserve">1.</w:t>
            </w:r>
            <w:r>
              <w:rPr>
                <w:rFonts w:hint="eastAsia"/>
                <w:color w:val="000000"/>
                <w:szCs w:val="21"/>
              </w:rPr>
              <w:t xml:space="preserve">盖薄膜，做好防冻工作。</w:t>
            </w:r>
            <w:r/>
          </w:p>
          <w:p>
            <w:pPr>
              <w:rPr>
                <w:color w:val="000000"/>
                <w:szCs w:val="21"/>
              </w:rPr>
            </w:pPr>
            <w:r>
              <w:rPr>
                <w:rFonts w:hint="eastAsia"/>
                <w:color w:val="000000"/>
                <w:szCs w:val="21"/>
                <w:lang w:eastAsia="zh-CN"/>
              </w:rPr>
              <w:t xml:space="preserve">2.</w:t>
            </w:r>
            <w:r>
              <w:rPr>
                <w:rFonts w:hint="eastAsia"/>
                <w:color w:val="000000"/>
                <w:szCs w:val="21"/>
              </w:rPr>
              <w:t xml:space="preserve">对大树在土壤四周施有机肥。</w:t>
            </w:r>
            <w:r/>
          </w:p>
          <w:p>
            <w:pPr>
              <w:rPr>
                <w:color w:val="000000"/>
                <w:szCs w:val="21"/>
              </w:rPr>
            </w:pPr>
            <w:r>
              <w:rPr>
                <w:rFonts w:hint="eastAsia"/>
                <w:color w:val="000000"/>
                <w:szCs w:val="21"/>
                <w:lang w:eastAsia="zh-CN"/>
              </w:rPr>
              <w:t xml:space="preserve">3.</w:t>
            </w:r>
            <w:r>
              <w:rPr>
                <w:rFonts w:hint="eastAsia"/>
                <w:color w:val="000000"/>
                <w:szCs w:val="21"/>
              </w:rPr>
              <w:t xml:space="preserve">对乔木进行修剪，去掉细弱枝、枯枝、病虫枝。</w:t>
            </w:r>
            <w:r/>
          </w:p>
        </w:tc>
      </w:tr>
    </w:tbl>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r>
      <w:r/>
    </w:p>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20"/>
        <w:jc w:val="left"/>
        <w:spacing w:line="360" w:lineRule="auto"/>
        <w:tabs>
          <w:tab w:val="left" w:pos="266"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二、作业范围</w:t>
      </w:r>
      <w:r/>
    </w:p>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说明：以下所列出的为主要的作业区域，表格中未列或表格中列出的数据与现状有偏差的以现状为准，均为中标后需实施的部位。</w:t>
      </w:r>
      <w:r/>
    </w:p>
    <w:p>
      <w:pPr>
        <w:pStyle w:val="1048"/>
        <w:rPr>
          <w:rFonts w:hint="eastAsia"/>
          <w:lang w:val="en-US" w:eastAsia="zh-CN"/>
        </w:rPr>
      </w:pPr>
      <w:r>
        <w:rPr>
          <w:rFonts w:hint="eastAsia" w:ascii="宋体" w:hAnsi="宋体" w:eastAsia="宋体" w:cs="宋体"/>
          <w:sz w:val="24"/>
          <w:szCs w:val="24"/>
          <w:highlight w:val="none"/>
          <w:lang w:val="en-US" w:eastAsia="zh-CN"/>
        </w:rPr>
        <w:t xml:space="preserve">城南新区绿化汇总</w:t>
      </w:r>
      <w:r/>
    </w:p>
    <w:tbl>
      <w:tblPr>
        <w:tblStyle w:val="757"/>
        <w:tblpPr w:horzAnchor="page" w:tblpX="1350" w:vertAnchor="text" w:tblpY="1398" w:leftFromText="180" w:topFromText="0" w:rightFromText="180" w:bottomFromText="0"/>
        <w:tblW w:w="94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0"/>
        <w:gridCol w:w="120"/>
        <w:gridCol w:w="68"/>
        <w:gridCol w:w="208"/>
        <w:gridCol w:w="174"/>
        <w:gridCol w:w="210"/>
        <w:gridCol w:w="660"/>
        <w:gridCol w:w="345"/>
        <w:gridCol w:w="315"/>
        <w:gridCol w:w="660"/>
        <w:gridCol w:w="29"/>
        <w:gridCol w:w="189"/>
        <w:gridCol w:w="442"/>
        <w:gridCol w:w="673"/>
        <w:gridCol w:w="460"/>
        <w:gridCol w:w="197"/>
        <w:gridCol w:w="83"/>
        <w:gridCol w:w="810"/>
        <w:gridCol w:w="156"/>
        <w:gridCol w:w="301"/>
        <w:gridCol w:w="525"/>
        <w:gridCol w:w="329"/>
        <w:gridCol w:w="307"/>
        <w:gridCol w:w="74"/>
        <w:gridCol w:w="9"/>
        <w:gridCol w:w="1437"/>
        <w:gridCol w:w="37"/>
        <w:gridCol w:w="32"/>
        <w:gridCol w:w="51"/>
        <w:gridCol w:w="57"/>
      </w:tblGrid>
      <w:tr>
        <w:trPr>
          <w:trHeight w:val="404"/>
        </w:trPr>
        <w:tc>
          <w:tcPr>
            <w:gridSpan w:val="4"/>
            <w:shd w:val="clear" w:color="auto" w:fill="00b050"/>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gridSpan w:val="7"/>
            <w:shd w:val="clear" w:color="auto" w:fill="00b050"/>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道路</w:t>
            </w:r>
            <w:r/>
          </w:p>
        </w:tc>
        <w:tc>
          <w:tcPr>
            <w:gridSpan w:val="8"/>
            <w:shd w:val="clear" w:color="auto" w:fill="00b050"/>
            <w:tcBorders>
              <w:top w:val="single" w:color="000000" w:sz="4" w:space="0"/>
              <w:left w:val="single" w:color="000000" w:sz="4" w:space="0"/>
              <w:bottom w:val="single" w:color="000000" w:sz="4" w:space="0"/>
              <w:right w:val="single" w:color="auto"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起讫点</w:t>
            </w:r>
            <w:r/>
          </w:p>
        </w:tc>
        <w:tc>
          <w:tcPr>
            <w:gridSpan w:val="3"/>
            <w:shd w:val="clear" w:color="auto" w:fill="00b050"/>
            <w:tcBorders>
              <w:top w:val="single" w:color="000000" w:sz="4" w:space="0"/>
              <w:left w:val="single" w:color="auto"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养护标准</w:t>
            </w:r>
            <w:r/>
          </w:p>
        </w:tc>
        <w:tc>
          <w:tcPr>
            <w:gridSpan w:val="8"/>
            <w:shd w:val="clear" w:color="auto" w:fill="00b050"/>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实际绿化面积</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捍海路—北墩河</w:t>
            </w:r>
            <w:r/>
          </w:p>
        </w:tc>
        <w:tc>
          <w:tcPr>
            <w:gridSpan w:val="3"/>
            <w:shd w:val="clear" w:color="auto" w:fill="auto"/>
            <w:tcBorders>
              <w:top w:val="single" w:color="000000" w:sz="4" w:space="0"/>
              <w:left w:val="single" w:color="auto"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101865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兴盛路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捍海路—新科路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6811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新凤路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捍海路—兴区路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3721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新驰路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新鹏路—新科路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22743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新畅路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南关干渠—S333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29399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中心大道</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文游南路-绿杨路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63252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正通新路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捍海路—S333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7956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新区大楼及周边</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含停车场、东河岸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5267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兴区路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文游南路-邮都大道</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74065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新科路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正通新路—G233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49279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城南新区G233段</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南关干渠-S333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86682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新鹏路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新25路—G233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8428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新联路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南关干渠—S333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9658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绿杨路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南关干渠</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勤王龙特路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30221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管家公园</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12667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弘盛休闲公园</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16376 </w:t>
            </w:r>
            <w:r/>
          </w:p>
        </w:tc>
      </w:tr>
      <w:tr>
        <w:trPr>
          <w:trHeight w:val="418"/>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珠光南路人防城市客厅广场</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10897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沿河边</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威高大桥桥底大寨河南路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屏淮南路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5709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康园路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鸭集团科技中心-文游南路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船闸公园</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9375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蝶园南路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大寨河南路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闸北路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685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运堤路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大寨河南路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运东船闸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5376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大寨河南路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蝶园南路-威高大桥桥底（沿河）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551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华达路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通达路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文游南路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3815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通达路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运堤南路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文游南路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1204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运堤南路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南上坡</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南闸口</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10027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蚕桑支路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兴盛路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10740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新25路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新鹏路—新科路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14628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新坝南路（北侧一边）</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1446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新坝北路（南侧一边）</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2362 </w:t>
            </w:r>
            <w:r/>
          </w:p>
        </w:tc>
      </w:tr>
      <w:tr>
        <w:trPr>
          <w:trHeight w:val="404"/>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城南新区香沟河段</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21221 </w:t>
            </w:r>
            <w:r/>
          </w:p>
        </w:tc>
      </w:tr>
      <w:tr>
        <w:trPr>
          <w:trHeight w:val="410"/>
        </w:trPr>
        <w:tc>
          <w:tcPr>
            <w:gridSpan w:val="4"/>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总计</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626514 </w:t>
            </w:r>
            <w:r/>
          </w:p>
        </w:tc>
      </w:tr>
      <w:tr>
        <w:trPr>
          <w:gridAfter w:val="3"/>
          <w:trHeight w:val="510"/>
        </w:trPr>
        <w:tc>
          <w:tcPr>
            <w:gridSpan w:val="27"/>
            <w:shd w:val="clear" w:color="auto" w:fill="auto"/>
            <w:tcBorders>
              <w:top w:val="none" w:color="000000" w:sz="4" w:space="0"/>
              <w:left w:val="none" w:color="000000" w:sz="4" w:space="0"/>
              <w:bottom w:val="none" w:color="000000" w:sz="4" w:space="0"/>
              <w:right w:val="none" w:color="000000" w:sz="4" w:space="0"/>
            </w:tcBorders>
            <w:tcW w:w="9358" w:type="dxa"/>
            <w:vAlign w:val="center"/>
            <w:textDirection w:val="lrTb"/>
            <w:noWrap/>
          </w:tcPr>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开发区绿化</w:t>
            </w:r>
            <w:r>
              <w:rPr>
                <w:rFonts w:hint="eastAsia" w:ascii="宋体" w:hAnsi="宋体" w:cs="宋体"/>
                <w:sz w:val="24"/>
                <w:szCs w:val="24"/>
                <w:lang w:val="en-US" w:eastAsia="zh-CN"/>
              </w:rPr>
              <w:t xml:space="preserve">汇总表</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养护标准</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合计（平方米）</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长兴路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9156.2</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兴园路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2796</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兴欣路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17530.41</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太湖路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5805</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巢湖路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5424</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高邮湖路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16884.5</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长江路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35765</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通港路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329</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洞庭湖路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58995</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波司登大道</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103374</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汤南路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17568</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汤北路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20200</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振邮路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12160</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华山路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30583</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金桥路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56108</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屏淮北路（头闸干渠至波司登大道）</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97827</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屏淮北路（波司登大道至大运路）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49427</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惠民路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14817</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兴业路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38500.5</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96742</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甓社路（凌波路至东平河）</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71635</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佛塔路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40983</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九园路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36692</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秦邮路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63120</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甓社路（秦邮路至凌波路）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21976</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凌波路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84937.17</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泰北路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5558</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屏淮北路北延段</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75000</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甓社路（秦邮路以南）</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4050</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祥民路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1164</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福民路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9548.36</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捷通路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3523.8</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奥林路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17306.6</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41331</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雅美居门口</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1052</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尚城国际门口</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7659</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安置小区五期东侧地块</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21079.01</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高邮湖路（屏淮路东）</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1507.83</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合景领峰南侧地块</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1998.14</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泰北路（雅美居中间）</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5260.69</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苏大学校周边绿化（含南侧停车场绿化）</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12698.97</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珠光锦苑周边道路及配套工程</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纬九路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6795.6</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外环加油站东侧</w:t>
            </w:r>
            <w:r/>
          </w:p>
        </w:tc>
        <w:tc>
          <w:tcPr>
            <w:gridSpan w:val="8"/>
            <w:shd w:val="clear" w:color="auto" w:fill="ffffff"/>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1681.46</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外环路秦邮路交叉口东北角</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486</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凌波路与S237节点</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18289.94</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波司登大道与S237节点</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15114.1</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高沙园社区</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4349.94</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阳光水岸南门</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5976.54</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横泾河风光带：文游路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金桥路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17040</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横泾河风光带：金桥路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屏淮路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19572</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横泾河风光带：屏淮路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兴业路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23484</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横泾河风光带：兴业路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北关河</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4232</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老横泾河体育公园：屏淮路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四贤路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5137</w:t>
            </w:r>
            <w:r/>
          </w:p>
        </w:tc>
      </w:tr>
      <w:tr>
        <w:trPr>
          <w:gridAfter w:val="1"/>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gridSpan w:val="14"/>
            <w:shd w:val="clear" w:color="auto" w:fill="auto"/>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干渠东路</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5035.4</w:t>
            </w:r>
            <w:r/>
          </w:p>
        </w:tc>
      </w:tr>
      <w:tr>
        <w:trPr>
          <w:gridAfter w:val="3"/>
          <w:trHeight w:val="405"/>
        </w:trPr>
        <w:tc>
          <w:tcPr>
            <w:gridSpan w:val="27"/>
            <w:shd w:val="clear" w:color="auto" w:fill="auto"/>
            <w:tcBorders>
              <w:top w:val="none" w:color="000000" w:sz="4" w:space="0"/>
              <w:left w:val="none" w:color="000000" w:sz="4" w:space="0"/>
              <w:bottom w:val="none" w:color="000000" w:sz="4" w:space="0"/>
              <w:right w:val="none" w:color="000000" w:sz="4" w:space="0"/>
            </w:tcBorders>
            <w:tcW w:w="9358" w:type="dxa"/>
            <w:vAlign w:val="center"/>
            <w:textDirection w:val="lrTb"/>
            <w:noWrap w:val="false"/>
          </w:tcPr>
          <w:p>
            <w:pPr>
              <w:ind w:firstLine="420"/>
              <w:spacing w:line="360" w:lineRule="auto"/>
              <w:tabs>
                <w:tab w:val="left" w:pos="266" w:leader="none"/>
              </w:tabs>
              <w:rPr>
                <w:rFonts w:hint="default" w:ascii="宋体" w:hAnsi="宋体" w:eastAsia="宋体" w:cs="宋体"/>
                <w:i w:val="0"/>
                <w:iCs w:val="0"/>
                <w:color w:val="000000"/>
                <w:sz w:val="32"/>
                <w:szCs w:val="32"/>
                <w:u w:val="none"/>
                <w:lang w:val="en-US"/>
              </w:rPr>
            </w:pPr>
            <w:r>
              <w:rPr>
                <w:rFonts w:hint="eastAsia" w:ascii="宋体" w:hAnsi="宋体" w:eastAsia="宋体" w:cs="宋体"/>
                <w:sz w:val="24"/>
                <w:szCs w:val="24"/>
                <w:lang w:val="en-US" w:eastAsia="zh-CN"/>
              </w:rPr>
              <w:t xml:space="preserve">高邮市住建局范围内绿化</w:t>
            </w:r>
            <w:r>
              <w:rPr>
                <w:rFonts w:hint="eastAsia" w:ascii="宋体" w:hAnsi="宋体" w:cs="宋体"/>
                <w:sz w:val="24"/>
                <w:szCs w:val="24"/>
                <w:lang w:val="en-US" w:eastAsia="zh-CN"/>
              </w:rPr>
              <w:t xml:space="preserve">面积表</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测绘绿地面积（平方米）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养护标准</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6"/>
            <w:shd w:val="clear" w:color="auto" w:fill="auto"/>
            <w:tcBorders>
              <w:top w:val="single" w:color="000000" w:sz="4" w:space="0"/>
              <w:left w:val="single" w:color="000000" w:sz="4" w:space="0"/>
              <w:bottom w:val="single" w:color="000000" w:sz="4" w:space="0"/>
              <w:right w:val="single" w:color="000000" w:sz="4" w:space="0"/>
            </w:tcBorders>
            <w:tcW w:w="87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道路绿地</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文游路（1）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4979.62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文游台至武安路</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屏淮路（全）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46345.73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含盐河佳境门口大草坪，行道树未算（武安路南），种植箱未算，屏淮桥-威高大桥</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海潮路（1）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56949.16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盂城路至233国道</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通湖路（文游路至G233）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92023.59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行道树未算（农工商-G233）</w:t>
            </w:r>
            <w:r/>
          </w:p>
        </w:tc>
      </w:tr>
      <w:tr>
        <w:trPr>
          <w:gridAfter w:val="1"/>
          <w:trHeight w:val="640"/>
        </w:trPr>
        <w:tc>
          <w:tcPr>
            <w:gridSpan w:val="3"/>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城市商务大厦广场</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8614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珠光路（1）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74113.62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秦邮路-武安路</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144405.08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捍海大桥至武安路</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站前路（1）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169661.15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G233至高铁站</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城市东入口</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63911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盂城路（通湖路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大转盘－琵琶路）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9880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傅公桥路-邮中北大门行道树未算</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琵琶路（文游路－东堤）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1505.07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屏淮路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运河堤行道树未算</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蝶园路</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4315.28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行道树未算，长生路行道树</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武安路（全）</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23710.47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鸿安广场及周边道路在社区，文游路-G233行道树未算</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通湖路（运河二桥</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农工商红绿灯）</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2579.43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行道树未算</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馆驿路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1069.8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行道树未算</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二桥广场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2122.84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翡翠园东侧绿地</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10953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含海潮大桥两侧大草坪</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新华河风光带西南角</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5504.31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新华西路停车场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6587.92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珠光路（2）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134354.48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北墩河桥至车樊路，武安路至捍海路</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嘉禾路</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10386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含两个停车场，行道树未算</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捍海路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132214.92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武安路至文游路</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赞化紫金湾售楼部门口、成才书店门口小广场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6189.62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开发商代建</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文游路（2）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67108.38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文游台至北上坡，武安路至南上坡</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海潮路（2）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14665.84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233国道至站前路</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月塘河风光带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1267.59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不含水面</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长生沟风光带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1876.46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含道路</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承志河风光带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2201.78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新沟河风光带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高谢路（中大沟）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5301.95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丰瑞路（含丰瑞河两侧）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20033.95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东园路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2511.4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行道树未算</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威高大桥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13409.83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碧桂园十里江湾门口河道两侧绿化</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5190.43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水利项目正准备移交</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站前路（2）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155456.85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高铁站至S333</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新华菜场门口</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698.75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九龙湾小区南侧、东侧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开发商代建</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海潮公寓西侧停车场、公安局停车场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开发商代建</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云溪书苑周边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16620.82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含武安路北侧云溪书院商铺门口</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邮汉路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3268.09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行道树未算</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秦观大道（澄子湖西路）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4605.80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荆花路（含停车场）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6225.57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玉水路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8423.14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通湖南河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马饮塘河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教堂</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文游路纯绿化</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怡家天下东侧绿地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10782.71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纯绿化不含园路，灯塔</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凤凰城别墅区铁门</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烟雨路（康华园--文游中路）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1557.55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行道树未算</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万金路（盂城路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屏淮路）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1137.72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行道树未算，岸边花箱未算</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馆驿路停车场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4032.28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南海小区、南海广场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5387.47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玉带园小区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3490.95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富达新村小区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2271.36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北海小区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3089.97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腰庄河生态公园（2）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27929.15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通湖路至南关干渠</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运河路（全）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343885.32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金三角北</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南上坡，含西侧园路（3971.67平方米）及广场</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文体中心北侧绿地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9800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健民路北</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1779160.37 </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公园广场绿地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净土寺塔广场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15093.15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纯绿化面积15093.15平方米，园路及广场25491.06平方米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市河一期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10074.84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不含道路不含水面，中市口菜场</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运河东堤，纯绿化面积10074.84平方米，园路及广场14822.32平方米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一湾公园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33298.43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含滨河路，纯绿化面积33298.43平方米，园路及广场50257.07平方米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通湖大桥休闲公园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纯绿化面积56平方米，桥下空间5775.93平方米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腰庄河生态公园（1）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32709.84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北澄子河至通湖路</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市河二期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5051.39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不含西侧道路，不含水面，纯绿化面积5051.39平方米，园路及广场5107.61平方米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文游广场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18159.26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纯绿化面积18159.26平方米，园路及广场11316.51平方米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北澄子河风光带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59956.66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不含河面，不含道路，纯绿化面积59956.66平方米，园路及广场46303.27平方米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蝶园广场</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33633.56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纯绿化面积33633.56平方米，园路及广场43312.09平方米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盂城驿、南海子河生态公园</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46273.06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北至枇杷</w:t>
            </w:r>
            <w:r>
              <w:rPr>
                <w:rFonts w:hint="eastAsia" w:ascii="宋体" w:hAnsi="宋体" w:cs="宋体"/>
                <w:i w:val="0"/>
                <w:iCs w:val="0"/>
                <w:color w:val="000000"/>
                <w:sz w:val="22"/>
                <w:szCs w:val="22"/>
                <w:u w:val="none"/>
                <w:lang w:val="en-US" w:eastAsia="zh-CN" w:bidi="ar"/>
              </w:rPr>
              <w:t xml:space="preserve">路</w:t>
            </w:r>
            <w:r>
              <w:rPr>
                <w:rFonts w:hint="eastAsia" w:ascii="宋体" w:hAnsi="宋体" w:eastAsia="宋体" w:cs="宋体"/>
                <w:i w:val="0"/>
                <w:iCs w:val="0"/>
                <w:color w:val="000000"/>
                <w:sz w:val="22"/>
                <w:szCs w:val="22"/>
                <w:u w:val="none"/>
                <w:lang w:val="en-US" w:eastAsia="zh-CN" w:bidi="ar"/>
              </w:rPr>
              <w:t xml:space="preserve">，西至运河堤，南至新华西路，</w:t>
            </w:r>
            <w:r>
              <w:rPr>
                <w:rFonts w:hint="eastAsia" w:ascii="宋体" w:hAnsi="宋体" w:cs="宋体"/>
                <w:i w:val="0"/>
                <w:iCs w:val="0"/>
                <w:color w:val="000000"/>
                <w:sz w:val="22"/>
                <w:szCs w:val="22"/>
                <w:u w:val="none"/>
                <w:lang w:val="en-US" w:eastAsia="zh-CN" w:bidi="ar"/>
              </w:rPr>
              <w:t xml:space="preserve">东</w:t>
            </w:r>
            <w:r>
              <w:rPr>
                <w:rFonts w:hint="eastAsia" w:ascii="宋体" w:hAnsi="宋体" w:eastAsia="宋体" w:cs="宋体"/>
                <w:i w:val="0"/>
                <w:iCs w:val="0"/>
                <w:color w:val="000000"/>
                <w:sz w:val="22"/>
                <w:szCs w:val="22"/>
                <w:u w:val="none"/>
                <w:lang w:val="en-US" w:eastAsia="zh-CN" w:bidi="ar"/>
              </w:rPr>
              <w:t xml:space="preserve">至蝶园南路，含内部路，不含水面，不含南门大街（部分道路保洁与文旅重叠）</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金桥公园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8810.26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含园路，不含道路，纯绿化面积8810.26平方米，园路及广场9637.87平方米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西北片区森林公园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235800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面积由建投提供，测绘部门核实</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澄子湖公园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95499.34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不具备移交条件，面积为预估</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绿地城市会客厅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16880.29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开发商代建</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南苑社区休闲公园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4057.91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纯绿化面积4057.91平方米，园路及广场5987.21平方米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大小淖河广场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11564.76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涉及广场、风光带均含区间道路保洁及垃圾清运，纯绿化面积11564.76平方米，园路及广场32340.84平方米　</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新河风光带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6536.44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纯绿化面积6536.44平方米，园路及广场3663.56平方米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水曲溪园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561.51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纯绿化面积561.51平方米，园路及廊亭广场4053.49平方米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百姓广场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1556.15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纯绿化面积1556.15平方米，广场3098.4平方米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玉带河风光带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3425.26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纯绿化面积3425.26平方米，园路2774.74平方米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新华河风光带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7141.29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纯绿化面积7141.29平方米，园路及广场6181.71平方米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腰圩河风光带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7444.83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纯绿化面积7444.83平方米，园路及广场7191.241平方米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北酒厂公园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4643.9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纯绿化面积4643.9平方米，园路及广场4409.7平方米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大寨河（全）</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15787.44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不含东侧停车场面积，含停车场内绿化，纯绿化面积15787.44平方米，园路及广场、停车场18533.56平方米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皇华广场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7154.72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含道路（广场刚竣工），纯绿化面积7154.72平方米，园路及广场、停车场10481.28平方米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支农河风光带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2579.2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含道路，岸边花箱未算，纯绿化面积2579.2平方米，园路及广场12451.8平方米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南澄子河风光带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28453.71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城南新区城市客厅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22183.63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纯绿化面积22183.63平方米，园路及广场3004.01平方米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先锋河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7410.53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纯绿化面积7410.53平方米，园路及广场5401.47平方米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凤凰广场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4683.18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纯绿化面积4683.18平方米，园路、广场及道路10797.82平方米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红旗河公园+向阳河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98397.2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纯绿化面积98397.2平方米，园路及广场1944.02平方米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东门大沟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3928.86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纯绿化面积3928.86平方米，园路及广场14471.14平方米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北澄子河上岸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42506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北关河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159152.12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纯绿化面积159152.12平方米，园路及广场18008.88平方米</w:t>
            </w:r>
            <w:r/>
          </w:p>
        </w:tc>
      </w:tr>
      <w:tr>
        <w:trPr>
          <w:gridAfter w:val="1"/>
          <w:trHeight w:val="640"/>
        </w:trPr>
        <w:tc>
          <w:tcPr>
            <w:gridSpan w:val="3"/>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35</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黄渡口袋公园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righ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11450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三级</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暂未交付</w:t>
            </w:r>
            <w:r/>
          </w:p>
        </w:tc>
      </w:tr>
      <w:tr>
        <w:trPr>
          <w:gridAfter w:val="3"/>
          <w:trHeight w:val="480"/>
        </w:trPr>
        <w:tc>
          <w:tcPr>
            <w:gridSpan w:val="27"/>
            <w:shd w:val="clear" w:color="auto" w:fill="auto"/>
            <w:tcBorders>
              <w:top w:val="none" w:color="000000" w:sz="4" w:space="0"/>
              <w:left w:val="none" w:color="000000" w:sz="4" w:space="0"/>
              <w:bottom w:val="none" w:color="000000" w:sz="4" w:space="0"/>
              <w:right w:val="none" w:color="000000" w:sz="4" w:space="0"/>
            </w:tcBorders>
            <w:tcW w:w="93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开发区行道树绿化</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道  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品  种</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规  格</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  量（株）</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泰北路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Q10-25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367</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秦邮路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银杏</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Q19-23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308</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秦邮路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 </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Q33-46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兴欣路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大叶女贞</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奥林路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榉树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Q18-20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屏淮路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榉树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Q20-25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372</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屏淮路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Q10-20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256</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兴业路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 </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Q22-33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兴业路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大叶女贞</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Q3-16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惠民路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银杏</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Q3-5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83</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福民路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香樟及大叶女贞</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Q10-20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74</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祥民路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大叶女贞</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Q12-18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110</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洞庭湖路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大叶女贞</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Q8-14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洞庭湖路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Q8-10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116</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通港路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无患子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Q8-10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182</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金桥北路</w:t>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大叶女贞</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Q15-34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w:t>
            </w:r>
            <w:r/>
          </w:p>
        </w:tc>
      </w:tr>
      <w:tr>
        <w:trPr>
          <w:gridAfter w:val="3"/>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11"/>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2093</w:t>
            </w:r>
            <w:r/>
          </w:p>
        </w:tc>
      </w:tr>
      <w:tr>
        <w:trPr>
          <w:gridAfter w:val="4"/>
          <w:trHeight w:val="600"/>
        </w:trPr>
        <w:tc>
          <w:tcPr>
            <w:gridSpan w:val="26"/>
            <w:shd w:val="clear" w:color="auto" w:fill="auto"/>
            <w:tcBorders>
              <w:top w:val="single" w:color="000000" w:sz="4" w:space="0"/>
              <w:left w:val="single" w:color="000000" w:sz="4" w:space="0"/>
              <w:bottom w:val="single" w:color="000000" w:sz="4" w:space="0"/>
              <w:right w:val="none" w:color="000000" w:sz="4" w:space="0"/>
            </w:tcBorders>
            <w:tcW w:w="93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高邮市住建局道路行道树</w:t>
            </w:r>
            <w:r>
              <w:rPr>
                <w:rFonts w:hint="eastAsia" w:ascii="宋体" w:hAnsi="宋体" w:cs="宋体"/>
                <w:i w:val="0"/>
                <w:iCs w:val="0"/>
                <w:color w:val="000000"/>
                <w:sz w:val="22"/>
                <w:szCs w:val="22"/>
                <w:u w:val="none"/>
                <w:lang w:val="en-US" w:eastAsia="zh-CN" w:bidi="ar"/>
              </w:rPr>
              <w:t xml:space="preserve">汇总</w:t>
            </w:r>
            <w:r>
              <w:rPr>
                <w:rFonts w:hint="eastAsia" w:ascii="宋体" w:hAnsi="宋体" w:eastAsia="宋体" w:cs="宋体"/>
                <w:i w:val="0"/>
                <w:iCs w:val="0"/>
                <w:color w:val="000000"/>
                <w:sz w:val="22"/>
                <w:szCs w:val="22"/>
                <w:u w:val="none"/>
                <w:lang w:val="en-US" w:eastAsia="zh-CN" w:bidi="ar"/>
              </w:rPr>
              <w:t xml:space="preserve">表</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道  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品  种</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规  格</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  量（株）</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海潮路全线</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桥上榉树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国槐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412</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通湖路全线</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法桐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265</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国槐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榉树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合欢</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Q10-15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297</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文游路全线</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法桐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117</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大叶女贞</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屏淮路全线</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177</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榉树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盂城路全线</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190</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榉树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89</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法桐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Q30-35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美国红枫</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馆驿路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法桐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158</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琵琶路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227</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国槐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70</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72</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蝶园路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165</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法桐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Q30-35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中山路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法桐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197</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文化宫路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法桐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117</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佳醇路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88</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金桥路全线</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烟雨路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国槐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花湾路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172</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南海路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朴树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朴树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Q30-35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大叶女贞</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北海路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万金路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垂柳</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Q30-35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微风大道</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健民路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87</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228</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通汉路（平安路）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180</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215</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广玉兰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序贤路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朴树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丰瑞路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朴树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162</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大叶女贞</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262</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站前路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国槐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332</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早生楹</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Q12-15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1056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邮安路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国槐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邮都路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大叶女贞</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邮汉路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无患子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烟花路（礼贤路）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东园路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榉树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众乐园路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银杏</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Q12-15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榉树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武安路（全线）</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合欢</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Q15-18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369</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法桐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127</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134</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府前街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Q25-38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269</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法桐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沿河西路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235</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新华西路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罗汉子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陆宇路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桂花</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D10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Q20-25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四达路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罗汉子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Q15-20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大叶女贞</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Q10-15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澄子河东路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樱花</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D10-12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122</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塔沿路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Q25-30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嘉禾路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无患子</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Q18-20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188</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文体中心东侧及北侧</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广玉兰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Q18-20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230</w:t>
            </w:r>
            <w:r/>
          </w:p>
        </w:tc>
      </w:tr>
      <w:tr>
        <w:trPr>
          <w:gridAfter w:val="4"/>
          <w:trHeight w:val="4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10667.00 </w:t>
            </w:r>
            <w:r/>
          </w:p>
        </w:tc>
      </w:tr>
      <w:tr>
        <w:trPr>
          <w:gridAfter w:val="4"/>
          <w:trHeight w:val="780"/>
        </w:trPr>
        <w:tc>
          <w:tcPr>
            <w:gridSpan w:val="26"/>
            <w:shd w:val="clear" w:color="auto" w:fill="auto"/>
            <w:tcBorders>
              <w:top w:val="none" w:color="000000" w:sz="4" w:space="0"/>
              <w:left w:val="none" w:color="000000" w:sz="4" w:space="0"/>
              <w:bottom w:val="none" w:color="000000" w:sz="4" w:space="0"/>
              <w:right w:val="none" w:color="000000" w:sz="4" w:space="0"/>
            </w:tcBorders>
            <w:tcW w:w="93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高邮市古树名木测算明细表</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中文名</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树龄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树高</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胸围</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冠幅</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具体生长位置</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管护单位（人））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保护等级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柏木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高邮市城区千佛庵巷14号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高邮市宗教局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黄杨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高邮市城区千佛庵巷14号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高邮市宗教局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高邮市城区府前街116号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高邮市人民医院</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高邮市城区府前街116号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高邮市人民医院</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高邮市城区府前街龙祥商业中心内</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市园林绿化公司</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高邮市城区小巷46号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李华</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雪松</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高邮市城区中山路208号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高邮师范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高邮市城区中山路208号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高邮师范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高邮市城区中山路208号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高邮师范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高邮市城区中山路208号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高邮师范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银杏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高邮市城区中山路208号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高邮师范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二级</w:t>
            </w:r>
            <w:r/>
          </w:p>
        </w:tc>
      </w:tr>
      <w:tr>
        <w:trPr>
          <w:gridAfter w:val="2"/>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圆柏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高邮市城区蝶园路奎楼</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市园林绿化公司</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一级</w:t>
            </w:r>
            <w:r/>
          </w:p>
        </w:tc>
      </w:tr>
      <w:tr>
        <w:trPr>
          <w:gridAfter w:val="2"/>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圆柏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高邮市城区通湖路92号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烈士陵园</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二级</w:t>
            </w:r>
            <w:r/>
          </w:p>
        </w:tc>
      </w:tr>
    </w:tbl>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p>
    <w:p>
      <w:pPr>
        <w:ind w:firstLine="420"/>
        <w:jc w:val="center"/>
        <w:spacing w:line="360" w:lineRule="auto"/>
        <w:tabs>
          <w:tab w:val="left" w:pos="266"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第三节  河道保洁</w:t>
      </w:r>
      <w:r/>
    </w:p>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一、作业要求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目标任务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围绕建设“水清、河畅、岸绿、景美”的城市河道，创建</w:t>
      </w:r>
      <w:r>
        <w:rPr>
          <w:rFonts w:hint="eastAsia" w:ascii="宋体" w:hAnsi="宋体" w:cs="宋体"/>
          <w:sz w:val="24"/>
          <w:szCs w:val="24"/>
          <w:lang w:eastAsia="zh-CN"/>
        </w:rPr>
        <w:t xml:space="preserve">全国文明城市常态长效建设工作</w:t>
      </w:r>
      <w:r>
        <w:rPr>
          <w:rFonts w:hint="eastAsia" w:ascii="宋体" w:hAnsi="宋体" w:eastAsia="宋体" w:cs="宋体"/>
          <w:sz w:val="24"/>
          <w:szCs w:val="24"/>
        </w:rPr>
        <w:t xml:space="preserve">总体要求，针对城市河道管理存在问题与不足，全面落实城市河道长效管护，实现条条河流活水长流、水环境优质、水生态良好、水景观优美。</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管护要求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（1）河道保洁。水面无水生杂草（</w:t>
      </w:r>
      <w:r>
        <w:rPr>
          <w:rFonts w:hint="eastAsia" w:ascii="宋体" w:hAnsi="宋体" w:cs="宋体"/>
          <w:sz w:val="24"/>
          <w:szCs w:val="24"/>
          <w:lang w:eastAsia="zh-CN"/>
        </w:rPr>
        <w:t xml:space="preserve">高秆</w:t>
      </w:r>
      <w:r>
        <w:rPr>
          <w:rFonts w:hint="eastAsia" w:ascii="宋体" w:hAnsi="宋体" w:eastAsia="宋体" w:cs="宋体"/>
          <w:sz w:val="24"/>
          <w:szCs w:val="24"/>
        </w:rPr>
        <w:t xml:space="preserve">杂草、水花生、水葫芦、水浮萍），两侧岸坡无各类垃圾，无杂物堆放，无毁堤种植，无新增违章建筑。</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（2）巡查管理。作业单位组织巡查管理，保证河岸两侧路牙以下设立的亮化、绿化、景观、</w:t>
      </w:r>
      <w:r>
        <w:rPr>
          <w:rFonts w:hint="eastAsia" w:ascii="宋体" w:hAnsi="宋体" w:cs="宋体"/>
          <w:sz w:val="24"/>
          <w:szCs w:val="24"/>
          <w:lang w:eastAsia="zh-CN"/>
        </w:rPr>
        <w:t xml:space="preserve">道路</w:t>
      </w:r>
      <w:r>
        <w:rPr>
          <w:rFonts w:hint="eastAsia" w:ascii="宋体" w:hAnsi="宋体" w:eastAsia="宋体" w:cs="宋体"/>
          <w:sz w:val="24"/>
          <w:szCs w:val="24"/>
        </w:rPr>
        <w:t xml:space="preserve">、廊亭轩榭等公共设施完好，正常发挥效益；严禁各类违章建筑、违章种植；企业、单位、个体经营者违规接管排污、直接向河道超标排污、乱扔弃置垃圾的，及时向责任部门汇报处理，由相关部门依法查处。</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作业</w:t>
      </w:r>
      <w:r>
        <w:rPr>
          <w:rFonts w:hint="eastAsia" w:ascii="宋体" w:hAnsi="宋体" w:cs="宋体"/>
          <w:sz w:val="24"/>
          <w:szCs w:val="24"/>
          <w:lang w:val="en-US" w:eastAsia="zh-CN"/>
        </w:rPr>
        <w:t xml:space="preserve">标准与</w:t>
      </w:r>
      <w:r>
        <w:rPr>
          <w:rFonts w:hint="eastAsia" w:ascii="宋体" w:hAnsi="宋体" w:eastAsia="宋体" w:cs="宋体"/>
          <w:sz w:val="24"/>
          <w:szCs w:val="24"/>
        </w:rPr>
        <w:t xml:space="preserve">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（1）河道水面没有成片漂浮物。岸线（河坡）无暴露垃圾，环境整洁。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（2）打捞的垃圾、杂物应送到指定的垃圾中转站</w:t>
      </w:r>
      <w:r>
        <w:rPr>
          <w:rFonts w:hint="eastAsia" w:ascii="宋体" w:hAnsi="宋体" w:cs="宋体"/>
          <w:sz w:val="24"/>
          <w:szCs w:val="24"/>
          <w:lang w:eastAsia="zh-CN"/>
        </w:rPr>
        <w:t xml:space="preserve">，</w:t>
      </w:r>
      <w:r>
        <w:rPr>
          <w:rFonts w:hint="eastAsia" w:ascii="宋体" w:hAnsi="宋体" w:eastAsia="宋体" w:cs="宋体"/>
          <w:sz w:val="24"/>
          <w:szCs w:val="24"/>
        </w:rPr>
        <w:t xml:space="preserve">做到垃圾、杂物日产日清，保洁船船舱无积存垃圾。</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（3）作业人员应该穿着救生衣，且不得在岸上打捞，如遇特殊情况需经</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批准。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（4）河坡、步道、边沟、公共绿地内无垃圾、渣土和</w:t>
      </w:r>
      <w:r>
        <w:rPr>
          <w:rFonts w:hint="eastAsia" w:ascii="宋体" w:hAnsi="宋体" w:cs="宋体"/>
          <w:sz w:val="24"/>
          <w:szCs w:val="24"/>
          <w:lang w:eastAsia="zh-CN"/>
        </w:rPr>
        <w:t xml:space="preserve">其他废弃物</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（5）花灌木和树木无飘挂杂物，花池、树坑内无</w:t>
      </w:r>
      <w:r>
        <w:rPr>
          <w:rFonts w:hint="eastAsia" w:ascii="宋体" w:hAnsi="宋体" w:cs="宋体"/>
          <w:sz w:val="24"/>
          <w:szCs w:val="24"/>
          <w:lang w:eastAsia="zh-CN"/>
        </w:rPr>
        <w:t xml:space="preserve">其他废弃物</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（6）河坡、步道杂草需做到每周2次铲除。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（7）河道林带和绿地内无死树，树木修剪合理，树形美观。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（8）小船只必须按照</w:t>
      </w:r>
      <w:r>
        <w:rPr>
          <w:rFonts w:hint="eastAsia" w:ascii="宋体" w:hAnsi="宋体" w:cs="宋体"/>
          <w:sz w:val="24"/>
          <w:szCs w:val="24"/>
          <w:lang w:val="en-US" w:eastAsia="zh-CN"/>
        </w:rPr>
        <w:t xml:space="preserve">招标人</w:t>
      </w:r>
      <w:r>
        <w:rPr>
          <w:rFonts w:hint="eastAsia" w:ascii="宋体" w:hAnsi="宋体" w:eastAsia="宋体" w:cs="宋体"/>
          <w:sz w:val="24"/>
          <w:szCs w:val="24"/>
        </w:rPr>
        <w:t xml:space="preserve">要求统一编号，并与现行船只编号一致，便于管理。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（9）保洁船只需申请定点区域定点停放，不得乱停。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（10）每天保洁船只必须配备至少一套通讯工具（如：手机），以便于出现问题及时联系解决。</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（11）节假日照常上班并相应增加保洁人员，遇突击任务及重大活动时应无条件按采购方要求完成采购方布置的工作，同时要准备好一支突击保洁队伍，随时</w:t>
      </w:r>
      <w:r>
        <w:rPr>
          <w:rFonts w:hint="eastAsia" w:ascii="宋体" w:hAnsi="宋体" w:cs="宋体"/>
          <w:sz w:val="24"/>
          <w:szCs w:val="24"/>
          <w:lang w:eastAsia="zh-CN"/>
        </w:rPr>
        <w:t xml:space="preserve">应对</w:t>
      </w:r>
      <w:r>
        <w:rPr>
          <w:rFonts w:hint="eastAsia" w:ascii="宋体" w:hAnsi="宋体" w:eastAsia="宋体" w:cs="宋体"/>
          <w:sz w:val="24"/>
          <w:szCs w:val="24"/>
        </w:rPr>
        <w:t xml:space="preserve">各种突击保洁工作。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（12）打捞上岸的垃圾、杂物应当日送至指定的垃圾中转站。</w:t>
      </w:r>
      <w:r/>
    </w:p>
    <w:p>
      <w:pPr>
        <w:numPr>
          <w:ilvl w:val="0"/>
          <w:numId w:val="0"/>
        </w:numPr>
        <w:ind w:left="0"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（13）河道保洁范围包括河道水面及岸坡，要求水面无水生杂草（</w:t>
      </w:r>
      <w:r>
        <w:rPr>
          <w:rFonts w:hint="eastAsia" w:ascii="宋体" w:hAnsi="宋体" w:cs="宋体"/>
          <w:sz w:val="24"/>
          <w:szCs w:val="24"/>
          <w:lang w:val="en-US" w:eastAsia="zh-CN"/>
        </w:rPr>
        <w:t xml:space="preserve">高秆</w:t>
      </w:r>
      <w:r>
        <w:rPr>
          <w:rFonts w:hint="eastAsia" w:ascii="宋体" w:hAnsi="宋体" w:eastAsia="宋体" w:cs="宋体"/>
          <w:sz w:val="24"/>
          <w:szCs w:val="24"/>
          <w:lang w:val="en-US" w:eastAsia="zh-CN"/>
        </w:rPr>
        <w:t xml:space="preserve">杂草、水花生、水葫芦、浮萍）、无漂浮杂物，两岸岸坡无各类垃圾、无杂物堆放、无毁绿种植、无新增违章建筑，水工建筑物拦污栅无阻水障碍物；</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（14）及时清理河道内</w:t>
      </w:r>
      <w:r>
        <w:rPr>
          <w:rFonts w:hint="eastAsia" w:ascii="宋体" w:hAnsi="宋体" w:cs="宋体"/>
          <w:sz w:val="24"/>
          <w:szCs w:val="24"/>
          <w:highlight w:val="none"/>
          <w:lang w:val="en-US" w:eastAsia="zh-CN"/>
        </w:rPr>
        <w:t xml:space="preserve">的渔网</w:t>
      </w:r>
      <w:r>
        <w:rPr>
          <w:rFonts w:hint="eastAsia" w:ascii="宋体" w:hAnsi="宋体" w:eastAsia="宋体" w:cs="宋体"/>
          <w:sz w:val="24"/>
          <w:szCs w:val="24"/>
          <w:highlight w:val="none"/>
          <w:lang w:val="en-US" w:eastAsia="zh-CN"/>
        </w:rPr>
        <w:t xml:space="preserve">虾笼；</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二、作业范围</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说明：以下所列出的为主要的作业区域，表格中未列或表格中列出的数据与现状有偏差的以现状为准，</w:t>
      </w:r>
      <w:r>
        <w:rPr>
          <w:rFonts w:hint="eastAsia" w:ascii="宋体" w:hAnsi="宋体" w:cs="宋体"/>
          <w:sz w:val="24"/>
          <w:szCs w:val="24"/>
          <w:highlight w:val="none"/>
          <w:lang w:val="en-US" w:eastAsia="zh-CN"/>
        </w:rPr>
        <w:t xml:space="preserve">均为中标后需实施的部位</w:t>
      </w:r>
      <w:r>
        <w:rPr>
          <w:rFonts w:hint="eastAsia" w:ascii="宋体" w:hAnsi="宋体" w:eastAsia="宋体" w:cs="宋体"/>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管护范围和内容</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城市建成区、经济开发区、城南新区</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高邮镇</w:t>
      </w:r>
      <w:r>
        <w:rPr>
          <w:rFonts w:hint="eastAsia" w:ascii="宋体" w:hAnsi="宋体" w:eastAsia="宋体" w:cs="宋体"/>
          <w:sz w:val="24"/>
          <w:szCs w:val="24"/>
        </w:rPr>
        <w:t xml:space="preserve">河道保洁。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（1）河道保洁长度：主城区</w:t>
      </w:r>
      <w:r>
        <w:rPr>
          <w:rFonts w:hint="eastAsia" w:ascii="宋体" w:hAnsi="宋体" w:cs="宋体"/>
          <w:sz w:val="24"/>
          <w:szCs w:val="24"/>
          <w:lang w:val="en-US" w:eastAsia="zh-CN"/>
        </w:rPr>
        <w:t xml:space="preserve">约</w:t>
      </w:r>
      <w:r>
        <w:rPr>
          <w:rFonts w:hint="eastAsia" w:ascii="宋体" w:hAnsi="宋体" w:eastAsia="宋体" w:cs="宋体"/>
          <w:sz w:val="24"/>
          <w:szCs w:val="24"/>
        </w:rPr>
        <w:t xml:space="preserve">53.3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公里、城南新区</w:t>
      </w:r>
      <w:r>
        <w:rPr>
          <w:rFonts w:hint="eastAsia" w:ascii="宋体" w:hAnsi="宋体" w:cs="宋体"/>
          <w:sz w:val="24"/>
          <w:szCs w:val="24"/>
          <w:lang w:val="en-US" w:eastAsia="zh-CN"/>
        </w:rPr>
        <w:t xml:space="preserve">约</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7.72</w:t>
      </w:r>
      <w:r>
        <w:rPr>
          <w:rFonts w:hint="eastAsia" w:ascii="宋体" w:hAnsi="宋体" w:eastAsia="宋体" w:cs="宋体"/>
          <w:sz w:val="24"/>
          <w:szCs w:val="24"/>
        </w:rPr>
        <w:t xml:space="preserve">公里</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高邮镇</w:t>
      </w:r>
      <w:r>
        <w:rPr>
          <w:rFonts w:hint="eastAsia" w:ascii="宋体" w:hAnsi="宋体" w:cs="宋体"/>
          <w:sz w:val="24"/>
          <w:szCs w:val="24"/>
          <w:lang w:val="en-US" w:eastAsia="zh-CN"/>
        </w:rPr>
        <w:t xml:space="preserve">约</w:t>
      </w:r>
      <w:r>
        <w:rPr>
          <w:rFonts w:hint="eastAsia" w:ascii="宋体" w:hAnsi="宋体" w:eastAsia="宋体" w:cs="宋体"/>
          <w:sz w:val="24"/>
          <w:szCs w:val="24"/>
          <w:lang w:val="en-US" w:eastAsia="zh-CN"/>
        </w:rPr>
        <w:t xml:space="preserve">42.99公里</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（2）管理范围：有硬质护岸挡墙的至挡墙内肩口，无硬质护岸挡墙的至堤坡内肩口。</w:t>
      </w:r>
      <w:r/>
    </w:p>
    <w:tbl>
      <w:tblPr>
        <w:tblStyle w:val="757"/>
        <w:tblW w:w="971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8"/>
        <w:gridCol w:w="207"/>
        <w:gridCol w:w="1500"/>
        <w:gridCol w:w="2043"/>
        <w:gridCol w:w="26"/>
        <w:gridCol w:w="668"/>
        <w:gridCol w:w="469"/>
        <w:gridCol w:w="18"/>
        <w:gridCol w:w="919"/>
        <w:gridCol w:w="204"/>
        <w:gridCol w:w="21"/>
        <w:gridCol w:w="1125"/>
        <w:gridCol w:w="1706"/>
      </w:tblGrid>
      <w:tr>
        <w:trPr>
          <w:trHeight w:val="480"/>
        </w:trPr>
        <w:tc>
          <w:tcPr>
            <w:gridSpan w:val="13"/>
            <w:shd w:val="clear" w:color="auto" w:fill="auto"/>
            <w:tcBorders>
              <w:top w:val="none" w:color="000000" w:sz="4" w:space="0"/>
              <w:left w:val="none" w:color="000000" w:sz="4" w:space="0"/>
              <w:bottom w:val="none" w:color="000000" w:sz="4" w:space="0"/>
              <w:right w:val="none" w:color="000000" w:sz="4" w:space="0"/>
            </w:tcBorders>
            <w:tcW w:w="9714" w:type="dxa"/>
            <w:vAlign w:val="center"/>
            <w:textDirection w:val="lrTb"/>
            <w:noWrap w:val="false"/>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城南新区河道整治</w:t>
            </w:r>
            <w:r>
              <w:rPr>
                <w:rFonts w:hint="eastAsia" w:ascii="宋体" w:hAnsi="宋体" w:cs="宋体"/>
                <w:i w:val="0"/>
                <w:iCs w:val="0"/>
                <w:color w:val="000000"/>
                <w:sz w:val="32"/>
                <w:szCs w:val="32"/>
                <w:u w:val="none"/>
                <w:lang w:val="en-US" w:eastAsia="zh-CN" w:bidi="ar"/>
              </w:rPr>
              <w:t xml:space="preserve">汇总</w:t>
            </w:r>
            <w:r>
              <w:rPr>
                <w:rFonts w:hint="eastAsia" w:ascii="宋体" w:hAnsi="宋体" w:eastAsia="宋体" w:cs="宋体"/>
                <w:i w:val="0"/>
                <w:iCs w:val="0"/>
                <w:color w:val="000000"/>
                <w:sz w:val="32"/>
                <w:szCs w:val="32"/>
                <w:u w:val="none"/>
                <w:lang w:val="en-US" w:eastAsia="zh-CN" w:bidi="ar"/>
              </w:rPr>
              <w:t xml:space="preserve">表</w:t>
            </w:r>
            <w:r/>
          </w:p>
        </w:tc>
      </w:tr>
      <w:tr>
        <w:trPr>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起讫点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实际长（KM）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实际宽</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M</w:t>
            </w:r>
            <w:r>
              <w:rPr>
                <w:rFonts w:hint="eastAsia" w:ascii="宋体" w:hAnsi="宋体" w:cs="宋体"/>
                <w:i w:val="0"/>
                <w:iCs w:val="0"/>
                <w:color w:val="000000"/>
                <w:sz w:val="22"/>
                <w:szCs w:val="22"/>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实际</w:t>
            </w:r>
            <w:r>
              <w:rPr>
                <w:rFonts w:hint="eastAsia" w:ascii="宋体" w:hAnsi="宋体" w:cs="宋体"/>
                <w:i w:val="0"/>
                <w:iCs w:val="0"/>
                <w:color w:val="000000"/>
                <w:sz w:val="22"/>
                <w:szCs w:val="22"/>
                <w:u w:val="none"/>
                <w:lang w:val="en-US" w:eastAsia="zh-CN" w:bidi="ar"/>
              </w:rPr>
              <w:t xml:space="preserve">水面</w:t>
            </w:r>
            <w:r>
              <w:rPr>
                <w:rFonts w:hint="eastAsia" w:ascii="宋体" w:hAnsi="宋体" w:eastAsia="宋体" w:cs="宋体"/>
                <w:i w:val="0"/>
                <w:iCs w:val="0"/>
                <w:color w:val="000000"/>
                <w:sz w:val="22"/>
                <w:szCs w:val="22"/>
                <w:u w:val="none"/>
                <w:lang w:val="en-US" w:eastAsia="zh-CN" w:bidi="ar"/>
              </w:rPr>
              <w:t xml:space="preserve">面积（㎡）</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新河排河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姜庄河</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南北走向，捍海路蛋品厂</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南关大沟</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28510.93</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八里松庄台河（蚕桑河）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东西走向，香沟河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姜庄河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22485.16</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香沟河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南北走向，捍海路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南关大沟</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42902.16</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亿泰东渠</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南北走向，兴区路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南关大沟</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11560.04</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蚕桑支渠</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南关干渠</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蚕桑支河，南北向</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10499.41</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赵庄河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东西走向，亿泰渠东侧，东至创业路</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0.79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7217</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新畅路西河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南北走向，南关干渠</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南关大沟</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22830.72</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李庄河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G233-新畅河，东西走向</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3268.73</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夏庄河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G233-新区备战河，东西走向</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2914.82</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新区备战河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绿杨路旁，南北向（南关干渠</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南关大沟）</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32470.2</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G233西侧渠</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凤凰东支</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2320.6</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新联路东渠</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新联路东侧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9894.06</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城南三角区（华达路东渠）</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华达路东侧</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0.73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top"/>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4135.98</w:t>
            </w:r>
            <w:r/>
          </w:p>
        </w:tc>
      </w:tr>
      <w:tr>
        <w:trPr>
          <w:trHeight w:val="405"/>
        </w:trPr>
        <w:tc>
          <w:tcPr>
            <w:gridSpan w:val="13"/>
            <w:shd w:val="clear" w:color="auto" w:fill="auto"/>
            <w:tcBorders>
              <w:top w:val="none" w:color="000000" w:sz="4" w:space="0"/>
              <w:left w:val="none" w:color="000000" w:sz="4" w:space="0"/>
              <w:bottom w:val="none" w:color="000000" w:sz="4" w:space="0"/>
              <w:right w:val="none" w:color="000000" w:sz="4" w:space="0"/>
            </w:tcBorders>
            <w:tcW w:w="9714" w:type="dxa"/>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高邮镇河道整治</w:t>
            </w:r>
            <w:r>
              <w:rPr>
                <w:rFonts w:hint="eastAsia" w:ascii="宋体" w:hAnsi="宋体" w:cs="宋体"/>
                <w:i w:val="0"/>
                <w:iCs w:val="0"/>
                <w:color w:val="000000"/>
                <w:sz w:val="32"/>
                <w:szCs w:val="32"/>
                <w:u w:val="none"/>
                <w:lang w:val="en-US" w:eastAsia="zh-CN" w:bidi="ar"/>
              </w:rPr>
              <w:t xml:space="preserve">汇总</w:t>
            </w:r>
            <w:r>
              <w:rPr>
                <w:rFonts w:hint="eastAsia" w:ascii="宋体" w:hAnsi="宋体" w:eastAsia="宋体" w:cs="宋体"/>
                <w:i w:val="0"/>
                <w:iCs w:val="0"/>
                <w:color w:val="000000"/>
                <w:sz w:val="32"/>
                <w:szCs w:val="32"/>
                <w:u w:val="none"/>
                <w:lang w:val="en-US" w:eastAsia="zh-CN" w:bidi="ar"/>
              </w:rPr>
              <w:t xml:space="preserve">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实际长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(KM)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实际宽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实际</w:t>
            </w:r>
            <w:r>
              <w:rPr>
                <w:rFonts w:hint="eastAsia" w:ascii="宋体" w:hAnsi="宋体" w:cs="宋体"/>
                <w:i w:val="0"/>
                <w:iCs w:val="0"/>
                <w:color w:val="000000"/>
                <w:sz w:val="22"/>
                <w:szCs w:val="22"/>
                <w:u w:val="none"/>
                <w:lang w:val="en-US" w:eastAsia="zh-CN" w:bidi="ar"/>
              </w:rPr>
              <w:t xml:space="preserve">水面</w:t>
            </w:r>
            <w:r>
              <w:rPr>
                <w:rFonts w:hint="eastAsia" w:ascii="宋体" w:hAnsi="宋体" w:eastAsia="宋体" w:cs="宋体"/>
                <w:i w:val="0"/>
                <w:iCs w:val="0"/>
                <w:color w:val="000000"/>
                <w:sz w:val="22"/>
                <w:szCs w:val="22"/>
                <w:u w:val="none"/>
                <w:lang w:val="en-US" w:eastAsia="zh-CN" w:bidi="ar"/>
              </w:rPr>
              <w:t xml:space="preserve">面积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南一支渠</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23565.36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二支渠</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38264.09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十里尖河（香沟河）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67454.13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华升路南侧沟（玉水河）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9680.68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中大沟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11284.19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腰庄河南段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15655.58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庄台河（周庄河）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9712.67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日兴河（香沟排河）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10444.67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高车路东侧沟（凤凰北支）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5845.99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三支渠</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27054.09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六洋河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49732.02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冯家河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0.62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14255.31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光明河（双桥河）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13880.65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人民路南侧沟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3061.62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人民路北侧沟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0.78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3406.99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绿洋排河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前进河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绿洋界河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8640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曹家河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严庄河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赵庄河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赵钱庄河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柏墩河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0.75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贾圩河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袁庄河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0.72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8640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刘庄河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小李庄台河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小李界河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老红旗河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43420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绪桥河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5525</w:t>
            </w:r>
            <w:r/>
          </w:p>
        </w:tc>
      </w:tr>
      <w:tr>
        <w:trPr>
          <w:trHeight w:val="540"/>
        </w:trPr>
        <w:tc>
          <w:tcPr>
            <w:gridSpan w:val="13"/>
            <w:shd w:val="clear" w:color="auto" w:fill="auto"/>
            <w:tcBorders>
              <w:top w:val="none" w:color="000000" w:sz="4" w:space="0"/>
              <w:left w:val="none" w:color="000000" w:sz="4" w:space="0"/>
              <w:bottom w:val="none" w:color="000000" w:sz="4" w:space="0"/>
              <w:right w:val="none" w:color="000000" w:sz="4" w:space="0"/>
            </w:tcBorders>
            <w:tcW w:w="9714" w:type="dxa"/>
            <w:vAlign w:val="center"/>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32"/>
                <w:szCs w:val="32"/>
                <w:u w:val="none"/>
                <w:lang w:val="en-US" w:eastAsia="zh-CN" w:bidi="ar"/>
              </w:rPr>
              <w:t xml:space="preserve">水利局主城区河道保洁</w:t>
            </w:r>
            <w:r>
              <w:rPr>
                <w:rFonts w:hint="eastAsia" w:ascii="宋体" w:hAnsi="宋体" w:cs="宋体"/>
                <w:i w:val="0"/>
                <w:iCs w:val="0"/>
                <w:color w:val="000000"/>
                <w:sz w:val="32"/>
                <w:szCs w:val="32"/>
                <w:u w:val="none"/>
                <w:lang w:val="en-US" w:eastAsia="zh-CN" w:bidi="ar"/>
              </w:rPr>
              <w:t xml:space="preserve">汇总</w:t>
            </w:r>
            <w:r>
              <w:rPr>
                <w:rFonts w:hint="eastAsia" w:ascii="宋体" w:hAnsi="宋体" w:eastAsia="宋体" w:cs="宋体"/>
                <w:i w:val="0"/>
                <w:iCs w:val="0"/>
                <w:color w:val="000000"/>
                <w:sz w:val="32"/>
                <w:szCs w:val="32"/>
                <w:u w:val="none"/>
                <w:lang w:val="en-US" w:eastAsia="zh-CN" w:bidi="ar"/>
              </w:rPr>
              <w:t xml:space="preserve">表</w:t>
            </w:r>
            <w:r/>
          </w:p>
        </w:tc>
      </w:tr>
      <w:tr>
        <w:trPr>
          <w:trHeight w:val="717"/>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道路名称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起讫点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长（KM）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宽</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M</w:t>
            </w:r>
            <w:r>
              <w:rPr>
                <w:rFonts w:hint="eastAsia" w:ascii="宋体" w:hAnsi="宋体" w:cs="宋体"/>
                <w:i w:val="0"/>
                <w:iCs w:val="0"/>
                <w:color w:val="000000"/>
                <w:sz w:val="22"/>
                <w:szCs w:val="22"/>
                <w:u w:val="none"/>
                <w:lang w:val="en-US" w:eastAsia="zh-CN" w:bidi="ar"/>
              </w:rPr>
              <w:t xml:space="preserve">）</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实际水面</w:t>
            </w:r>
            <w:r>
              <w:rPr>
                <w:rFonts w:hint="eastAsia" w:ascii="宋体" w:hAnsi="宋体" w:eastAsia="宋体" w:cs="宋体"/>
                <w:i w:val="0"/>
                <w:iCs w:val="0"/>
                <w:color w:val="000000"/>
                <w:sz w:val="22"/>
                <w:szCs w:val="22"/>
                <w:u w:val="none"/>
                <w:lang w:val="en-US" w:eastAsia="zh-CN" w:bidi="ar"/>
              </w:rPr>
              <w:t xml:space="preserve">面积（㎡）</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钓鱼三组河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福乐园西门-老横泾河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9521.54</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老横泾河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城北家具厂</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头闸干渠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33878.14</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元沟子河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城北酒厂-老横泾河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0.47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7290.56</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小淖河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大淖河-新河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6974.78</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大淖河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老横泾河-小淖河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28400.94</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月塘河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月塘小区-小淖河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2951.31</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承志河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水厂排河-新河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2201.87</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新河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珠湖南路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新河泵站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0.94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11577.22</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水厂排河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一水厂</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城北菜场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859.32</w:t>
            </w:r>
            <w:r/>
          </w:p>
        </w:tc>
      </w:tr>
      <w:tr>
        <w:trPr>
          <w:trHeight w:val="600"/>
        </w:trPr>
        <w:tc>
          <w:tcPr>
            <w:gridSpan w:val="2"/>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市河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水厂排河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南水关洞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10572.77</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公园大沟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公园-文化宫路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817.35</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支农河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金桥二巷</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北澄子河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0.84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3584.45</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武安支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中医院</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屏淮路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5178.39</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玉带河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中山路西侧</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环城路西侧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8940.7</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东营大沟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玉带河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蝶园南路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326.72</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长生大沟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穿心河-蝶园路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0.52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1366.68</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护城河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炮兵团桥东-信托公司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10662.20 </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蝶园大沟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长生大沟-护城河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173.06</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琵琶河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琵琶洞</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炮兵团桥西侧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2485.81</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南海子河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琵琶河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马坎塘河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4020.14</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马坎塘河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孟城驿</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盐河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38190.95</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新华河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马坎塘河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大寨河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0.64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13787.78</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运河东堤-盐河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15567.89</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万金河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护城河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盐河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7517.11</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东门大沟</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防控大队</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盐河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19492.87</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北澄子河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新河泵站</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邮城大道</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288092.58</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腰圩河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盐河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珠光路</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2808.32</w:t>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序贤河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腰庄河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盐河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0.67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5117.74</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头闸干渠</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钓鱼三组</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盐河口</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34163.9</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周玉河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盐河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腰庄河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1783.18</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通湖南河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腰庄河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新红旗河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0.68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5396.25</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海潮北河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丰瑞河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新红旗河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0.54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6985.38</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丰瑞河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通湖南河—海潮北河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0.97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9705.87</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先锋河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珠光路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高邮中专</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0.65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10123.84</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盐河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东船闸</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北澄子河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584190.21</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腰庄河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南澄子河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北澄子河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47774.74</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黄渡新村</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新红旗河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12438.49</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苗圃河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南一支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南澄子河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3386.51</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新沟河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南一支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南澄子河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5089.01</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南澄子河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盐河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邮城大道</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96154.1</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新红旗河</w:t>
            </w:r>
            <w:r/>
          </w:p>
        </w:tc>
        <w:tc>
          <w:tcPr>
            <w:shd w:val="clear" w:color="auto" w:fill="auto"/>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北澄子河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南澄子河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37413.37</w:t>
            </w:r>
            <w:r/>
          </w:p>
        </w:tc>
      </w:tr>
    </w:tbl>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p>
    <w:p>
      <w:pPr>
        <w:ind w:firstLine="420"/>
        <w:jc w:val="center"/>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第四节  公共厕所保洁</w:t>
      </w:r>
      <w:r/>
    </w:p>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一、作业要求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人员配置及保洁时间</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rPr>
        <w:t xml:space="preserve">水冲式公厕采用专人专保模式，每座公厕</w:t>
      </w:r>
      <w:r>
        <w:rPr>
          <w:rFonts w:hint="eastAsia" w:ascii="宋体" w:hAnsi="宋体" w:eastAsia="宋体" w:cs="宋体"/>
          <w:sz w:val="24"/>
          <w:szCs w:val="24"/>
          <w:lang w:val="en-US" w:eastAsia="zh-CN"/>
        </w:rPr>
        <w:t xml:space="preserve">均</w:t>
      </w:r>
      <w:r>
        <w:rPr>
          <w:rFonts w:hint="eastAsia" w:ascii="宋体" w:hAnsi="宋体" w:eastAsia="宋体" w:cs="宋体"/>
          <w:sz w:val="24"/>
          <w:szCs w:val="24"/>
        </w:rPr>
        <w:t xml:space="preserve">配保洁员。</w:t>
      </w:r>
      <w:r>
        <w:rPr>
          <w:rFonts w:hint="eastAsia" w:ascii="宋体" w:hAnsi="宋体" w:eastAsia="宋体" w:cs="宋体"/>
          <w:sz w:val="24"/>
          <w:szCs w:val="24"/>
          <w:highlight w:val="none"/>
        </w:rPr>
        <w:t xml:space="preserve">保洁时间：夏季5:00-22:00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冬季6:00-21:00。</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具体作业时间可根据实际情况进行调整）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作业标准及要求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按规定的作业时间实施作业，作业人员足够、无缺岗、无迟到、无早退现象，各时段人员准时到岗作业，保洁人员着装规范作业，相关作业人员的信息在公厕入口处进行公示。</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公厕配专人管理，保洁要达到“六无、五净、二通”质量标准，公厕管理人员要着环卫标志服、挂牌上岗。</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公厕厕内通风良好，摆放纸篓、无蝇、无蛆、无痰迹、无臭味、无乱贴乱画。窗台、墙壁、顶棚无灰尘、蜘蛛网。厕内外设施完好。</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厕内达到蹲位净、地面净、窗台净、墙壁净；厕外三米内地面干净。</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要确保用水设施及用电设施完整，性能良好，用水及用电设施出现故障，要在2个小时内修复</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费用由中标人承担</w:t>
      </w:r>
      <w:r>
        <w:rPr>
          <w:rFonts w:hint="eastAsia" w:ascii="宋体" w:hAnsi="宋体" w:eastAsia="宋体" w:cs="宋体"/>
          <w:sz w:val="24"/>
          <w:szCs w:val="24"/>
          <w:highlight w:val="none"/>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保持公厕洗手盆、玻璃镜、坑位</w:t>
      </w:r>
      <w:r>
        <w:rPr>
          <w:rFonts w:hint="eastAsia" w:ascii="宋体" w:hAnsi="宋体" w:cs="宋体"/>
          <w:sz w:val="24"/>
          <w:szCs w:val="24"/>
          <w:highlight w:val="none"/>
          <w:lang w:val="en-US" w:eastAsia="zh-CN"/>
        </w:rPr>
        <w:t xml:space="preserve">门</w:t>
      </w:r>
      <w:r>
        <w:rPr>
          <w:rFonts w:hint="eastAsia" w:ascii="宋体" w:hAnsi="宋体" w:eastAsia="宋体" w:cs="宋体"/>
          <w:sz w:val="24"/>
          <w:szCs w:val="24"/>
          <w:highlight w:val="none"/>
        </w:rPr>
        <w:t xml:space="preserve">、地面、内外墙体、天花板</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完好，如果洗手盆、玻璃镜、坑位</w:t>
      </w:r>
      <w:r>
        <w:rPr>
          <w:rFonts w:hint="eastAsia" w:ascii="宋体" w:hAnsi="宋体" w:cs="宋体"/>
          <w:sz w:val="24"/>
          <w:szCs w:val="24"/>
          <w:highlight w:val="none"/>
          <w:lang w:val="en-US" w:eastAsia="zh-CN"/>
        </w:rPr>
        <w:t xml:space="preserve">门、水龙头、灯具等</w:t>
      </w:r>
      <w:r>
        <w:rPr>
          <w:rFonts w:hint="eastAsia" w:ascii="宋体" w:hAnsi="宋体" w:eastAsia="宋体" w:cs="宋体"/>
          <w:sz w:val="24"/>
          <w:szCs w:val="24"/>
          <w:highlight w:val="none"/>
        </w:rPr>
        <w:t xml:space="preserve">出现破损，要在一个工作日内修复</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费用由中标人承担</w:t>
      </w:r>
      <w:r>
        <w:rPr>
          <w:rFonts w:hint="eastAsia" w:ascii="宋体" w:hAnsi="宋体" w:eastAsia="宋体" w:cs="宋体"/>
          <w:sz w:val="24"/>
          <w:szCs w:val="24"/>
          <w:highlight w:val="none"/>
        </w:rPr>
        <w:t xml:space="preserve">。</w:t>
      </w:r>
      <w:r/>
    </w:p>
    <w:p>
      <w:pPr>
        <w:ind w:firstLine="420"/>
        <w:spacing w:line="360" w:lineRule="auto"/>
        <w:tabs>
          <w:tab w:val="left" w:pos="266" w:leader="none"/>
        </w:tabs>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若发现地面、墙体、房顶等部位出现结构性损坏，应及时上报招标人。</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公厕内外工具、用品摆放整齐，严禁乱拉、乱挂、乱堆、乱放物品；内外墙体无乱张贴现象。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必须遵章守法，确保安全，严禁在公厕内堆放杂物、养禽畜等行为。</w:t>
      </w:r>
      <w:r/>
    </w:p>
    <w:p>
      <w:pPr>
        <w:jc w:val="center"/>
        <w:rPr>
          <w:color w:val="000000"/>
        </w:rPr>
      </w:pPr>
      <w:r>
        <w:rPr>
          <w:rFonts w:hint="eastAsia"/>
          <w:color w:val="000000"/>
        </w:rPr>
        <w:t xml:space="preserve">公厕</w:t>
      </w:r>
      <w:r>
        <w:rPr>
          <w:color w:val="000000"/>
        </w:rPr>
        <w:t xml:space="preserve">内卫生保洁质量控制指标</w:t>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4"/>
        <w:gridCol w:w="1749"/>
        <w:gridCol w:w="1984"/>
        <w:gridCol w:w="1985"/>
      </w:tblGrid>
      <w:tr>
        <w:trPr>
          <w:jc w:val="center"/>
        </w:trPr>
        <w:tc>
          <w:tcPr>
            <w:tcW w:w="2074" w:type="dxa"/>
            <w:vAlign w:val="center"/>
            <w:textDirection w:val="lrTb"/>
            <w:noWrap w:val="false"/>
          </w:tcPr>
          <w:p>
            <w:pPr>
              <w:spacing w:line="276" w:lineRule="auto"/>
              <w:rPr>
                <w:color w:val="000000"/>
                <w:sz w:val="24"/>
                <w:szCs w:val="24"/>
              </w:rPr>
            </w:pPr>
            <w:r>
              <w:rPr>
                <w:rFonts w:hint="eastAsia"/>
                <w:color w:val="000000"/>
                <w:sz w:val="24"/>
                <w:szCs w:val="24"/>
              </w:rPr>
              <w:t xml:space="preserve">项目</w:t>
            </w:r>
            <w:r/>
          </w:p>
        </w:tc>
        <w:tc>
          <w:tcPr>
            <w:tcW w:w="1749" w:type="dxa"/>
            <w:vAlign w:val="center"/>
            <w:textDirection w:val="lrTb"/>
            <w:noWrap w:val="false"/>
          </w:tcPr>
          <w:p>
            <w:pPr>
              <w:spacing w:line="276" w:lineRule="auto"/>
              <w:rPr>
                <w:color w:val="000000"/>
                <w:sz w:val="24"/>
                <w:szCs w:val="24"/>
              </w:rPr>
            </w:pPr>
            <w:r>
              <w:rPr>
                <w:rFonts w:hint="eastAsia"/>
                <w:color w:val="000000"/>
                <w:sz w:val="24"/>
                <w:szCs w:val="24"/>
              </w:rPr>
              <w:t xml:space="preserve">一类</w:t>
            </w:r>
            <w:r>
              <w:rPr>
                <w:color w:val="000000"/>
                <w:sz w:val="24"/>
                <w:szCs w:val="24"/>
              </w:rPr>
              <w:t xml:space="preserve">公厕</w:t>
            </w:r>
            <w:r/>
          </w:p>
        </w:tc>
        <w:tc>
          <w:tcPr>
            <w:tcW w:w="1984" w:type="dxa"/>
            <w:vAlign w:val="center"/>
            <w:textDirection w:val="lrTb"/>
            <w:noWrap w:val="false"/>
          </w:tcPr>
          <w:p>
            <w:pPr>
              <w:spacing w:line="276" w:lineRule="auto"/>
              <w:rPr>
                <w:color w:val="000000"/>
                <w:sz w:val="24"/>
                <w:szCs w:val="24"/>
              </w:rPr>
            </w:pPr>
            <w:r>
              <w:rPr>
                <w:rFonts w:hint="eastAsia"/>
                <w:color w:val="000000"/>
                <w:sz w:val="24"/>
                <w:szCs w:val="24"/>
              </w:rPr>
              <w:t xml:space="preserve">二类</w:t>
            </w:r>
            <w:r>
              <w:rPr>
                <w:color w:val="000000"/>
                <w:sz w:val="24"/>
                <w:szCs w:val="24"/>
              </w:rPr>
              <w:t xml:space="preserve">公厕</w:t>
            </w:r>
            <w:r/>
          </w:p>
        </w:tc>
        <w:tc>
          <w:tcPr>
            <w:tcW w:w="1985" w:type="dxa"/>
            <w:vAlign w:val="center"/>
            <w:textDirection w:val="lrTb"/>
            <w:noWrap w:val="false"/>
          </w:tcPr>
          <w:p>
            <w:pPr>
              <w:spacing w:line="276" w:lineRule="auto"/>
              <w:rPr>
                <w:color w:val="000000"/>
                <w:sz w:val="24"/>
                <w:szCs w:val="24"/>
              </w:rPr>
            </w:pPr>
            <w:r>
              <w:rPr>
                <w:rFonts w:hint="eastAsia"/>
                <w:color w:val="000000"/>
                <w:sz w:val="24"/>
                <w:szCs w:val="24"/>
              </w:rPr>
              <w:t xml:space="preserve">三类</w:t>
            </w:r>
            <w:r>
              <w:rPr>
                <w:color w:val="000000"/>
                <w:sz w:val="24"/>
                <w:szCs w:val="24"/>
              </w:rPr>
              <w:t xml:space="preserve">公厕</w:t>
            </w:r>
            <w:r/>
          </w:p>
        </w:tc>
      </w:tr>
      <w:tr>
        <w:trPr>
          <w:jc w:val="center"/>
        </w:trPr>
        <w:tc>
          <w:tcPr>
            <w:tcW w:w="2074" w:type="dxa"/>
            <w:vAlign w:val="center"/>
            <w:textDirection w:val="lrTb"/>
            <w:noWrap w:val="false"/>
          </w:tcPr>
          <w:p>
            <w:pPr>
              <w:spacing w:line="276" w:lineRule="auto"/>
              <w:rPr>
                <w:color w:val="000000"/>
                <w:sz w:val="24"/>
                <w:szCs w:val="24"/>
              </w:rPr>
            </w:pPr>
            <w:r>
              <w:rPr>
                <w:rFonts w:hint="eastAsia"/>
                <w:color w:val="000000"/>
                <w:sz w:val="24"/>
                <w:szCs w:val="24"/>
              </w:rPr>
              <w:t xml:space="preserve">纸片</w:t>
            </w:r>
            <w:r>
              <w:rPr>
                <w:color w:val="000000"/>
                <w:sz w:val="24"/>
                <w:szCs w:val="24"/>
              </w:rPr>
              <w:t xml:space="preserve">（</w:t>
            </w:r>
            <w:r>
              <w:rPr>
                <w:rFonts w:hint="eastAsia"/>
                <w:color w:val="000000"/>
                <w:sz w:val="24"/>
                <w:szCs w:val="24"/>
              </w:rPr>
              <w:t xml:space="preserve">块</w:t>
            </w:r>
            <w:r>
              <w:rPr>
                <w:color w:val="000000"/>
                <w:sz w:val="24"/>
                <w:szCs w:val="24"/>
              </w:rPr>
              <w:t xml:space="preserve">）</w:t>
            </w:r>
            <w:r/>
          </w:p>
        </w:tc>
        <w:tc>
          <w:tcPr>
            <w:tcW w:w="1749"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c>
          <w:tcPr>
            <w:tcW w:w="1984" w:type="dxa"/>
            <w:vAlign w:val="center"/>
            <w:textDirection w:val="lrTb"/>
            <w:noWrap w:val="false"/>
          </w:tcPr>
          <w:p>
            <w:pPr>
              <w:spacing w:line="276" w:lineRule="auto"/>
              <w:rPr>
                <w:color w:val="000000"/>
                <w:sz w:val="24"/>
                <w:szCs w:val="24"/>
              </w:rPr>
            </w:pPr>
            <w:r>
              <w:rPr>
                <w:color w:val="000000"/>
                <w:sz w:val="24"/>
                <w:szCs w:val="24"/>
              </w:rPr>
              <w:t xml:space="preserve">≤1</w:t>
            </w:r>
            <w:r/>
          </w:p>
        </w:tc>
        <w:tc>
          <w:tcPr>
            <w:tcW w:w="1985" w:type="dxa"/>
            <w:vAlign w:val="center"/>
            <w:textDirection w:val="lrTb"/>
            <w:noWrap w:val="false"/>
          </w:tcPr>
          <w:p>
            <w:pPr>
              <w:spacing w:line="276" w:lineRule="auto"/>
              <w:rPr>
                <w:color w:val="000000"/>
                <w:sz w:val="24"/>
                <w:szCs w:val="24"/>
              </w:rPr>
            </w:pPr>
            <w:r>
              <w:rPr>
                <w:color w:val="000000"/>
                <w:sz w:val="24"/>
                <w:szCs w:val="24"/>
              </w:rPr>
              <w:t xml:space="preserve">≤2</w:t>
            </w:r>
            <w:r/>
          </w:p>
        </w:tc>
      </w:tr>
      <w:tr>
        <w:trPr>
          <w:jc w:val="center"/>
        </w:trPr>
        <w:tc>
          <w:tcPr>
            <w:tcW w:w="2074" w:type="dxa"/>
            <w:vAlign w:val="center"/>
            <w:textDirection w:val="lrTb"/>
            <w:noWrap w:val="false"/>
          </w:tcPr>
          <w:p>
            <w:pPr>
              <w:spacing w:line="276" w:lineRule="auto"/>
              <w:rPr>
                <w:color w:val="000000"/>
                <w:sz w:val="24"/>
                <w:szCs w:val="24"/>
              </w:rPr>
            </w:pPr>
            <w:r>
              <w:rPr>
                <w:rFonts w:hint="eastAsia"/>
                <w:color w:val="000000"/>
                <w:sz w:val="24"/>
                <w:szCs w:val="24"/>
              </w:rPr>
              <w:t xml:space="preserve">烟蒂</w:t>
            </w:r>
            <w:r>
              <w:rPr>
                <w:color w:val="000000"/>
                <w:sz w:val="24"/>
                <w:szCs w:val="24"/>
              </w:rPr>
              <w:t xml:space="preserve">（</w:t>
            </w:r>
            <w:r>
              <w:rPr>
                <w:rFonts w:hint="eastAsia"/>
                <w:color w:val="000000"/>
                <w:sz w:val="24"/>
                <w:szCs w:val="24"/>
              </w:rPr>
              <w:t xml:space="preserve">个</w:t>
            </w:r>
            <w:r>
              <w:rPr>
                <w:color w:val="000000"/>
                <w:sz w:val="24"/>
                <w:szCs w:val="24"/>
              </w:rPr>
              <w:t xml:space="preserve">）</w:t>
            </w:r>
            <w:r/>
          </w:p>
        </w:tc>
        <w:tc>
          <w:tcPr>
            <w:tcW w:w="1749"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c>
          <w:tcPr>
            <w:tcW w:w="1984" w:type="dxa"/>
            <w:vAlign w:val="center"/>
            <w:textDirection w:val="lrTb"/>
            <w:noWrap w:val="false"/>
          </w:tcPr>
          <w:p>
            <w:pPr>
              <w:spacing w:line="276" w:lineRule="auto"/>
              <w:rPr>
                <w:color w:val="000000"/>
                <w:sz w:val="24"/>
                <w:szCs w:val="24"/>
              </w:rPr>
            </w:pPr>
            <w:r>
              <w:rPr>
                <w:color w:val="000000"/>
                <w:sz w:val="24"/>
                <w:szCs w:val="24"/>
              </w:rPr>
              <w:t xml:space="preserve">≤1</w:t>
            </w:r>
            <w:r/>
          </w:p>
        </w:tc>
        <w:tc>
          <w:tcPr>
            <w:tcW w:w="1985" w:type="dxa"/>
            <w:vAlign w:val="center"/>
            <w:textDirection w:val="lrTb"/>
            <w:noWrap w:val="false"/>
          </w:tcPr>
          <w:p>
            <w:pPr>
              <w:spacing w:line="276" w:lineRule="auto"/>
              <w:rPr>
                <w:color w:val="000000"/>
                <w:sz w:val="24"/>
                <w:szCs w:val="24"/>
              </w:rPr>
            </w:pPr>
            <w:r>
              <w:rPr>
                <w:color w:val="000000"/>
                <w:sz w:val="24"/>
                <w:szCs w:val="24"/>
              </w:rPr>
              <w:t xml:space="preserve">≤2</w:t>
            </w:r>
            <w:r/>
          </w:p>
        </w:tc>
      </w:tr>
      <w:tr>
        <w:trPr>
          <w:jc w:val="center"/>
        </w:trPr>
        <w:tc>
          <w:tcPr>
            <w:tcW w:w="2074" w:type="dxa"/>
            <w:vAlign w:val="center"/>
            <w:textDirection w:val="lrTb"/>
            <w:noWrap w:val="false"/>
          </w:tcPr>
          <w:p>
            <w:pPr>
              <w:spacing w:line="276" w:lineRule="auto"/>
              <w:rPr>
                <w:color w:val="000000"/>
                <w:sz w:val="24"/>
                <w:szCs w:val="24"/>
              </w:rPr>
            </w:pPr>
            <w:r>
              <w:rPr>
                <w:rFonts w:hint="eastAsia"/>
                <w:color w:val="000000"/>
                <w:sz w:val="24"/>
                <w:szCs w:val="24"/>
              </w:rPr>
              <w:t xml:space="preserve">粪迹</w:t>
            </w:r>
            <w:r>
              <w:rPr>
                <w:color w:val="000000"/>
                <w:sz w:val="24"/>
                <w:szCs w:val="24"/>
              </w:rPr>
              <w:t xml:space="preserve">（</w:t>
            </w:r>
            <w:r>
              <w:rPr>
                <w:rFonts w:hint="eastAsia"/>
                <w:color w:val="000000"/>
                <w:sz w:val="24"/>
                <w:szCs w:val="24"/>
              </w:rPr>
              <w:t xml:space="preserve">处</w:t>
            </w:r>
            <w:r>
              <w:rPr>
                <w:color w:val="000000"/>
                <w:sz w:val="24"/>
                <w:szCs w:val="24"/>
              </w:rPr>
              <w:t xml:space="preserve">）</w:t>
            </w:r>
            <w:r/>
          </w:p>
        </w:tc>
        <w:tc>
          <w:tcPr>
            <w:tcW w:w="1749"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c>
          <w:tcPr>
            <w:tcW w:w="1984"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c>
          <w:tcPr>
            <w:tcW w:w="1985"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r>
      <w:tr>
        <w:trPr>
          <w:jc w:val="center"/>
        </w:trPr>
        <w:tc>
          <w:tcPr>
            <w:tcW w:w="2074" w:type="dxa"/>
            <w:vAlign w:val="center"/>
            <w:textDirection w:val="lrTb"/>
            <w:noWrap w:val="false"/>
          </w:tcPr>
          <w:p>
            <w:pPr>
              <w:spacing w:line="276" w:lineRule="auto"/>
              <w:rPr>
                <w:color w:val="000000"/>
                <w:sz w:val="24"/>
                <w:szCs w:val="24"/>
              </w:rPr>
            </w:pPr>
            <w:r>
              <w:rPr>
                <w:rFonts w:hint="eastAsia"/>
                <w:color w:val="000000"/>
                <w:sz w:val="24"/>
                <w:szCs w:val="24"/>
              </w:rPr>
              <w:t xml:space="preserve">痰</w:t>
            </w:r>
            <w:r>
              <w:rPr>
                <w:color w:val="000000"/>
                <w:sz w:val="24"/>
                <w:szCs w:val="24"/>
              </w:rPr>
              <w:t xml:space="preserve">迹（</w:t>
            </w:r>
            <w:r>
              <w:rPr>
                <w:rFonts w:hint="eastAsia"/>
                <w:color w:val="000000"/>
                <w:sz w:val="24"/>
                <w:szCs w:val="24"/>
              </w:rPr>
              <w:t xml:space="preserve">处</w:t>
            </w:r>
            <w:r>
              <w:rPr>
                <w:color w:val="000000"/>
                <w:sz w:val="24"/>
                <w:szCs w:val="24"/>
              </w:rPr>
              <w:t xml:space="preserve">）</w:t>
            </w:r>
            <w:r/>
          </w:p>
        </w:tc>
        <w:tc>
          <w:tcPr>
            <w:tcW w:w="1749"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c>
          <w:tcPr>
            <w:tcW w:w="1984" w:type="dxa"/>
            <w:vAlign w:val="center"/>
            <w:textDirection w:val="lrTb"/>
            <w:noWrap w:val="false"/>
          </w:tcPr>
          <w:p>
            <w:pPr>
              <w:spacing w:line="276" w:lineRule="auto"/>
              <w:rPr>
                <w:color w:val="000000"/>
                <w:sz w:val="24"/>
                <w:szCs w:val="24"/>
              </w:rPr>
            </w:pPr>
            <w:r>
              <w:rPr>
                <w:color w:val="000000"/>
                <w:sz w:val="24"/>
                <w:szCs w:val="24"/>
              </w:rPr>
              <w:t xml:space="preserve">≤1</w:t>
            </w:r>
            <w:r/>
          </w:p>
        </w:tc>
        <w:tc>
          <w:tcPr>
            <w:tcW w:w="1985" w:type="dxa"/>
            <w:vAlign w:val="center"/>
            <w:textDirection w:val="lrTb"/>
            <w:noWrap w:val="false"/>
          </w:tcPr>
          <w:p>
            <w:pPr>
              <w:spacing w:line="276" w:lineRule="auto"/>
              <w:rPr>
                <w:color w:val="000000"/>
                <w:sz w:val="24"/>
                <w:szCs w:val="24"/>
              </w:rPr>
            </w:pPr>
            <w:r>
              <w:rPr>
                <w:color w:val="000000"/>
                <w:sz w:val="24"/>
                <w:szCs w:val="24"/>
              </w:rPr>
              <w:t xml:space="preserve">≤2</w:t>
            </w:r>
            <w:r/>
          </w:p>
        </w:tc>
      </w:tr>
      <w:tr>
        <w:trPr>
          <w:jc w:val="center"/>
        </w:trPr>
        <w:tc>
          <w:tcPr>
            <w:tcW w:w="2074" w:type="dxa"/>
            <w:vAlign w:val="center"/>
            <w:textDirection w:val="lrTb"/>
            <w:noWrap w:val="false"/>
          </w:tcPr>
          <w:p>
            <w:pPr>
              <w:spacing w:line="276" w:lineRule="auto"/>
              <w:rPr>
                <w:color w:val="000000"/>
                <w:sz w:val="24"/>
                <w:szCs w:val="24"/>
              </w:rPr>
            </w:pPr>
            <w:r>
              <w:rPr>
                <w:rFonts w:hint="eastAsia"/>
                <w:color w:val="000000"/>
                <w:sz w:val="24"/>
                <w:szCs w:val="24"/>
              </w:rPr>
              <w:t xml:space="preserve">窗格</w:t>
            </w:r>
            <w:r>
              <w:rPr>
                <w:color w:val="000000"/>
                <w:sz w:val="24"/>
                <w:szCs w:val="24"/>
              </w:rPr>
              <w:t xml:space="preserve">积灰</w:t>
            </w:r>
            <w:r/>
          </w:p>
        </w:tc>
        <w:tc>
          <w:tcPr>
            <w:tcW w:w="1749"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c>
          <w:tcPr>
            <w:tcW w:w="1984"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c>
          <w:tcPr>
            <w:tcW w:w="1985" w:type="dxa"/>
            <w:vAlign w:val="center"/>
            <w:textDirection w:val="lrTb"/>
            <w:noWrap w:val="false"/>
          </w:tcPr>
          <w:p>
            <w:pPr>
              <w:spacing w:line="276" w:lineRule="auto"/>
              <w:rPr>
                <w:color w:val="000000"/>
                <w:sz w:val="24"/>
                <w:szCs w:val="24"/>
              </w:rPr>
            </w:pPr>
            <w:r>
              <w:rPr>
                <w:rFonts w:hint="eastAsia"/>
                <w:color w:val="000000"/>
                <w:sz w:val="24"/>
                <w:szCs w:val="24"/>
              </w:rPr>
              <w:t xml:space="preserve">微</w:t>
            </w:r>
            <w:r/>
          </w:p>
        </w:tc>
      </w:tr>
      <w:tr>
        <w:trPr>
          <w:jc w:val="center"/>
        </w:trPr>
        <w:tc>
          <w:tcPr>
            <w:tcW w:w="2074" w:type="dxa"/>
            <w:vAlign w:val="center"/>
            <w:textDirection w:val="lrTb"/>
            <w:noWrap w:val="false"/>
          </w:tcPr>
          <w:p>
            <w:pPr>
              <w:spacing w:line="276" w:lineRule="auto"/>
              <w:rPr>
                <w:color w:val="000000"/>
                <w:sz w:val="24"/>
                <w:szCs w:val="24"/>
              </w:rPr>
            </w:pPr>
            <w:r>
              <w:rPr>
                <w:rFonts w:hint="eastAsia"/>
                <w:color w:val="000000"/>
                <w:sz w:val="24"/>
                <w:szCs w:val="24"/>
              </w:rPr>
              <w:t xml:space="preserve">臭味</w:t>
            </w:r>
            <w:r>
              <w:rPr>
                <w:color w:val="000000"/>
                <w:sz w:val="24"/>
                <w:szCs w:val="24"/>
              </w:rPr>
              <w:t xml:space="preserve">（</w:t>
            </w:r>
            <w:r>
              <w:rPr>
                <w:rFonts w:hint="eastAsia"/>
                <w:color w:val="000000"/>
                <w:sz w:val="24"/>
                <w:szCs w:val="24"/>
              </w:rPr>
              <w:t xml:space="preserve">级</w:t>
            </w:r>
            <w:r>
              <w:rPr>
                <w:color w:val="000000"/>
                <w:sz w:val="24"/>
                <w:szCs w:val="24"/>
              </w:rPr>
              <w:t xml:space="preserve">）</w:t>
            </w:r>
            <w:r/>
          </w:p>
        </w:tc>
        <w:tc>
          <w:tcPr>
            <w:tcW w:w="1749" w:type="dxa"/>
            <w:vAlign w:val="center"/>
            <w:textDirection w:val="lrTb"/>
            <w:noWrap w:val="false"/>
          </w:tcPr>
          <w:p>
            <w:pPr>
              <w:spacing w:line="276" w:lineRule="auto"/>
              <w:rPr>
                <w:color w:val="000000"/>
                <w:sz w:val="24"/>
                <w:szCs w:val="24"/>
              </w:rPr>
            </w:pPr>
            <w:r>
              <w:rPr>
                <w:color w:val="000000"/>
                <w:sz w:val="24"/>
                <w:szCs w:val="24"/>
              </w:rPr>
              <w:t xml:space="preserve">≤0</w:t>
            </w:r>
            <w:r/>
          </w:p>
        </w:tc>
        <w:tc>
          <w:tcPr>
            <w:tcW w:w="1984" w:type="dxa"/>
            <w:vAlign w:val="center"/>
            <w:textDirection w:val="lrTb"/>
            <w:noWrap w:val="false"/>
          </w:tcPr>
          <w:p>
            <w:pPr>
              <w:spacing w:line="276" w:lineRule="auto"/>
              <w:rPr>
                <w:color w:val="000000"/>
                <w:sz w:val="24"/>
                <w:szCs w:val="24"/>
              </w:rPr>
            </w:pPr>
            <w:r>
              <w:rPr>
                <w:rFonts w:hint="eastAsia"/>
                <w:color w:val="000000"/>
                <w:sz w:val="24"/>
                <w:szCs w:val="24"/>
              </w:rPr>
              <w:t xml:space="preserve">水厕，</w:t>
            </w:r>
            <w:r>
              <w:rPr>
                <w:color w:val="000000"/>
                <w:sz w:val="24"/>
                <w:szCs w:val="24"/>
              </w:rPr>
              <w:t xml:space="preserve">≤1</w:t>
            </w:r>
            <w:r/>
          </w:p>
        </w:tc>
        <w:tc>
          <w:tcPr>
            <w:tcW w:w="1985" w:type="dxa"/>
            <w:vAlign w:val="center"/>
            <w:textDirection w:val="lrTb"/>
            <w:noWrap w:val="false"/>
          </w:tcPr>
          <w:p>
            <w:pPr>
              <w:spacing w:line="276" w:lineRule="auto"/>
              <w:rPr>
                <w:color w:val="000000"/>
                <w:sz w:val="24"/>
                <w:szCs w:val="24"/>
              </w:rPr>
            </w:pPr>
            <w:r>
              <w:rPr>
                <w:rFonts w:hint="eastAsia"/>
                <w:color w:val="000000"/>
                <w:sz w:val="24"/>
                <w:szCs w:val="24"/>
              </w:rPr>
              <w:t xml:space="preserve">水厕，</w:t>
            </w:r>
            <w:r>
              <w:rPr>
                <w:color w:val="000000"/>
                <w:sz w:val="24"/>
                <w:szCs w:val="24"/>
              </w:rPr>
              <w:t xml:space="preserve">≤2</w:t>
            </w:r>
            <w:r/>
          </w:p>
          <w:p>
            <w:pPr>
              <w:spacing w:line="276" w:lineRule="auto"/>
              <w:rPr>
                <w:color w:val="000000"/>
                <w:sz w:val="24"/>
                <w:szCs w:val="24"/>
              </w:rPr>
            </w:pPr>
            <w:r>
              <w:rPr>
                <w:rFonts w:hint="eastAsia"/>
                <w:color w:val="000000"/>
                <w:sz w:val="24"/>
                <w:szCs w:val="24"/>
              </w:rPr>
              <w:t xml:space="preserve">非水厕，</w:t>
            </w:r>
            <w:r>
              <w:rPr>
                <w:color w:val="000000"/>
                <w:sz w:val="24"/>
                <w:szCs w:val="24"/>
              </w:rPr>
              <w:t xml:space="preserve">≤3</w:t>
            </w:r>
            <w:r/>
          </w:p>
        </w:tc>
      </w:tr>
      <w:tr>
        <w:trPr>
          <w:jc w:val="center"/>
        </w:trPr>
        <w:tc>
          <w:tcPr>
            <w:tcW w:w="2074" w:type="dxa"/>
            <w:vAlign w:val="center"/>
            <w:textDirection w:val="lrTb"/>
            <w:noWrap w:val="false"/>
          </w:tcPr>
          <w:p>
            <w:pPr>
              <w:spacing w:line="276" w:lineRule="auto"/>
              <w:rPr>
                <w:color w:val="000000"/>
                <w:sz w:val="24"/>
                <w:szCs w:val="24"/>
              </w:rPr>
            </w:pPr>
            <w:r>
              <w:rPr>
                <w:rFonts w:hint="eastAsia"/>
                <w:color w:val="000000"/>
                <w:sz w:val="24"/>
                <w:szCs w:val="24"/>
              </w:rPr>
              <w:t xml:space="preserve">苍蝇</w:t>
            </w:r>
            <w:r>
              <w:rPr>
                <w:color w:val="000000"/>
                <w:sz w:val="24"/>
                <w:szCs w:val="24"/>
              </w:rPr>
              <w:t xml:space="preserve">（</w:t>
            </w:r>
            <w:r>
              <w:rPr>
                <w:rFonts w:hint="eastAsia"/>
                <w:color w:val="000000"/>
                <w:sz w:val="24"/>
                <w:szCs w:val="24"/>
              </w:rPr>
              <w:t xml:space="preserve">只</w:t>
            </w:r>
            <w:r>
              <w:rPr>
                <w:color w:val="000000"/>
                <w:sz w:val="24"/>
                <w:szCs w:val="24"/>
              </w:rPr>
              <w:t xml:space="preserve">）</w:t>
            </w:r>
            <w:r/>
          </w:p>
        </w:tc>
        <w:tc>
          <w:tcPr>
            <w:tcW w:w="1749"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c>
          <w:tcPr>
            <w:tcW w:w="1984"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c>
          <w:tcPr>
            <w:tcW w:w="1985" w:type="dxa"/>
            <w:vAlign w:val="center"/>
            <w:textDirection w:val="lrTb"/>
            <w:noWrap w:val="false"/>
          </w:tcPr>
          <w:p>
            <w:pPr>
              <w:spacing w:line="276" w:lineRule="auto"/>
              <w:rPr>
                <w:color w:val="000000"/>
                <w:sz w:val="24"/>
                <w:szCs w:val="24"/>
              </w:rPr>
            </w:pPr>
            <w:r>
              <w:rPr>
                <w:rFonts w:hint="eastAsia"/>
                <w:color w:val="000000"/>
                <w:sz w:val="24"/>
                <w:szCs w:val="24"/>
              </w:rPr>
              <w:t xml:space="preserve">水厕，</w:t>
            </w:r>
            <w:r>
              <w:rPr>
                <w:color w:val="000000"/>
                <w:sz w:val="24"/>
                <w:szCs w:val="24"/>
              </w:rPr>
              <w:t xml:space="preserve">≤3</w:t>
            </w:r>
            <w:r/>
          </w:p>
          <w:p>
            <w:pPr>
              <w:spacing w:line="276" w:lineRule="auto"/>
              <w:rPr>
                <w:color w:val="000000"/>
                <w:sz w:val="24"/>
                <w:szCs w:val="24"/>
              </w:rPr>
            </w:pPr>
            <w:r>
              <w:rPr>
                <w:rFonts w:hint="eastAsia"/>
                <w:color w:val="000000"/>
                <w:sz w:val="24"/>
                <w:szCs w:val="24"/>
              </w:rPr>
              <w:t xml:space="preserve">非水厕，</w:t>
            </w:r>
            <w:r>
              <w:rPr>
                <w:color w:val="000000"/>
                <w:sz w:val="24"/>
                <w:szCs w:val="24"/>
              </w:rPr>
              <w:t xml:space="preserve">≤5</w:t>
            </w:r>
            <w:r/>
          </w:p>
        </w:tc>
      </w:tr>
      <w:tr>
        <w:trPr>
          <w:jc w:val="center"/>
        </w:trPr>
        <w:tc>
          <w:tcPr>
            <w:tcW w:w="2074" w:type="dxa"/>
            <w:vAlign w:val="center"/>
            <w:textDirection w:val="lrTb"/>
            <w:noWrap w:val="false"/>
          </w:tcPr>
          <w:p>
            <w:pPr>
              <w:spacing w:line="276" w:lineRule="auto"/>
              <w:rPr>
                <w:color w:val="000000"/>
                <w:sz w:val="24"/>
                <w:szCs w:val="24"/>
              </w:rPr>
            </w:pPr>
            <w:r>
              <w:rPr>
                <w:rFonts w:hint="eastAsia"/>
                <w:color w:val="000000"/>
                <w:sz w:val="24"/>
                <w:szCs w:val="24"/>
                <w:lang w:eastAsia="zh-CN"/>
              </w:rPr>
              <w:t xml:space="preserve">蛛网</w:t>
            </w:r>
            <w:r/>
          </w:p>
        </w:tc>
        <w:tc>
          <w:tcPr>
            <w:tcW w:w="1749"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c>
          <w:tcPr>
            <w:tcW w:w="1984"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c>
          <w:tcPr>
            <w:tcW w:w="1985" w:type="dxa"/>
            <w:vAlign w:val="center"/>
            <w:textDirection w:val="lrTb"/>
            <w:noWrap w:val="false"/>
          </w:tcPr>
          <w:p>
            <w:pPr>
              <w:spacing w:line="276" w:lineRule="auto"/>
              <w:rPr>
                <w:color w:val="000000"/>
                <w:sz w:val="24"/>
                <w:szCs w:val="24"/>
              </w:rPr>
            </w:pPr>
            <w:r>
              <w:rPr>
                <w:rFonts w:hint="eastAsia"/>
                <w:color w:val="000000"/>
                <w:sz w:val="24"/>
                <w:szCs w:val="24"/>
              </w:rPr>
              <w:t xml:space="preserve">无</w:t>
            </w:r>
            <w:r/>
          </w:p>
        </w:tc>
      </w:tr>
    </w:tbl>
    <w:p>
      <w:pPr>
        <w:pStyle w:val="1048"/>
        <w:rPr>
          <w:rFonts w:hint="eastAsia"/>
        </w:rPr>
      </w:pPr>
      <w:r>
        <w:rPr>
          <w:rFonts w:hint="eastAsia"/>
        </w:rPr>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作业内容</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公厕地面、厕具、洗手盆、门、隔板、墙身等的清洗、擦拭。</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公厕屋顶、室内天花、灯具及外墙、指示牌等固定设施的定期清洁。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公厕内纸篓的清理、清洗，并定期消毒。</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公厕外围地面的清扫，周边附属绿化的养护。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作业安排</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全面清洗：公厕内的各种设施设备，包括地面、瓷砖、墙壁、厕具等进行全面清洗，并用消毒水对相关设施进行消毒处理。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巡回保洁：视具体情况对公厕进行巡回保洁，主要针对地面、厕具、洗手盆等做清洁，以确保公厕清洁，无明显异味。</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定期清洗：对公厕地面、内外墙壁、天花、灯具、标示牌等做定期清洗，具体次数按照招标文件要求的规定执行。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每次完成上述各项工作后，必须认真填写相应的工作记录。</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5.</w:t>
      </w:r>
      <w:r>
        <w:rPr>
          <w:rFonts w:hint="eastAsia" w:ascii="宋体" w:hAnsi="宋体" w:eastAsia="宋体" w:cs="宋体"/>
          <w:sz w:val="24"/>
          <w:szCs w:val="24"/>
        </w:rPr>
        <w:t xml:space="preserve">公厕设施维护</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为保证公厕设施的完好，满足如厕者的需求，因此需要对公厕的设施、设备进行日常的维护和定期或不定期的维修，加强这方面的管理也非常必要，否则就会造成公厕设施、设备毁损日益严重，难以满足应有的功能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a.作业内容：</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公厕设施维护主要包括厕所厕具设施维修、</w:t>
      </w:r>
      <w:r>
        <w:rPr>
          <w:rFonts w:hint="eastAsia" w:ascii="宋体" w:hAnsi="宋体" w:eastAsia="宋体" w:cs="宋体"/>
          <w:sz w:val="24"/>
          <w:szCs w:val="24"/>
          <w:lang w:val="en-US" w:eastAsia="zh-CN"/>
        </w:rPr>
        <w:t xml:space="preserve">公厕门口的指示牌更换</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厕所内墙翻新以及下水道、粪管的定期疏通及突发性事件的处理。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b.作业安排：</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厕内设施简单维修如换灯泡等由各公厕的管理人员（保洁员）自行处理，如无法解决的则电话通知管理人员，管理人员接到通知后尽快协调人员到场处理，确保厕所正常</w:t>
      </w:r>
      <w:r>
        <w:rPr>
          <w:rFonts w:hint="eastAsia" w:ascii="宋体" w:hAnsi="宋体" w:cs="宋体"/>
          <w:sz w:val="24"/>
          <w:szCs w:val="24"/>
          <w:lang w:eastAsia="zh-CN"/>
        </w:rPr>
        <w:t xml:space="preserve">使用</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对公厕的下水道、粪管，安排每季巡回疏通一次。</w:t>
      </w:r>
      <w:r/>
    </w:p>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定期喷药防制蚊蝇，一般情况下每周施药两次，防止蝇、蛆滋生。</w:t>
      </w:r>
      <w:r/>
    </w:p>
    <w:p>
      <w:pPr>
        <w:numPr>
          <w:ilvl w:val="0"/>
          <w:numId w:val="7"/>
        </w:numPr>
        <w:ind w:firstLine="420"/>
        <w:jc w:val="left"/>
        <w:spacing w:line="360" w:lineRule="auto"/>
        <w:tabs>
          <w:tab w:val="left" w:pos="266" w:leader="none"/>
        </w:tabs>
        <w:rPr>
          <w:rFonts w:hint="default"/>
          <w:lang w:val="en-US" w:eastAsia="zh-CN"/>
        </w:rPr>
      </w:pPr>
      <w:r>
        <w:rPr>
          <w:rFonts w:hint="eastAsia" w:ascii="宋体" w:hAnsi="宋体" w:eastAsia="宋体" w:cs="宋体"/>
          <w:sz w:val="24"/>
          <w:szCs w:val="24"/>
          <w:lang w:val="en-US" w:eastAsia="zh-CN"/>
        </w:rPr>
        <w:t xml:space="preserve">作业范围</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说明：以下所列出的为主要的作业区域，表格中未列或表格中列出的数据与现状有偏差的以现状为准，</w:t>
      </w:r>
      <w:r>
        <w:rPr>
          <w:rFonts w:hint="eastAsia" w:ascii="宋体" w:hAnsi="宋体" w:cs="宋体"/>
          <w:sz w:val="24"/>
          <w:szCs w:val="24"/>
          <w:highlight w:val="none"/>
          <w:lang w:val="en-US" w:eastAsia="zh-CN"/>
        </w:rPr>
        <w:t xml:space="preserve">均为中标后需实施的部位</w:t>
      </w:r>
      <w:r>
        <w:rPr>
          <w:rFonts w:hint="eastAsia" w:ascii="宋体" w:hAnsi="宋体" w:eastAsia="宋体" w:cs="宋体"/>
          <w:sz w:val="24"/>
          <w:szCs w:val="24"/>
          <w:highlight w:val="none"/>
          <w:lang w:val="en-US" w:eastAsia="zh-CN"/>
        </w:rPr>
        <w:t xml:space="preserve">。</w:t>
      </w:r>
      <w:r/>
    </w:p>
    <w:p>
      <w:pPr>
        <w:pStyle w:val="1048"/>
        <w:rPr>
          <w:rFonts w:hint="eastAsia"/>
          <w:lang w:val="en-US" w:eastAsia="zh-CN"/>
        </w:rPr>
      </w:pPr>
      <w:r>
        <w:rPr>
          <w:rFonts w:hint="eastAsia" w:ascii="宋体" w:hAnsi="宋体" w:cs="宋体"/>
          <w:sz w:val="24"/>
          <w:szCs w:val="24"/>
          <w:highlight w:val="none"/>
          <w:lang w:val="en-US" w:eastAsia="zh-CN"/>
        </w:rPr>
        <w:t xml:space="preserve">主城区城管局范围内公厕管护汇总表</w:t>
      </w:r>
      <w:r/>
    </w:p>
    <w:tbl>
      <w:tblPr>
        <w:tblStyle w:val="757"/>
        <w:tblW w:w="95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3"/>
        <w:gridCol w:w="2345"/>
        <w:gridCol w:w="2914"/>
        <w:gridCol w:w="1031"/>
        <w:gridCol w:w="239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建筑面积（M2）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海潮</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海潮东路邓桥商业城对面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112.45</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金桥</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金桥中路和园对面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120.32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拖拉机站</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文游中路农机局宿舍西北侧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瑞和</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琵琶路大金龙虾西侧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47.01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宋庄</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宝塔二巷内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52.92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孙厂路公厕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孙厂南路西1巷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公安局</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平安路公安局西侧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53.87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东大沟风光带（口袋公园）</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黄渡桥南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22.11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丰泽臻源小区公厕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珠光路东方金街向东</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64.29</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枫景华府小区公厕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序贤路（赞化中学斜对面）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九龙湾公厕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通湖大桥下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60.67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丰瑞路福人居公厕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丰瑞路</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53.34</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红旗河公厕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红旗河与北澄子河交界处</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尚文苑小区公厕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健民路</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57.53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丰泽鸿园小区</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悍海路</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邮都大道公厕一</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邮都大道光明河桥向南一百米道路东侧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邮都大道公厕二</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邮都大道隧道北出口西边一座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邮都大道公厕三</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邮都大道隧道北出口东边一座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109.7</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邮都大道公厕四</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邮都大道北墩河桥向北150米道路东侧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邮都大道公厕五</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邮都大道南澄子河桥向北200米道路西侧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幸福里公厕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幸福里街区6号楼</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云溪书院东苑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佳醇路与塔沿路交叉口</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79.89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云溪书院南苑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武安路与屏淮路交叉口</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81.76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丰泽龙源</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小区1号楼北侧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东湖紫郡</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沿河东路</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83.38</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虎踞湾公厕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虎踞路小区北墙</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东方金街中</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东方金街中段</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81.15</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秦樾印象</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东园路16号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东大沟</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海潮路南海桥西南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蝶园广场</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蝶园广场停车场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中市口</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中市口179号对面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府二工程</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府前街社保局南侧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卫生局</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老卫生局旁边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公园巷北</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珠湖派出所对面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东门坑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府前街5号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57#（面店</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西后街13号南侧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44.46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南海中转站</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盂城南路中段</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文化宫</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文化宫路中段</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孙兆齐</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蝶园一巷47号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东营巷西段巷尾</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24.33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高公桥路东首</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59.23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马棚巷3－2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中山路中山花苑对面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51.81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物资局</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中山路高公花苑对面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39.98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老建委</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玉带园一区12幢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37.12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军斤巷</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军斤巷东头</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龙祥</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新世纪花园12幢5号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车队</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琵琶一巷内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为民巷</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为民巷27号对面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清真寺</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千佛庵巷18号北侧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梁逸湾22号旁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8.48</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步行街</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南</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步行街南12-6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步行街</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北</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文化宫路巷11号对面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44.25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堂子巷</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堂子巷70号旁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46.62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宝珍</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东后街宝圣庵巷内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61.79</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庵巷</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宣家巷7号旁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庄台</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利民食品厂后身</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17.17</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东后街56号对面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44.46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小桥21号旁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35.74</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大奎楼</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奎楼二村53号对面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长生坑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后街17号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前观巷西头</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东后街121号北侧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焦家巷1号旁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27.99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西后街堂子巷4号旁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44.55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大浦巷</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大浦巷6号对面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米店</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南门大街粮店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太平新村1号旁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34.91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小巷41号旁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25.44</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长生桥</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东后街74号旁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50.83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南仓桥52号旁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西塔巷43号巷内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33.76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运河堤</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府前街上堤向北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48.27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百岁巷</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百岁巷12号旁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31.39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焦家巷</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西</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焦家巷38号南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老高邮镇</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中山路工商局后</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公园巷南</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公园巷19号旁玻璃厂</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小农机</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千佛庵巷79-2旁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华严街</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华严街47号旁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渡口</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南门渡口对面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53.93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市河</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南水关82号旁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76.74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牙科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中山路437号巷内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双人尽头</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华严街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五路桥</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新华西路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西</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水利工程团</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运河堤水利局宿舍</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土地庙</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华严街南首</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堤防管理所</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运管处南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大寨河公厕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大寨河北路邮中南门</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新华河公厕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新华河桥边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电视塔下公厕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文化宫路电视塔</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北海大坑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北海小区3幢西侧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傅公桥公厕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傅公桥14号南侧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72.19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枕水湾公厕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北门大街318号南侧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航运公司</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通湖路西段7-1号北侧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北海三村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北海路39号对面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窑巷口北</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窑巷口北窑庄14号西侧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兽医站</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傅公巷42-7号旁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22.69</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吉侯氏</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小淖河边54号东北侧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马玉宝</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北门大街柏家巷9号西侧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田三房</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炼阳巷23-4旁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26.18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吕侯</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北门吕街承志桥北河边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75.25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秦长怀</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通湖路养丰闸1号对面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55.52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于广干</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城北小学对面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90.58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胡双</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斗鸡场巷内51号北侧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45.63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钮扣厂</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复兴街骡马巷老钮扣厂内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33.81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服装厂</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东台巷54号旁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卫坑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东台巷达人巷3号旁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徐大元</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东台巷91号旁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珠湖大队</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汪家小巷东俞家巷9号东侧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东台巷公厕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东台巷139号南侧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28.47</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仁德生</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女</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北门大街搭沟桥2号旁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珠湖新村公厕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珠湖三村三巷37号北侧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67.04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管产处</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北门大街魏家巷9号南侧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42.07</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张小妹</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复兴街左家巷2号北侧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颜氏</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北门大街半边桥23号对面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58.73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红旗坑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人民路406号旁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65.87</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窑巷口</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人民路窑巷口213号旁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34.25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滨河花苑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国雄路333西侧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水上新村北</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北水上新村89号旁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水上新村南</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水上新村大淖河边562号南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76.6</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古塔路公厕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珠湖三村古塔路22号对面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106.66</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柏友才</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珠湖路东二巷9号对面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44.26</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锯板厂</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珠湖三村一巷3号南侧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52.12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水韵新城</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水韵新城小区东北角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52.26</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胡天福</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北门大街菜市街7号旁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55.83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男</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运河路3号旁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29.28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俞在美</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女</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复兴街155号旁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桑园</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复兴街梨木巷12号对面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35.96</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李真才</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北门大街月塘社区北侧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67.91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伞厂</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国雄路188-3后侧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葛明圣</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北门大街繁荣路35号东侧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43.59</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滨河小区</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国雄路冰河小区内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航道站</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新河北路1号旁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53.84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滑吕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人民路滑吕巷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41.53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陈林</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北门大街猪草巷37号对面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月塘坑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傅公桥月塘桥58号对面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20.82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葛庆街</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北门大街西后街4号南侧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98.28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徐大发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人民路永安巷2号旁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31.95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李长荣</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北门大街承志桥民生路10号北侧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52.63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杨应生</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新河边55号对面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38.28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杨京元</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人民路竺家巷4号对面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54.43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高丰坑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文游新村5号对面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63.18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陈家巷</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陈家巷26号对面巷内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小三中队</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陈家巷11-7号巷内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20.67</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三中队</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北门大街134号北侧巷口</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29.84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陈友庆</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女</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北门大街复兴街76号对面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胡天禄</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新河南路北海子河边11号旁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23.28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一人巷</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北门大街一人巷11号南侧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三元桥</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男</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东台巷三元桥巷内21号西侧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潘大才</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人民路高丰巷3号对面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31.67</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草巷口</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草巷口22号对面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李文荣</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人民路草巷口北79号旁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文游二村</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人民路文游二村90号对面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76.28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东台巷</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东台巷181号北侧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13.39</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交通局宿舍</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通湖路西段7-1号北侧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肉联厂宿舍</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北门大街202号院内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物宿</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当铺东</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人民路41号院内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31.9</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元沟子河公厕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元沟子河中段</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35.88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运河堤公厕（未交付）</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北运堤二水厂南侧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36.89</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文游路停车场公厕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文游路停车场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20.98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瑞和北宸阳光小区公厕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瑞和北宸阳光</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67.69</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合景领峰公厕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兴业路与秦邮路交叉口</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81.28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高沙园</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泰北路与金桥路交界</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张庄</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泰北路张庄小区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40.58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春之声</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文游北路春之声小区旁</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113.28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文游南路公厕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（拟建中）</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文游南路中转站内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待定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怡嘉天下</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水梦廊桥</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38.75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净土寺</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净土寺广场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82.6</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北澄子河</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通达花苑后</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47.07</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一湾公园珠光大桥</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111.07</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一湾公园通湖大桥</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通湖大桥（西）</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通湖大桥西侧桥下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秦邮公园</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秦邮公园内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58.95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富新大酒店</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富新大酒店外</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67.42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加油站内公厕</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大剧院傍</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海潮大桥</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海潮大桥下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沁园西区</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武龙路沁园西区西大门南侧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东方金街东</w:t>
            </w:r>
            <w:r/>
          </w:p>
        </w:tc>
        <w:tc>
          <w:tcPr>
            <w:shd w:val="clear" w:color="auto" w:fill="auto"/>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珠光路东方金街东段</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r>
    </w:tbl>
    <w:p>
      <w:pPr>
        <w:pStyle w:val="1046"/>
        <w:numPr>
          <w:ilvl w:val="0"/>
          <w:numId w:val="0"/>
        </w:num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bl>
      <w:tblPr>
        <w:tblStyle w:val="757"/>
        <w:tblW w:w="95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4"/>
        <w:gridCol w:w="62"/>
        <w:gridCol w:w="45"/>
        <w:gridCol w:w="2076"/>
        <w:gridCol w:w="180"/>
        <w:gridCol w:w="310"/>
        <w:gridCol w:w="2624"/>
        <w:gridCol w:w="282"/>
        <w:gridCol w:w="721"/>
        <w:gridCol w:w="339"/>
        <w:gridCol w:w="852"/>
        <w:gridCol w:w="1238"/>
        <w:gridCol w:w="55"/>
        <w:gridCol w:w="212"/>
      </w:tblGrid>
      <w:tr>
        <w:trPr>
          <w:trHeight w:val="525"/>
        </w:trPr>
        <w:tc>
          <w:tcPr>
            <w:gridSpan w:val="14"/>
            <w:shd w:val="clear" w:color="auto" w:fill="auto"/>
            <w:tcBorders>
              <w:top w:val="none" w:color="000000" w:sz="4" w:space="0"/>
              <w:left w:val="none" w:color="000000" w:sz="4" w:space="0"/>
              <w:bottom w:val="single" w:color="000000" w:sz="4" w:space="0"/>
              <w:right w:val="none" w:color="000000" w:sz="4" w:space="0"/>
            </w:tcBorders>
            <w:tcW w:w="9540" w:type="dxa"/>
            <w:vAlign w:val="center"/>
            <w:textDirection w:val="lrTb"/>
            <w:noWrap w:val="false"/>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高邮市城南经济新区公厕管护</w:t>
            </w:r>
            <w:r>
              <w:rPr>
                <w:rFonts w:hint="eastAsia" w:ascii="宋体" w:hAnsi="宋体" w:cs="宋体"/>
                <w:i w:val="0"/>
                <w:iCs w:val="0"/>
                <w:color w:val="000000"/>
                <w:sz w:val="32"/>
                <w:szCs w:val="32"/>
                <w:u w:val="none"/>
                <w:lang w:val="en-US" w:eastAsia="zh-CN" w:bidi="ar"/>
              </w:rPr>
              <w:t xml:space="preserve">汇总</w:t>
            </w:r>
            <w:r>
              <w:rPr>
                <w:rFonts w:hint="eastAsia" w:ascii="宋体" w:hAnsi="宋体" w:eastAsia="宋体" w:cs="宋体"/>
                <w:i w:val="0"/>
                <w:iCs w:val="0"/>
                <w:color w:val="000000"/>
                <w:sz w:val="32"/>
                <w:szCs w:val="32"/>
                <w:u w:val="none"/>
                <w:lang w:val="en-US" w:eastAsia="zh-CN" w:bidi="ar"/>
              </w:rPr>
              <w:t xml:space="preserve">表</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厕所名称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公厕地址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建筑面积（㎡）</w:t>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大寨河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大寨河中转站旁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76.94</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千禧龙宿舍楼公厕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45.42</w:t>
            </w:r>
            <w:r/>
          </w:p>
        </w:tc>
      </w:tr>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文游南路公厕</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管家公园内</w:t>
            </w:r>
            <w:r>
              <w:rPr>
                <w:rFonts w:hint="eastAsia" w:ascii="宋体" w:hAnsi="宋体" w:cs="宋体"/>
                <w:i w:val="0"/>
                <w:iCs w:val="0"/>
                <w:color w:val="000000"/>
                <w:sz w:val="22"/>
                <w:szCs w:val="22"/>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82.68</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城市客厅广场公厕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23.37</w:t>
            </w:r>
            <w:r/>
          </w:p>
        </w:tc>
      </w:tr>
      <w:tr>
        <w:trPr>
          <w:trHeight w:val="294"/>
        </w:trPr>
        <w:tc>
          <w:tcPr>
            <w:shd w:val="clear" w:color="auto" w:fill="auto"/>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弘盛公园公厕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4.29</w:t>
            </w:r>
            <w:r/>
          </w:p>
        </w:tc>
      </w:tr>
      <w:tr>
        <w:trPr>
          <w:trHeight w:val="656"/>
        </w:trPr>
        <w:tc>
          <w:tcPr>
            <w:gridSpan w:val="14"/>
            <w:shd w:val="clear" w:color="auto" w:fill="auto"/>
            <w:tcBorders>
              <w:top w:val="none" w:color="000000" w:sz="4" w:space="0"/>
              <w:left w:val="none" w:color="000000" w:sz="4" w:space="0"/>
              <w:bottom w:val="none" w:color="000000" w:sz="4" w:space="0"/>
              <w:right w:val="none" w:color="000000" w:sz="4" w:space="0"/>
            </w:tcBorders>
            <w:tcW w:w="9540" w:type="dxa"/>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高邮市高邮镇公厕管护</w:t>
            </w:r>
            <w:r>
              <w:rPr>
                <w:rFonts w:hint="eastAsia" w:ascii="宋体" w:hAnsi="宋体" w:cs="宋体"/>
                <w:i w:val="0"/>
                <w:iCs w:val="0"/>
                <w:color w:val="000000"/>
                <w:sz w:val="32"/>
                <w:szCs w:val="32"/>
                <w:u w:val="none"/>
                <w:lang w:val="en-US" w:eastAsia="zh-CN" w:bidi="ar"/>
              </w:rPr>
              <w:t xml:space="preserve">汇总</w:t>
            </w:r>
            <w:r>
              <w:rPr>
                <w:rFonts w:hint="eastAsia" w:ascii="宋体" w:hAnsi="宋体" w:eastAsia="宋体" w:cs="宋体"/>
                <w:i w:val="0"/>
                <w:iCs w:val="0"/>
                <w:color w:val="000000"/>
                <w:sz w:val="32"/>
                <w:szCs w:val="32"/>
                <w:u w:val="none"/>
                <w:lang w:val="en-US" w:eastAsia="zh-CN" w:bidi="ar"/>
              </w:rPr>
              <w:t xml:space="preserve">表</w:t>
            </w:r>
            <w:r/>
          </w:p>
        </w:tc>
      </w:tr>
      <w:tr>
        <w:trPr>
          <w:trHeight w:val="780"/>
        </w:trPr>
        <w:tc>
          <w:tcPr>
            <w:gridSpan w:val="3"/>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公厕名称</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公厕地址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公厕等级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 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面 积（㎡）</w:t>
            </w:r>
            <w:r/>
          </w:p>
        </w:tc>
      </w:tr>
      <w:tr>
        <w:trPr>
          <w:trHeight w:val="531"/>
        </w:trPr>
        <w:tc>
          <w:tcPr>
            <w:gridSpan w:val="3"/>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黄渡小区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高邮镇黄渡社区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r>
      <w:tr>
        <w:trPr>
          <w:trHeight w:val="531"/>
        </w:trPr>
        <w:tc>
          <w:tcPr>
            <w:gridSpan w:val="3"/>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十里村部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高邮镇十里村部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531"/>
        </w:trPr>
        <w:tc>
          <w:tcPr>
            <w:gridSpan w:val="3"/>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丰泽名居</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高邮镇高谢社区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trHeight w:val="531"/>
        </w:trPr>
        <w:tc>
          <w:tcPr>
            <w:gridSpan w:val="3"/>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星期九浴室西侧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高邮镇高谢社区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r>
      <w:tr>
        <w:trPr>
          <w:trHeight w:val="531"/>
        </w:trPr>
        <w:tc>
          <w:tcPr>
            <w:gridSpan w:val="3"/>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中大沟 高谢路</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高邮镇高谢社区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r>
      <w:tr>
        <w:trPr>
          <w:trHeight w:val="531"/>
        </w:trPr>
        <w:tc>
          <w:tcPr>
            <w:gridSpan w:val="3"/>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红旗河</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红旗河与北澄子河交界处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63.46</w:t>
            </w:r>
            <w:r/>
          </w:p>
        </w:tc>
      </w:tr>
      <w:tr>
        <w:trPr>
          <w:trHeight w:val="531"/>
        </w:trPr>
        <w:tc>
          <w:tcPr>
            <w:gridSpan w:val="3"/>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云溪书院（南）</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武安西路楚水兰亭对面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p>
        </w:tc>
      </w:tr>
      <w:tr>
        <w:trPr>
          <w:trHeight w:val="531"/>
        </w:trPr>
        <w:tc>
          <w:tcPr>
            <w:gridSpan w:val="3"/>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凤凰村公厕</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高邮镇凤凰社区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三类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gridAfter w:val="2"/>
          <w:trHeight w:val="752"/>
        </w:trPr>
        <w:tc>
          <w:tcPr>
            <w:gridSpan w:val="12"/>
            <w:shd w:val="clear" w:color="auto" w:fill="auto"/>
            <w:tcBorders>
              <w:top w:val="none" w:color="000000" w:sz="4" w:space="0"/>
              <w:left w:val="none" w:color="000000" w:sz="4" w:space="0"/>
              <w:bottom w:val="none" w:color="000000" w:sz="4" w:space="0"/>
              <w:right w:val="none" w:color="000000" w:sz="4" w:space="0"/>
            </w:tcBorders>
            <w:tcW w:w="9273" w:type="dxa"/>
            <w:vAlign w:val="center"/>
            <w:textDirection w:val="lrTb"/>
            <w:noWrap w:val="false"/>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江苏省高邮经济开发区公厕管护</w:t>
            </w:r>
            <w:r>
              <w:rPr>
                <w:rFonts w:hint="eastAsia" w:ascii="宋体" w:hAnsi="宋体" w:cs="宋体"/>
                <w:i w:val="0"/>
                <w:iCs w:val="0"/>
                <w:color w:val="000000"/>
                <w:sz w:val="32"/>
                <w:szCs w:val="32"/>
                <w:u w:val="none"/>
                <w:lang w:val="en-US" w:eastAsia="zh-CN" w:bidi="ar"/>
              </w:rPr>
              <w:t xml:space="preserve">汇总</w:t>
            </w:r>
            <w:r>
              <w:rPr>
                <w:rFonts w:hint="eastAsia" w:ascii="宋体" w:hAnsi="宋体" w:eastAsia="宋体" w:cs="宋体"/>
                <w:i w:val="0"/>
                <w:iCs w:val="0"/>
                <w:color w:val="000000"/>
                <w:sz w:val="32"/>
                <w:szCs w:val="32"/>
                <w:u w:val="none"/>
                <w:lang w:val="en-US" w:eastAsia="zh-CN" w:bidi="ar"/>
              </w:rPr>
              <w:t xml:space="preserve">表</w:t>
            </w:r>
            <w:r/>
          </w:p>
        </w:tc>
      </w:tr>
      <w:tr>
        <w:trPr>
          <w:gridAfter w:val="1"/>
          <w:trHeight w:val="841"/>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公厕名称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公厕地址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等级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建 筑面 积（㎡）</w:t>
            </w:r>
            <w:r/>
          </w:p>
        </w:tc>
      </w:tr>
      <w:tr>
        <w:trPr>
          <w:gridAfter w:val="1"/>
          <w:trHeight w:val="531"/>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高沙园1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高沙园菜场北门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77.00 </w:t>
            </w:r>
            <w:r/>
          </w:p>
        </w:tc>
      </w:tr>
      <w:tr>
        <w:trPr>
          <w:gridAfter w:val="1"/>
          <w:trHeight w:val="531"/>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横泾河2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横泾河边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20.82</w:t>
            </w:r>
            <w:r/>
          </w:p>
        </w:tc>
      </w:tr>
      <w:tr>
        <w:trPr>
          <w:gridAfter w:val="1"/>
          <w:trHeight w:val="531"/>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横泾河3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横泾河边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17.85</w:t>
            </w:r>
            <w:r/>
          </w:p>
        </w:tc>
      </w:tr>
      <w:tr>
        <w:trPr>
          <w:gridAfter w:val="1"/>
          <w:trHeight w:val="531"/>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横泾河4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横泾河边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18.59</w:t>
            </w:r>
            <w:r/>
          </w:p>
        </w:tc>
      </w:tr>
      <w:tr>
        <w:trPr>
          <w:gridAfter w:val="1"/>
          <w:trHeight w:val="531"/>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横泾河5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横泾河边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75.53</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瑞和北宸阳光小区公厕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瑞和北宸阳光</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67.69</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游乐场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关河东路与珠光北路交界处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115.80 </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北关河风光带F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欧力特西侧</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124.08</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北关河风光带B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北关河西路天润园东侧</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48.24</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北关河风光带C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北关河东路万和城东侧</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47.63</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北关河风光带D</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北关河东路奥林桥旁</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86.37</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北关河风光带E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北关河东路民生花苑对面</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84.37</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宝林装饰城公厕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宝林装饰城东侧</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69.29</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服装城公厕东北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服装城东北侧</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48.91</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服装城公厕东南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服装城东南侧</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47.45</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服装城公厕西南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服装城西南侧</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48.1</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服装城公厕西北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服装城西北侧</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48.91</w:t>
            </w:r>
            <w:r/>
          </w:p>
        </w:tc>
      </w:tr>
      <w:tr>
        <w:trPr>
          <w:gridAfter w:val="1"/>
          <w:trHeight w:val="566"/>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九园农贸菜场公厕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洞庭湖路北侧、北关河西侧</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47.84</w:t>
            </w:r>
            <w:r/>
          </w:p>
        </w:tc>
      </w:tr>
      <w:tr>
        <w:trPr>
          <w:gridAfter w:val="1"/>
          <w:trHeight w:val="558"/>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湖畔公园公厕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横泾河边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22.77 </w:t>
            </w:r>
            <w:r/>
          </w:p>
        </w:tc>
      </w:tr>
    </w:tbl>
    <w:p>
      <w:pPr>
        <w:rPr>
          <w:rFonts w:hint="default"/>
          <w:lang w:val="en-US" w:eastAsia="zh-CN"/>
        </w:rPr>
      </w:pPr>
      <w:r>
        <w:rPr>
          <w:rFonts w:hint="default"/>
          <w:lang w:val="en-US" w:eastAsia="zh-CN"/>
        </w:rPr>
        <w:br w:type="page" w:clear="all"/>
      </w:r>
      <w:r/>
    </w:p>
    <w:p>
      <w:pPr>
        <w:pStyle w:val="1048"/>
        <w:numPr>
          <w:ilvl w:val="0"/>
          <w:numId w:val="0"/>
        </w:numPr>
        <w:ind w:left="420"/>
        <w:rPr>
          <w:rFonts w:hint="default"/>
          <w:lang w:val="en-US" w:eastAsia="zh-CN"/>
        </w:rPr>
      </w:pPr>
      <w:r>
        <w:rPr>
          <w:rFonts w:hint="default"/>
          <w:lang w:val="en-US" w:eastAsia="zh-CN"/>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20"/>
        <w:jc w:val="center"/>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第五节  雨水管道疏通</w:t>
      </w:r>
      <w:r/>
    </w:p>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一、作业要求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目标：</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城市雨水管道系统是保障城市排水防涝的核心基础设施，长期运行中易因泥沙淤积、落叶杂物堆积、管道破损、树根侵入等导致堵塞，降低排水效率，尤其在雨季易引发道路内涝、小区积水，影响交通通行和居民生活安全。为保障城市排水系统畅通，需定期开展雨水管道疏通作业。清除堵塞物：彻底清除管道内淤积物（泥沙、垃圾、树根等），恢复管道设计排水能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建立长效机制，降低管道堵塞复发率，提升城市内涝防治能力。</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工作要求：管道排水通畅，各类管道每年至少疏通一遍。汛期期间的道路巡查，积水处置，12345、数字化城管投诉单处置</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作业内容</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清淤疏通：针对不同淤积情况，采用水力冲洗、机械疏通、人工辅助等方式清除管道内堵塞物。</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附属设施维护：清理雨水口格栅杂物，修复破损检查井井筒、井盖，确保雨水收集及管道衔接通畅。</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环保与文明施工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3.1</w:t>
      </w:r>
      <w:r>
        <w:rPr>
          <w:rFonts w:hint="eastAsia" w:ascii="宋体" w:hAnsi="宋体" w:eastAsia="宋体" w:cs="宋体"/>
          <w:sz w:val="24"/>
          <w:szCs w:val="24"/>
        </w:rPr>
        <w:t xml:space="preserve">城市建成区</w:t>
      </w:r>
      <w:r>
        <w:rPr>
          <w:rFonts w:hint="eastAsia" w:ascii="宋体" w:hAnsi="宋体" w:cs="宋体"/>
          <w:sz w:val="24"/>
          <w:szCs w:val="24"/>
          <w:lang w:val="en-US" w:eastAsia="zh-CN"/>
        </w:rPr>
        <w:t xml:space="preserve">雨水管道</w:t>
      </w:r>
      <w:r>
        <w:rPr>
          <w:rFonts w:hint="eastAsia" w:ascii="宋体" w:hAnsi="宋体" w:eastAsia="宋体" w:cs="宋体"/>
          <w:sz w:val="24"/>
          <w:szCs w:val="24"/>
        </w:rPr>
        <w:t xml:space="preserve">以及城市建成区</w:t>
      </w:r>
      <w:r>
        <w:rPr>
          <w:rFonts w:hint="eastAsia" w:ascii="宋体" w:hAnsi="宋体" w:cs="宋体"/>
          <w:sz w:val="24"/>
          <w:szCs w:val="24"/>
          <w:lang w:val="en-US" w:eastAsia="zh-CN"/>
        </w:rPr>
        <w:t xml:space="preserve">破损</w:t>
      </w:r>
      <w:r>
        <w:rPr>
          <w:rFonts w:hint="eastAsia" w:ascii="宋体" w:hAnsi="宋体" w:eastAsia="宋体" w:cs="宋体"/>
          <w:sz w:val="24"/>
          <w:szCs w:val="24"/>
        </w:rPr>
        <w:t xml:space="preserve">井盖更换。</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3.2</w:t>
      </w:r>
      <w:r>
        <w:rPr>
          <w:rFonts w:hint="eastAsia" w:ascii="宋体" w:hAnsi="宋体" w:eastAsia="宋体" w:cs="宋体"/>
          <w:sz w:val="24"/>
          <w:szCs w:val="24"/>
        </w:rPr>
        <w:t xml:space="preserve">主城区井盖更换</w:t>
      </w:r>
      <w:r>
        <w:rPr>
          <w:rFonts w:hint="eastAsia" w:ascii="宋体" w:hAnsi="宋体" w:eastAsia="宋体" w:cs="宋体"/>
          <w:sz w:val="24"/>
          <w:szCs w:val="24"/>
          <w:lang w:val="en-US" w:eastAsia="zh-CN"/>
        </w:rPr>
        <w:t xml:space="preserve">约</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00座</w:t>
      </w:r>
      <w:r>
        <w:rPr>
          <w:rFonts w:hint="eastAsia" w:ascii="宋体" w:hAnsi="宋体" w:eastAsia="宋体" w:cs="宋体"/>
          <w:sz w:val="24"/>
          <w:szCs w:val="24"/>
          <w:lang w:val="en-US" w:eastAsia="zh-CN"/>
        </w:rPr>
        <w:t xml:space="preserve">（全年约900个加重井盖，其中≥72cm圆井盖约100个，50*50cm、40*60cm、30*45cm方井盖子约300个，35*25cm等雨水篦盖约300个，其他型号井盖200个）</w:t>
      </w:r>
      <w:r>
        <w:rPr>
          <w:rFonts w:hint="eastAsia" w:ascii="宋体" w:hAnsi="宋体" w:eastAsia="宋体" w:cs="宋体"/>
          <w:sz w:val="24"/>
          <w:szCs w:val="24"/>
        </w:rPr>
        <w:t xml:space="preserve">；管道疏通</w:t>
      </w:r>
      <w:r>
        <w:rPr>
          <w:rFonts w:hint="eastAsia" w:ascii="宋体" w:hAnsi="宋体" w:eastAsia="宋体" w:cs="宋体"/>
          <w:sz w:val="24"/>
          <w:szCs w:val="24"/>
          <w:lang w:val="en-US" w:eastAsia="zh-CN"/>
        </w:rPr>
        <w:t xml:space="preserve">约</w:t>
      </w:r>
      <w:r>
        <w:rPr>
          <w:rFonts w:hint="eastAsia" w:ascii="宋体" w:hAnsi="宋体" w:eastAsia="宋体" w:cs="宋体"/>
          <w:sz w:val="24"/>
          <w:szCs w:val="24"/>
        </w:rPr>
        <w:t xml:space="preserve">220公里。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淤泥处置：清淤产生的泥水混合物经现场沉淀池（三级沉淀）处理后，上清液排入市政雨水管道，淤泥运至指定消纳场（含水率≤80%），严禁随意倾倒。</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3.4</w:t>
      </w:r>
      <w:r>
        <w:rPr>
          <w:rFonts w:hint="eastAsia" w:ascii="宋体" w:hAnsi="宋体" w:eastAsia="宋体" w:cs="宋体"/>
          <w:sz w:val="24"/>
          <w:szCs w:val="24"/>
        </w:rPr>
        <w:t xml:space="preserve">噪声与扬尘控制：选用低噪声设备（昼间≤70dB，夜间≤55dB），夜间施工提前公告周边居民；吸污车加装密闭盖板，避免扬尘，冲洗路面保持清洁。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后期维护建议</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定期巡检：雨季前（4~5月）、雨后（9~10月）各开展1次全面检测，重点区域（易涝点）每月抽查1次。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智慧化监测：在关键节点安装流量传感器、淤积度监测仪，实时上传数据至城市排水调度中心，实现“早预警、早处置”。</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源头管控：联合城管部门加强雨水口垃圾清扫，严禁向雨水管道倾倒建筑垃圾、生活污水，减少淤积源头。</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说明：以下所列出的为主要的作业区域，表格中未列或表格中列出的数据与现状有偏差的以现状为准，</w:t>
      </w:r>
      <w:r>
        <w:rPr>
          <w:rFonts w:hint="eastAsia" w:ascii="宋体" w:hAnsi="宋体" w:cs="宋体"/>
          <w:sz w:val="24"/>
          <w:szCs w:val="24"/>
          <w:highlight w:val="none"/>
          <w:lang w:val="en-US" w:eastAsia="zh-CN"/>
        </w:rPr>
        <w:t xml:space="preserve">均为中标后需实施的部位</w:t>
      </w:r>
      <w:r>
        <w:rPr>
          <w:rFonts w:hint="eastAsia" w:ascii="宋体" w:hAnsi="宋体" w:eastAsia="宋体" w:cs="宋体"/>
          <w:sz w:val="24"/>
          <w:szCs w:val="24"/>
          <w:highlight w:val="none"/>
          <w:lang w:val="en-US" w:eastAsia="zh-CN"/>
        </w:rPr>
        <w:t xml:space="preserve">。</w:t>
      </w:r>
      <w:r/>
    </w:p>
    <w:p>
      <w:pPr>
        <w:ind w:firstLine="420"/>
        <w:spacing w:line="360" w:lineRule="auto"/>
        <w:tabs>
          <w:tab w:val="left" w:pos="266"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市政后街后巷雨水管道</w:t>
      </w:r>
      <w:r>
        <w:rPr>
          <w:rFonts w:hint="eastAsia" w:ascii="宋体" w:hAnsi="宋体" w:cs="宋体"/>
          <w:sz w:val="24"/>
          <w:szCs w:val="24"/>
          <w:lang w:val="en-US" w:eastAsia="zh-CN"/>
        </w:rPr>
        <w:t xml:space="preserve">汇总表</w:t>
      </w:r>
      <w:r/>
    </w:p>
    <w:tbl>
      <w:tblPr>
        <w:tblStyle w:val="757"/>
        <w:tblW w:w="97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2"/>
        <w:gridCol w:w="291"/>
        <w:gridCol w:w="1995"/>
        <w:gridCol w:w="579"/>
        <w:gridCol w:w="1934"/>
        <w:gridCol w:w="1162"/>
        <w:gridCol w:w="1814"/>
        <w:gridCol w:w="1083"/>
        <w:gridCol w:w="40"/>
        <w:gridCol w:w="212"/>
      </w:tblGrid>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起讫点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长度/M</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武安路-捍海大桥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7287.09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丰瑞路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东部新城农贸市场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人民西路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2422.49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南澄子河</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人民西路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6176.84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平安路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滨河路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邮汉路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1876.38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珠光大桥</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4036.26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沿河东路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黄渡小区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1791.74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成贤路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滨河路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捍海路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914.11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运河堤-G233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7993.87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健民路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珠光路-G233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1575.55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众乐园路</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盐河东路-G233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1902.57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海潮东路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文游中路-G233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7636.80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盂城路</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2517.90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文游路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471.90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邮汉路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沿河东路-G233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2082.64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礼贤路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丰瑞路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东园路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325.96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纬十二路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珠光路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捍海路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678.71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华升路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沿河东路-珠光路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638.87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高邮秦邮小学西侧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朝东朝西，朝南朝北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488.27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虎踞路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华升路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武安路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746.67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四达路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捍海路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丰瑞路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295.97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微风大道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文游北路-运河堤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1165.69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北窑庄小区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北窑庄小区内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古塔路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老横泾河-佳禾路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272.68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北门大街</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文游北路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1359.93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傅珠路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珠湖南路-傅公桥路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493.81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珠湖南路-傅公桥路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526.15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繁荣路-人民路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613.49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北门大街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国雄路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通湖路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956.04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佳禾路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国雄路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通湖路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989.04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傅公桥路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人民路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507.15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新城村、文游二村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朝东朝西，朝南朝北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653.57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人民路-文游和美居小区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906.99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运河堤路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国雄路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通湖路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1165.07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北门大街</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文游北路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1441.62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民生路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北门大街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486.00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西后街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西塔街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1208.17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通湖路-琵琶路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1615.72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府前街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626.92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商业步行街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盂城路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253.46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海潮路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922.17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文游台-大寨河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5561.64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东后街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琵琶西路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882.25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振兴西路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2452.39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碟园路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府前街</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闸北路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2658.03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文游中路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1159.49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文游南路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1000.79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馆驿路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蝶园南路-文游中路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624.05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振兴西路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盂城南路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348.30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琵琶东路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文游中路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854.65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新华东路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文游南路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586.30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振兴东路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屏淮南路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文游南路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496.77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前进路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屏淮路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564.88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邮安路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盐河西路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499.42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邮兴路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烟雨路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1776.35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佳醇路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海潮东路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武安路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2508.30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烟雨路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金桥路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630.72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塔沿路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文游中路-佳醇路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474.02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宋庄路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文游中路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1061.21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土产路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前进路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通湖路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266.06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花湾路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盐河西路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1623.29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陆宇路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盐河西路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399.64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陆宇路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通湖路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577.08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邮兴路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武安路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5678.12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盐河西路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邮兴路-海潮东路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1738.07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文游中路-武安大桥</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1275.78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屏淮南路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大寨河路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1587.86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海潮路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文游中路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971.83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高公桥路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中山路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394.51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通湖路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519.75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长生路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碟园路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盂城路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301.91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南海四路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南海路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172.99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南海路十六巷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文游中路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南海路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243.80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万金路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盂城路</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文游中路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378.89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万金路-馆驿路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529.41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公园新村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南北巷149.91*3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449.73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东西巷114.83*2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229.66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文化宫路一巷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334.46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东西巷157.23*2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314.46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文化宫路二巷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东西巷187.23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187.23</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文化宫路三巷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东西巷102.77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102.77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龙翔商城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南北巷112.58*4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450.32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东西巷194.49*3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583.47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延仁路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南北巷147.43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147.43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熙和巷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南北巷645.23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645.23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南北巷332.32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332.32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马棚巷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东西巷101.48*4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405.92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西后街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南北巷678.65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678.65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东西巷341.58*3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1024.74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为民巷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南北巷139.8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139.80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工商巷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南北巷177.91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177.91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桑园巷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南北巷75*3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御花巷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南北巷153.87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153.87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东西巷309.27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309.27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运堤巷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南北巷784.05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784.05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航运公司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南北巷103.36*3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310.08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东西巷54.2*2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108.40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民生路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南北巷90.97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90.97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东西巷422.63*4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1690.52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咸宁奄巷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南北巷143.95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143.95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东西巷96.56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96.59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运河巷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东西巷68.06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复兴街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东西巷450.21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450.21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骡马巷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滨湖巷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南北巷58.61/65.85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124.46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东西巷18.98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朱家巷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东西巷28.76/32.22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60.98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犁木巷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南北巷156.83/43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199.83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东西巷55.67*5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278.35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北小巷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南北巷40.06*2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80.12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东西巷159.53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159.53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承志桥北街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南北巷104.89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104.89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半边桥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南北巷137.04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137.04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东西巷97.15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97.15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菜市街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南北巷302.51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302.51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姚家巷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294.00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东西巷67.08*2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134.16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魏家巷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柏家巷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东西巷79.8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79.80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东西巷45.05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南北巷148.98/73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221.98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东西巷279.63/26.66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306.29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新民巷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南北巷93.19*2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186.38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东西巷49.43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49.43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左家巷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冰房巷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无沟子河边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南北巷112.4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112.40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繁荣路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东西巷640.12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640.12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利民巷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南北巷80.83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80.83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吴家巷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南北巷43.01*2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珠湖新一巷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珠湖新二巷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南北巷97.5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97.50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东西巷80.96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80.96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珠湖新三巷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南北巷53.5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珠湖新四巷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南北巷109.36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109.36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503.00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新建路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东西巷113.35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113.35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南北巷69.18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69.18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东西巷72.13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72.13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南北巷78*3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新河北路六巷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南北巷28.37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耿家巷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东西巷87*3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盐塘桥路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东西巷329.06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329.06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三星池巷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南北巷61.76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61.76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东西巷97.51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97.51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馆驿路停车场东侧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南北巷85.40/122*3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451.40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东西巷73.03/191.76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264.79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新华园小区南侧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邮都花苑西侧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南北巷51.17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51.17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东西巷91.19/72.80*3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309.59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邮都花苑东侧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南北巷121.52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121.52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东西巷163.85/94.17/48*2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354.02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南门大街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南北巷1094.24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1094.24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东西巷81.44*5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407.20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馆驿巷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南北巷63.1*6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378.60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东西巷445.29/110*6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1105.29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邮驿花苑东侧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南北巷279.71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279.71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东西巷70*14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新华农贸市场北侧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学士园南侧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高邮市实验小学南侧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南北巷160*2/66*2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452.00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东西巷282.39*2/77.25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642.03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东塔花园南侧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南北巷104*3/39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351.00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东西巷188.31/99.02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287.33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万金东路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东西巷840.24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840.24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万金巷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南北巷105.73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105.73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万金一巷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南北巷104.68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104.68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万金二巷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南北巷108.66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108.66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万金三巷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南北巷108.16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108.16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宝塔</w:t>
            </w:r>
            <w:r>
              <w:rPr>
                <w:rFonts w:hint="eastAsia" w:ascii="宋体" w:hAnsi="宋体" w:cs="宋体"/>
                <w:i w:val="0"/>
                <w:iCs w:val="0"/>
                <w:color w:val="000000"/>
                <w:sz w:val="24"/>
                <w:szCs w:val="24"/>
                <w:u w:val="none"/>
                <w:lang w:val="en-US" w:eastAsia="zh-CN" w:bidi="ar"/>
              </w:rPr>
              <w:t xml:space="preserve">村主任</w:t>
            </w:r>
            <w:r>
              <w:rPr>
                <w:rFonts w:hint="eastAsia" w:ascii="宋体" w:hAnsi="宋体" w:eastAsia="宋体" w:cs="宋体"/>
                <w:i w:val="0"/>
                <w:iCs w:val="0"/>
                <w:color w:val="000000"/>
                <w:sz w:val="24"/>
                <w:szCs w:val="24"/>
                <w:u w:val="none"/>
                <w:lang w:val="en-US" w:eastAsia="zh-CN" w:bidi="ar"/>
              </w:rPr>
              <w:t xml:space="preserve">庄组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南北巷110.17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110.17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烟雨二区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南北巷224.62*2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449.24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东西巷201.22*2/103*3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711.44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烟雨路北侧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南北巷95.17*2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190.34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东西巷76.26*7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533.82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金桥路停车场西侧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南北巷191.27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191.27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东西巷80*11/40*4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团庄一巷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团庄二巷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东西巷124.83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124.83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团庄三巷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东西巷121.38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121.38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长庄三巷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东西巷339.6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339.60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宝塔一巷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宝塔二巷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南北巷123.62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123.62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东西巷129.8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129.80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宝塔三巷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东西巷227.69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227.69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南海五区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南北巷176.36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176.36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建工局宿舍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南北巷134.16*4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536.64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东西巷95*12/50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康华农贸市场北侧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东西巷384.39/307.86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692.25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东西巷206.77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206.77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东西巷283.71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283.71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东西巷163.34/47.66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东西巷111.09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111.09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东西巷152.49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152.49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东西巷96.86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96.86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南海路七巷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东西巷113.15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113.15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南海路八巷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东西巷48.72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48.72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南海路九巷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48.70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南海路十巷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东西巷49.77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49.77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南海路十一巷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东西巷135.76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135.76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南海路十二巷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东西巷134.86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134.86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南海路十三巷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东西巷135.99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135.99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南海路十四巷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东西巷131.03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131.03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南海路十五巷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东西巷126.39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126.39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南海路十六巷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东西巷256.31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256.31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南海路十七巷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南北巷219.06*2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438.12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东西巷60.92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60.92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南海路十八巷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东西巷60.37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60.37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南海路十九巷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南海路二十巷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姜桥路东一巷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东西巷192.57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192.57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姜桥路东二巷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东西巷157.66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157.66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姜桥路东三巷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东西巷192.92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192.92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姜桥路东四巷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南北巷115.52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115.52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东西巷178.7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178.70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姜桥路东五巷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东西巷172.12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172.12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姜桥路东六巷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东西巷171.75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171.75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东后街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南北巷888.51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888.51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南北巷948.65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948.65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焦家巷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东西巷263.32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263.32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百岁巷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东西巷268.96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268.96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扬州科技学院南侧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南北巷52.4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52.40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东西巷288.96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288.96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太平新村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南北巷64.38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64.38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东西巷287.21*2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574.42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金桥东区一巷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南北巷256.39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256.39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东西巷197.85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197.85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金桥东区二巷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南北巷117.71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117.71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金桥东区三巷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东西巷197.42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197.42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金桥东区四巷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东西巷55.56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55.56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金桥东区五巷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东西巷197.46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197.46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金桥东区六巷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金桥东区七巷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东西巷62.86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62.86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金桥东区八巷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东西巷70.77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70.77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南北巷381.56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381.56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东西巷221.34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221.34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东西巷237.79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237.79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东西巷239.37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239.37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东西巷240.49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240.49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东西巷158.32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158.32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东西巷189.02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189.02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金桥路七巷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东西巷253.55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253.55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金桥路八巷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金桥路九巷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348.00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金桥路十巷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金桥路十一巷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金桥路十二巷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东西巷318*2/135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771.00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金桥路十三巷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东西巷460.42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460.42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金桥路十四巷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东西巷509.74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509.74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武安村花湾组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东西巷101.42/85.76*8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787.50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南北巷295.89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295.89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东西巷52.76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52.76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东西巷77.63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77.63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东西巷92.78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92.78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东西巷94.34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94.34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93.30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张庄路七巷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东西巷97.06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97.06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张庄路八巷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101.20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张庄路九巷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东西巷276.34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276.34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张庄路十巷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东西巷130.41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130.41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张庄路十一巷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东西巷128.28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128.28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张庄路十二巷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东西巷141.28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141.28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张庄路十四巷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东西巷163.97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163.97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张庄路十七巷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东西巷50.53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50.53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东西巷253.17*3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759.51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黄庄中路二巷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东西巷109.07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109.07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黄庄中路三巷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124.10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黄庄中路四巷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东西巷128.19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128.19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黄庄中路五巷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东西巷180.57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180.57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黄庄中路六巷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东西巷183.1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183.10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黄庄中路七巷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东西巷173.66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173.66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邓桥路北二巷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南北巷155.46/79.98*3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395.40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东西巷98*4/138.71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530.71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东西巷307.71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307.71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邓桥路南一巷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南北巷84.26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84.26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邓桥路南二巷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南北巷142.38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142.38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邓桥路南三巷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南北巷122.3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122.30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邓桥路南四巷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南北巷268.12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268.12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东西巷145.72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145.72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和园北侧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东西巷184.17*2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368.34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花湾路南侧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光荣巷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东西巷109.28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109.28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南北巷638.8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638.80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北海路西一巷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东西巷232.11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232.11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北海路西二巷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东西巷160.68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160.68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北海路西三巷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东西巷160.3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160.30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北海路西四巷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东西巷213.36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213.36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北海路西五巷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东西巷46.97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46.97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北海路东一巷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东西巷93.57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93.57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北海路东二巷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东西巷85.09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北海路东三巷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东西巷94.87*2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189.74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北海路东四巷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东西巷94.27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94.27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北海路东五巷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东西巷94.29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94.29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北海路东六巷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东西巷188.09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188.09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佳和花园北巷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南北巷360.58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360.58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东西巷129.13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129.13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南北巷360.58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360.58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孙厂南路西一巷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116.30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孙厂南路西二巷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116.70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孙厂南路西三巷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东西巷118.46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118.46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孙厂南路西四巷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东西巷118.41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118.41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孙厂南路西五巷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东西巷119.71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119.71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孙厂南路西六巷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东西巷121.03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121.03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孙厂南路西七巷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东西巷122.37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122.37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孙厂南路西八巷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东西巷95.12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95.12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孙厂南路东一巷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东西巷221.09/50*4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421.09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孙厂南路东二巷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东西巷106.09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106.09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孙厂南路东三巷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东西巷71.52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71.52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孙厂南路东五巷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东西巷147.88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147.88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孙厂南路东六巷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东西巷157.19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157.19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孙厂南路东七巷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东西巷160.83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160.83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孙厂南路东八巷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东西巷183.23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183.23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孙厂南路东九巷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东西巷186.39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186.39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南北巷158.95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158.95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东西巷72.71*8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581.68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康乐巷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南北巷177.58*2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355.16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东西巷32.86*11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361.46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党校西侧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南北巷118.73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118.73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东西巷184.7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184.70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梁逸湾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南北巷231.21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231.21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钱家巷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东西巷74.62*4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298.48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禹家巷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长青巷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南北巷161.89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161.89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东西巷56.35*4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225.40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土产路二巷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东西巷158.13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158.13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土产路三巷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东西巷158.16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158.16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土产路四巷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东西巷213.36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213.36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端武巷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南北巷207.07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207.07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东西巷50*10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友谊巷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南北巷79.63/209.17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288.80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邮安路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南北巷72.81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72.81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东西巷499.87/136.09*3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908.14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王庄巷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南北巷244.19/78.15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322.34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东西巷293.02/198.45*3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888.37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东西巷300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孙厂北路二巷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南北巷150.42*2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300.84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东西巷120.83/51.30*3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274.73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孙厂北路三巷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东西巷62.19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62.19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孙厂北路四巷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东西巷72.63*4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290.52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富民巷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南北巷123.94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123.94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东西巷150.70*2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301.40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土产路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南北巷133.32*3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399.96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凰桥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南北巷268.85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268.85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千佛庵巷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东西巷343.86*2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687.72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东西巷236.77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236.77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堂子巷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南北巷252.90*2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505.80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东西巷251.84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251.84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南北巷291.27*3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873.81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东西巷106.25*5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531.25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泰山桥河路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东西巷264.4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264.40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邮纸新村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南北巷79.95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79.95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东西巷93.47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93.47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一人巷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南北巷43.42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43.42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东西巷67.69*2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135.38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东西巷46.67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46.67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东西巷56.62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56.62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养丰闸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南北巷107.96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107.96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承志河路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南北巷130.94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130.94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体育巷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南北巷134.9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134.90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古塔路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南北巷253.54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253.54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东西巷135.35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135.35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草巷口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南北巷500.33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500.33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东西巷52.45*10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524.50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大淖巷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南北巷189.14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189.14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永安巷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南北巷105.52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东西巷116.12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116.12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窑巷口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南北巷519.38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519.38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东西巷102*10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文游小学门口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南北巷63.56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63.56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工人巷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南北巷52.76*2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东西巷83.21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83.21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福慧庵巷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南北巷147.73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147.73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东西巷102.75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102.75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珠湖东四巷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东西巷49.52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49.52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珠湖三村一巷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南北巷102.54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102.54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南北巷95.34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95.34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南北巷83.87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83.87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珠湖三村四巷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南北巷82.56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82.56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珠湖三村五巷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南北巷77.99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77.99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珠湖三村六巷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南北巷102.11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102.11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833.00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珠湖三村七巷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南北巷85.94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85.94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东台二巷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南北巷62.42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62.42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东台三巷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南北巷62.77*3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188.31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东西巷86.56*2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173.12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竺家小巷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南北巷66.35*6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398.10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达人巷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南北巷51.27*2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102.54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东西巷52.68*4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105.36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铜井巷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南北巷108.06*2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216.12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东西巷116.22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116.22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严氏阁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南北巷79.15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79.15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三元桥巷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南北巷102.10*3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306.30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东西巷47.13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47.13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牛集巷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南北巷88.87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88.87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太平巷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南北巷106.52*2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213.04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东西巷42.02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东台巷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南北巷259.80*3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779.40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谢家巷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南北巷77.2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77.20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东西巷50.3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50.30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大雄庵巷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南北巷98.49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98.49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斗鸡场巷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南北巷68.55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68.55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刘家巷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南北巷103.66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103.66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炼阳巷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南北巷99.72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99.72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团结巷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南北巷124.45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124.45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北窑庄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南北巷210*3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东西巷450/190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繁荣路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南北巷420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东西巷120*2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水上新村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南北巷206*3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618.00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东西巷217*2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434.00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文游二村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南北巷217*3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651.00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东西巷61*3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183.00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月塘北巷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南北巷177.11*2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354.22 </w:t>
            </w:r>
            <w:r/>
          </w:p>
        </w:tc>
      </w:tr>
      <w:tr>
        <w:trPr>
          <w:gridAfter w:val="2"/>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东西巷37.53*7/108.94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371.65 </w:t>
            </w:r>
            <w:r/>
          </w:p>
        </w:tc>
      </w:tr>
      <w:tr>
        <w:trPr>
          <w:gridAfter w:val="1"/>
          <w:trHeight w:val="280"/>
        </w:trPr>
        <w:tc>
          <w:tcPr>
            <w:gridSpan w:val="9"/>
            <w:shd w:val="clear" w:color="auto" w:fill="auto"/>
            <w:tcBorders>
              <w:top w:val="none" w:color="000000" w:sz="4" w:space="0"/>
              <w:left w:val="none" w:color="000000" w:sz="4" w:space="0"/>
              <w:bottom w:val="none" w:color="000000" w:sz="4" w:space="0"/>
              <w:right w:val="none" w:color="000000" w:sz="4" w:space="0"/>
            </w:tcBorders>
            <w:tcW w:w="9530" w:type="dxa"/>
            <w:vAlign w:val="center"/>
            <w:textDirection w:val="lrTb"/>
            <w:noWrap w:val="false"/>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高邮市水利局无物管小区雨水管道疏通</w:t>
            </w:r>
            <w:r>
              <w:rPr>
                <w:rFonts w:hint="eastAsia" w:ascii="宋体" w:hAnsi="宋体" w:cs="宋体"/>
                <w:i w:val="0"/>
                <w:iCs w:val="0"/>
                <w:color w:val="000000"/>
                <w:sz w:val="32"/>
                <w:szCs w:val="32"/>
                <w:u w:val="none"/>
                <w:lang w:val="en-US" w:eastAsia="zh-CN" w:bidi="ar"/>
              </w:rPr>
              <w:t xml:space="preserve">汇总</w:t>
            </w:r>
            <w:r>
              <w:rPr>
                <w:rFonts w:hint="eastAsia" w:ascii="宋体" w:hAnsi="宋体" w:eastAsia="宋体" w:cs="宋体"/>
                <w:i w:val="0"/>
                <w:iCs w:val="0"/>
                <w:color w:val="000000"/>
                <w:sz w:val="32"/>
                <w:szCs w:val="32"/>
                <w:u w:val="none"/>
                <w:lang w:val="en-US" w:eastAsia="zh-CN" w:bidi="ar"/>
              </w:rPr>
              <w:t xml:space="preserve">表（含破损井盖及时更换）</w:t>
            </w:r>
            <w:r/>
          </w:p>
        </w:tc>
      </w:tr>
      <w:tr>
        <w:trPr>
          <w:trHeight w:val="207"/>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南北长度*条数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东西长度*条数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总长度/M</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爱心幼儿园周边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46.82*7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378.38</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原司法局宿舍楼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120.49</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棉纺厂宿舍楼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90.25*5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472.24</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原农工部宿舍楼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66.48*2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145.96</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原农机宿舍楼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29.87*2/54.07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170.98</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农业开发局宿舍楼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94.06</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原染化厂宿舍楼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46.93*4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221.58</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电讯器材厂宿舍楼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39.37/19.43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103.71</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原五金公司宿舍楼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19.32/37.17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59.73*2/17.39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193.34</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原房管局宿舍楼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40.42*2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109.88</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房管局宿舍楼南侧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111.69</w:t>
            </w:r>
            <w:r/>
          </w:p>
        </w:tc>
      </w:tr>
      <w:tr>
        <w:trPr>
          <w:trHeight w:val="266"/>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高邮市第一实验小学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西南侧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75.07</w:t>
            </w:r>
            <w:r/>
          </w:p>
        </w:tc>
      </w:tr>
      <w:tr>
        <w:trPr>
          <w:trHeight w:val="179"/>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中山花苑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39.29/32.11*3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171.42</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原卫生局周边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54.64*8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596.79</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老邮中宿舍楼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30.48*6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267.98</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老电厂路南侧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147.66</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老多管局宿舍楼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26.58/79.44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74.46/54.92/49.05*2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333.5</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江苏医药职业学院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高邮临床学院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152.44</w:t>
            </w:r>
            <w:r/>
          </w:p>
        </w:tc>
      </w:tr>
      <w:tr>
        <w:trPr>
          <w:trHeight w:val="179"/>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烟雨二区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115.89*4/194.24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109.14*6/193.86*6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2475.8</w:t>
            </w:r>
            <w:r/>
          </w:p>
        </w:tc>
      </w:tr>
      <w:tr>
        <w:trPr>
          <w:trHeight w:val="179"/>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南海小区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521.99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91.65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613.64</w:t>
            </w:r>
            <w:r/>
          </w:p>
        </w:tc>
      </w:tr>
      <w:tr>
        <w:trPr>
          <w:trHeight w:val="264"/>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北海小区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146.96/99.53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186.50/149.90/98.43*2/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218.37/211.53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1209.65</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蝶园南路58号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原社保局宿舍楼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42.83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61.13</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珠湖新村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141.28/</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120.87*2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59.01/104.07*6/157.11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1223.56</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原物资公司宿舍楼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新大小淖小区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73.18*4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370.16</w:t>
            </w:r>
            <w:r/>
          </w:p>
        </w:tc>
      </w:tr>
      <w:tr>
        <w:trPr>
          <w:trHeight w:val="179"/>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新河小区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188.76</w:t>
            </w:r>
            <w:r/>
          </w:p>
        </w:tc>
      </w:tr>
      <w:tr>
        <w:trPr>
          <w:trHeight w:val="179"/>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新星幼儿园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39.94*2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34.08*2/68.33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216.37</w:t>
            </w:r>
            <w:r/>
          </w:p>
        </w:tc>
      </w:tr>
      <w:tr>
        <w:trPr>
          <w:trHeight w:val="266"/>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嘉禾路与古塔路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西南角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38.13*2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109.64/61.42*2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308.74</w:t>
            </w:r>
            <w:r/>
          </w:p>
        </w:tc>
      </w:tr>
      <w:tr>
        <w:trPr>
          <w:trHeight w:val="179"/>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旧大淖小区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38*4/123.43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352.26</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老航运公司宿舍楼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37.60*2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118.62</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原老煤炭公司宿舍楼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16.24/28.69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62.95</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原粮食局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100.69/122.50/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143.14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97.15*6/50.67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999.9</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原米厂宿舍楼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136.12</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原酱醋厂宿舍楼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54.51</w:t>
            </w:r>
            <w:r/>
          </w:p>
        </w:tc>
      </w:tr>
      <w:tr>
        <w:trPr>
          <w:trHeight w:val="179"/>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工商宿舍楼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199.46</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原汽配厂宿舍楼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37.71*2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135.1</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湖管所宿舍楼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81.70*2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39.87*4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322.88</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原邮电宿舍楼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66.59/58.73*2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55.79*3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351.42</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城北中学教师楼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49.32*2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116.45</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原电子公司宿舍楼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36.13*2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101.61</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原电子公司宿舍楼2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盐业公司宿舍楼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55.2</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原航道站宿舍楼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80.4</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老中医院周边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38.09*4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204.8</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原水利局周边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73.69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187.73</w:t>
            </w:r>
            <w:r/>
          </w:p>
        </w:tc>
      </w:tr>
      <w:tr>
        <w:trPr>
          <w:trHeight w:val="179"/>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邮纸新村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92.17*2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81.57*5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592.19</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烟草公司宿舍楼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89.22</w:t>
            </w:r>
            <w:r/>
          </w:p>
        </w:tc>
      </w:tr>
      <w:tr>
        <w:trPr>
          <w:trHeight w:val="179"/>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碧水小区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101.24*3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359.35</w:t>
            </w:r>
            <w:r/>
          </w:p>
        </w:tc>
      </w:tr>
      <w:tr>
        <w:trPr>
          <w:trHeight w:val="179"/>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新世纪花园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95.87/36.59/101.07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73.77*4/108.46/172.87*2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982.81</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医药公司宿舍楼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58.31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123.3</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原造纸厂宿舍楼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154.6</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职校教师宿舍楼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62.36*2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50.37*2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225.46</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原建材厂宿舍楼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57.04*2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114.08</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原糖烟酒宿舍楼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66.99</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珠湖南路79.85号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29.97*2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122.97</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通湖南209号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52.23*2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58.63*3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280.35</w:t>
            </w:r>
            <w:r/>
          </w:p>
        </w:tc>
      </w:tr>
    </w:tbl>
    <w:p>
      <w:pPr>
        <w:ind w:firstLine="420"/>
        <w:jc w:val="left"/>
        <w:spacing w:line="360" w:lineRule="auto"/>
        <w:tabs>
          <w:tab w:val="left" w:pos="266"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20"/>
        <w:jc w:val="left"/>
        <w:spacing w:line="360" w:lineRule="auto"/>
        <w:tabs>
          <w:tab w:val="left" w:pos="266"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p>
    <w:p>
      <w:pPr>
        <w:ind w:firstLine="420"/>
        <w:jc w:val="center"/>
        <w:spacing w:line="360" w:lineRule="auto"/>
        <w:tabs>
          <w:tab w:val="left" w:pos="266" w:leader="none"/>
        </w:tabs>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第六节  </w:t>
      </w:r>
      <w:r>
        <w:rPr>
          <w:rFonts w:hint="eastAsia" w:ascii="宋体" w:hAnsi="宋体" w:cs="宋体"/>
          <w:b/>
          <w:bCs/>
          <w:sz w:val="24"/>
          <w:szCs w:val="24"/>
          <w:lang w:val="en-US" w:eastAsia="zh-CN"/>
        </w:rPr>
        <w:t xml:space="preserve">中转站管理、城市</w:t>
      </w:r>
      <w:r>
        <w:rPr>
          <w:rFonts w:hint="eastAsia" w:ascii="宋体" w:hAnsi="宋体" w:eastAsia="宋体" w:cs="宋体"/>
          <w:b/>
          <w:bCs/>
          <w:sz w:val="24"/>
          <w:szCs w:val="24"/>
          <w:lang w:val="en-US" w:eastAsia="zh-CN"/>
        </w:rPr>
        <w:t xml:space="preserve">垃圾的收集和清运</w:t>
      </w:r>
      <w:r/>
    </w:p>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一、作业要求</w:t>
      </w:r>
      <w:r/>
    </w:p>
    <w:p>
      <w:pPr>
        <w:ind w:firstLine="420"/>
        <w:jc w:val="left"/>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一</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中转站运营管理作业</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lang w:val="en-US" w:eastAsia="zh-CN"/>
        </w:rPr>
        <w:t xml:space="preserve">中转站运</w:t>
      </w:r>
      <w:r>
        <w:rPr>
          <w:rFonts w:hint="eastAsia" w:ascii="宋体" w:hAnsi="宋体" w:eastAsia="宋体" w:cs="宋体"/>
          <w:sz w:val="24"/>
          <w:szCs w:val="24"/>
        </w:rPr>
        <w:t xml:space="preserve">营管理作业开放时间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夏秋季06:00-18:00；冬春季06:00-17:00（根据实际需要适时调整时间）。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压缩中转站管理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2.1</w:t>
      </w:r>
      <w:r>
        <w:rPr>
          <w:rFonts w:hint="eastAsia" w:ascii="宋体" w:hAnsi="宋体" w:eastAsia="宋体" w:cs="宋体"/>
          <w:sz w:val="24"/>
          <w:szCs w:val="24"/>
        </w:rPr>
        <w:t xml:space="preserve">按规定的作业时间实施开放作业，作业人员无缺岗、无迟到、无早退现象，各时段人员准时到岗作业，保洁人员着装规范作业，在开放服务时间必须有管理人员在场，严格按照操作规程进行作业。</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2.2</w:t>
      </w:r>
      <w:r>
        <w:rPr>
          <w:rFonts w:hint="eastAsia" w:ascii="宋体" w:hAnsi="宋体" w:eastAsia="宋体" w:cs="宋体"/>
          <w:sz w:val="24"/>
          <w:szCs w:val="24"/>
        </w:rPr>
        <w:t xml:space="preserve">按作业规范完成垃圾倾倒并及时清理洒落地上的垃圾，严禁所有人员在压缩中转站内分拣垃圾和存放与压缩中转站运行无关物品。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2.3</w:t>
      </w:r>
      <w:r>
        <w:rPr>
          <w:rFonts w:hint="eastAsia" w:ascii="宋体" w:hAnsi="宋体" w:eastAsia="宋体" w:cs="宋体"/>
          <w:sz w:val="24"/>
          <w:szCs w:val="24"/>
        </w:rPr>
        <w:t xml:space="preserve">按作业规范实施压缩中转站的运行管理及其他机器的安全操作。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2.4</w:t>
      </w:r>
      <w:r>
        <w:rPr>
          <w:rFonts w:hint="eastAsia" w:ascii="宋体" w:hAnsi="宋体" w:eastAsia="宋体" w:cs="宋体"/>
          <w:sz w:val="24"/>
          <w:szCs w:val="24"/>
        </w:rPr>
        <w:t xml:space="preserve">压缩中转站周围2</w:t>
      </w:r>
      <w:r>
        <w:rPr>
          <w:rFonts w:hint="eastAsia" w:ascii="宋体" w:hAnsi="宋体" w:cs="宋体"/>
          <w:sz w:val="24"/>
          <w:szCs w:val="24"/>
          <w:lang w:eastAsia="zh-CN"/>
        </w:rPr>
        <w:t xml:space="preserve">～</w:t>
      </w:r>
      <w:r>
        <w:rPr>
          <w:rFonts w:hint="eastAsia" w:ascii="宋体" w:hAnsi="宋体" w:eastAsia="宋体" w:cs="宋体"/>
          <w:sz w:val="24"/>
          <w:szCs w:val="24"/>
        </w:rPr>
        <w:t xml:space="preserve">3米范围内不得有垃圾、杂物堆放，地面及门前不得有垃圾渗滤液留存，确保周围环境整洁。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按作业规范对外流的垃圾渗滤液要及时冲洗，每天对站内冲洗两次以上，确保基本无苍蝇、无臭味。</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2.6</w:t>
      </w:r>
      <w:r>
        <w:rPr>
          <w:rFonts w:hint="eastAsia" w:ascii="宋体" w:hAnsi="宋体" w:eastAsia="宋体" w:cs="宋体"/>
          <w:sz w:val="24"/>
          <w:szCs w:val="24"/>
        </w:rPr>
        <w:t xml:space="preserve">对站内、站外排水沟实行定期清洗，沉沙井每月疏通清理。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2.7</w:t>
      </w:r>
      <w:r>
        <w:rPr>
          <w:rFonts w:hint="eastAsia" w:ascii="宋体" w:hAnsi="宋体" w:eastAsia="宋体" w:cs="宋体"/>
          <w:sz w:val="24"/>
          <w:szCs w:val="24"/>
        </w:rPr>
        <w:t xml:space="preserve">做好设备、设施检修、安全检查等工作，每月提交一份设备的检查、保养和维修</w:t>
      </w:r>
      <w:r>
        <w:rPr>
          <w:rFonts w:hint="eastAsia" w:ascii="宋体" w:hAnsi="宋体" w:cs="宋体"/>
          <w:sz w:val="24"/>
          <w:szCs w:val="24"/>
          <w:lang w:eastAsia="zh-CN"/>
        </w:rPr>
        <w:t xml:space="preserve">记录</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2.8</w:t>
      </w:r>
      <w:r>
        <w:rPr>
          <w:rFonts w:hint="eastAsia" w:ascii="宋体" w:hAnsi="宋体" w:eastAsia="宋体" w:cs="宋体"/>
          <w:sz w:val="24"/>
          <w:szCs w:val="24"/>
        </w:rPr>
        <w:t xml:space="preserve">压缩中转站内的照明、水电及门窗等需要更换维修的，必须在1天内完成。</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2.9</w:t>
      </w:r>
      <w:r>
        <w:rPr>
          <w:rFonts w:hint="eastAsia" w:ascii="宋体" w:hAnsi="宋体" w:eastAsia="宋体" w:cs="宋体"/>
          <w:sz w:val="24"/>
          <w:szCs w:val="24"/>
        </w:rPr>
        <w:t xml:space="preserve">压缩中转站工作人员下班后需要做好关闭电源、锁好门窗及对压缩中转站的清洗清洁工作。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2.10</w:t>
      </w:r>
      <w:r>
        <w:rPr>
          <w:rFonts w:hint="eastAsia" w:ascii="宋体" w:hAnsi="宋体" w:eastAsia="宋体" w:cs="宋体"/>
          <w:sz w:val="24"/>
          <w:szCs w:val="24"/>
        </w:rPr>
        <w:t xml:space="preserve">每月需要对压缩中转站进行一次彻底的清洁工作，包括墙壁污渍的清除、门窗污渍的清洁</w:t>
      </w:r>
      <w:r>
        <w:rPr>
          <w:rFonts w:hint="eastAsia" w:ascii="宋体" w:hAnsi="宋体" w:cs="宋体"/>
          <w:sz w:val="24"/>
          <w:szCs w:val="24"/>
          <w:lang w:eastAsia="zh-CN"/>
        </w:rPr>
        <w:t xml:space="preserve">及</w:t>
      </w:r>
      <w:r>
        <w:rPr>
          <w:rFonts w:hint="eastAsia" w:ascii="宋体" w:hAnsi="宋体" w:eastAsia="宋体" w:cs="宋体"/>
          <w:sz w:val="24"/>
          <w:szCs w:val="24"/>
        </w:rPr>
        <w:t xml:space="preserve">所有照明设施的清洁。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2.11</w:t>
      </w:r>
      <w:r>
        <w:rPr>
          <w:rFonts w:hint="eastAsia" w:ascii="宋体" w:hAnsi="宋体" w:eastAsia="宋体" w:cs="宋体"/>
          <w:sz w:val="24"/>
          <w:szCs w:val="24"/>
        </w:rPr>
        <w:t xml:space="preserve">及时补充各种所需的劳保用品。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2.12</w:t>
      </w:r>
      <w:r>
        <w:rPr>
          <w:rFonts w:hint="eastAsia" w:ascii="宋体" w:hAnsi="宋体" w:eastAsia="宋体" w:cs="宋体"/>
          <w:sz w:val="24"/>
          <w:szCs w:val="24"/>
        </w:rPr>
        <w:t xml:space="preserve">每天对各种垃圾运输车辆的到站情况和垃圾转运车的到站及出站情况做</w:t>
      </w:r>
      <w:r>
        <w:rPr>
          <w:rFonts w:hint="eastAsia" w:ascii="宋体" w:hAnsi="宋体" w:cs="宋体"/>
          <w:sz w:val="24"/>
          <w:szCs w:val="24"/>
          <w:lang w:val="en-US" w:eastAsia="zh-CN"/>
        </w:rPr>
        <w:t xml:space="preserve">好台账</w:t>
      </w:r>
      <w:r>
        <w:rPr>
          <w:rFonts w:hint="eastAsia" w:ascii="宋体" w:hAnsi="宋体" w:eastAsia="宋体" w:cs="宋体"/>
          <w:sz w:val="24"/>
          <w:szCs w:val="24"/>
        </w:rPr>
        <w:t xml:space="preserve">详细记录。</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2.13</w:t>
      </w:r>
      <w:r>
        <w:rPr>
          <w:rFonts w:hint="eastAsia" w:ascii="宋体" w:hAnsi="宋体" w:eastAsia="宋体" w:cs="宋体"/>
          <w:sz w:val="24"/>
          <w:szCs w:val="24"/>
        </w:rPr>
        <w:t xml:space="preserve">严禁在压缩中转站内养禽畜、赌博、饮酒等不良和违法行为。</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2.14中转站内严禁私拉乱接，工作人员的电瓶车不得在站内充电等存在安全隐患的行为。</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2.15</w:t>
      </w:r>
      <w:r>
        <w:rPr>
          <w:rFonts w:hint="eastAsia" w:ascii="宋体" w:hAnsi="宋体" w:eastAsia="宋体" w:cs="宋体"/>
          <w:sz w:val="24"/>
          <w:szCs w:val="24"/>
        </w:rPr>
        <w:t xml:space="preserve">中转站内外无乱张贴、刻画，无杂物堆放，工具摆放整齐。</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2.16</w:t>
      </w:r>
      <w:r>
        <w:rPr>
          <w:rFonts w:hint="eastAsia" w:ascii="宋体" w:hAnsi="宋体" w:eastAsia="宋体" w:cs="宋体"/>
          <w:sz w:val="24"/>
          <w:szCs w:val="24"/>
        </w:rPr>
        <w:t xml:space="preserve">每日</w:t>
      </w:r>
      <w:r>
        <w:rPr>
          <w:rFonts w:hint="eastAsia" w:ascii="宋体" w:hAnsi="宋体" w:eastAsia="宋体" w:cs="宋体"/>
          <w:sz w:val="24"/>
          <w:szCs w:val="24"/>
          <w:lang w:val="en-US" w:eastAsia="zh-CN"/>
        </w:rPr>
        <w:t xml:space="preserve">对站内消杀不低于3次</w:t>
      </w:r>
      <w:r>
        <w:rPr>
          <w:rFonts w:hint="eastAsia" w:ascii="宋体" w:hAnsi="宋体" w:cs="宋体"/>
          <w:sz w:val="24"/>
          <w:szCs w:val="24"/>
          <w:lang w:val="en-US" w:eastAsia="zh-CN"/>
        </w:rPr>
        <w:t xml:space="preserve">，并做好记录</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2.17</w:t>
      </w:r>
      <w:r>
        <w:rPr>
          <w:rFonts w:hint="eastAsia" w:ascii="宋体" w:hAnsi="宋体" w:eastAsia="宋体" w:cs="宋体"/>
          <w:sz w:val="24"/>
          <w:szCs w:val="24"/>
          <w:lang w:val="en-US" w:eastAsia="zh-CN"/>
        </w:rPr>
        <w:t xml:space="preserve">作业</w:t>
      </w:r>
      <w:r>
        <w:rPr>
          <w:rFonts w:hint="eastAsia" w:ascii="宋体" w:hAnsi="宋体" w:eastAsia="宋体" w:cs="宋体"/>
          <w:sz w:val="24"/>
          <w:szCs w:val="24"/>
        </w:rPr>
        <w:t xml:space="preserve">过程</w:t>
      </w:r>
      <w:r>
        <w:rPr>
          <w:rFonts w:hint="eastAsia" w:ascii="宋体" w:hAnsi="宋体" w:eastAsia="宋体" w:cs="宋体"/>
          <w:sz w:val="24"/>
          <w:szCs w:val="24"/>
          <w:lang w:val="en-US" w:eastAsia="zh-CN"/>
        </w:rPr>
        <w:t xml:space="preserve">中</w:t>
      </w:r>
      <w:r>
        <w:rPr>
          <w:rFonts w:hint="eastAsia" w:ascii="宋体" w:hAnsi="宋体" w:eastAsia="宋体" w:cs="宋体"/>
          <w:sz w:val="24"/>
          <w:szCs w:val="24"/>
        </w:rPr>
        <w:t xml:space="preserve">若发现设施损坏、故障等，及时</w:t>
      </w:r>
      <w:r>
        <w:rPr>
          <w:rFonts w:hint="eastAsia" w:ascii="宋体" w:hAnsi="宋体" w:eastAsia="宋体" w:cs="宋体"/>
          <w:sz w:val="24"/>
          <w:szCs w:val="24"/>
          <w:lang w:val="en-US" w:eastAsia="zh-CN"/>
        </w:rPr>
        <w:t xml:space="preserve">维修</w:t>
      </w:r>
      <w:r>
        <w:rPr>
          <w:rFonts w:hint="eastAsia" w:ascii="宋体" w:hAnsi="宋体" w:cs="宋体"/>
          <w:sz w:val="24"/>
          <w:szCs w:val="24"/>
          <w:lang w:val="en-US" w:eastAsia="zh-CN"/>
        </w:rPr>
        <w:t xml:space="preserve">、及时调度，保证中转站正常运行</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2.18</w:t>
      </w:r>
      <w:r>
        <w:rPr>
          <w:rFonts w:hint="eastAsia" w:ascii="宋体" w:hAnsi="宋体" w:eastAsia="宋体" w:cs="宋体"/>
          <w:sz w:val="24"/>
          <w:szCs w:val="24"/>
          <w:lang w:val="en-US" w:eastAsia="zh-CN"/>
        </w:rPr>
        <w:t xml:space="preserve">作业</w:t>
      </w:r>
      <w:r>
        <w:rPr>
          <w:rFonts w:hint="eastAsia" w:ascii="宋体" w:hAnsi="宋体" w:eastAsia="宋体" w:cs="宋体"/>
          <w:sz w:val="24"/>
          <w:szCs w:val="24"/>
        </w:rPr>
        <w:t xml:space="preserve">时</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注意自身安全，</w:t>
      </w:r>
      <w:r>
        <w:rPr>
          <w:rFonts w:hint="eastAsia" w:ascii="宋体" w:hAnsi="宋体" w:eastAsia="宋体" w:cs="宋体"/>
          <w:sz w:val="24"/>
          <w:szCs w:val="24"/>
          <w:lang w:val="en-US" w:eastAsia="zh-CN"/>
        </w:rPr>
        <w:t xml:space="preserve">保证</w:t>
      </w:r>
      <w:r>
        <w:rPr>
          <w:rFonts w:hint="eastAsia" w:ascii="宋体" w:hAnsi="宋体" w:eastAsia="宋体" w:cs="宋体"/>
          <w:sz w:val="24"/>
          <w:szCs w:val="24"/>
        </w:rPr>
        <w:t xml:space="preserve">生产岗位的正常作业。</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2.19</w:t>
      </w:r>
      <w:r>
        <w:rPr>
          <w:rFonts w:hint="eastAsia" w:ascii="宋体" w:hAnsi="宋体" w:eastAsia="宋体" w:cs="宋体"/>
          <w:sz w:val="24"/>
          <w:szCs w:val="24"/>
          <w:lang w:val="en-US" w:eastAsia="zh-CN"/>
        </w:rPr>
        <w:t xml:space="preserve">中转站内墙体和箱体应保证每天清洗2次。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2.20</w:t>
      </w:r>
      <w:r>
        <w:rPr>
          <w:rFonts w:hint="eastAsia" w:ascii="宋体" w:hAnsi="宋体" w:eastAsia="宋体" w:cs="宋体"/>
          <w:sz w:val="24"/>
          <w:szCs w:val="24"/>
          <w:lang w:val="en-US" w:eastAsia="zh-CN"/>
        </w:rPr>
        <w:t xml:space="preserve">对站内、站外排水沟实行定期清洗，沉淀池每周至少疏通清理</w:t>
      </w:r>
      <w:r>
        <w:rPr>
          <w:rFonts w:hint="eastAsia" w:ascii="宋体" w:hAnsi="宋体" w:cs="宋体"/>
          <w:sz w:val="24"/>
          <w:szCs w:val="24"/>
          <w:lang w:val="en-US" w:eastAsia="zh-CN"/>
        </w:rPr>
        <w:t xml:space="preserve">两次</w:t>
      </w:r>
      <w:r>
        <w:rPr>
          <w:rFonts w:hint="eastAsia" w:ascii="宋体" w:hAnsi="宋体" w:eastAsia="宋体" w:cs="宋体"/>
          <w:sz w:val="24"/>
          <w:szCs w:val="24"/>
          <w:lang w:val="en-US" w:eastAsia="zh-CN"/>
        </w:rPr>
        <w:t xml:space="preserve">（特殊情况及时抽吸疏通）。</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2.21</w:t>
      </w:r>
      <w:r>
        <w:rPr>
          <w:rFonts w:hint="eastAsia" w:ascii="宋体" w:hAnsi="宋体" w:eastAsia="宋体" w:cs="宋体"/>
          <w:sz w:val="24"/>
          <w:szCs w:val="24"/>
        </w:rPr>
        <w:t xml:space="preserve">各垃圾中转站的生活垃圾要按要求进行分类，做好台账资料等，要有去向记录。</w:t>
      </w:r>
      <w:r/>
    </w:p>
    <w:p>
      <w:pPr>
        <w:ind w:firstLine="420"/>
        <w:spacing w:line="360" w:lineRule="auto"/>
        <w:tabs>
          <w:tab w:val="left" w:pos="266" w:leader="none"/>
        </w:tabs>
        <w:rPr>
          <w:rFonts w:hint="default" w:ascii="宋体" w:hAnsi="宋体" w:cs="宋体"/>
          <w:sz w:val="24"/>
          <w:szCs w:val="24"/>
          <w:lang w:val="en-US" w:eastAsia="zh-CN"/>
        </w:rPr>
      </w:pPr>
      <w:r>
        <w:rPr>
          <w:rFonts w:hint="eastAsia" w:ascii="宋体" w:hAnsi="宋体" w:cs="宋体"/>
          <w:sz w:val="24"/>
          <w:szCs w:val="24"/>
          <w:lang w:val="en-US" w:eastAsia="zh-CN"/>
        </w:rPr>
        <w:t xml:space="preserve">2.22各中转站不得私自接受任何单位或个人处理的垃圾，一经查实，中标人需承担一切经济损失和法律责任。</w:t>
      </w:r>
      <w:r/>
    </w:p>
    <w:p>
      <w:pPr>
        <w:ind w:firstLine="420"/>
        <w:spacing w:line="360" w:lineRule="auto"/>
        <w:tabs>
          <w:tab w:val="left" w:pos="266" w:leader="none"/>
        </w:tabs>
        <w:rPr>
          <w:rFonts w:hint="eastAsia" w:ascii="宋体" w:hAnsi="宋体" w:eastAsia="宋体" w:cs="宋体"/>
          <w:sz w:val="24"/>
          <w:szCs w:val="24"/>
        </w:rPr>
      </w:pPr>
      <w:r/>
      <w:bookmarkStart w:id="247" w:name="_Toc22141"/>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压缩中转站地面清洁</w:t>
      </w:r>
      <w:bookmarkEnd w:id="247"/>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为了保证压缩中转站的</w:t>
      </w:r>
      <w:r>
        <w:rPr>
          <w:rFonts w:hint="eastAsia" w:ascii="宋体" w:hAnsi="宋体" w:cs="宋体"/>
          <w:sz w:val="24"/>
          <w:szCs w:val="24"/>
          <w:lang w:eastAsia="zh-CN"/>
        </w:rPr>
        <w:t xml:space="preserve">城市管家</w:t>
      </w:r>
      <w:r>
        <w:rPr>
          <w:rFonts w:hint="eastAsia" w:ascii="宋体" w:hAnsi="宋体" w:eastAsia="宋体" w:cs="宋体"/>
          <w:sz w:val="24"/>
          <w:szCs w:val="24"/>
        </w:rPr>
        <w:t xml:space="preserve">，每日在垃圾转运结束后，要对压缩中转站进行一次冲洗。压缩中转站地面污染物主要为洒落在地的垃圾和污水，主要工作程序如下：</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3.1</w:t>
      </w:r>
      <w:r>
        <w:rPr>
          <w:rFonts w:hint="eastAsia" w:ascii="宋体" w:hAnsi="宋体" w:eastAsia="宋体" w:cs="宋体"/>
          <w:sz w:val="24"/>
          <w:szCs w:val="24"/>
        </w:rPr>
        <w:t xml:space="preserve">用扫把清扫地面的垃圾，放入指定的垃圾收集点，清扫达到地面无可视垃圾的标准，便于清洗。</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3.2</w:t>
      </w:r>
      <w:r>
        <w:rPr>
          <w:rFonts w:hint="eastAsia" w:ascii="宋体" w:hAnsi="宋体" w:eastAsia="宋体" w:cs="宋体"/>
          <w:sz w:val="24"/>
          <w:szCs w:val="24"/>
        </w:rPr>
        <w:t xml:space="preserve">整理劳动工具及压缩中转站范围内的各种物品。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启动水冲洗，对地面、墙角等地方进行冲洗，确保地面无污垢。</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3.4</w:t>
      </w:r>
      <w:r>
        <w:rPr>
          <w:rFonts w:hint="eastAsia" w:ascii="宋体" w:hAnsi="宋体" w:eastAsia="宋体" w:cs="宋体"/>
          <w:sz w:val="24"/>
          <w:szCs w:val="24"/>
        </w:rPr>
        <w:t xml:space="preserve">地面冲洗水一定要排尽，保证一段时间后站内地面干燥，无积水残留。</w:t>
      </w:r>
      <w:r/>
    </w:p>
    <w:p>
      <w:pPr>
        <w:ind w:firstLine="420"/>
        <w:spacing w:line="360" w:lineRule="auto"/>
        <w:tabs>
          <w:tab w:val="left" w:pos="266" w:leader="none"/>
        </w:tabs>
        <w:rPr>
          <w:rFonts w:hint="eastAsia" w:ascii="宋体" w:hAnsi="宋体" w:eastAsia="宋体" w:cs="宋体"/>
          <w:sz w:val="24"/>
          <w:szCs w:val="24"/>
        </w:rPr>
      </w:pPr>
      <w:r/>
      <w:bookmarkStart w:id="248" w:name="_Toc14323"/>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压缩中转站周围保洁</w:t>
      </w:r>
      <w:bookmarkEnd w:id="248"/>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压缩中转站周围保洁范围为站内地面的保洁及站外周边保洁。本着“服务至上”的保洁理念，对站内及周围环境的保洁同样重视。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4.1</w:t>
      </w:r>
      <w:r>
        <w:rPr>
          <w:rFonts w:hint="eastAsia" w:ascii="宋体" w:hAnsi="宋体" w:eastAsia="宋体" w:cs="宋体"/>
          <w:sz w:val="24"/>
          <w:szCs w:val="24"/>
        </w:rPr>
        <w:t xml:space="preserve">压缩中转站内外地面上的洒落垃圾可用扫把清扫收集。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4.2</w:t>
      </w:r>
      <w:r>
        <w:rPr>
          <w:rFonts w:hint="eastAsia" w:ascii="宋体" w:hAnsi="宋体" w:eastAsia="宋体" w:cs="宋体"/>
          <w:sz w:val="24"/>
          <w:szCs w:val="24"/>
        </w:rPr>
        <w:t xml:space="preserve">严禁任何形式的焚烧垃圾。</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4.3</w:t>
      </w:r>
      <w:r>
        <w:rPr>
          <w:rFonts w:hint="eastAsia" w:ascii="宋体" w:hAnsi="宋体" w:eastAsia="宋体" w:cs="宋体"/>
          <w:sz w:val="24"/>
          <w:szCs w:val="24"/>
        </w:rPr>
        <w:t xml:space="preserve">压缩中转站有专人做好管理工作，垃圾应日产日清，如垃圾量较大影响垃圾存放时，需及时协调增加转运次数。</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4.4</w:t>
      </w:r>
      <w:r>
        <w:rPr>
          <w:rFonts w:hint="eastAsia" w:ascii="宋体" w:hAnsi="宋体" w:eastAsia="宋体" w:cs="宋体"/>
          <w:sz w:val="24"/>
          <w:szCs w:val="24"/>
        </w:rPr>
        <w:t xml:space="preserve">认真做好除“四害”防污染工作，每天</w:t>
      </w:r>
      <w:r>
        <w:rPr>
          <w:rFonts w:hint="eastAsia" w:ascii="宋体" w:hAnsi="宋体" w:cs="宋体"/>
          <w:sz w:val="24"/>
          <w:szCs w:val="24"/>
          <w:lang w:eastAsia="zh-CN"/>
        </w:rPr>
        <w:t xml:space="preserve">两次</w:t>
      </w:r>
      <w:r>
        <w:rPr>
          <w:rFonts w:hint="eastAsia" w:ascii="宋体" w:hAnsi="宋体" w:eastAsia="宋体" w:cs="宋体"/>
          <w:sz w:val="24"/>
          <w:szCs w:val="24"/>
        </w:rPr>
        <w:t xml:space="preserve">冲洗地面。及时清理地面，确保地面干净无果皮纸屑、无污水。及时清洁压缩中转站，应无积灰、污迹、蛛网、无乱涂乱画，墙面光洁外墙面整洁。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每天必须保持压缩中转站内外清洁干净，摆放好各种物品和工具。</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4.6</w:t>
      </w:r>
      <w:r>
        <w:rPr>
          <w:rFonts w:hint="eastAsia" w:ascii="宋体" w:hAnsi="宋体" w:eastAsia="宋体" w:cs="宋体"/>
          <w:sz w:val="24"/>
          <w:szCs w:val="24"/>
        </w:rPr>
        <w:t xml:space="preserve">压缩中转站设备如有破损必须及时做好维修工作。</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20"/>
        <w:spacing w:line="360" w:lineRule="auto"/>
        <w:tabs>
          <w:tab w:val="left" w:pos="266" w:leader="none"/>
        </w:tabs>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生活垃圾收运作业</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不含厨余垃圾）</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生活垃圾收运</w:t>
      </w:r>
      <w:r>
        <w:rPr>
          <w:rFonts w:hint="eastAsia" w:ascii="宋体" w:hAnsi="宋体" w:eastAsia="宋体" w:cs="宋体"/>
          <w:sz w:val="24"/>
          <w:szCs w:val="24"/>
          <w:lang w:eastAsia="zh-CN"/>
        </w:rPr>
        <w:t xml:space="preserve">实行</w:t>
      </w:r>
      <w:r>
        <w:rPr>
          <w:rFonts w:hint="eastAsia" w:ascii="宋体" w:hAnsi="宋体" w:eastAsia="宋体" w:cs="宋体"/>
          <w:sz w:val="24"/>
          <w:szCs w:val="24"/>
        </w:rPr>
        <w:t xml:space="preserve">“统一收集、统一清运、集中处理、资源化利用”的模式，设立环卫作业中心，配备环卫专业设备和人员，全面负责垃圾清运。</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根据垃圾产量合理设置垃圾收集容器，合理配置垃圾收运车辆，配套转运车</w:t>
      </w:r>
      <w:r>
        <w:rPr>
          <w:rFonts w:hint="eastAsia" w:ascii="宋体" w:hAnsi="宋体" w:eastAsia="宋体" w:cs="宋体"/>
          <w:sz w:val="24"/>
          <w:szCs w:val="24"/>
          <w:lang w:eastAsia="zh-CN"/>
        </w:rPr>
        <w:t xml:space="preserve">辆和</w:t>
      </w:r>
      <w:r>
        <w:rPr>
          <w:rFonts w:hint="eastAsia" w:ascii="宋体" w:hAnsi="宋体" w:eastAsia="宋体" w:cs="宋体"/>
          <w:sz w:val="24"/>
          <w:szCs w:val="24"/>
        </w:rPr>
        <w:t xml:space="preserve">设备，对生活垃圾统一清运、中转，实现生活垃圾“收集运输全封闭，日产日清不落地”的目标，确保城市居民的环境保洁优质服务。</w:t>
      </w:r>
      <w:r/>
    </w:p>
    <w:p>
      <w:pPr>
        <w:ind w:firstLine="420"/>
        <w:spacing w:line="360" w:lineRule="auto"/>
        <w:tabs>
          <w:tab w:val="left" w:pos="266" w:leader="none"/>
        </w:tabs>
        <w:rPr>
          <w:rFonts w:hint="eastAsia" w:ascii="宋体" w:hAnsi="宋体" w:eastAsia="宋体" w:cs="宋体"/>
          <w:sz w:val="24"/>
          <w:szCs w:val="24"/>
        </w:rPr>
      </w:pPr>
      <w:r/>
      <w:bookmarkStart w:id="249" w:name="_Toc451691495"/>
      <w:r>
        <w:rPr>
          <w:rFonts w:hint="eastAsia" w:ascii="宋体" w:hAnsi="宋体" w:cs="宋体"/>
          <w:sz w:val="24"/>
          <w:szCs w:val="24"/>
          <w:lang w:eastAsia="zh-CN"/>
        </w:rPr>
        <w:t xml:space="preserve">1.</w:t>
      </w:r>
      <w:r>
        <w:rPr>
          <w:rFonts w:hint="eastAsia" w:ascii="宋体" w:hAnsi="宋体" w:eastAsia="宋体" w:cs="宋体"/>
          <w:sz w:val="24"/>
          <w:szCs w:val="24"/>
        </w:rPr>
        <w:t xml:space="preserve">作业质量标准</w:t>
      </w:r>
      <w:bookmarkEnd w:id="249"/>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生活垃圾日产日清，无积压，确保无满溢现象。居民分配的垃圾容器出现残缺和破损后及时更换。垃圾收集过程应无遗漏、无撒漏、无渗滤液滴漏。垃圾收集车向桶站运送垃圾的过程应覆盖密闭，实行“密闭化收运”作业，避免造成二次污染。垃圾桶站应当实时保洁，做到随脏随保，车走站净，并及时清除地面垃圾和污水，保持站内地面应当保持干净整洁，无撒落垃圾和积留污水。</w:t>
      </w:r>
      <w:r/>
    </w:p>
    <w:p>
      <w:pPr>
        <w:ind w:firstLine="420"/>
        <w:spacing w:line="360" w:lineRule="auto"/>
        <w:tabs>
          <w:tab w:val="left" w:pos="266" w:leader="none"/>
        </w:tabs>
        <w:rPr>
          <w:rFonts w:hint="eastAsia" w:ascii="宋体" w:hAnsi="宋体" w:eastAsia="宋体" w:cs="宋体"/>
          <w:sz w:val="24"/>
          <w:szCs w:val="24"/>
        </w:rPr>
      </w:pPr>
      <w:r/>
      <w:bookmarkStart w:id="250" w:name="_Toc451691496"/>
      <w:r>
        <w:rPr>
          <w:rFonts w:hint="eastAsia" w:ascii="宋体" w:hAnsi="宋体" w:cs="宋体"/>
          <w:sz w:val="24"/>
          <w:szCs w:val="24"/>
          <w:lang w:eastAsia="zh-CN"/>
        </w:rPr>
        <w:t xml:space="preserve">2.</w:t>
      </w:r>
      <w:r>
        <w:rPr>
          <w:rFonts w:hint="eastAsia" w:ascii="宋体" w:hAnsi="宋体" w:eastAsia="宋体" w:cs="宋体"/>
          <w:sz w:val="24"/>
          <w:szCs w:val="24"/>
        </w:rPr>
        <w:t xml:space="preserve">垃圾收运模式</w:t>
      </w:r>
      <w:bookmarkEnd w:id="250"/>
      <w:r/>
      <w:r/>
    </w:p>
    <w:p>
      <w:pPr>
        <w:ind w:firstLine="420"/>
        <w:spacing w:line="360" w:lineRule="auto"/>
        <w:tabs>
          <w:tab w:val="left" w:pos="266" w:leader="none"/>
        </w:tabs>
        <w:rPr>
          <w:rFonts w:hint="eastAsia" w:ascii="宋体" w:hAnsi="宋体" w:eastAsia="宋体" w:cs="宋体"/>
          <w:sz w:val="24"/>
          <w:szCs w:val="24"/>
        </w:rPr>
      </w:pPr>
      <w:r/>
      <w:bookmarkStart w:id="251" w:name="_Toc493608541"/>
      <w:r/>
      <w:bookmarkStart w:id="252" w:name="_Toc493775435"/>
      <w:r/>
      <w:bookmarkStart w:id="253" w:name="_Toc378514169"/>
      <w:r/>
      <w:bookmarkStart w:id="254" w:name="_Toc377723948"/>
      <w:r>
        <w:rPr>
          <w:rFonts w:hint="eastAsia" w:ascii="宋体" w:hAnsi="宋体" w:eastAsia="宋体" w:cs="宋体"/>
          <w:sz w:val="24"/>
          <w:szCs w:val="24"/>
        </w:rPr>
        <w:t xml:space="preserve">2.1统一清运，实现生活垃圾日产日清</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取缔非密闭运输车辆，根据高邮市垃圾产量合理配置密闭式垃圾收运车辆，增投小型勾臂车、后装压缩式垃圾收运车辆，对生活垃圾实行“桶（箱）车对接”的封闭式收集至</w:t>
      </w:r>
      <w:r>
        <w:rPr>
          <w:rFonts w:hint="eastAsia" w:ascii="宋体" w:hAnsi="宋体" w:cs="宋体"/>
          <w:sz w:val="24"/>
          <w:szCs w:val="24"/>
          <w:lang w:val="en-US" w:eastAsia="zh-CN"/>
        </w:rPr>
        <w:t xml:space="preserve">指定地点</w:t>
      </w:r>
      <w:r>
        <w:rPr>
          <w:rFonts w:hint="eastAsia" w:ascii="宋体" w:hAnsi="宋体" w:eastAsia="宋体" w:cs="宋体"/>
          <w:sz w:val="24"/>
          <w:szCs w:val="24"/>
        </w:rPr>
        <w:t xml:space="preserve">，垃圾收运作业完成后，做到车走地净、容器复位，实现生活垃圾“收集运输全封闭，日产日清不落地”的目标。</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2.2统一调度，及时转运，资源化处理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根据高邮市垃圾产生量，确定每辆转运车服务城市，统一、合理调度转运车辆，保证站内无堆积垃圾，确保垃圾全部运至</w:t>
      </w:r>
      <w:r>
        <w:rPr>
          <w:rFonts w:hint="eastAsia" w:ascii="宋体" w:hAnsi="宋体" w:cs="宋体"/>
          <w:sz w:val="24"/>
          <w:szCs w:val="24"/>
          <w:lang w:val="en-US" w:eastAsia="zh-CN"/>
        </w:rPr>
        <w:t xml:space="preserve">指定地点</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生活垃圾收运作业要求</w:t>
      </w:r>
      <w:bookmarkEnd w:id="251"/>
      <w:r/>
      <w:bookmarkEnd w:id="252"/>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3.1保洁人员收集垃圾之前，应身着统一工作服，佩戴口罩和防护手套，做好劳保防护措施。采用人力四轮车、垃圾箱的方式收集垃圾</w:t>
      </w:r>
      <w:r>
        <w:rPr>
          <w:rFonts w:hint="eastAsia" w:ascii="宋体" w:hAnsi="宋体" w:cs="宋体"/>
          <w:sz w:val="24"/>
          <w:szCs w:val="24"/>
          <w:lang w:eastAsia="zh-CN"/>
        </w:rPr>
        <w:t xml:space="preserve">，使</w:t>
      </w:r>
      <w:r>
        <w:rPr>
          <w:rFonts w:hint="eastAsia" w:ascii="宋体" w:hAnsi="宋体" w:eastAsia="宋体" w:cs="宋体"/>
          <w:sz w:val="24"/>
          <w:szCs w:val="24"/>
        </w:rPr>
        <w:t xml:space="preserve">用配套的专业垃圾收集车进行对接清运、转运，并定时对收运车辆及垃圾箱进行清洗、消毒，保证收运过程无污染，做到“垃圾不落地”，全密闭收运，避免造成二次污染。</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3.2生活垃圾收运车沿固定路线路收运，保洁人员必须相互配合及时收集和倾倒垃圾；在垃圾运输过程中无垃圾扬、撒、拖挂和污水滴漏，按要求直接运往指定的中转站或填埋场，不得中途随意乱倒、乱卸、乱抛垃圾。垃圾箱无残缺、破损，封闭性好，外体干净。</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3.3生活垃圾到压缩中转站后随即倒入压缩中转站，不应在站内堆积，避免造成二次污染，严禁在站内</w:t>
      </w:r>
      <w:r>
        <w:rPr>
          <w:rFonts w:hint="eastAsia" w:ascii="宋体" w:hAnsi="宋体" w:cs="宋体"/>
          <w:sz w:val="24"/>
          <w:szCs w:val="24"/>
          <w:lang w:eastAsia="zh-CN"/>
        </w:rPr>
        <w:t xml:space="preserve">分拣</w:t>
      </w:r>
      <w:r>
        <w:rPr>
          <w:rFonts w:hint="eastAsia" w:ascii="宋体" w:hAnsi="宋体" w:eastAsia="宋体" w:cs="宋体"/>
          <w:sz w:val="24"/>
          <w:szCs w:val="24"/>
        </w:rPr>
        <w:t xml:space="preserve">垃圾。</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3.4确保生活垃圾收运日产日清，保洁人员必须按时收集、清掏，不得长时间堆积、满溢，影响市容环境。每次垃圾收集作业完成以后，将垃圾箱地面清扫或清洗干净，做到车走地净，无散落垃圾和堆积杂物，无积留污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3.5运输生活垃圾应尽量避开上下班高峰期。装卸垃圾符合作业要求，在居民住宅附近装运垃圾时，应尽量避开早晨、中午车辆</w:t>
      </w:r>
      <w:r>
        <w:rPr>
          <w:rFonts w:hint="eastAsia" w:ascii="宋体" w:hAnsi="宋体" w:cs="宋体"/>
          <w:sz w:val="24"/>
          <w:szCs w:val="24"/>
          <w:lang w:eastAsia="zh-CN"/>
        </w:rPr>
        <w:t xml:space="preserve">高峰</w:t>
      </w:r>
      <w:r>
        <w:rPr>
          <w:rFonts w:hint="eastAsia" w:ascii="宋体" w:hAnsi="宋体" w:eastAsia="宋体" w:cs="宋体"/>
          <w:sz w:val="24"/>
          <w:szCs w:val="24"/>
        </w:rPr>
        <w:t xml:space="preserve">时间，作业时注意减少噪声。</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3.6装卸生活垃圾时，车辆不占道，不妨碍交通，注意避让行人、车辆，保持车辆、垃圾箱干净，无异味，并及时将垃圾箱放回原处，摆放应整齐有序。</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3.7停车装卸垃圾时，应设置醒目的安全警示标志，并做好防护措施。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3.8遵守压缩中转站的管理制度，应听从工作人员的安排有秩序地倾倒，禁止乱倒乱放；定期配合使用消杀药剂，对压缩中转站内及垃圾箱周围数米内的地面进行杀菌消毒。</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3.9垃圾收集作业时应做到文明、安全和有序，最大限度地减少对环境的污染和对公众生活的影响。</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3.10垃圾收集车辆出车前应进行车辆检查，发现故障及时排除，确保车况良好；作业完毕后，应对车辆进行清洗，车体外表无污迹、灰垢，保持车容车貌整洁</w:t>
      </w:r>
      <w:r>
        <w:rPr>
          <w:rFonts w:hint="eastAsia" w:ascii="宋体" w:hAnsi="宋体" w:cs="宋体"/>
          <w:sz w:val="24"/>
          <w:szCs w:val="24"/>
          <w:lang w:eastAsia="zh-CN"/>
        </w:rPr>
        <w:t xml:space="preserve">，</w:t>
      </w:r>
      <w:r>
        <w:rPr>
          <w:rFonts w:hint="eastAsia" w:ascii="宋体" w:hAnsi="宋体" w:eastAsia="宋体" w:cs="宋体"/>
          <w:sz w:val="24"/>
          <w:szCs w:val="24"/>
        </w:rPr>
        <w:t xml:space="preserve">并进行消毒和维护工作。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3.10.1</w:t>
      </w:r>
      <w:r>
        <w:rPr>
          <w:rFonts w:hint="eastAsia" w:ascii="宋体" w:hAnsi="宋体" w:eastAsia="宋体" w:cs="宋体"/>
          <w:sz w:val="24"/>
          <w:szCs w:val="24"/>
        </w:rPr>
        <w:t xml:space="preserve">在服务范围内所有的垃圾点位（包括前期建好的和后续添加的所有分类设施）的保洁、消毒和分类运输处理，</w:t>
      </w:r>
      <w:r>
        <w:rPr>
          <w:rFonts w:hint="eastAsia" w:ascii="宋体" w:hAnsi="宋体" w:eastAsia="宋体" w:cs="宋体"/>
          <w:sz w:val="24"/>
          <w:szCs w:val="24"/>
          <w:lang w:eastAsia="zh-CN"/>
        </w:rPr>
        <w:t xml:space="preserve">需</w:t>
      </w:r>
      <w:r>
        <w:rPr>
          <w:rFonts w:hint="eastAsia" w:ascii="宋体" w:hAnsi="宋体" w:eastAsia="宋体" w:cs="宋体"/>
          <w:sz w:val="24"/>
          <w:szCs w:val="24"/>
        </w:rPr>
        <w:t xml:space="preserve">配置相应的分类收运车辆，不得混收混运。</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3.10.2</w:t>
      </w:r>
      <w:r>
        <w:rPr>
          <w:rFonts w:hint="eastAsia" w:ascii="宋体" w:hAnsi="宋体" w:eastAsia="宋体" w:cs="宋体"/>
          <w:sz w:val="24"/>
          <w:szCs w:val="24"/>
        </w:rPr>
        <w:t xml:space="preserve">分类收集容器的添置与更换，其样式品质，分类标识符合</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需求。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3.10.3</w:t>
      </w:r>
      <w:r>
        <w:rPr>
          <w:rFonts w:hint="eastAsia" w:ascii="宋体" w:hAnsi="宋体" w:eastAsia="宋体" w:cs="宋体"/>
          <w:sz w:val="24"/>
          <w:szCs w:val="24"/>
        </w:rPr>
        <w:t xml:space="preserve">充分考虑居民生活习惯，科学合理配置功能完好的分类收集容器，采取定时定点收运等行之有效的措施。</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3.10.4</w:t>
      </w:r>
      <w:r>
        <w:rPr>
          <w:rFonts w:hint="eastAsia" w:ascii="宋体" w:hAnsi="宋体" w:eastAsia="宋体" w:cs="宋体"/>
          <w:sz w:val="24"/>
          <w:szCs w:val="24"/>
        </w:rPr>
        <w:t xml:space="preserve">在建设分类收集站时，分类收集站</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设置规范合理</w:t>
      </w:r>
      <w:r>
        <w:rPr>
          <w:rFonts w:hint="eastAsia" w:ascii="宋体" w:hAnsi="宋体" w:cs="宋体"/>
          <w:sz w:val="24"/>
          <w:szCs w:val="24"/>
          <w:lang w:eastAsia="zh-CN"/>
        </w:rPr>
        <w:t xml:space="preserve">，具</w:t>
      </w:r>
      <w:r>
        <w:rPr>
          <w:rFonts w:hint="eastAsia" w:ascii="宋体" w:hAnsi="宋体" w:eastAsia="宋体" w:cs="宋体"/>
          <w:sz w:val="24"/>
          <w:szCs w:val="24"/>
        </w:rPr>
        <w:t xml:space="preserve">有分类收集，暂存功能，设施设备配置充足，标识规范清晰，规范作业、美观整洁。</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3.10.5</w:t>
      </w:r>
      <w:r>
        <w:rPr>
          <w:rFonts w:hint="eastAsia" w:ascii="宋体" w:hAnsi="宋体" w:eastAsia="宋体" w:cs="宋体"/>
          <w:sz w:val="24"/>
          <w:szCs w:val="24"/>
        </w:rPr>
        <w:t xml:space="preserve">有公示垃圾分类处理去向，分类收运对接方式明确。分类处理方式合规。台账管理完善，分类管理人员，环卫作业人员熟知分类，收运处理去向及流程。</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tabs>
          <w:tab w:val="left" w:pos="266" w:leader="none"/>
        </w:tabs>
        <w:rPr>
          <w:rFonts w:hint="eastAsia" w:ascii="宋体" w:hAnsi="宋体" w:eastAsia="宋体" w:cs="宋体"/>
          <w:sz w:val="24"/>
          <w:szCs w:val="24"/>
        </w:rPr>
      </w:pPr>
      <w:r/>
      <w:bookmarkStart w:id="255" w:name="_Toc493608542"/>
      <w:r/>
      <w:bookmarkStart w:id="256" w:name="_Toc493775436"/>
      <w:r>
        <w:rPr>
          <w:rFonts w:hint="eastAsia" w:ascii="宋体" w:hAnsi="宋体" w:cs="宋体"/>
          <w:sz w:val="24"/>
          <w:szCs w:val="24"/>
          <w:lang w:eastAsia="zh-CN"/>
        </w:rPr>
        <w:t xml:space="preserve">4.</w:t>
      </w:r>
      <w:r>
        <w:rPr>
          <w:rFonts w:hint="eastAsia" w:ascii="宋体" w:hAnsi="宋体" w:eastAsia="宋体" w:cs="宋体"/>
          <w:sz w:val="24"/>
          <w:szCs w:val="24"/>
        </w:rPr>
        <w:t xml:space="preserve">生活垃圾转运作业要求</w:t>
      </w:r>
      <w:bookmarkEnd w:id="255"/>
      <w:r/>
      <w:bookmarkEnd w:id="256"/>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4.1垃圾转运后，要将地面打扫干净，做到车走地净。</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4.2垃圾转运必须做到日产日清，不准积存。</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4.3垃圾转运车辆进填埋场倾倒时，做到按顺序进场，服从场内人员指挥。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4.4垃圾倾倒后要下车进行检查、清理</w:t>
      </w:r>
      <w:r>
        <w:rPr>
          <w:rFonts w:hint="eastAsia" w:ascii="宋体" w:hAnsi="宋体" w:cs="宋体"/>
          <w:sz w:val="24"/>
          <w:szCs w:val="24"/>
          <w:lang w:eastAsia="zh-CN"/>
        </w:rPr>
        <w:t xml:space="preserve">车厢</w:t>
      </w:r>
      <w:r>
        <w:rPr>
          <w:rFonts w:hint="eastAsia" w:ascii="宋体" w:hAnsi="宋体" w:eastAsia="宋体" w:cs="宋体"/>
          <w:sz w:val="24"/>
          <w:szCs w:val="24"/>
        </w:rPr>
        <w:t xml:space="preserve">内外垃圾，并将垃圾箱外垃圾清理干净。</w:t>
      </w:r>
      <w:r/>
    </w:p>
    <w:p>
      <w:pPr>
        <w:ind w:firstLine="420"/>
        <w:spacing w:line="360" w:lineRule="auto"/>
        <w:tabs>
          <w:tab w:val="left" w:pos="266" w:leader="none"/>
        </w:tabs>
        <w:rPr>
          <w:rFonts w:hint="eastAsia" w:ascii="宋体" w:hAnsi="宋体" w:eastAsia="宋体" w:cs="宋体"/>
          <w:sz w:val="24"/>
          <w:szCs w:val="24"/>
        </w:rPr>
      </w:pPr>
      <w:r/>
      <w:bookmarkStart w:id="257" w:name="_Toc493608543"/>
      <w:r/>
      <w:bookmarkStart w:id="258" w:name="_Toc493775437"/>
      <w:r>
        <w:rPr>
          <w:rFonts w:hint="eastAsia" w:ascii="宋体" w:hAnsi="宋体" w:cs="宋体"/>
          <w:sz w:val="24"/>
          <w:szCs w:val="24"/>
          <w:lang w:eastAsia="zh-CN"/>
        </w:rPr>
        <w:t xml:space="preserve">5.</w:t>
      </w:r>
      <w:r>
        <w:rPr>
          <w:rFonts w:hint="eastAsia" w:ascii="宋体" w:hAnsi="宋体" w:eastAsia="宋体" w:cs="宋体"/>
          <w:sz w:val="24"/>
          <w:szCs w:val="24"/>
        </w:rPr>
        <w:t xml:space="preserve">注意事项</w:t>
      </w:r>
      <w:bookmarkEnd w:id="253"/>
      <w:r/>
      <w:bookmarkEnd w:id="254"/>
      <w:r/>
      <w:bookmarkEnd w:id="257"/>
      <w:r/>
      <w:bookmarkEnd w:id="258"/>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5.1生活垃圾清运统一管理、收集，密闭运输，严禁私拉乱倒；环卫工人沿固定路线收集、清掏垃圾，严禁违规操作。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5.2合理安排作业时间，避免在上下班</w:t>
      </w:r>
      <w:r>
        <w:rPr>
          <w:rFonts w:hint="eastAsia" w:ascii="宋体" w:hAnsi="宋体" w:cs="宋体"/>
          <w:sz w:val="24"/>
          <w:szCs w:val="24"/>
          <w:lang w:eastAsia="zh-CN"/>
        </w:rPr>
        <w:t xml:space="preserve">人员</w:t>
      </w:r>
      <w:r>
        <w:rPr>
          <w:rFonts w:hint="eastAsia" w:ascii="宋体" w:hAnsi="宋体" w:eastAsia="宋体" w:cs="宋体"/>
          <w:sz w:val="24"/>
          <w:szCs w:val="24"/>
        </w:rPr>
        <w:t xml:space="preserve">、车流高峰时段清运垃圾。</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5.3后装式压缩车沿路装运垃圾时，注意爱护沿路设施，严禁野蛮操作导致设施损坏。</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5.4作业过程中，操作人员不得大声喧哗，尽量降低工具撞击产生的噪声，避免压缩设备超负荷运转产生高分贝</w:t>
      </w:r>
      <w:r>
        <w:rPr>
          <w:rFonts w:hint="eastAsia" w:ascii="宋体" w:hAnsi="宋体" w:cs="宋体"/>
          <w:sz w:val="24"/>
          <w:szCs w:val="24"/>
          <w:lang w:eastAsia="zh-CN"/>
        </w:rPr>
        <w:t xml:space="preserve">噪声</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5.5生活垃圾收运过程中，作业车辆、作业人员要彼此配合，确保秩序良好，车辆不得随意占道行驶，造成交通堵塞，必要时在作业现场设置安全标志牌。</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5.6生活垃圾收运车的垃圾装运量，应以车辆的额定荷载和有效容积为限，不得超重、超高运输。</w:t>
      </w:r>
      <w:r/>
    </w:p>
    <w:p>
      <w:pPr>
        <w:ind w:firstLine="420"/>
        <w:jc w:val="left"/>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5.7驾驶人员必须保持良好的精神状态，严禁酒后</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疲劳</w:t>
      </w:r>
      <w:r>
        <w:rPr>
          <w:rFonts w:hint="eastAsia" w:ascii="宋体" w:hAnsi="宋体" w:eastAsia="宋体" w:cs="宋体"/>
          <w:sz w:val="24"/>
          <w:szCs w:val="24"/>
        </w:rPr>
        <w:t xml:space="preserve">作业，如出现可能影响驾驶安全的疾病等情况，不得安排上岗。</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highlight w:val="none"/>
          <w:lang w:val="en-US" w:eastAsia="zh-CN"/>
        </w:rPr>
        <w:t xml:space="preserve">有害垃圾需单独防护</w:t>
      </w:r>
      <w:r>
        <w:rPr>
          <w:rFonts w:hint="eastAsia" w:ascii="宋体" w:hAnsi="宋体" w:cs="宋体"/>
          <w:sz w:val="24"/>
          <w:szCs w:val="24"/>
          <w:highlight w:val="none"/>
          <w:lang w:val="en-US" w:eastAsia="zh-CN"/>
        </w:rPr>
        <w:t xml:space="preserve">，设置单独的有害垃圾收集容器</w:t>
      </w:r>
      <w:r>
        <w:rPr>
          <w:rFonts w:hint="eastAsia" w:ascii="宋体" w:hAnsi="宋体" w:eastAsia="宋体" w:cs="宋体"/>
          <w:sz w:val="24"/>
          <w:szCs w:val="24"/>
          <w:highlight w:val="none"/>
          <w:lang w:val="en-US" w:eastAsia="zh-CN"/>
        </w:rPr>
        <w:t xml:space="preserve">。</w:t>
      </w:r>
      <w:r/>
    </w:p>
    <w:p>
      <w:pPr>
        <w:ind w:firstLine="420"/>
        <w:jc w:val="left"/>
        <w:spacing w:line="360" w:lineRule="auto"/>
        <w:tabs>
          <w:tab w:val="left" w:pos="266"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（三）垃圾清运的作业要求</w:t>
      </w:r>
      <w:r/>
    </w:p>
    <w:p>
      <w:pPr>
        <w:ind w:firstLine="420"/>
        <w:spacing w:line="360" w:lineRule="auto"/>
        <w:tabs>
          <w:tab w:val="left" w:pos="266" w:leader="none"/>
        </w:tabs>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生活</w:t>
      </w:r>
      <w:r>
        <w:rPr>
          <w:rFonts w:hint="eastAsia" w:ascii="宋体" w:hAnsi="宋体" w:eastAsia="宋体" w:cs="宋体"/>
          <w:sz w:val="24"/>
          <w:szCs w:val="24"/>
        </w:rPr>
        <w:t xml:space="preserve">垃圾的收集和清运的作业要求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生活垃圾全部实行容器收集，按照《生活垃圾分类标志</w:t>
      </w:r>
      <w:r>
        <w:rPr>
          <w:rFonts w:hint="eastAsia" w:ascii="宋体" w:hAnsi="宋体" w:cs="宋体"/>
          <w:sz w:val="24"/>
          <w:szCs w:val="24"/>
          <w:lang w:eastAsia="zh-CN"/>
        </w:rPr>
        <w:t xml:space="preserve">》《</w:t>
      </w:r>
      <w:r>
        <w:rPr>
          <w:rFonts w:hint="eastAsia" w:ascii="宋体" w:hAnsi="宋体" w:eastAsia="宋体" w:cs="宋体"/>
          <w:sz w:val="24"/>
          <w:szCs w:val="24"/>
        </w:rPr>
        <w:t xml:space="preserve">城市生活垃圾分类及其评价标准》的要求，全面推广开展分类收集。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1.2</w:t>
      </w:r>
      <w:r>
        <w:rPr>
          <w:rFonts w:hint="eastAsia" w:ascii="宋体" w:hAnsi="宋体" w:eastAsia="宋体" w:cs="宋体"/>
          <w:sz w:val="24"/>
          <w:szCs w:val="24"/>
          <w:lang w:val="en-US" w:eastAsia="zh-CN"/>
        </w:rPr>
        <w:t xml:space="preserve">生活</w:t>
      </w:r>
      <w:r>
        <w:rPr>
          <w:rFonts w:hint="eastAsia" w:ascii="宋体" w:hAnsi="宋体" w:eastAsia="宋体" w:cs="宋体"/>
          <w:sz w:val="24"/>
          <w:szCs w:val="24"/>
        </w:rPr>
        <w:t xml:space="preserve">垃圾要及时清运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日产日清，不得发生堆积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焚烧</w:t>
      </w:r>
      <w:r>
        <w:rPr>
          <w:rFonts w:hint="eastAsia" w:ascii="宋体" w:hAnsi="宋体" w:eastAsia="宋体" w:cs="宋体"/>
          <w:sz w:val="24"/>
          <w:szCs w:val="24"/>
        </w:rPr>
        <w:t xml:space="preserve">现象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禁止造成垃圾二次污染。</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1.3</w:t>
      </w:r>
      <w:r>
        <w:rPr>
          <w:rFonts w:hint="eastAsia" w:ascii="宋体" w:hAnsi="宋体" w:eastAsia="宋体" w:cs="宋体"/>
          <w:sz w:val="24"/>
          <w:szCs w:val="24"/>
          <w:lang w:val="en-US" w:eastAsia="zh-CN"/>
        </w:rPr>
        <w:t xml:space="preserve">收集容器周边少量的农作物，日产日清，不得发生堆积现象。</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1.4</w:t>
      </w:r>
      <w:r>
        <w:rPr>
          <w:rFonts w:hint="eastAsia" w:ascii="宋体" w:hAnsi="宋体" w:eastAsia="宋体" w:cs="宋体"/>
          <w:sz w:val="24"/>
          <w:szCs w:val="24"/>
          <w:lang w:val="en-US" w:eastAsia="zh-CN"/>
        </w:rPr>
        <w:t xml:space="preserve">重点路段、人流量密集的点位每天垃圾巡回收运，不少于2次。</w:t>
      </w:r>
      <w:r/>
    </w:p>
    <w:p>
      <w:pPr>
        <w:ind w:firstLine="420"/>
        <w:spacing w:line="360" w:lineRule="auto"/>
        <w:tabs>
          <w:tab w:val="left" w:pos="266" w:leader="none"/>
        </w:tabs>
        <w:rPr>
          <w:rFonts w:hint="eastAsia" w:ascii="宋体" w:hAnsi="宋体" w:eastAsia="宋体" w:cs="宋体"/>
          <w:sz w:val="24"/>
          <w:szCs w:val="24"/>
          <w:lang w:eastAsia="zh-CN"/>
        </w:rPr>
      </w:pPr>
      <w:r>
        <w:rPr>
          <w:rFonts w:hint="eastAsia" w:ascii="宋体" w:hAnsi="宋体" w:cs="宋体"/>
          <w:sz w:val="24"/>
          <w:szCs w:val="24"/>
          <w:lang w:val="en-US" w:eastAsia="zh-CN"/>
        </w:rPr>
        <w:t xml:space="preserve">1.5</w:t>
      </w:r>
      <w:r>
        <w:rPr>
          <w:rFonts w:hint="eastAsia" w:ascii="宋体" w:hAnsi="宋体" w:eastAsia="宋体" w:cs="宋体"/>
          <w:sz w:val="24"/>
          <w:szCs w:val="24"/>
          <w:lang w:val="en-US" w:eastAsia="zh-CN"/>
        </w:rPr>
        <w:t xml:space="preserve">电动三四轮车上门收集垃圾过程中避免抛洒滴漏，</w:t>
      </w:r>
      <w:r>
        <w:rPr>
          <w:rFonts w:hint="eastAsia" w:ascii="宋体" w:hAnsi="宋体" w:eastAsia="宋体" w:cs="宋体"/>
          <w:sz w:val="24"/>
          <w:szCs w:val="24"/>
          <w:highlight w:val="none"/>
          <w:lang w:val="en-US" w:eastAsia="zh-CN"/>
        </w:rPr>
        <w:t xml:space="preserve">易碎</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有害垃圾需单独防护，</w:t>
      </w:r>
      <w:r>
        <w:rPr>
          <w:rFonts w:hint="eastAsia" w:ascii="宋体" w:hAnsi="宋体" w:eastAsia="宋体" w:cs="宋体"/>
          <w:sz w:val="24"/>
          <w:szCs w:val="24"/>
          <w:lang w:val="en-US" w:eastAsia="zh-CN"/>
        </w:rPr>
        <w:t xml:space="preserve">防止污染扩散。</w:t>
      </w:r>
      <w:r>
        <w:rPr>
          <w:rFonts w:hint="eastAsia" w:ascii="宋体" w:hAnsi="宋体" w:eastAsia="宋体" w:cs="宋体"/>
          <w:sz w:val="24"/>
          <w:szCs w:val="24"/>
        </w:rPr>
        <w:t xml:space="preserve">禁止逆行、抢道、急转弯或双手离把驾驶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车辆</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靠右顺行停放于辅道或人行道，不得妨碍交通，临时停放需关闭电源并拉紧手刹</w:t>
      </w:r>
      <w:r>
        <w:rPr>
          <w:rFonts w:hint="eastAsia" w:ascii="宋体" w:hAnsi="宋体" w:eastAsia="宋体" w:cs="宋体"/>
          <w:sz w:val="24"/>
          <w:szCs w:val="24"/>
          <w:lang w:eastAsia="zh-CN"/>
        </w:rPr>
        <w:t xml:space="preserve">。按照规定的时间和路线</w:t>
      </w:r>
      <w:r>
        <w:rPr>
          <w:rFonts w:hint="eastAsia" w:ascii="宋体" w:hAnsi="宋体" w:eastAsia="宋体" w:cs="宋体"/>
          <w:sz w:val="24"/>
          <w:szCs w:val="24"/>
          <w:lang w:val="en-US" w:eastAsia="zh-CN"/>
        </w:rPr>
        <w:t xml:space="preserve">收集区域内</w:t>
      </w:r>
      <w:r>
        <w:rPr>
          <w:rFonts w:hint="eastAsia" w:ascii="宋体" w:hAnsi="宋体" w:eastAsia="宋体" w:cs="宋体"/>
          <w:sz w:val="24"/>
          <w:szCs w:val="24"/>
          <w:lang w:eastAsia="zh-CN"/>
        </w:rPr>
        <w:t xml:space="preserve">各个垃圾点</w:t>
      </w:r>
      <w:r>
        <w:rPr>
          <w:rFonts w:hint="eastAsia" w:ascii="宋体" w:hAnsi="宋体" w:eastAsia="宋体" w:cs="宋体"/>
          <w:sz w:val="24"/>
          <w:szCs w:val="24"/>
          <w:lang w:val="en-US" w:eastAsia="zh-CN"/>
        </w:rPr>
        <w:t xml:space="preserve">位</w:t>
      </w:r>
      <w:r>
        <w:rPr>
          <w:rFonts w:hint="eastAsia" w:ascii="宋体" w:hAnsi="宋体" w:eastAsia="宋体" w:cs="宋体"/>
          <w:sz w:val="24"/>
          <w:szCs w:val="24"/>
          <w:lang w:eastAsia="zh-CN"/>
        </w:rPr>
        <w:t xml:space="preserve">。提前通过广播、喇叭等方式提醒居民准备好垃圾；到达收集点后，礼貌地与居民沟通，引导居民正确分类投放垃圾。对于分类不准确的，耐心指导纠正；轻拿轻放垃圾容器，避免损坏，收集完成后将容器放回原位，并保持周边环境整洁。运输过程中控制车速，避免急刹车、急转弯，防止垃圾因颠簸而散落；根据垃圾量和运输距离，合理规划运输路线，及时将垃圾运送至中转站。倾倒完成后，对车辆进行清理。</w:t>
      </w:r>
      <w:r/>
    </w:p>
    <w:p>
      <w:pPr>
        <w:ind w:firstLine="420"/>
        <w:spacing w:line="360" w:lineRule="auto"/>
        <w:tabs>
          <w:tab w:val="left" w:pos="266" w:leader="none"/>
        </w:tabs>
        <w:rPr>
          <w:rFonts w:hint="eastAsia" w:ascii="宋体" w:hAnsi="宋体" w:eastAsia="宋体" w:cs="宋体"/>
          <w:sz w:val="24"/>
          <w:szCs w:val="24"/>
          <w:lang w:eastAsia="zh-CN"/>
        </w:rPr>
      </w:pPr>
      <w:r>
        <w:rPr>
          <w:rFonts w:hint="eastAsia" w:ascii="宋体" w:hAnsi="宋体" w:cs="宋体"/>
          <w:sz w:val="24"/>
          <w:szCs w:val="24"/>
          <w:lang w:val="en-US" w:eastAsia="zh-CN"/>
        </w:rPr>
        <w:t xml:space="preserve">1.6</w:t>
      </w:r>
      <w:r>
        <w:rPr>
          <w:rFonts w:hint="eastAsia" w:ascii="宋体" w:hAnsi="宋体" w:eastAsia="宋体" w:cs="宋体"/>
          <w:sz w:val="24"/>
          <w:szCs w:val="24"/>
        </w:rPr>
        <w:t xml:space="preserve">垃圾</w:t>
      </w:r>
      <w:r>
        <w:rPr>
          <w:rFonts w:hint="eastAsia" w:ascii="宋体" w:hAnsi="宋体" w:eastAsia="宋体" w:cs="宋体"/>
          <w:sz w:val="24"/>
          <w:szCs w:val="24"/>
          <w:lang w:val="en-US" w:eastAsia="zh-CN"/>
        </w:rPr>
        <w:t xml:space="preserve">收集</w:t>
      </w:r>
      <w:r>
        <w:rPr>
          <w:rFonts w:hint="eastAsia" w:ascii="宋体" w:hAnsi="宋体" w:eastAsia="宋体" w:cs="宋体"/>
          <w:sz w:val="24"/>
          <w:szCs w:val="24"/>
        </w:rPr>
        <w:t xml:space="preserve">车</w:t>
      </w:r>
      <w:r>
        <w:rPr>
          <w:rFonts w:hint="eastAsia" w:ascii="宋体" w:hAnsi="宋体" w:eastAsia="宋体" w:cs="宋体"/>
          <w:sz w:val="24"/>
          <w:szCs w:val="24"/>
          <w:lang w:val="en-US" w:eastAsia="zh-CN"/>
        </w:rPr>
        <w:t xml:space="preserve">收集垃圾</w:t>
      </w:r>
      <w:r>
        <w:rPr>
          <w:rFonts w:hint="eastAsia" w:ascii="宋体" w:hAnsi="宋体" w:eastAsia="宋体" w:cs="宋体"/>
          <w:sz w:val="24"/>
          <w:szCs w:val="24"/>
        </w:rPr>
        <w:t xml:space="preserve">过程中无垃圾遗撒或渗漏，严禁混装混运，</w:t>
      </w:r>
      <w:r>
        <w:rPr>
          <w:rFonts w:hint="eastAsia" w:ascii="宋体" w:hAnsi="宋体" w:eastAsia="宋体" w:cs="宋体"/>
          <w:sz w:val="24"/>
          <w:szCs w:val="24"/>
          <w:lang w:eastAsia="zh-CN"/>
        </w:rPr>
        <w:t xml:space="preserve">人工辅助或机械臂上料，轻放轻卸，防止垃圾桶破损</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及时</w:t>
      </w:r>
      <w:r>
        <w:rPr>
          <w:rFonts w:hint="eastAsia" w:ascii="宋体" w:hAnsi="宋体" w:eastAsia="宋体" w:cs="宋体"/>
          <w:sz w:val="24"/>
          <w:szCs w:val="24"/>
          <w:lang w:eastAsia="zh-CN"/>
        </w:rPr>
        <w:t xml:space="preserve">清理散落垃圾、污渍，</w:t>
      </w:r>
      <w:r>
        <w:rPr>
          <w:rFonts w:hint="eastAsia" w:ascii="宋体" w:hAnsi="宋体" w:eastAsia="宋体" w:cs="宋体"/>
          <w:sz w:val="24"/>
          <w:szCs w:val="24"/>
        </w:rPr>
        <w:t xml:space="preserve">避免安全隐患</w:t>
      </w:r>
      <w:r>
        <w:rPr>
          <w:rFonts w:hint="eastAsia" w:ascii="宋体" w:hAnsi="宋体" w:eastAsia="宋体" w:cs="宋体"/>
          <w:sz w:val="24"/>
          <w:szCs w:val="24"/>
          <w:lang w:eastAsia="zh-CN"/>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1.7</w:t>
      </w:r>
      <w:r>
        <w:rPr>
          <w:rFonts w:hint="eastAsia" w:ascii="宋体" w:hAnsi="宋体" w:eastAsia="宋体" w:cs="宋体"/>
          <w:sz w:val="24"/>
          <w:szCs w:val="24"/>
          <w:lang w:val="en-US" w:eastAsia="zh-CN"/>
        </w:rPr>
        <w:t xml:space="preserve">拉臂运输车运输</w:t>
      </w:r>
      <w:r>
        <w:rPr>
          <w:rFonts w:hint="eastAsia" w:ascii="宋体" w:hAnsi="宋体" w:eastAsia="宋体" w:cs="宋体"/>
          <w:sz w:val="24"/>
          <w:szCs w:val="24"/>
        </w:rPr>
        <w:t xml:space="preserve">生活垃圾从</w:t>
      </w:r>
      <w:r>
        <w:rPr>
          <w:rFonts w:hint="eastAsia" w:ascii="宋体" w:hAnsi="宋体" w:eastAsia="宋体" w:cs="宋体"/>
          <w:sz w:val="24"/>
          <w:szCs w:val="24"/>
          <w:lang w:val="en-US" w:eastAsia="zh-CN"/>
        </w:rPr>
        <w:t xml:space="preserve">各中转站运</w:t>
      </w:r>
      <w:r>
        <w:rPr>
          <w:rFonts w:hint="eastAsia" w:ascii="宋体" w:hAnsi="宋体" w:eastAsia="宋体" w:cs="宋体"/>
          <w:sz w:val="24"/>
          <w:szCs w:val="24"/>
        </w:rPr>
        <w:t xml:space="preserve">至</w:t>
      </w:r>
      <w:r>
        <w:rPr>
          <w:rFonts w:hint="eastAsia" w:ascii="宋体" w:hAnsi="宋体" w:cs="宋体"/>
          <w:sz w:val="24"/>
          <w:szCs w:val="24"/>
          <w:lang w:val="en-US" w:eastAsia="zh-CN"/>
        </w:rPr>
        <w:t xml:space="preserve">高邮泰达环保有限公司</w:t>
      </w:r>
      <w:r>
        <w:rPr>
          <w:rFonts w:hint="eastAsia" w:ascii="宋体" w:hAnsi="宋体" w:eastAsia="宋体" w:cs="宋体"/>
          <w:sz w:val="24"/>
          <w:szCs w:val="24"/>
          <w:lang w:val="en-US" w:eastAsia="zh-CN"/>
        </w:rPr>
        <w:t xml:space="preserve">处置，运输途中</w:t>
      </w:r>
      <w:r>
        <w:rPr>
          <w:rFonts w:hint="eastAsia" w:ascii="宋体" w:hAnsi="宋体" w:eastAsia="宋体" w:cs="宋体"/>
          <w:sz w:val="24"/>
          <w:szCs w:val="24"/>
        </w:rPr>
        <w:t xml:space="preserve">，要密闭运输，</w:t>
      </w:r>
      <w:r>
        <w:rPr>
          <w:rFonts w:hint="eastAsia" w:ascii="宋体" w:hAnsi="宋体" w:eastAsia="宋体" w:cs="宋体"/>
          <w:sz w:val="24"/>
          <w:szCs w:val="24"/>
          <w:lang w:val="en-US" w:eastAsia="zh-CN"/>
        </w:rPr>
        <w:t xml:space="preserve">牌号清晰及车身整洁，</w:t>
      </w:r>
      <w:r>
        <w:rPr>
          <w:rFonts w:hint="eastAsia" w:ascii="宋体" w:hAnsi="宋体" w:eastAsia="宋体" w:cs="宋体"/>
          <w:sz w:val="24"/>
          <w:szCs w:val="24"/>
        </w:rPr>
        <w:t xml:space="preserve">做到无垃圾散落、</w:t>
      </w:r>
      <w:r>
        <w:rPr>
          <w:rFonts w:hint="eastAsia" w:ascii="宋体" w:hAnsi="宋体" w:eastAsia="宋体" w:cs="宋体"/>
          <w:sz w:val="24"/>
          <w:szCs w:val="24"/>
          <w:lang w:val="en-US" w:eastAsia="zh-CN"/>
        </w:rPr>
        <w:t xml:space="preserve">吊</w:t>
      </w:r>
      <w:r>
        <w:rPr>
          <w:rFonts w:hint="eastAsia" w:ascii="宋体" w:hAnsi="宋体" w:eastAsia="宋体" w:cs="宋体"/>
          <w:sz w:val="24"/>
          <w:szCs w:val="24"/>
        </w:rPr>
        <w:t xml:space="preserve">挂，无垃圾污水洒漏。</w:t>
      </w:r>
      <w:r>
        <w:rPr>
          <w:rFonts w:hint="eastAsia" w:ascii="宋体" w:hAnsi="宋体" w:eastAsia="宋体" w:cs="宋体"/>
          <w:sz w:val="24"/>
          <w:szCs w:val="24"/>
          <w:lang w:val="en-US" w:eastAsia="zh-CN"/>
        </w:rPr>
        <w:t xml:space="preserve">服从</w:t>
      </w:r>
      <w:r>
        <w:rPr>
          <w:rFonts w:hint="eastAsia" w:ascii="宋体" w:hAnsi="宋体" w:cs="宋体"/>
          <w:sz w:val="24"/>
          <w:szCs w:val="24"/>
          <w:lang w:val="en-US" w:eastAsia="zh-CN"/>
        </w:rPr>
        <w:t xml:space="preserve">高邮泰达环保有限公司</w:t>
      </w:r>
      <w:r>
        <w:rPr>
          <w:rFonts w:hint="eastAsia" w:ascii="宋体" w:hAnsi="宋体" w:eastAsia="宋体" w:cs="宋体"/>
          <w:sz w:val="24"/>
          <w:szCs w:val="24"/>
          <w:lang w:val="en-US" w:eastAsia="zh-CN"/>
        </w:rPr>
        <w:t xml:space="preserve">管理、称重、倾倒，在倾倒过程中驾驶员按平台安全要求规范操作。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1.8</w:t>
      </w:r>
      <w:r>
        <w:rPr>
          <w:rFonts w:hint="eastAsia" w:ascii="宋体" w:hAnsi="宋体" w:eastAsia="宋体" w:cs="宋体"/>
          <w:sz w:val="24"/>
          <w:szCs w:val="24"/>
          <w:lang w:val="en-US" w:eastAsia="zh-CN"/>
        </w:rPr>
        <w:t xml:space="preserve">电动三四轮车作业人员</w:t>
      </w:r>
      <w:r>
        <w:rPr>
          <w:rFonts w:hint="eastAsia" w:ascii="宋体" w:hAnsi="宋体" w:eastAsia="宋体" w:cs="宋体"/>
          <w:sz w:val="24"/>
          <w:szCs w:val="24"/>
        </w:rPr>
        <w:t xml:space="preserve">衣着整齐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穿戴配有反光标志的安全作业服，佩戴工号牌</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安全头盔，不得闯红灯、逆行、违章停车</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1.9</w:t>
      </w:r>
      <w:r>
        <w:rPr>
          <w:rFonts w:hint="eastAsia" w:ascii="宋体" w:hAnsi="宋体" w:eastAsia="宋体" w:cs="宋体"/>
          <w:sz w:val="24"/>
          <w:szCs w:val="24"/>
          <w:lang w:val="en-US" w:eastAsia="zh-CN"/>
        </w:rPr>
        <w:t xml:space="preserve">所有</w:t>
      </w:r>
      <w:r>
        <w:rPr>
          <w:rFonts w:hint="eastAsia" w:ascii="宋体" w:hAnsi="宋体" w:eastAsia="宋体" w:cs="宋体"/>
          <w:sz w:val="24"/>
          <w:szCs w:val="24"/>
        </w:rPr>
        <w:t xml:space="preserve">车辆</w:t>
      </w:r>
      <w:r>
        <w:rPr>
          <w:rFonts w:hint="eastAsia" w:ascii="宋体" w:hAnsi="宋体" w:eastAsia="宋体" w:cs="宋体"/>
          <w:sz w:val="24"/>
          <w:szCs w:val="24"/>
          <w:lang w:val="en-US" w:eastAsia="zh-CN"/>
        </w:rPr>
        <w:t xml:space="preserve">在清运</w:t>
      </w:r>
      <w:r>
        <w:rPr>
          <w:rFonts w:hint="eastAsia" w:ascii="宋体" w:hAnsi="宋体" w:eastAsia="宋体" w:cs="宋体"/>
          <w:sz w:val="24"/>
          <w:szCs w:val="24"/>
        </w:rPr>
        <w:t xml:space="preserve">作业</w:t>
      </w:r>
      <w:r>
        <w:rPr>
          <w:rFonts w:hint="eastAsia" w:ascii="宋体" w:hAnsi="宋体" w:eastAsia="宋体" w:cs="宋体"/>
          <w:sz w:val="24"/>
          <w:szCs w:val="24"/>
          <w:lang w:val="en-US" w:eastAsia="zh-CN"/>
        </w:rPr>
        <w:t xml:space="preserve">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严格遵守道路交通安全法规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保持安全车距，主动礼让行人及其他车辆，杜绝抢行、超速等违规行为</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1.10</w:t>
      </w:r>
      <w:r>
        <w:rPr>
          <w:rFonts w:hint="eastAsia" w:ascii="宋体" w:hAnsi="宋体" w:eastAsia="宋体" w:cs="宋体"/>
          <w:sz w:val="24"/>
          <w:szCs w:val="24"/>
          <w:lang w:val="en-US" w:eastAsia="zh-CN"/>
        </w:rPr>
        <w:t xml:space="preserve">电动三四轮车每日作业后对驾驶室仪表盘、方向盘、车身外立面、轮胎及底盘进行高压水枪冲洗和人工擦拭，确保无垃圾残留或污水滴漏。</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1.11</w:t>
      </w:r>
      <w:r>
        <w:rPr>
          <w:rFonts w:hint="eastAsia" w:ascii="宋体" w:hAnsi="宋体" w:eastAsia="宋体" w:cs="宋体"/>
          <w:sz w:val="24"/>
          <w:szCs w:val="24"/>
          <w:lang w:val="en-US" w:eastAsia="zh-CN"/>
        </w:rPr>
        <w:t xml:space="preserve">垃圾收集车每日作业后使用‌低压水枪‌冲洗车身外表面、轮胎及底盘，重点清除尘土、油污与垃圾残留，对车厢密封门、防撞护栏等易污染部位进行人工擦拭，确保无污渍或垃圾液渗漏，冲洗车厢内部残留物，使用专用洗车剂溶解顽固污渍，重点清理推板、液压缸等机械部件粘连物。</w:t>
      </w:r>
      <w:r/>
    </w:p>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1.12</w:t>
      </w:r>
      <w:r>
        <w:rPr>
          <w:rFonts w:hint="eastAsia" w:ascii="宋体" w:hAnsi="宋体" w:eastAsia="宋体" w:cs="宋体"/>
          <w:sz w:val="24"/>
          <w:szCs w:val="24"/>
          <w:lang w:val="en-US" w:eastAsia="zh-CN"/>
        </w:rPr>
        <w:t xml:space="preserve">拉臂运输车每日作业后使用‌低压水枪‌预冲洗车厢外壁、拉臂机构及底盘，重点清除泥沙、油污及垃圾残留，对拉臂铰接处、锁紧钩等易卡滞部位进行人工刷洗，清理缠绕物并涂抹润滑脂，冲洗箱体内部，使用中性清洗剂溶解</w:t>
      </w:r>
      <w:r>
        <w:rPr>
          <w:rFonts w:hint="eastAsia" w:ascii="宋体" w:hAnsi="宋体" w:cs="宋体"/>
          <w:sz w:val="24"/>
          <w:szCs w:val="24"/>
          <w:lang w:val="en-US" w:eastAsia="zh-CN"/>
        </w:rPr>
        <w:t xml:space="preserve">黏附</w:t>
      </w:r>
      <w:r>
        <w:rPr>
          <w:rFonts w:hint="eastAsia" w:ascii="宋体" w:hAnsi="宋体" w:eastAsia="宋体" w:cs="宋体"/>
          <w:sz w:val="24"/>
          <w:szCs w:val="24"/>
          <w:lang w:val="en-US" w:eastAsia="zh-CN"/>
        </w:rPr>
        <w:t xml:space="preserve">物，重点清洗、更换密封条、推板导轨及污水导流槽，检查箱体焊接缝及防渗层完整性，发现破损及时修补并重新喷涂防腐涂层。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生活垃圾运输服务</w:t>
      </w:r>
      <w:r>
        <w:rPr>
          <w:rFonts w:hint="eastAsia" w:ascii="宋体" w:hAnsi="宋体" w:eastAsia="宋体" w:cs="宋体"/>
          <w:sz w:val="24"/>
          <w:szCs w:val="24"/>
        </w:rPr>
        <w:t xml:space="preserve">作业要求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2.1</w:t>
      </w:r>
      <w:r>
        <w:rPr>
          <w:rFonts w:hint="eastAsia" w:ascii="宋体" w:hAnsi="宋体" w:eastAsia="宋体" w:cs="宋体"/>
          <w:sz w:val="24"/>
          <w:szCs w:val="24"/>
          <w:lang w:val="en-US" w:eastAsia="zh-CN"/>
        </w:rPr>
        <w:t xml:space="preserve">范围内所有垃圾中转站和集中点的垃圾压缩和运输工作，做到日产日清，场内无积压，并使用和各中转站箱体配套的环卫专业拉臂车辆运输至龙虬泰达垃圾焚烧厂。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2.2</w:t>
      </w:r>
      <w:r>
        <w:rPr>
          <w:rFonts w:hint="eastAsia" w:ascii="宋体" w:hAnsi="宋体" w:eastAsia="宋体" w:cs="宋体"/>
          <w:sz w:val="24"/>
          <w:szCs w:val="24"/>
        </w:rPr>
        <w:t xml:space="preserve">投入本项目的车辆</w:t>
      </w:r>
      <w:r>
        <w:rPr>
          <w:rFonts w:hint="eastAsia" w:ascii="宋体" w:hAnsi="宋体" w:eastAsia="宋体" w:cs="宋体"/>
          <w:sz w:val="24"/>
          <w:szCs w:val="24"/>
          <w:lang w:eastAsia="zh-CN"/>
        </w:rPr>
        <w:t xml:space="preserve">需</w:t>
      </w:r>
      <w:r>
        <w:rPr>
          <w:rFonts w:hint="eastAsia" w:ascii="宋体" w:hAnsi="宋体" w:eastAsia="宋体" w:cs="宋体"/>
          <w:sz w:val="24"/>
          <w:szCs w:val="24"/>
        </w:rPr>
        <w:t xml:space="preserve">符合国家标准，车况良好，保险齐全有效，数</w:t>
      </w:r>
      <w:r>
        <w:rPr>
          <w:rFonts w:hint="eastAsia" w:ascii="宋体" w:hAnsi="宋体" w:cs="宋体"/>
          <w:sz w:val="24"/>
          <w:szCs w:val="24"/>
          <w:lang w:eastAsia="zh-CN"/>
        </w:rPr>
        <w:t xml:space="preserve">量和</w:t>
      </w:r>
      <w:r>
        <w:rPr>
          <w:rFonts w:hint="eastAsia" w:ascii="宋体" w:hAnsi="宋体" w:eastAsia="宋体" w:cs="宋体"/>
          <w:sz w:val="24"/>
          <w:szCs w:val="24"/>
        </w:rPr>
        <w:t xml:space="preserve">型号满足招标文件要求。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2.3</w:t>
      </w:r>
      <w:r>
        <w:rPr>
          <w:rFonts w:hint="eastAsia" w:ascii="宋体" w:hAnsi="宋体" w:eastAsia="宋体" w:cs="宋体"/>
          <w:sz w:val="24"/>
          <w:szCs w:val="24"/>
        </w:rPr>
        <w:t xml:space="preserve">新能源车辆标准、比例及更新符合国家、省市文件规定要求和</w:t>
      </w:r>
      <w:r>
        <w:rPr>
          <w:rFonts w:hint="eastAsia" w:ascii="宋体" w:hAnsi="宋体" w:cs="宋体"/>
          <w:sz w:val="24"/>
          <w:szCs w:val="24"/>
          <w:lang w:eastAsia="zh-CN"/>
        </w:rPr>
        <w:t xml:space="preserve">招标人</w:t>
      </w:r>
      <w:r>
        <w:rPr>
          <w:rFonts w:hint="eastAsia" w:ascii="宋体" w:hAnsi="宋体" w:eastAsia="宋体" w:cs="宋体"/>
          <w:sz w:val="24"/>
          <w:szCs w:val="24"/>
        </w:rPr>
        <w:t xml:space="preserve">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2.4</w:t>
      </w:r>
      <w:r>
        <w:rPr>
          <w:rFonts w:hint="eastAsia" w:ascii="宋体" w:hAnsi="宋体" w:eastAsia="宋体" w:cs="宋体"/>
          <w:sz w:val="24"/>
          <w:szCs w:val="24"/>
        </w:rPr>
        <w:t xml:space="preserve">车辆定人定岗管理，遵守交通规则，加强安全教育，杜绝安全事故发生。</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确保车容车貌，车辆进出站</w:t>
      </w:r>
      <w:r>
        <w:rPr>
          <w:rFonts w:hint="eastAsia" w:ascii="宋体" w:hAnsi="宋体" w:eastAsia="宋体" w:cs="宋体"/>
          <w:sz w:val="24"/>
          <w:szCs w:val="24"/>
          <w:lang w:eastAsia="zh-CN"/>
        </w:rPr>
        <w:t xml:space="preserve">需</w:t>
      </w:r>
      <w:r>
        <w:rPr>
          <w:rFonts w:hint="eastAsia" w:ascii="宋体" w:hAnsi="宋体" w:eastAsia="宋体" w:cs="宋体"/>
          <w:sz w:val="24"/>
          <w:szCs w:val="24"/>
        </w:rPr>
        <w:t xml:space="preserve">冲洗干净，车外无油迹、无积灰、无掉漆，车内无杂物、无垃圾、无与工作无关的物品；小型电动收集车按要求涂装。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车辆及时保养，机械化</w:t>
      </w:r>
      <w:r>
        <w:rPr>
          <w:rFonts w:hint="eastAsia" w:ascii="宋体" w:hAnsi="宋体" w:eastAsia="宋体" w:cs="宋体"/>
          <w:sz w:val="24"/>
          <w:szCs w:val="24"/>
          <w:lang w:val="en-US" w:eastAsia="zh-CN"/>
        </w:rPr>
        <w:t xml:space="preserve">大型机动</w:t>
      </w:r>
      <w:r>
        <w:rPr>
          <w:rFonts w:hint="eastAsia" w:ascii="宋体" w:hAnsi="宋体" w:eastAsia="宋体" w:cs="宋体"/>
          <w:sz w:val="24"/>
          <w:szCs w:val="24"/>
        </w:rPr>
        <w:t xml:space="preserve">作业车辆</w:t>
      </w:r>
      <w:r>
        <w:rPr>
          <w:rFonts w:hint="eastAsia" w:ascii="宋体" w:hAnsi="宋体" w:eastAsia="宋体" w:cs="宋体"/>
          <w:sz w:val="24"/>
          <w:szCs w:val="24"/>
          <w:lang w:eastAsia="zh-CN"/>
        </w:rPr>
        <w:t xml:space="preserve">第三方</w:t>
      </w:r>
      <w:r>
        <w:rPr>
          <w:rFonts w:hint="eastAsia" w:ascii="宋体" w:hAnsi="宋体" w:eastAsia="宋体" w:cs="宋体"/>
          <w:sz w:val="24"/>
          <w:szCs w:val="24"/>
        </w:rPr>
        <w:t xml:space="preserve">责任险保额不低于300万/辆，</w:t>
      </w:r>
      <w:r>
        <w:rPr>
          <w:rFonts w:hint="eastAsia" w:ascii="宋体" w:hAnsi="宋体" w:eastAsia="宋体" w:cs="宋体"/>
          <w:sz w:val="24"/>
          <w:szCs w:val="24"/>
          <w:lang w:eastAsia="zh-CN"/>
        </w:rPr>
        <w:t xml:space="preserve">小型（</w:t>
      </w:r>
      <w:r>
        <w:rPr>
          <w:rFonts w:hint="eastAsia" w:ascii="宋体" w:hAnsi="宋体" w:eastAsia="宋体" w:cs="宋体"/>
          <w:sz w:val="24"/>
          <w:szCs w:val="24"/>
          <w:lang w:val="en-US" w:eastAsia="zh-CN"/>
        </w:rPr>
        <w:t xml:space="preserve">1吨及以下</w:t>
      </w:r>
      <w:r>
        <w:rPr>
          <w:rFonts w:hint="eastAsia" w:ascii="宋体" w:hAnsi="宋体" w:eastAsia="宋体" w:cs="宋体"/>
          <w:sz w:val="24"/>
          <w:szCs w:val="24"/>
          <w:lang w:eastAsia="zh-CN"/>
        </w:rPr>
        <w:t xml:space="preserve">）机动车和非机动车</w:t>
      </w:r>
      <w:r>
        <w:rPr>
          <w:rFonts w:hint="eastAsia" w:ascii="宋体" w:hAnsi="宋体" w:eastAsia="宋体" w:cs="宋体"/>
          <w:sz w:val="24"/>
          <w:szCs w:val="24"/>
        </w:rPr>
        <w:t xml:space="preserve">辆</w:t>
      </w:r>
      <w:r>
        <w:rPr>
          <w:rFonts w:hint="eastAsia" w:ascii="宋体" w:hAnsi="宋体" w:eastAsia="宋体" w:cs="宋体"/>
          <w:sz w:val="24"/>
          <w:szCs w:val="24"/>
          <w:lang w:eastAsia="zh-CN"/>
        </w:rPr>
        <w:t xml:space="preserve">第三方</w:t>
      </w:r>
      <w:r>
        <w:rPr>
          <w:rFonts w:hint="eastAsia" w:ascii="宋体" w:hAnsi="宋体" w:eastAsia="宋体" w:cs="宋体"/>
          <w:sz w:val="24"/>
          <w:szCs w:val="24"/>
        </w:rPr>
        <w:t xml:space="preserve">责任险保额不低于</w:t>
      </w:r>
      <w:r>
        <w:rPr>
          <w:rFonts w:hint="eastAsia" w:ascii="宋体" w:hAnsi="宋体" w:eastAsia="宋体" w:cs="宋体"/>
          <w:sz w:val="24"/>
          <w:szCs w:val="24"/>
          <w:lang w:val="en-US" w:eastAsia="zh-CN"/>
        </w:rPr>
        <w:t xml:space="preserve">10-50</w:t>
      </w:r>
      <w:r>
        <w:rPr>
          <w:rFonts w:hint="eastAsia" w:ascii="宋体" w:hAnsi="宋体" w:eastAsia="宋体" w:cs="宋体"/>
          <w:sz w:val="24"/>
          <w:szCs w:val="24"/>
        </w:rPr>
        <w:t xml:space="preserve">万/辆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w:t>
      </w:r>
      <w:r>
        <w:rPr>
          <w:rFonts w:hint="eastAsia" w:ascii="宋体" w:hAnsi="宋体" w:eastAsia="宋体" w:cs="宋体"/>
          <w:color w:val="auto"/>
          <w:sz w:val="24"/>
          <w:szCs w:val="24"/>
          <w:highlight w:val="none"/>
        </w:rPr>
        <w:t xml:space="preserve">有车辆均需按照</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要求加装</w:t>
      </w:r>
      <w:r>
        <w:rPr>
          <w:rFonts w:hint="eastAsia" w:ascii="宋体" w:hAnsi="宋体" w:cs="宋体"/>
          <w:color w:val="auto"/>
          <w:sz w:val="24"/>
          <w:szCs w:val="24"/>
          <w:highlight w:val="none"/>
          <w:lang w:eastAsia="zh-CN"/>
        </w:rPr>
        <w:t xml:space="preserve">北斗定位系统 </w:t>
      </w:r>
      <w:r>
        <w:rPr>
          <w:rFonts w:hint="eastAsia" w:ascii="宋体" w:hAnsi="宋体" w:eastAsia="宋体" w:cs="宋体"/>
          <w:color w:val="auto"/>
          <w:sz w:val="24"/>
          <w:szCs w:val="24"/>
          <w:highlight w:val="none"/>
        </w:rPr>
        <w:t xml:space="preserve">和相关传感设备并接入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平台。</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2.7</w:t>
      </w:r>
      <w:r>
        <w:rPr>
          <w:rFonts w:hint="eastAsia" w:ascii="宋体" w:hAnsi="宋体" w:eastAsia="宋体" w:cs="宋体"/>
          <w:sz w:val="24"/>
          <w:szCs w:val="24"/>
        </w:rPr>
        <w:t xml:space="preserve">所有车辆设备更新</w:t>
      </w:r>
      <w:r>
        <w:rPr>
          <w:rFonts w:hint="eastAsia" w:ascii="宋体" w:hAnsi="宋体" w:eastAsia="宋体" w:cs="宋体"/>
          <w:sz w:val="24"/>
          <w:szCs w:val="24"/>
          <w:lang w:eastAsia="zh-CN"/>
        </w:rPr>
        <w:t xml:space="preserve">需</w:t>
      </w:r>
      <w:r>
        <w:rPr>
          <w:rFonts w:hint="eastAsia" w:ascii="宋体" w:hAnsi="宋体" w:eastAsia="宋体" w:cs="宋体"/>
          <w:sz w:val="24"/>
          <w:szCs w:val="24"/>
        </w:rPr>
        <w:t xml:space="preserve">提前购置无缝衔接，即一旦车辆设备</w:t>
      </w:r>
      <w:r>
        <w:rPr>
          <w:rFonts w:hint="eastAsia" w:ascii="宋体" w:hAnsi="宋体" w:cs="宋体"/>
          <w:sz w:val="24"/>
          <w:szCs w:val="24"/>
          <w:lang w:val="en-US" w:eastAsia="zh-CN"/>
        </w:rPr>
        <w:t xml:space="preserve">无法满足使用要求</w:t>
      </w:r>
      <w:r>
        <w:rPr>
          <w:rFonts w:hint="eastAsia" w:ascii="宋体" w:hAnsi="宋体" w:eastAsia="宋体" w:cs="宋体"/>
          <w:sz w:val="24"/>
          <w:szCs w:val="24"/>
        </w:rPr>
        <w:t xml:space="preserve">则立即予以更新。</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2.8</w:t>
      </w:r>
      <w:r>
        <w:rPr>
          <w:rFonts w:hint="eastAsia" w:ascii="宋体" w:hAnsi="宋体" w:eastAsia="宋体" w:cs="宋体"/>
          <w:sz w:val="24"/>
          <w:szCs w:val="24"/>
        </w:rPr>
        <w:t xml:space="preserve">车辆遵守垃圾倾倒场所的秩序，不得违规操作，野蛮操作。同时在吊装垃圾箱时</w:t>
      </w:r>
      <w:r>
        <w:rPr>
          <w:rFonts w:hint="eastAsia" w:ascii="宋体" w:hAnsi="宋体" w:eastAsia="宋体" w:cs="宋体"/>
          <w:sz w:val="24"/>
          <w:szCs w:val="24"/>
          <w:lang w:eastAsia="zh-CN"/>
        </w:rPr>
        <w:t xml:space="preserve">需</w:t>
      </w:r>
      <w:r>
        <w:rPr>
          <w:rFonts w:hint="eastAsia" w:ascii="宋体" w:hAnsi="宋体" w:eastAsia="宋体" w:cs="宋体"/>
          <w:sz w:val="24"/>
          <w:szCs w:val="24"/>
        </w:rPr>
        <w:t xml:space="preserve">听从操作工的调度。</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2.9</w:t>
      </w:r>
      <w:r>
        <w:rPr>
          <w:rFonts w:hint="eastAsia" w:ascii="宋体" w:hAnsi="宋体" w:eastAsia="宋体" w:cs="宋体"/>
          <w:sz w:val="24"/>
          <w:szCs w:val="24"/>
        </w:rPr>
        <w:t xml:space="preserve">所有操作人员及车辆服从处置末端运营单位的相关管理规定。</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生活垃圾外运</w:t>
      </w:r>
      <w:r>
        <w:rPr>
          <w:rFonts w:hint="eastAsia" w:ascii="宋体" w:hAnsi="宋体" w:cs="宋体"/>
          <w:sz w:val="24"/>
          <w:szCs w:val="24"/>
          <w:lang w:eastAsia="zh-CN"/>
        </w:rPr>
        <w:t xml:space="preserve">台账</w:t>
      </w:r>
      <w:r>
        <w:rPr>
          <w:rFonts w:hint="eastAsia" w:ascii="宋体" w:hAnsi="宋体" w:eastAsia="宋体" w:cs="宋体"/>
          <w:sz w:val="24"/>
          <w:szCs w:val="24"/>
        </w:rPr>
        <w:t xml:space="preserve">完整，随时备查。</w:t>
      </w:r>
      <w:r/>
    </w:p>
    <w:p>
      <w:pPr>
        <w:numPr>
          <w:ilvl w:val="0"/>
          <w:numId w:val="0"/>
        </w:numPr>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（四）小区内垃圾收运要求</w:t>
      </w:r>
      <w:r/>
    </w:p>
    <w:p>
      <w:pPr>
        <w:numPr>
          <w:ilvl w:val="0"/>
          <w:numId w:val="0"/>
        </w:numPr>
        <w:ind w:left="8" w:firstLine="631"/>
        <w:spacing w:line="360" w:lineRule="auto"/>
        <w:tabs>
          <w:tab w:val="left" w:pos="0" w:leader="none"/>
        </w:tabs>
        <w:rPr>
          <w:rFonts w:hint="eastAsia" w:ascii="宋体" w:hAnsi="宋体" w:cs="宋体"/>
          <w:sz w:val="24"/>
          <w:szCs w:val="24"/>
          <w:lang w:val="en-US" w:eastAsia="zh-CN"/>
        </w:rPr>
      </w:pPr>
      <w:r>
        <w:rPr>
          <w:rFonts w:hint="eastAsia" w:ascii="宋体" w:hAnsi="宋体" w:cs="宋体"/>
          <w:sz w:val="24"/>
          <w:szCs w:val="24"/>
          <w:highlight w:val="none"/>
          <w:lang w:val="en-US" w:eastAsia="zh-CN"/>
        </w:rPr>
        <w:t xml:space="preserve">1.根据国家发展改革委、住建部《生活垃圾分类制度实施方案》（国办发〔2017〕26号），国家标准《生活垃圾分类标志》（GBT19095-2019），江苏省发改委、住建厅《江苏省生活垃圾分类制度实施的通知》（苏改办发〔2017〕136号）以及《扬州市生活垃圾分类管理条例》《扬州市生活垃圾分类指南》（修订版）、《扬州市生活垃圾分类工作指引》等文件的规定，高邮市居民小区实行四分类垃圾收运，投标人需配备足够的四分类收运车辆，到小区</w:t>
      </w:r>
      <w:r>
        <w:rPr>
          <w:rFonts w:hint="eastAsia" w:ascii="宋体" w:hAnsi="宋体" w:cs="宋体"/>
          <w:sz w:val="24"/>
          <w:szCs w:val="24"/>
          <w:lang w:val="en-US" w:eastAsia="zh-CN"/>
        </w:rPr>
        <w:t xml:space="preserve">分类投放站或城管局指定的收运区域进行定时定点垃圾收运。</w:t>
      </w:r>
      <w:r/>
    </w:p>
    <w:p>
      <w:pPr>
        <w:numPr>
          <w:ilvl w:val="0"/>
          <w:numId w:val="0"/>
        </w:numPr>
        <w:ind w:left="8" w:firstLine="631"/>
        <w:spacing w:line="360" w:lineRule="auto"/>
        <w:tabs>
          <w:tab w:val="left" w:pos="0"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2.进小区收运的车辆必须是四分类收集车辆，保证小区其他垃圾每天不少于2次收运（根据小区实际情况，增减收运频次）。如遇上级检查、节假日等重要时间节点，需根据城管局的要求调配车辆和更改收运频次。</w:t>
      </w:r>
      <w:r/>
    </w:p>
    <w:p>
      <w:pPr>
        <w:numPr>
          <w:ilvl w:val="0"/>
          <w:numId w:val="0"/>
        </w:numPr>
        <w:ind w:left="8" w:firstLine="631"/>
        <w:spacing w:line="360" w:lineRule="auto"/>
        <w:tabs>
          <w:tab w:val="left" w:pos="0"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3.投标人进小区进行垃圾收运，不得混装混运，不得在指定区域以外的地方进行收运。四分类生活垃圾应按照城管局的要求运送至指定的转运站或暂存点。</w:t>
      </w:r>
      <w:r/>
    </w:p>
    <w:p>
      <w:pPr>
        <w:numPr>
          <w:ilvl w:val="0"/>
          <w:numId w:val="0"/>
        </w:numPr>
        <w:ind w:left="8" w:firstLine="631"/>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（五）无物管小区、公共区域建筑垃圾</w:t>
      </w:r>
      <w:r/>
    </w:p>
    <w:p>
      <w:pPr>
        <w:numPr>
          <w:ilvl w:val="0"/>
          <w:numId w:val="0"/>
        </w:numPr>
        <w:ind w:left="8" w:firstLine="631"/>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1.区域内的建筑装修垃圾及杂物（如旧沙发、家具等）应及时收集转运到招标人指定地点并做好前端分类工作。</w:t>
      </w:r>
      <w:r/>
    </w:p>
    <w:p>
      <w:pPr>
        <w:numPr>
          <w:ilvl w:val="0"/>
          <w:numId w:val="0"/>
        </w:numPr>
        <w:ind w:left="8" w:firstLine="631"/>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2.运送到指定地点的建筑垃圾如需中转，中转的车辆及费用安排由中标人自行解决。</w:t>
      </w:r>
      <w:r/>
    </w:p>
    <w:p>
      <w:pPr>
        <w:ind w:left="8" w:firstLine="631"/>
        <w:jc w:val="left"/>
        <w:spacing w:line="360" w:lineRule="auto"/>
        <w:tabs>
          <w:tab w:val="left" w:pos="266" w:leader="none"/>
        </w:tabs>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3.收集建筑垃圾的车辆应规范配置，专车专用。</w:t>
      </w:r>
      <w:r/>
    </w:p>
    <w:p>
      <w:pPr>
        <w:ind w:left="8" w:firstLine="631"/>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垃圾分类</w:t>
      </w:r>
      <w:r>
        <w:rPr>
          <w:rFonts w:hint="eastAsia" w:ascii="宋体" w:hAnsi="宋体" w:cs="宋体"/>
          <w:sz w:val="24"/>
          <w:szCs w:val="24"/>
          <w:lang w:val="en-US" w:eastAsia="zh-CN"/>
        </w:rPr>
        <w:t xml:space="preserve">及有害垃圾</w:t>
      </w:r>
      <w:r>
        <w:rPr>
          <w:rFonts w:hint="eastAsia" w:ascii="宋体" w:hAnsi="宋体" w:eastAsia="宋体" w:cs="宋体"/>
          <w:sz w:val="24"/>
          <w:szCs w:val="24"/>
        </w:rPr>
        <w:t xml:space="preserve">处理</w:t>
      </w:r>
      <w:r/>
    </w:p>
    <w:p>
      <w:pPr>
        <w:ind w:left="8" w:firstLine="631"/>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遵循“全程管理、系统衔接、科学分类、适应处理”的分类系统建设原则，本着可行、实用、操作性强的原则，对垃圾分类投放、分类收集及分类运输各环节，及其所配套车辆设备、人员、信息化系统等进行设计。</w:t>
      </w:r>
      <w:r/>
    </w:p>
    <w:p>
      <w:pPr>
        <w:ind w:left="8" w:firstLine="631"/>
        <w:jc w:val="left"/>
        <w:spacing w:line="360" w:lineRule="auto"/>
        <w:tabs>
          <w:tab w:val="left" w:pos="266" w:leader="none"/>
        </w:tabs>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有害垃圾根据情况及时集中收运，设置单独的有害收集容器。</w:t>
      </w:r>
      <w:r/>
    </w:p>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20"/>
        <w:jc w:val="left"/>
        <w:spacing w:line="360" w:lineRule="auto"/>
        <w:tabs>
          <w:tab w:val="left" w:pos="266"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二、作业范围</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说明：以下所列出的为主要的作业区域，表格中未列或表格中列出的数据与现状有偏差的以现状为准，</w:t>
      </w:r>
      <w:r>
        <w:rPr>
          <w:rFonts w:hint="eastAsia" w:ascii="宋体" w:hAnsi="宋体" w:cs="宋体"/>
          <w:sz w:val="24"/>
          <w:szCs w:val="24"/>
          <w:highlight w:val="none"/>
          <w:lang w:val="en-US" w:eastAsia="zh-CN"/>
        </w:rPr>
        <w:t xml:space="preserve">均为中标后需实施的部位</w:t>
      </w:r>
      <w:r>
        <w:rPr>
          <w:rFonts w:hint="eastAsia" w:ascii="宋体" w:hAnsi="宋体" w:eastAsia="宋体" w:cs="宋体"/>
          <w:sz w:val="24"/>
          <w:szCs w:val="24"/>
          <w:highlight w:val="none"/>
          <w:lang w:val="en-US" w:eastAsia="zh-CN"/>
        </w:rPr>
        <w:t xml:space="preserve">。</w:t>
      </w:r>
      <w:r/>
    </w:p>
    <w:tbl>
      <w:tblPr>
        <w:tblStyle w:val="757"/>
        <w:tblW w:w="97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8"/>
        <w:gridCol w:w="3034"/>
        <w:gridCol w:w="3200"/>
        <w:gridCol w:w="2533"/>
      </w:tblGrid>
      <w:tr>
        <w:trPr>
          <w:trHeight w:val="390"/>
        </w:trPr>
        <w:tc>
          <w:tcPr>
            <w:gridSpan w:val="4"/>
            <w:shd w:val="clear" w:color="auto" w:fill="auto"/>
            <w:tcBorders>
              <w:top w:val="none" w:color="000000" w:sz="4" w:space="0"/>
              <w:left w:val="none" w:color="000000" w:sz="4" w:space="0"/>
              <w:bottom w:val="none" w:color="000000" w:sz="4" w:space="0"/>
              <w:right w:val="none" w:color="000000" w:sz="4" w:space="0"/>
            </w:tcBorders>
            <w:tcW w:w="9725" w:type="dxa"/>
            <w:vAlign w:val="center"/>
            <w:textDirection w:val="lrTb"/>
            <w:noWrap w:val="false"/>
          </w:tcPr>
          <w:p>
            <w:pPr>
              <w:jc w:val="center"/>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高邮市城市管家一体化垃圾收集、清运费用测量汇总表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工作量（吨/日）</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收集站管理与维护</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环卫作业中心</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欣兴路收集站</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珠湖收集站</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南海收集站</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蝶园</w:t>
            </w:r>
            <w:r>
              <w:rPr>
                <w:rFonts w:hint="eastAsia" w:ascii="宋体" w:hAnsi="宋体" w:eastAsia="宋体" w:cs="宋体"/>
                <w:i w:val="0"/>
                <w:iCs w:val="0"/>
                <w:color w:val="000000"/>
                <w:sz w:val="22"/>
                <w:szCs w:val="22"/>
                <w:u w:val="none"/>
                <w:lang w:val="en-US" w:eastAsia="zh-CN" w:bidi="ar"/>
              </w:rPr>
              <w:t xml:space="preserve">收集站</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莱茵东郡收集站</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大寨河收集站</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文游南路收集站</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其他垃圾收集（节假日垃圾量会有增加情况，该总量为2024年平均量</w:t>
            </w:r>
            <w:r>
              <w:rPr>
                <w:rFonts w:hint="eastAsia" w:ascii="宋体" w:hAnsi="宋体" w:cs="宋体"/>
                <w:i w:val="0"/>
                <w:iCs w:val="0"/>
                <w:color w:val="000000"/>
                <w:sz w:val="22"/>
                <w:szCs w:val="22"/>
                <w:u w:val="none"/>
                <w:lang w:val="en-US" w:eastAsia="zh-CN" w:bidi="ar"/>
              </w:rPr>
              <w:t xml:space="preserve">，中标人的清运量以实际发生数为准</w:t>
            </w: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开发区</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城南新区</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高邮镇</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城管局</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有害垃圾收集</w:t>
            </w:r>
            <w:r/>
          </w:p>
        </w:tc>
        <w:tc>
          <w:tcPr>
            <w:shd w:val="clear" w:color="auto" w:fill="auto"/>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城区</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1048"/>
        <w:rPr>
          <w:rFonts w:hint="eastAsia"/>
          <w:lang w:val="en-US" w:eastAsia="zh-CN"/>
        </w:rPr>
      </w:pPr>
      <w:r>
        <w:rPr>
          <w:rFonts w:hint="eastAsia"/>
          <w:lang w:val="en-US" w:eastAsia="zh-CN"/>
        </w:rPr>
      </w:r>
      <w:r/>
    </w:p>
    <w:p>
      <w:pPr>
        <w:ind w:firstLine="420"/>
        <w:jc w:val="center"/>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ind w:firstLine="420"/>
        <w:jc w:val="center"/>
        <w:spacing w:line="360" w:lineRule="auto"/>
        <w:tabs>
          <w:tab w:val="left" w:pos="266" w:leader="none"/>
        </w:tabs>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第七节</w:t>
      </w:r>
      <w:r>
        <w:rPr>
          <w:rFonts w:hint="eastAsia" w:ascii="宋体" w:hAnsi="宋体" w:cs="宋体"/>
          <w:b/>
          <w:bCs/>
          <w:sz w:val="24"/>
          <w:szCs w:val="24"/>
          <w:lang w:val="en-US" w:eastAsia="zh-CN"/>
        </w:rPr>
        <w:t xml:space="preserve"> 智能化管理系统及平台</w:t>
      </w:r>
      <w:r/>
    </w:p>
    <w:p>
      <w:pPr>
        <w:ind w:firstLine="420"/>
        <w:jc w:val="both"/>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w:t>
      </w:r>
      <w:r>
        <w:rPr>
          <w:rFonts w:hint="eastAsia" w:ascii="宋体" w:hAnsi="宋体" w:cs="宋体"/>
          <w:sz w:val="24"/>
          <w:szCs w:val="24"/>
          <w:highlight w:val="none"/>
          <w:lang w:val="en-US" w:eastAsia="zh-CN"/>
        </w:rPr>
        <w:t xml:space="preserve">场地</w:t>
      </w:r>
      <w:r>
        <w:rPr>
          <w:rFonts w:hint="eastAsia" w:ascii="宋体" w:hAnsi="宋体" w:eastAsia="宋体" w:cs="宋体"/>
          <w:sz w:val="24"/>
          <w:szCs w:val="24"/>
          <w:highlight w:val="none"/>
          <w:lang w:val="en-US" w:eastAsia="zh-CN"/>
        </w:rPr>
        <w:t xml:space="preserve">要求</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智慧管理平台运行展示大厅不低于40平方米。</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w:t>
      </w:r>
      <w:r>
        <w:rPr>
          <w:rFonts w:hint="eastAsia" w:ascii="宋体" w:hAnsi="宋体" w:cs="宋体"/>
          <w:sz w:val="24"/>
          <w:szCs w:val="24"/>
          <w:highlight w:val="none"/>
          <w:lang w:val="en-US" w:eastAsia="zh-CN"/>
        </w:rPr>
        <w:t xml:space="preserve">功能要求</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en-US" w:eastAsia="zh-CN"/>
        </w:rPr>
        <w:t xml:space="preserve"> 智能化管理系统及平台的要求</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建立服务区域范围内智能化管理指挥中心，提供后台数据系统实时现场运营数据管控及告警监测、一键处突紧急调度、即时服务质量监督等线上化管理。</w:t>
      </w:r>
      <w:r>
        <w:rPr>
          <w:rFonts w:hint="eastAsia" w:ascii="宋体" w:hAnsi="宋体" w:cs="宋体"/>
          <w:i w:val="0"/>
          <w:iCs w:val="0"/>
          <w:sz w:val="24"/>
          <w:szCs w:val="24"/>
          <w:highlight w:val="none"/>
          <w:u w:val="none"/>
          <w:lang w:val="en-US" w:eastAsia="zh-CN"/>
        </w:rPr>
        <w:t xml:space="preserve">建设高邮城市管家智慧监管平台：通</w:t>
      </w:r>
      <w:r>
        <w:rPr>
          <w:rFonts w:hint="eastAsia" w:ascii="宋体" w:hAnsi="宋体" w:cs="宋体"/>
          <w:i w:val="0"/>
          <w:iCs w:val="0"/>
          <w:sz w:val="24"/>
          <w:szCs w:val="24"/>
          <w:highlight w:val="none"/>
          <w:u w:val="none"/>
          <w:lang w:val="en-US" w:eastAsia="zh-CN"/>
        </w:rPr>
        <w:t xml:space="preserve">过数据采集与监测（智能设备接入、实时状态采集、环境数据监测）、作业调度管理（任务分配、排班管理、路线优化、应急调度）、人员设备管理（人员信息/考勤/绩效、设备台账/维护/故障预警）、垃圾收运管理（满溢监测、收运路线规划、中转站监管、末端处理对接）、考核评价体系（作业质量评估、绩效KPI、数据报表生成）、GIS地图集成（区域可视化、位置标注、问题点定位）、应急管理（恶劣天气预案、物资调配）、系统管理（权限控制、数据安全、多系统对接）、移动端应用（任务接收、问题上报、移动打卡），并为将来接入数据留有接口。投标人</w:t>
      </w:r>
      <w:r>
        <w:rPr>
          <w:rFonts w:hint="eastAsia" w:ascii="宋体" w:hAnsi="宋体" w:eastAsia="宋体" w:cs="宋体"/>
          <w:i w:val="0"/>
          <w:iCs w:val="0"/>
          <w:sz w:val="24"/>
          <w:szCs w:val="24"/>
          <w:highlight w:val="none"/>
          <w:u w:val="none"/>
          <w:lang w:val="en-US" w:eastAsia="zh-CN"/>
        </w:rPr>
        <w:t xml:space="preserve">自建监管平台，</w:t>
      </w:r>
      <w:r>
        <w:rPr>
          <w:rFonts w:hint="eastAsia" w:ascii="宋体" w:hAnsi="宋体" w:eastAsia="宋体" w:cs="宋体"/>
          <w:i w:val="0"/>
          <w:iCs w:val="0"/>
          <w:sz w:val="24"/>
          <w:szCs w:val="24"/>
          <w:highlight w:val="none"/>
          <w:u w:val="none"/>
        </w:rPr>
        <w:t xml:space="preserve">并接入</w:t>
      </w:r>
      <w:r>
        <w:rPr>
          <w:rFonts w:hint="eastAsia" w:ascii="宋体" w:hAnsi="宋体" w:eastAsia="宋体" w:cs="宋体"/>
          <w:i w:val="0"/>
          <w:iCs w:val="0"/>
          <w:sz w:val="24"/>
          <w:szCs w:val="24"/>
          <w:highlight w:val="none"/>
          <w:u w:val="none"/>
          <w:lang w:eastAsia="zh-CN"/>
        </w:rPr>
        <w:t xml:space="preserve">招标人</w:t>
      </w:r>
      <w:r>
        <w:rPr>
          <w:rFonts w:hint="eastAsia" w:ascii="宋体" w:hAnsi="宋体" w:eastAsia="宋体" w:cs="宋体"/>
          <w:i w:val="0"/>
          <w:iCs w:val="0"/>
          <w:sz w:val="24"/>
          <w:szCs w:val="24"/>
          <w:highlight w:val="none"/>
          <w:u w:val="none"/>
        </w:rPr>
        <w:t xml:space="preserve">指定</w:t>
      </w:r>
      <w:r>
        <w:rPr>
          <w:rFonts w:hint="eastAsia" w:ascii="宋体" w:hAnsi="宋体" w:cs="宋体"/>
          <w:i w:val="0"/>
          <w:iCs w:val="0"/>
          <w:sz w:val="24"/>
          <w:szCs w:val="24"/>
          <w:highlight w:val="none"/>
          <w:u w:val="none"/>
          <w:lang w:val="en-US" w:eastAsia="zh-CN"/>
        </w:rPr>
        <w:t xml:space="preserve">监管</w:t>
      </w:r>
      <w:r>
        <w:rPr>
          <w:rFonts w:hint="eastAsia" w:ascii="宋体" w:hAnsi="宋体" w:eastAsia="宋体" w:cs="宋体"/>
          <w:i w:val="0"/>
          <w:iCs w:val="0"/>
          <w:sz w:val="24"/>
          <w:szCs w:val="24"/>
          <w:highlight w:val="none"/>
          <w:u w:val="none"/>
        </w:rPr>
        <w:t xml:space="preserve">平台。</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硬件应包含：指挥调度操作台、指挥中心高清显示大屏及其相配套</w:t>
      </w:r>
      <w:r>
        <w:rPr>
          <w:rFonts w:hint="eastAsia" w:ascii="宋体" w:hAnsi="宋体" w:cs="宋体"/>
          <w:sz w:val="24"/>
          <w:szCs w:val="24"/>
          <w:highlight w:val="none"/>
          <w:lang w:val="en-US" w:eastAsia="zh-CN"/>
        </w:rPr>
        <w:t xml:space="preserve">其他</w:t>
      </w:r>
      <w:r>
        <w:rPr>
          <w:rFonts w:hint="default" w:ascii="宋体" w:hAnsi="宋体" w:cs="宋体"/>
          <w:sz w:val="24"/>
          <w:szCs w:val="24"/>
          <w:highlight w:val="none"/>
          <w:lang w:val="en-US" w:eastAsia="zh-CN"/>
        </w:rPr>
        <w:t xml:space="preserve">硬件设备及合同期内硬件维护</w:t>
      </w:r>
      <w:r>
        <w:rPr>
          <w:rFonts w:hint="eastAsia" w:ascii="宋体" w:hAnsi="宋体" w:cs="宋体"/>
          <w:sz w:val="24"/>
          <w:szCs w:val="24"/>
          <w:highlight w:val="none"/>
          <w:lang w:val="en-US" w:eastAsia="zh-CN"/>
        </w:rPr>
        <w:t xml:space="preserve">等能够保证正常管理的设备</w:t>
      </w:r>
      <w:r>
        <w:rPr>
          <w:rFonts w:hint="default" w:ascii="宋体" w:hAnsi="宋体" w:cs="宋体"/>
          <w:sz w:val="24"/>
          <w:szCs w:val="24"/>
          <w:highlight w:val="none"/>
          <w:lang w:val="en-US" w:eastAsia="zh-CN"/>
        </w:rPr>
        <w:t xml:space="preserve">；</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软件应</w:t>
      </w:r>
      <w:r>
        <w:rPr>
          <w:rFonts w:hint="eastAsia" w:ascii="宋体" w:hAnsi="宋体" w:cs="宋体"/>
          <w:sz w:val="24"/>
          <w:szCs w:val="24"/>
          <w:highlight w:val="none"/>
          <w:lang w:val="en-US" w:eastAsia="zh-CN"/>
        </w:rPr>
        <w:t xml:space="preserve">包括</w:t>
      </w:r>
      <w:r>
        <w:rPr>
          <w:rFonts w:hint="default" w:ascii="宋体" w:hAnsi="宋体" w:cs="宋体"/>
          <w:sz w:val="24"/>
          <w:szCs w:val="24"/>
          <w:highlight w:val="none"/>
          <w:lang w:val="en-US" w:eastAsia="zh-CN"/>
        </w:rPr>
        <w:t xml:space="preserve">：智慧管理平台</w:t>
      </w: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en-US" w:eastAsia="zh-CN"/>
        </w:rPr>
        <w:t xml:space="preserve">针对本项目服务人员的视频监控管理、智能化数据汇总分析、实时数据传送等</w:t>
      </w: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en-US" w:eastAsia="zh-CN"/>
        </w:rPr>
        <w:t xml:space="preserve">指挥调度平台</w:t>
      </w: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en-US" w:eastAsia="zh-CN"/>
        </w:rPr>
        <w:t xml:space="preserve">人车调度、应急突发事件报警和紧急调度、重大活动、节假日高峰指挥调度</w:t>
      </w: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en-US" w:eastAsia="zh-CN"/>
        </w:rPr>
        <w:t xml:space="preserve">及合同期内软件维护。</w:t>
      </w:r>
      <w:r/>
    </w:p>
    <w:p>
      <w:pPr>
        <w:numPr>
          <w:ilvl w:val="0"/>
          <w:numId w:val="0"/>
        </w:numPr>
        <w:jc w:val="left"/>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2、做好与高邮市城市管理局运、管、服平台的免费、无条件对接。</w:t>
      </w:r>
      <w:r/>
    </w:p>
    <w:p>
      <w:pPr>
        <w:numPr>
          <w:ilvl w:val="0"/>
          <w:numId w:val="0"/>
        </w:numPr>
        <w:jc w:val="left"/>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3、中标人在实施过程中采集数据的归属权归招标人所有。</w:t>
      </w:r>
      <w:r/>
    </w:p>
    <w:p>
      <w:pPr>
        <w:numPr>
          <w:ilvl w:val="0"/>
          <w:numId w:val="0"/>
        </w:numPr>
        <w:jc w:val="left"/>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4、中标人对实施过程中采集的数据执行保密、网络安全相关的规定。</w:t>
      </w:r>
      <w:r/>
    </w:p>
    <w:p>
      <w:pPr>
        <w:numPr>
          <w:ilvl w:val="0"/>
          <w:numId w:val="0"/>
        </w:numPr>
        <w:jc w:val="left"/>
        <w:spacing w:line="360" w:lineRule="auto"/>
        <w:tabs>
          <w:tab w:val="left" w:pos="266" w:leader="none"/>
        </w:tabs>
        <w:rPr>
          <w:rFonts w:hint="default" w:ascii="宋体" w:hAnsi="宋体" w:cs="宋体"/>
          <w:sz w:val="24"/>
          <w:szCs w:val="24"/>
          <w:lang w:val="en-US" w:eastAsia="zh-CN"/>
        </w:rPr>
      </w:pPr>
      <w:r>
        <w:rPr>
          <w:rFonts w:hint="default" w:ascii="宋体" w:hAnsi="宋体" w:cs="宋体"/>
          <w:sz w:val="24"/>
          <w:szCs w:val="24"/>
          <w:lang w:val="en-US" w:eastAsia="zh-CN"/>
        </w:rPr>
      </w:r>
      <w:r/>
    </w:p>
    <w:p>
      <w:pPr>
        <w:ind w:firstLine="420"/>
        <w:jc w:val="left"/>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cs="宋体"/>
          <w:b/>
          <w:bCs/>
          <w:sz w:val="24"/>
          <w:szCs w:val="24"/>
          <w:lang w:val="en-US" w:eastAsia="zh-CN"/>
        </w:rPr>
      </w:pPr>
      <w:r>
        <w:rPr>
          <w:rFonts w:hint="eastAsia" w:ascii="宋体" w:hAnsi="宋体" w:cs="宋体"/>
          <w:b/>
          <w:bCs/>
          <w:sz w:val="24"/>
          <w:szCs w:val="24"/>
          <w:lang w:val="en-US" w:eastAsia="zh-CN"/>
        </w:rPr>
        <w:br w:type="page" w:clear="all"/>
      </w:r>
      <w:r/>
    </w:p>
    <w:p>
      <w:pPr>
        <w:ind w:firstLine="420"/>
        <w:jc w:val="center"/>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第八节</w:t>
      </w:r>
      <w:r>
        <w:rPr>
          <w:rFonts w:hint="eastAsia" w:ascii="宋体" w:hAnsi="宋体" w:eastAsia="宋体" w:cs="宋体"/>
          <w:b/>
          <w:bCs/>
          <w:sz w:val="24"/>
          <w:szCs w:val="24"/>
          <w:lang w:val="en-US" w:eastAsia="zh-CN"/>
        </w:rPr>
        <w:t xml:space="preserve"> 秩序维护</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1.市容市貌：完成服务范围内的综合巡查、商户服务和秩序维护。</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2.秩序管理：引导管理非机动车停放有序。</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.责任路段内临街单位、商户及住户等乱贴乱画、乱扔(泼)乱倒、乱拉乱挂(晒)、乱搭乱建、乱堆乱放等"门前十乱"行为，应及时劝导并汇报至辖区中队</w:t>
      </w:r>
      <w:r>
        <w:rPr>
          <w:rFonts w:hint="eastAsia" w:ascii="宋体" w:hAnsi="宋体" w:cs="宋体"/>
          <w:sz w:val="24"/>
          <w:szCs w:val="24"/>
          <w:highlight w:val="none"/>
          <w:lang w:val="en-US" w:eastAsia="zh-CN"/>
        </w:rPr>
        <w:t xml:space="preserve">。</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4.责任路段内出店经营、店外作业、店外乱堆杂物、流动摊点、乱堆乱放以及未经许可占用城市道路搭建临时设施、占道作业、占道晾晒物品等行为，应及时劝导、及时上报给辖区中队。</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5.舆情管控：不得出现因中标单位原因造成网络媒体负面视频传播、赴省、赴京信访等重大舆情、严重影响本单位名誉及形象</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其他工作内容：服务范围内的学校、医院等公共场所周边秩序管理等；文游农贸市场周边管理；现场突发事件处置、安全生产巡查、数字化案件的处置、重大活动保障及其它招标人要求的工作内容。</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人员要求：男性</w:t>
      </w:r>
      <w:r>
        <w:rPr>
          <w:rFonts w:hint="eastAsia" w:ascii="宋体" w:hAnsi="宋体" w:cs="宋体"/>
          <w:sz w:val="24"/>
          <w:szCs w:val="24"/>
          <w:highlight w:val="none"/>
          <w:lang w:val="en-US" w:eastAsia="zh-CN"/>
        </w:rPr>
        <w:t xml:space="preserve">，配备项目负责人：45周岁以下,有类似项目管理经验；所有人员严格遵守作息制度，不无故迟到早退；上岗时按要求规范着装，制服整洁、备齐全；执勤时精神饱满，“眼勤、口勤、手勤、腿勤”</w:t>
      </w:r>
      <w:r>
        <w:rPr>
          <w:rFonts w:hint="eastAsia" w:ascii="宋体" w:hAnsi="宋体" w:eastAsia="宋体" w:cs="宋体"/>
          <w:sz w:val="24"/>
          <w:szCs w:val="24"/>
          <w:highlight w:val="none"/>
          <w:lang w:val="en-US" w:eastAsia="zh-CN"/>
        </w:rPr>
        <w:t xml:space="preserve">。</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8.城管秩序维护辅助服务人员工作时间：每天工作时间8小时，具体根据工作任务安排(超出工作时间的应根据工作要求安排时间予以调休)。</w:t>
      </w:r>
      <w:r/>
    </w:p>
    <w:p>
      <w:pPr>
        <w:ind w:firstLine="420"/>
        <w:spacing w:line="360" w:lineRule="auto"/>
        <w:tabs>
          <w:tab w:val="left" w:pos="266"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秩序维护人员不具备执法主体资格,没有执法权；工作中不发生违法违纪行为，不发生有责投诉。项目负责人对路面秩序维护人员的日常工作监管和重要岗位人员在岗情况和执勤状态能够做到及时反馈、考核和督查。</w:t>
      </w:r>
      <w:r/>
    </w:p>
    <w:p>
      <w:pPr>
        <w:ind w:firstLine="420"/>
        <w:jc w:val="left"/>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w:t>
      </w:r>
      <w:r>
        <w:rPr>
          <w:rFonts w:hint="eastAsia" w:ascii="宋体" w:hAnsi="宋体" w:cs="宋体"/>
          <w:sz w:val="24"/>
          <w:szCs w:val="24"/>
          <w:highlight w:val="none"/>
          <w:lang w:val="en-US" w:eastAsia="zh-CN"/>
        </w:rPr>
        <w:t xml:space="preserve">作业标准</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以改善城市市容、优化城市环境，提高城市品位，提升城市形象为目标，按照"</w:t>
      </w:r>
      <w:r>
        <w:rPr>
          <w:rFonts w:hint="eastAsia" w:ascii="宋体" w:hAnsi="宋体" w:cs="宋体"/>
          <w:sz w:val="24"/>
          <w:szCs w:val="24"/>
          <w:highlight w:val="none"/>
          <w:lang w:val="en-US" w:eastAsia="zh-CN"/>
        </w:rPr>
        <w:t xml:space="preserve">标</w:t>
      </w:r>
      <w:r>
        <w:rPr>
          <w:rFonts w:hint="default" w:ascii="宋体" w:hAnsi="宋体" w:cs="宋体"/>
          <w:sz w:val="24"/>
          <w:szCs w:val="24"/>
          <w:highlight w:val="none"/>
          <w:lang w:val="en-US" w:eastAsia="zh-CN"/>
        </w:rPr>
        <w:t xml:space="preserve">本兼治、部门联动、全员参与"的原则，深入开展城管秩序维护辅助服务工作，切实</w:t>
      </w:r>
      <w:r>
        <w:rPr>
          <w:rFonts w:hint="eastAsia" w:ascii="宋体" w:hAnsi="宋体" w:cs="宋体"/>
          <w:sz w:val="24"/>
          <w:szCs w:val="24"/>
          <w:highlight w:val="none"/>
          <w:lang w:val="en-US" w:eastAsia="zh-CN"/>
        </w:rPr>
        <w:t xml:space="preserve">加</w:t>
      </w:r>
      <w:r>
        <w:rPr>
          <w:rFonts w:hint="default" w:ascii="宋体" w:hAnsi="宋体" w:cs="宋体"/>
          <w:sz w:val="24"/>
          <w:szCs w:val="24"/>
          <w:highlight w:val="none"/>
          <w:lang w:val="en-US" w:eastAsia="zh-CN"/>
        </w:rPr>
        <w:t xml:space="preserve">强城市市容和环境卫生管理。努力为我市社会经济发展和广大市民营造一个优美洁净自城市环境。协助城市管理执法队员开展城市管理工作和城市重要活动、节庆城管秩序护辅助服务(不行使行政执法权)，开展的主要工作内容包含并不限于:</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1、协助劝导责任区域无流动摊贩。</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lang w:val="en-US" w:eastAsia="zh-CN"/>
        </w:rPr>
        <w:t xml:space="preserve">、协助劝导责任区域无出店经营。</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3、协助劝导责任区域各经营户门前无杂物摆放。</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4、协助劝导规范非机动车辆停放秩序。</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5、对机动车违章和违停现象及时制止和举报，举报电话"12319"、"110"。</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6、充分做好环卫保洁信息员工作，及时关闭垃圾桶盖、清理零星漂浮物。发现大</w:t>
      </w:r>
      <w:r>
        <w:rPr>
          <w:rFonts w:hint="eastAsia" w:ascii="宋体" w:hAnsi="宋体" w:cs="宋体"/>
          <w:sz w:val="24"/>
          <w:szCs w:val="24"/>
          <w:highlight w:val="none"/>
          <w:lang w:val="en-US" w:eastAsia="zh-CN"/>
        </w:rPr>
        <w:t xml:space="preserve">面</w:t>
      </w:r>
      <w:r>
        <w:rPr>
          <w:rFonts w:hint="default" w:ascii="宋体" w:hAnsi="宋体" w:cs="宋体"/>
          <w:sz w:val="24"/>
          <w:szCs w:val="24"/>
          <w:highlight w:val="none"/>
          <w:lang w:val="en-US" w:eastAsia="zh-CN"/>
        </w:rPr>
        <w:t xml:space="preserve">积垃圾杂物时，拨打"0514-84664110"报告。</w:t>
      </w:r>
      <w:r/>
    </w:p>
    <w:p>
      <w:pPr>
        <w:ind w:firstLine="420"/>
        <w:jc w:val="left"/>
        <w:spacing w:line="360" w:lineRule="auto"/>
        <w:tabs>
          <w:tab w:val="left" w:pos="266" w:leader="none"/>
        </w:tabs>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作业范围</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四址范围：东至沿河西路、南至大寨河路、西至运河东堤、北至（文游北路以东澄子河以南、文游北路以西老横泾河以南）及高邮镇指定其他区域。</w:t>
      </w:r>
      <w: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clear="all"/>
      </w:r>
      <w:r/>
    </w:p>
    <w:p>
      <w:pPr>
        <w:ind w:firstLine="420"/>
        <w:jc w:val="center"/>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第</w:t>
      </w:r>
      <w:r>
        <w:rPr>
          <w:rFonts w:hint="eastAsia" w:ascii="宋体" w:hAnsi="宋体" w:cs="宋体"/>
          <w:b/>
          <w:bCs/>
          <w:sz w:val="24"/>
          <w:szCs w:val="24"/>
          <w:highlight w:val="none"/>
          <w:lang w:val="en-US" w:eastAsia="zh-CN"/>
        </w:rPr>
        <w:t xml:space="preserve">九</w:t>
      </w:r>
      <w:r>
        <w:rPr>
          <w:rFonts w:hint="eastAsia" w:ascii="宋体" w:hAnsi="宋体" w:eastAsia="宋体" w:cs="宋体"/>
          <w:b/>
          <w:bCs/>
          <w:sz w:val="24"/>
          <w:szCs w:val="24"/>
          <w:highlight w:val="none"/>
          <w:lang w:val="en-US" w:eastAsia="zh-CN"/>
        </w:rPr>
        <w:t xml:space="preserve">节  人员配备</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一、人员配备基本要求</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（一）人员配备的要求</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1.公共厕所保洁人员配备：一、二、三级分别按1座配1人，2座配1人，5座配1人。</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2.绿化养护等级一、二、三级不同分别按15000平方米、18000平方米和20000平方米分别配备一人。</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3.河道保洁按45000平方米水面配备1人。</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4.公园保安和技术人员：分别按66人和14名绿化专职人员配备，投标时人员数量不可减少。</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5.秩序维护：城管局100人（年龄小于5</w:t>
      </w:r>
      <w:r>
        <w:rPr>
          <w:rFonts w:hint="eastAsia" w:ascii="宋体" w:hAnsi="宋体" w:cs="宋体"/>
          <w:sz w:val="24"/>
          <w:szCs w:val="24"/>
          <w:highlight w:val="none"/>
          <w:lang w:val="en-US" w:eastAsia="zh-CN"/>
        </w:rPr>
        <w:t xml:space="preserve">5周</w:t>
      </w:r>
      <w:r>
        <w:rPr>
          <w:rFonts w:hint="eastAsia" w:ascii="宋体" w:hAnsi="宋体" w:eastAsia="宋体" w:cs="宋体"/>
          <w:sz w:val="24"/>
          <w:szCs w:val="24"/>
          <w:highlight w:val="none"/>
          <w:lang w:val="en-US" w:eastAsia="zh-CN"/>
        </w:rPr>
        <w:t xml:space="preserve">岁男性），高邮镇20人，20人可外包。投标时人员数量不可减少。</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6.每个垃圾中转站的最低配备人员不少于3人，根据垃圾量的多少随时增加人员。</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7.考虑至投标人在投标时会应用到先进的作业技术等情况，由投标人根据本项目自行配备作业人员，但用于本项目的一线人员作业人员不少于1200人（</w:t>
      </w:r>
      <w:r>
        <w:rPr>
          <w:rFonts w:hint="eastAsia" w:ascii="宋体" w:hAnsi="宋体" w:cs="宋体"/>
          <w:sz w:val="24"/>
          <w:szCs w:val="24"/>
          <w:highlight w:val="none"/>
          <w:lang w:val="en-US" w:eastAsia="zh-CN"/>
        </w:rPr>
        <w:t xml:space="preserve">如应用到先进的作业技术代替人工的，必须征得采购人的同意，代替的人数不超过100人），</w:t>
      </w:r>
      <w:r>
        <w:rPr>
          <w:rFonts w:hint="eastAsia" w:ascii="宋体" w:hAnsi="宋体" w:eastAsia="宋体" w:cs="宋体"/>
          <w:sz w:val="24"/>
          <w:szCs w:val="24"/>
          <w:highlight w:val="none"/>
          <w:lang w:val="en-US" w:eastAsia="zh-CN"/>
        </w:rPr>
        <w:t xml:space="preserve">一线人员作业人员不含机械清扫驾驶员</w:t>
      </w:r>
      <w:r>
        <w:rPr>
          <w:rFonts w:hint="eastAsia" w:ascii="宋体" w:hAnsi="宋体" w:cs="宋体"/>
          <w:sz w:val="24"/>
          <w:szCs w:val="24"/>
          <w:highlight w:val="none"/>
          <w:lang w:val="en-US" w:eastAsia="zh-CN"/>
        </w:rPr>
        <w:t xml:space="preserve">及管理人员，作业人员的最大年龄不得超过68周岁</w:t>
      </w:r>
      <w:r>
        <w:rPr>
          <w:rFonts w:hint="eastAsia" w:ascii="宋体" w:hAnsi="宋体" w:eastAsia="宋体" w:cs="宋体"/>
          <w:sz w:val="24"/>
          <w:szCs w:val="24"/>
          <w:highlight w:val="none"/>
          <w:lang w:val="en-US" w:eastAsia="zh-CN"/>
        </w:rPr>
        <w:t xml:space="preserve">。</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8.管理人员的配备由各投标人自行配备，满足管理要求即可，人员不单独列出，工资包含在管理费中。</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9.道路清扫、保洁按机扫人保方式考虑。</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（二）作业人员的要求</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包人员岗位具体要求</w:t>
      </w:r>
      <w:r>
        <w:rPr>
          <w:rFonts w:hint="eastAsia" w:ascii="宋体" w:hAnsi="宋体" w:cs="宋体"/>
          <w:sz w:val="24"/>
          <w:szCs w:val="24"/>
          <w:highlight w:val="none"/>
          <w:lang w:val="en-US" w:eastAsia="zh-CN"/>
        </w:rPr>
        <w:t xml:space="preserve">如下：</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项目负责人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1人）</w:t>
      </w:r>
      <w:r>
        <w:rPr>
          <w:rFonts w:hint="eastAsia" w:ascii="宋体" w:hAnsi="宋体" w:eastAsia="宋体" w:cs="宋体"/>
          <w:sz w:val="24"/>
          <w:szCs w:val="24"/>
          <w:highlight w:val="none"/>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1.1.1基本要求：</w:t>
      </w:r>
      <w:r>
        <w:rPr>
          <w:rFonts w:hint="eastAsia" w:ascii="宋体" w:hAnsi="宋体" w:eastAsia="宋体" w:cs="宋体"/>
          <w:sz w:val="24"/>
          <w:szCs w:val="24"/>
          <w:highlight w:val="none"/>
        </w:rPr>
        <w:t xml:space="preserve">熟悉</w:t>
      </w:r>
      <w:r>
        <w:rPr>
          <w:rFonts w:hint="eastAsia" w:ascii="宋体" w:hAnsi="宋体" w:eastAsia="宋体" w:cs="宋体"/>
          <w:sz w:val="24"/>
          <w:szCs w:val="24"/>
          <w:highlight w:val="none"/>
          <w:lang w:val="en-US" w:eastAsia="zh-CN"/>
        </w:rPr>
        <w:t xml:space="preserve">环卫智能化</w:t>
      </w:r>
      <w:r>
        <w:rPr>
          <w:rFonts w:hint="eastAsia" w:ascii="宋体" w:hAnsi="宋体" w:eastAsia="宋体" w:cs="宋体"/>
          <w:sz w:val="24"/>
          <w:szCs w:val="24"/>
          <w:highlight w:val="none"/>
        </w:rPr>
        <w:t xml:space="preserve">管理，有较强的决策分析和解决问题能力，有较强的管理能力和组织协调能力，服务意识强，责任心强，身体健康，吃苦耐劳，遵纪守法，作风正派，品行端正，有较强的敬业精神；</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1.1.2岗</w:t>
      </w:r>
      <w:r>
        <w:rPr>
          <w:rFonts w:hint="eastAsia" w:ascii="宋体" w:hAnsi="宋体" w:eastAsia="宋体" w:cs="宋体"/>
          <w:sz w:val="24"/>
          <w:szCs w:val="24"/>
          <w:highlight w:val="none"/>
          <w:lang w:val="en-US" w:eastAsia="zh-CN"/>
        </w:rPr>
        <w:t xml:space="preserve">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项目统筹管理：制定项目整体规划、目标及实施计划，统筹清扫保洁、垃圾分类、垃圾收运、处理处置、公厕管理等全链条环节协同运营，确保项目按标准落地。</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运营质量把控：建立作业质量标准体系（如清扫频次、垃圾收运时效、处理合规性等），通过日常巡查、智慧监控平台（如</w:t>
      </w:r>
      <w:r>
        <w:rPr>
          <w:rFonts w:hint="eastAsia" w:ascii="宋体" w:hAnsi="宋体" w:cs="宋体"/>
          <w:sz w:val="24"/>
          <w:szCs w:val="24"/>
          <w:highlight w:val="none"/>
          <w:lang w:eastAsia="zh-CN"/>
        </w:rPr>
        <w:t xml:space="preserve">北斗定位系统 </w:t>
      </w:r>
      <w:r>
        <w:rPr>
          <w:rFonts w:hint="eastAsia" w:ascii="宋体" w:hAnsi="宋体" w:eastAsia="宋体" w:cs="宋体"/>
          <w:sz w:val="24"/>
          <w:szCs w:val="24"/>
          <w:highlight w:val="none"/>
        </w:rPr>
        <w:t xml:space="preserve">定位、数据分析系统）监督作业执行，保障服务达标。</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团队与资源管理：组建并管理项目团队（含管理人员、一线作业人员），负责人员招聘、培训、绩效考核及激励；统筹设备（清扫车、转运车等）、物资（保洁工具、垃圾袋等）的采购、调度与维护，确保资源高效利用。</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成本与预算控制：编制项目年度预算，严格管控人力、设备、能耗等运营成本，通过优化作业流程（如路线规划、设备利用率提升）降低开支，确保项目经济指标达成。</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与合规管理：建立安全生产制度（如作业人员安全培训、车辆操作规程），防范作业安全事故（如交通事故、人员伤害）；确保垃圾处理符合环保法规（如渗滤液处理、尾气排放达标），规避环保风险；严格遵守项目合同及地方政策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外部关系协调：对接政府主管部门（住建、环保等）、社区、供应商及公众，处理服务投诉、需求反馈，维护合作关系；协调解决跨部门（如交通、城管）作业冲突，保障项目顺畅推进。</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应急与风险处置：制定应急预案（针对暴雨、暴雪、疫情、垃圾暴增等突发情况），组织应急演练，确保快速响应并妥善处置；识别项目风险（如资金短缺、政策变动），制定应对措施。</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创新与优化改进：推动技术创新应用（如新能源作业车辆、智能化垃圾分类设备），优化作业流程（如动态调整收运路线），提升运营效率；定期分析项目数据（如清扫覆盖率、居民满意度），复盘总结并持续改进服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报告与履约管理：定期向公司或委托方提交项目进展报告（含作业量、成本、质量等核心指标），确保合同条款履行；处理合同变更、纠纷，保障项目合法合规运营。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社会责任与宣传：组织环保公益活动（如垃圾分类宣传、社区环保讲座），提升公众环保意识；推动绿色运营（如节能降耗、再生资源回收），践行企业社会责任。</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驾驶员：</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具有相关作业机动车驾驶证，服务意识强，责任心强，身体健康，吃苦耐劳，遵纪守法，作风正派，品行端正</w:t>
      </w:r>
      <w:r>
        <w:rPr>
          <w:rFonts w:hint="eastAsia" w:ascii="宋体" w:hAnsi="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val="en-US" w:eastAsia="zh-CN"/>
        </w:rPr>
        <w:t xml:space="preserve">驾驶人员取得与驾驶车辆相符的准驾车型驾驶证上岗</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驾驶人员不得饮酒</w:t>
      </w:r>
      <w:r>
        <w:rPr>
          <w:rFonts w:hint="eastAsia" w:ascii="宋体" w:hAnsi="宋体" w:cs="宋体"/>
          <w:sz w:val="24"/>
          <w:szCs w:val="24"/>
          <w:lang w:val="en-US" w:eastAsia="zh-CN"/>
        </w:rPr>
        <w:t xml:space="preserve">、疲劳</w:t>
      </w:r>
      <w:r>
        <w:rPr>
          <w:rFonts w:hint="eastAsia" w:ascii="宋体" w:hAnsi="宋体" w:eastAsia="宋体" w:cs="宋体"/>
          <w:sz w:val="24"/>
          <w:szCs w:val="24"/>
          <w:lang w:val="en-US" w:eastAsia="zh-CN"/>
        </w:rPr>
        <w:t xml:space="preserve">驾驶</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驾驶人员遵守交通法规，无重大交通违法行为</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符合法律法规规定的健康条件及职业素质要求；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1.2.2岗</w:t>
      </w:r>
      <w:r>
        <w:rPr>
          <w:rFonts w:hint="eastAsia" w:ascii="宋体" w:hAnsi="宋体" w:eastAsia="宋体" w:cs="宋体"/>
          <w:sz w:val="24"/>
          <w:szCs w:val="24"/>
          <w:lang w:val="en-US" w:eastAsia="zh-CN"/>
        </w:rPr>
        <w:t xml:space="preserve">位职责：</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按规定路线、时间驾驶环卫作业车辆（如清扫车、洒水车、垃圾清运车等），完成清扫、洒水、垃圾收集或运输等作业任务。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严格遵守作业规范，确保作业质量（如清扫彻底、洒水均匀、垃圾无遗撒泄漏），保持作业区域整洁。</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负责车辆日常检查与保养，包括油、水、轮胎、制动系统等，发现故障或异常及时上报并协助处理，保障车辆正常运行。</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遵守交通法规及安全操作规程，规范使用警示标识，确保行车及作业安全，杜绝安全事故。</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按要求填写作业记录（如行驶里程、作业时长、垃圾清运量等），及时反馈作业中遇到的问题。</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配合调度中心及其他作业人员，协调作业安排，高效完成临时性或应急性环卫任务。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遵守单位规章制度，保持车辆内外清洁，规范着装，维护岗位形象。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水电工：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.1基本要求：</w:t>
      </w:r>
      <w:r>
        <w:rPr>
          <w:rFonts w:hint="eastAsia" w:ascii="宋体" w:hAnsi="宋体" w:eastAsia="宋体" w:cs="宋体"/>
          <w:sz w:val="24"/>
          <w:szCs w:val="24"/>
          <w:highlight w:val="none"/>
        </w:rPr>
        <w:t xml:space="preserve">具有与工作相匹配的相关的资格证书，业务熟练，服务意识强，责任心强，身体健康，吃苦耐劳，遵纪守法，作风正派，品行端正</w:t>
      </w:r>
      <w:r>
        <w:rPr>
          <w:rFonts w:hint="eastAsia" w:ascii="宋体" w:hAnsi="宋体" w:eastAsia="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有较强的敬业精神，具有独立完成工作的能力；</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.2岗位职责：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负责环卫作业区域内各类设施（垃圾中转站、压缩设备、清扫车充电设施、公共卫生间等）电气及给排水系统的日常巡检、维护与保养，确保设备正常运行。</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快速响应水电故障报修，进行故障诊断与维修，保障环卫作业连续性，减少因设备停运导致的作业延误。</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制定并执行预防性维护计划，定期检查线路、管道、开关、阀门等部件，更换老化设备，消除安全隐患。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落实安全管理要求，严格遵守电气操作规程，定期检查接地、绝缘等安全措施，对作业人员开展基础水电安全知识培训。</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监控环卫设施水电能耗，分析使用数据，提出节能优化建议，推动安装节能设备，降低运营成本。</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参与应急处置，如恶劣天气后检查水电设施受损情况，快速修复故障，保障灾后环卫作业恢复。</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保洁员、操作工、辅助工：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.1基本要求：</w:t>
      </w:r>
      <w:r>
        <w:rPr>
          <w:rFonts w:hint="eastAsia" w:ascii="宋体" w:hAnsi="宋体" w:eastAsia="宋体" w:cs="宋体"/>
          <w:sz w:val="24"/>
          <w:szCs w:val="24"/>
          <w:highlight w:val="none"/>
        </w:rPr>
        <w:t xml:space="preserve">服务意识强，责任心强，身体健康，吃苦耐劳，遵纪守法，作风正派，品行端正</w:t>
      </w:r>
      <w:r>
        <w:rPr>
          <w:rFonts w:hint="eastAsia" w:ascii="宋体" w:hAnsi="宋体" w:eastAsia="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.2岗位职责：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负责指定区域（道路、人行道、广场等）的日常清扫保洁，清除垃圾、落叶、杂物及其他废弃物。</w:t>
      </w:r>
      <w:r/>
    </w:p>
    <w:p>
      <w:pPr>
        <w:ind w:firstLine="420"/>
        <w:spacing w:line="360" w:lineRule="auto"/>
        <w:tabs>
          <w:tab w:val="left" w:pos="26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按规定收集、转运责任区内的生活垃圾至指定收集点或中转站，确保垃圾桶（箱）内外清洁</w:t>
      </w:r>
      <w:r>
        <w:rPr>
          <w:rFonts w:hint="eastAsia" w:ascii="宋体" w:hAnsi="宋体" w:cs="宋体"/>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参与特殊天气（雨雪、大风等）或突发情况（垃圾堆积、污染等）下的应急清扫、清理工作。</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维护作业区域内果皮箱、垃圾桶等环卫设施的清洁与完好，发现损坏及时上报。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严格遵守作业安全规范，正确使用清扫工具及设备，避免作业过程中的安全事故。</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配合垃圾分类宣传、督导工作，引导市民规范投放垃圾。</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完成上级交办的其他环卫相关任务。</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1.5秩序员：</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1.5.1基本要求：</w:t>
      </w:r>
      <w:r>
        <w:rPr>
          <w:rFonts w:hint="eastAsia" w:ascii="宋体" w:hAnsi="宋体" w:eastAsia="宋体" w:cs="宋体"/>
          <w:sz w:val="24"/>
          <w:szCs w:val="24"/>
          <w:highlight w:val="none"/>
        </w:rPr>
        <w:t xml:space="preserve">服务意识强，责任心强，身体健康，吃苦耐劳，遵纪守法，作风正派，品行端正</w:t>
      </w:r>
      <w:r>
        <w:rPr>
          <w:rFonts w:hint="eastAsia" w:ascii="宋体" w:hAnsi="宋体" w:eastAsia="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本项目团队需配置：项目经理岗、队长岗、秩序员岗（以上为固定岗位，其他岗位可自行补充，团队人数不低于120人）。项目经理的年龄原则上不得超过45周岁，学历不得低于大专学历，队长、秩序员岗（其中的100人）不得高于55周岁。</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1.5.2岗位职责：</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协助劝导责任区域无流动摊贩。</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协助劝导责任区域无出店经营。</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lang w:val="en-US" w:eastAsia="zh-CN"/>
        </w:rPr>
        <w:t xml:space="preserve">协助劝导责任区域各经营户门前无杂物摆放。</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lang w:val="en-US" w:eastAsia="zh-CN"/>
        </w:rPr>
        <w:t xml:space="preserve">协助劝导规范非机动车辆停放秩序。</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default" w:ascii="宋体" w:hAnsi="宋体" w:eastAsia="宋体" w:cs="宋体"/>
          <w:sz w:val="24"/>
          <w:szCs w:val="24"/>
          <w:highlight w:val="none"/>
          <w:lang w:val="en-US" w:eastAsia="zh-CN"/>
        </w:rPr>
        <w:t xml:space="preserve">对机动车违章和违停现象及时制止和举报，举报电话"12319"、"110"。</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default" w:ascii="宋体" w:hAnsi="宋体" w:eastAsia="宋体" w:cs="宋体"/>
          <w:sz w:val="24"/>
          <w:szCs w:val="24"/>
          <w:highlight w:val="none"/>
          <w:lang w:val="en-US" w:eastAsia="zh-CN"/>
        </w:rPr>
        <w:t xml:space="preserve">充分做好环卫保洁信息员工作，及时关闭垃圾桶盖、清理零星漂浮物。发现大积垃圾杂物时，拨打"0514-84664110"报告。</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i/>
          <w:iCs/>
          <w:sz w:val="24"/>
          <w:szCs w:val="24"/>
          <w:highlight w:val="none"/>
          <w:u w:val="single"/>
        </w:rPr>
        <w:t xml:space="preserve">投标人</w:t>
      </w:r>
      <w:r>
        <w:rPr>
          <w:rFonts w:hint="eastAsia" w:ascii="宋体" w:hAnsi="宋体" w:eastAsia="宋体" w:cs="宋体"/>
          <w:i/>
          <w:iCs/>
          <w:sz w:val="24"/>
          <w:szCs w:val="24"/>
          <w:highlight w:val="none"/>
          <w:u w:val="single"/>
          <w:lang w:val="en-US" w:eastAsia="zh-CN"/>
        </w:rPr>
        <w:t xml:space="preserve">须</w:t>
      </w:r>
      <w:r>
        <w:rPr>
          <w:rFonts w:hint="eastAsia" w:ascii="宋体" w:hAnsi="宋体" w:eastAsia="宋体" w:cs="宋体"/>
          <w:i/>
          <w:iCs/>
          <w:sz w:val="24"/>
          <w:szCs w:val="24"/>
          <w:highlight w:val="none"/>
          <w:u w:val="single"/>
        </w:rPr>
        <w:t xml:space="preserve">承诺本项目提供项目需求的人</w:t>
      </w:r>
      <w:r>
        <w:rPr>
          <w:rFonts w:hint="eastAsia" w:ascii="宋体" w:hAnsi="宋体" w:cs="宋体"/>
          <w:i/>
          <w:iCs/>
          <w:sz w:val="24"/>
          <w:szCs w:val="24"/>
          <w:highlight w:val="none"/>
          <w:u w:val="single"/>
          <w:lang w:val="en-US" w:eastAsia="zh-CN"/>
        </w:rPr>
        <w:t xml:space="preserve">员</w:t>
      </w:r>
      <w:r>
        <w:rPr>
          <w:rFonts w:hint="eastAsia" w:ascii="宋体" w:hAnsi="宋体" w:eastAsia="宋体" w:cs="宋体"/>
          <w:i/>
          <w:iCs/>
          <w:sz w:val="24"/>
          <w:szCs w:val="24"/>
          <w:highlight w:val="none"/>
          <w:u w:val="single"/>
        </w:rPr>
        <w:t xml:space="preserve">数量为最低要求，投标人可高于但不可低于此数量</w:t>
      </w:r>
      <w:r>
        <w:rPr>
          <w:rFonts w:hint="eastAsia" w:ascii="宋体" w:hAnsi="宋体" w:cs="宋体"/>
          <w:i/>
          <w:iCs/>
          <w:sz w:val="24"/>
          <w:szCs w:val="24"/>
          <w:highlight w:val="none"/>
          <w:u w:val="single"/>
          <w:lang w:eastAsia="zh-CN"/>
        </w:rPr>
        <w:t xml:space="preserve">，</w:t>
      </w:r>
      <w:r>
        <w:rPr>
          <w:rFonts w:hint="eastAsia" w:ascii="宋体" w:hAnsi="宋体" w:cs="宋体"/>
          <w:i/>
          <w:iCs/>
          <w:sz w:val="24"/>
          <w:szCs w:val="24"/>
          <w:highlight w:val="none"/>
          <w:u w:val="single"/>
          <w:lang w:val="en-US" w:eastAsia="zh-CN"/>
        </w:rPr>
        <w:t xml:space="preserve">中标人在实际实施过程中，为保证提高劳动效率，如使用机械代替人工时，需得到招标人认可</w:t>
      </w:r>
      <w:r>
        <w:rPr>
          <w:rFonts w:hint="eastAsia" w:ascii="宋体" w:hAnsi="宋体" w:eastAsia="宋体" w:cs="宋体"/>
          <w:i/>
          <w:iCs/>
          <w:sz w:val="24"/>
          <w:szCs w:val="24"/>
          <w:highlight w:val="none"/>
          <w:u w:val="single"/>
        </w:rPr>
        <w:t xml:space="preserve">。</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提供人员配备承诺函原件上传</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格式自拟</w:t>
      </w:r>
      <w:r>
        <w:rPr>
          <w:rFonts w:hint="eastAsia" w:ascii="宋体" w:hAnsi="宋体" w:eastAsia="宋体" w:cs="宋体"/>
          <w:i/>
          <w:iCs/>
          <w:sz w:val="24"/>
          <w:szCs w:val="24"/>
          <w:highlight w:val="none"/>
          <w:u w:val="single"/>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根据本项目的服务标准、要求及道路实际情况自行调配各岗位人员，登记造册后报</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审查确认。</w:t>
      </w:r>
      <w:r>
        <w:rPr>
          <w:rFonts w:hint="eastAsia" w:ascii="宋体" w:hAnsi="宋体" w:cs="宋体"/>
          <w:sz w:val="24"/>
          <w:szCs w:val="24"/>
          <w:highlight w:val="none"/>
          <w:lang w:val="en-US" w:eastAsia="zh-CN"/>
        </w:rPr>
        <w:t xml:space="preserve">中标服务单位在实施过程中必须提供服务范围内的人员花名册（包含但不限于花名册人员与该单位的劳动合同、保险等证明），各道路的配备明细，如：**路，配备人员**，负责范围**---**，以此类推。所有人员必须在岗，由招标人或服务区域的管理人员随时进行抽查，抽查结果与考核挂钩。</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为保证服务质量，</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对所录用人员要严格审查，保证录用人员没有刑事犯罪记录，身体健康。录用人员不违反</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相关规定，工作责任心强。</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需设有应急</w:t>
      </w:r>
      <w:r>
        <w:rPr>
          <w:rFonts w:hint="eastAsia" w:ascii="宋体" w:hAnsi="宋体" w:cs="宋体"/>
          <w:sz w:val="24"/>
          <w:szCs w:val="24"/>
          <w:highlight w:val="none"/>
          <w:lang w:eastAsia="zh-CN"/>
        </w:rPr>
        <w:t xml:space="preserve">队伍</w:t>
      </w:r>
      <w:r>
        <w:rPr>
          <w:rFonts w:hint="eastAsia" w:ascii="宋体" w:hAnsi="宋体" w:eastAsia="宋体" w:cs="宋体"/>
          <w:sz w:val="24"/>
          <w:szCs w:val="24"/>
          <w:highlight w:val="none"/>
        </w:rPr>
        <w:t xml:space="preserve">，在不影响日常的服务内容及任务的前提下，当有特殊任务或应急事件发生时能立即处理，并无条件服从</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安排。</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操作环卫机械设备设施的作业人员</w:t>
      </w:r>
      <w:r>
        <w:rPr>
          <w:rFonts w:hint="eastAsia" w:ascii="宋体" w:hAnsi="宋体" w:cs="宋体"/>
          <w:sz w:val="24"/>
          <w:szCs w:val="24"/>
          <w:highlight w:val="none"/>
          <w:lang w:eastAsia="zh-CN"/>
        </w:rPr>
        <w:t xml:space="preserve">须</w:t>
      </w:r>
      <w:r>
        <w:rPr>
          <w:rFonts w:hint="eastAsia" w:ascii="宋体" w:hAnsi="宋体" w:eastAsia="宋体" w:cs="宋体"/>
          <w:sz w:val="24"/>
          <w:szCs w:val="24"/>
          <w:highlight w:val="none"/>
        </w:rPr>
        <w:t xml:space="preserve">经正规培训并有相应的资格证，并按标准操作规范进行安全作业，禁止无证作业。</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做好公司管理架构，管理人员安排，确保一级管一级，级级有人管，实名制登记并向</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备案存档。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为本项目服务人员配置安全作业的工具和劳动保护用品，并落实好安全生产的措施。</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聘请的员工在工作时间</w:t>
      </w:r>
      <w:r>
        <w:rPr>
          <w:rFonts w:hint="eastAsia" w:ascii="宋体" w:hAnsi="宋体" w:eastAsia="宋体" w:cs="宋体"/>
          <w:sz w:val="24"/>
          <w:szCs w:val="24"/>
          <w:highlight w:val="none"/>
          <w:lang w:eastAsia="zh-CN"/>
        </w:rPr>
        <w:t xml:space="preserve">需</w:t>
      </w:r>
      <w:r>
        <w:rPr>
          <w:rFonts w:hint="eastAsia" w:ascii="宋体" w:hAnsi="宋体" w:eastAsia="宋体" w:cs="宋体"/>
          <w:sz w:val="24"/>
          <w:szCs w:val="24"/>
          <w:highlight w:val="none"/>
        </w:rPr>
        <w:t xml:space="preserve">穿着统一的工作服，</w:t>
      </w:r>
      <w:r>
        <w:rPr>
          <w:rFonts w:hint="eastAsia" w:ascii="宋体" w:hAnsi="宋体" w:eastAsia="宋体" w:cs="宋体"/>
          <w:sz w:val="24"/>
          <w:szCs w:val="24"/>
          <w:highlight w:val="none"/>
          <w:lang w:val="en-US" w:eastAsia="zh-CN"/>
        </w:rPr>
        <w:t xml:space="preserve">配置工号牌，</w:t>
      </w:r>
      <w:r>
        <w:rPr>
          <w:rFonts w:hint="eastAsia" w:ascii="宋体" w:hAnsi="宋体" w:eastAsia="宋体" w:cs="宋体"/>
          <w:sz w:val="24"/>
          <w:szCs w:val="24"/>
          <w:highlight w:val="none"/>
        </w:rPr>
        <w:t xml:space="preserve">工作服上要印上公司名称；服务期间，</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聘用的人员如出现违规违纪行为以及员工伤亡等安全事故一概由</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承担，与</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无关。 </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应执行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中华人民共和国劳动法》</w:t>
      </w:r>
      <w:r>
        <w:rPr>
          <w:rFonts w:hint="eastAsia" w:ascii="宋体" w:hAnsi="宋体" w:eastAsia="宋体" w:cs="宋体"/>
          <w:sz w:val="24"/>
          <w:szCs w:val="24"/>
          <w:highlight w:val="none"/>
        </w:rPr>
        <w:t xml:space="preserve">的相关规定。</w:t>
      </w:r>
      <w:r/>
    </w:p>
    <w:p>
      <w:pPr>
        <w:pStyle w:val="783"/>
        <w:rPr>
          <w:rFonts w:hint="eastAsia"/>
        </w:rPr>
      </w:pPr>
      <w:r>
        <w:rPr>
          <w:rFonts w:hint="eastAsia"/>
        </w:rPr>
        <w:t xml:space="preserve">（三）人员进场时间</w:t>
      </w:r>
      <w:r/>
    </w:p>
    <w:p>
      <w:pPr>
        <w:ind w:firstLine="420"/>
        <w:jc w:val="left"/>
        <w:spacing w:line="360" w:lineRule="auto"/>
        <w:tabs>
          <w:tab w:val="left" w:pos="266" w:leader="none"/>
        </w:tabs>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本项目的所有服务人员在接到甲方进场指令后3个工作日全部到位（投标人需提供承诺）。</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三、工资标准</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工人工资标准应符合</w:t>
      </w:r>
      <w:r>
        <w:rPr>
          <w:rFonts w:hint="eastAsia" w:ascii="宋体" w:hAnsi="宋体" w:cs="宋体"/>
          <w:sz w:val="24"/>
          <w:szCs w:val="24"/>
          <w:highlight w:val="none"/>
          <w:lang w:val="en-US" w:eastAsia="zh-CN"/>
        </w:rPr>
        <w:t xml:space="preserve">以下</w:t>
      </w:r>
      <w:r>
        <w:rPr>
          <w:rFonts w:hint="eastAsia" w:ascii="宋体" w:hAnsi="宋体" w:eastAsia="宋体" w:cs="宋体"/>
          <w:sz w:val="24"/>
          <w:szCs w:val="24"/>
          <w:highlight w:val="none"/>
          <w:lang w:val="en-US" w:eastAsia="zh-CN"/>
        </w:rPr>
        <w:t xml:space="preserve">规定：</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i/>
          <w:iCs/>
          <w:sz w:val="24"/>
          <w:szCs w:val="24"/>
          <w:highlight w:val="none"/>
          <w:u w:val="single"/>
          <w:lang w:val="en-US" w:eastAsia="zh-CN"/>
        </w:rPr>
        <w:t xml:space="preserve">中标人须依法签订</w:t>
      </w:r>
      <w:r>
        <w:rPr>
          <w:rFonts w:hint="eastAsia" w:ascii="宋体" w:hAnsi="宋体" w:cs="宋体"/>
          <w:i/>
          <w:iCs/>
          <w:sz w:val="24"/>
          <w:szCs w:val="24"/>
          <w:highlight w:val="none"/>
          <w:u w:val="single"/>
          <w:lang w:val="en-US" w:eastAsia="zh-CN"/>
        </w:rPr>
        <w:t xml:space="preserve">用工</w:t>
      </w:r>
      <w:r>
        <w:rPr>
          <w:rFonts w:hint="eastAsia" w:ascii="宋体" w:hAnsi="宋体" w:eastAsia="宋体" w:cs="宋体"/>
          <w:i/>
          <w:iCs/>
          <w:sz w:val="24"/>
          <w:szCs w:val="24"/>
          <w:highlight w:val="none"/>
          <w:u w:val="single"/>
          <w:lang w:val="en-US" w:eastAsia="zh-CN"/>
        </w:rPr>
        <w:t xml:space="preserve">合同并依法支付相应报酬，其中基本工资</w:t>
      </w:r>
      <w:r>
        <w:rPr>
          <w:rFonts w:hint="eastAsia" w:ascii="宋体" w:hAnsi="宋体" w:cs="宋体"/>
          <w:i/>
          <w:iCs/>
          <w:sz w:val="24"/>
          <w:szCs w:val="24"/>
          <w:highlight w:val="none"/>
          <w:u w:val="single"/>
          <w:lang w:val="en-US" w:eastAsia="zh-CN"/>
        </w:rPr>
        <w:t xml:space="preserve">（</w:t>
      </w:r>
      <w:r>
        <w:rPr>
          <w:rFonts w:hint="eastAsia" w:ascii="宋体" w:hAnsi="宋体" w:eastAsia="宋体" w:cs="宋体"/>
          <w:i/>
          <w:iCs/>
          <w:sz w:val="24"/>
          <w:szCs w:val="24"/>
          <w:highlight w:val="none"/>
          <w:u w:val="single"/>
          <w:lang w:val="en-US" w:eastAsia="zh-CN"/>
        </w:rPr>
        <w:t xml:space="preserve">不含加班工资</w:t>
      </w:r>
      <w:r>
        <w:rPr>
          <w:rFonts w:hint="eastAsia" w:ascii="宋体" w:hAnsi="宋体" w:cs="宋体"/>
          <w:i/>
          <w:iCs/>
          <w:sz w:val="24"/>
          <w:szCs w:val="24"/>
          <w:highlight w:val="none"/>
          <w:u w:val="single"/>
          <w:lang w:val="en-US" w:eastAsia="zh-CN"/>
        </w:rPr>
        <w:t xml:space="preserve">）</w:t>
      </w:r>
      <w:r>
        <w:rPr>
          <w:rFonts w:hint="eastAsia" w:ascii="宋体" w:hAnsi="宋体" w:eastAsia="宋体" w:cs="宋体"/>
          <w:i/>
          <w:iCs/>
          <w:sz w:val="24"/>
          <w:szCs w:val="24"/>
          <w:highlight w:val="none"/>
          <w:u w:val="single"/>
          <w:lang w:val="en-US" w:eastAsia="zh-CN"/>
        </w:rPr>
        <w:t xml:space="preserve">不能低于当年高邮市区最低工资标准</w:t>
      </w:r>
      <w:r>
        <w:rPr>
          <w:rFonts w:hint="eastAsia" w:ascii="宋体" w:hAnsi="宋体" w:cs="宋体"/>
          <w:i/>
          <w:iCs/>
          <w:sz w:val="24"/>
          <w:szCs w:val="24"/>
          <w:highlight w:val="none"/>
          <w:u w:val="single"/>
          <w:lang w:val="en-US" w:eastAsia="zh-CN"/>
        </w:rPr>
        <w:t xml:space="preserve">和扬州市政府对一线环卫工人工资的相关规定</w:t>
      </w:r>
      <w:r>
        <w:rPr>
          <w:rFonts w:hint="eastAsia" w:ascii="宋体" w:hAnsi="宋体" w:eastAsia="宋体" w:cs="宋体"/>
          <w:i/>
          <w:iCs/>
          <w:sz w:val="24"/>
          <w:szCs w:val="24"/>
          <w:highlight w:val="none"/>
          <w:u w:val="single"/>
          <w:lang w:val="en-US" w:eastAsia="zh-CN"/>
        </w:rPr>
        <w:t xml:space="preserve">（提供人工工资承诺函原件上传，格式自拟）</w:t>
      </w:r>
      <w:r>
        <w:rPr>
          <w:rFonts w:hint="eastAsia" w:ascii="宋体" w:hAnsi="宋体" w:eastAsia="宋体" w:cs="宋体"/>
          <w:sz w:val="24"/>
          <w:szCs w:val="24"/>
          <w:highlight w:val="none"/>
          <w:lang w:val="en-US" w:eastAsia="zh-CN"/>
        </w:rPr>
        <w:t xml:space="preserve">，最低工资标准发生变化的，需相应作出调整：不得拖欠工人工资</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含加班工资</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。按规定为工人缴交各种社会保险，</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购买人身意外伤害保险。具体的缴存比例和执行标准按国家有关部门和当地政府有关规定执行。中标人每月需统一发放工人工资和缴</w:t>
      </w:r>
      <w:r>
        <w:rPr>
          <w:rFonts w:hint="eastAsia" w:ascii="宋体" w:hAnsi="宋体" w:cs="宋体"/>
          <w:sz w:val="24"/>
          <w:szCs w:val="24"/>
          <w:highlight w:val="none"/>
          <w:lang w:val="en-US" w:eastAsia="zh-CN"/>
        </w:rPr>
        <w:t xml:space="preserve">纳</w:t>
      </w:r>
      <w:r>
        <w:rPr>
          <w:rFonts w:hint="eastAsia" w:ascii="宋体" w:hAnsi="宋体" w:eastAsia="宋体" w:cs="宋体"/>
          <w:sz w:val="24"/>
          <w:szCs w:val="24"/>
          <w:highlight w:val="none"/>
          <w:lang w:val="en-US" w:eastAsia="zh-CN"/>
        </w:rPr>
        <w:t xml:space="preserve">各种社会保险，并将发放登记表抄送招标人备案。</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中标人需按照规定发放岗位津贴。具体岗位划分和津贴标准按有关文件规定为准。</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rPr>
        <w:t xml:space="preserve">中标</w:t>
      </w:r>
      <w:r>
        <w:rPr>
          <w:rFonts w:hint="eastAsia" w:ascii="宋体" w:hAnsi="宋体" w:cs="宋体"/>
          <w:sz w:val="24"/>
          <w:szCs w:val="24"/>
          <w:lang w:val="en-US" w:eastAsia="zh-CN"/>
        </w:rPr>
        <w:t xml:space="preserve">人</w:t>
      </w:r>
      <w:r>
        <w:rPr>
          <w:rFonts w:hint="eastAsia" w:ascii="宋体" w:hAnsi="宋体" w:eastAsia="宋体" w:cs="宋体"/>
          <w:sz w:val="24"/>
          <w:szCs w:val="24"/>
          <w:lang w:eastAsia="zh-CN"/>
        </w:rPr>
        <w:t xml:space="preserve">需</w:t>
      </w:r>
      <w:r>
        <w:rPr>
          <w:rFonts w:hint="eastAsia" w:ascii="宋体" w:hAnsi="宋体" w:eastAsia="宋体" w:cs="宋体"/>
          <w:sz w:val="24"/>
          <w:szCs w:val="24"/>
        </w:rPr>
        <w:t xml:space="preserve">依据《中华人民共和国劳动法》保障环卫工人正常休息时间，确需延长劳动时间的，</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按规定发放加班工资、节假日加班工资。</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rPr>
        <w:t xml:space="preserve">中标</w:t>
      </w:r>
      <w:r>
        <w:rPr>
          <w:rFonts w:hint="eastAsia" w:ascii="宋体" w:hAnsi="宋体" w:cs="宋体"/>
          <w:sz w:val="24"/>
          <w:szCs w:val="24"/>
          <w:lang w:val="en-US" w:eastAsia="zh-CN"/>
        </w:rPr>
        <w:t xml:space="preserve">人</w:t>
      </w:r>
      <w:r>
        <w:rPr>
          <w:rFonts w:hint="eastAsia" w:ascii="宋体" w:hAnsi="宋体" w:eastAsia="宋体" w:cs="宋体"/>
          <w:sz w:val="24"/>
          <w:szCs w:val="24"/>
          <w:lang w:eastAsia="zh-CN"/>
        </w:rPr>
        <w:t xml:space="preserve">需</w:t>
      </w:r>
      <w:r>
        <w:rPr>
          <w:rFonts w:hint="eastAsia" w:ascii="宋体" w:hAnsi="宋体" w:eastAsia="宋体" w:cs="宋体"/>
          <w:sz w:val="24"/>
          <w:szCs w:val="24"/>
        </w:rPr>
        <w:t xml:space="preserve">按照《关于做好高温津贴支付有关工作的通知》和扬州市、</w:t>
      </w:r>
      <w:r>
        <w:rPr>
          <w:rFonts w:hint="eastAsia" w:ascii="宋体" w:hAnsi="宋体" w:eastAsia="宋体" w:cs="宋体"/>
          <w:sz w:val="24"/>
          <w:szCs w:val="24"/>
          <w:lang w:eastAsia="zh-CN"/>
        </w:rPr>
        <w:t xml:space="preserve">高邮市</w:t>
      </w:r>
      <w:r>
        <w:rPr>
          <w:rFonts w:hint="eastAsia" w:ascii="宋体" w:hAnsi="宋体" w:eastAsia="宋体" w:cs="宋体"/>
          <w:sz w:val="24"/>
          <w:szCs w:val="24"/>
        </w:rPr>
        <w:t xml:space="preserve">有关部门的要求，按规定向环卫工人发放高温津贴及相关节日慰问金。</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与环卫工人解除劳动合同的，依据《中华人民共和国劳动法》规定向环卫工人支付经济补偿金。环卫工人工伤、工亡的，</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根据有关规定支付相关费用。</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如遇到政策性规定的最低工资、环卫津贴、高温津贴等提高，由</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负责调整发放，</w:t>
      </w:r>
      <w:r>
        <w:rPr>
          <w:rFonts w:hint="eastAsia" w:ascii="宋体" w:hAnsi="宋体" w:eastAsia="宋体" w:cs="宋体"/>
          <w:sz w:val="24"/>
          <w:szCs w:val="24"/>
          <w:lang w:eastAsia="zh-CN"/>
        </w:rPr>
        <w:t xml:space="preserve">招标人</w:t>
      </w:r>
      <w:r>
        <w:rPr>
          <w:rFonts w:hint="eastAsia" w:ascii="宋体" w:hAnsi="宋体" w:eastAsia="宋体" w:cs="宋体"/>
          <w:sz w:val="24"/>
          <w:szCs w:val="24"/>
        </w:rPr>
        <w:t xml:space="preserve">不负责增资经费，请</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充分考虑相关风险。</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中标</w:t>
      </w:r>
      <w:r>
        <w:rPr>
          <w:rFonts w:hint="eastAsia" w:ascii="宋体" w:hAnsi="宋体" w:cs="宋体"/>
          <w:sz w:val="24"/>
          <w:szCs w:val="24"/>
          <w:lang w:val="en-US" w:eastAsia="zh-CN"/>
        </w:rPr>
        <w:t xml:space="preserve">人</w:t>
      </w:r>
      <w:r>
        <w:rPr>
          <w:rFonts w:hint="eastAsia" w:ascii="宋体" w:hAnsi="宋体" w:eastAsia="宋体" w:cs="宋体"/>
          <w:sz w:val="24"/>
          <w:szCs w:val="24"/>
          <w:lang w:val="en-US" w:eastAsia="zh-CN"/>
        </w:rPr>
        <w:t xml:space="preserve">员工及属下所有雇佣人员不得在服务范围内向任何单位、企业、个人收取任何卫生费用及垃圾代运费，一经查实，中标人需承担一切经济和法律责任。</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中标人负责夏季和冬季各慰问本项目的人员一次，慰问金不得包含在夏季高温补贴和冬季防寒费用中。</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四、专用账户的要求</w:t>
      </w:r>
      <w:r/>
    </w:p>
    <w:p>
      <w:pPr>
        <w:ind w:firstLine="420"/>
        <w:jc w:val="left"/>
        <w:spacing w:line="360" w:lineRule="auto"/>
        <w:tabs>
          <w:tab w:val="left" w:pos="266" w:leader="none"/>
        </w:tabs>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val="en-US" w:eastAsia="zh-CN"/>
        </w:rPr>
        <w:t xml:space="preserve">环卫工人工资的要求按照《</w:t>
      </w:r>
      <w:r>
        <w:rPr>
          <w:rFonts w:hint="eastAsia" w:ascii="宋体" w:hAnsi="宋体" w:cs="宋体"/>
          <w:i/>
          <w:iCs/>
          <w:sz w:val="24"/>
          <w:szCs w:val="24"/>
          <w:highlight w:val="none"/>
          <w:u w:val="single"/>
          <w:lang w:val="en-US" w:eastAsia="zh-CN"/>
        </w:rPr>
        <w:t xml:space="preserve">住房和城乡建设部等4部门</w:t>
      </w:r>
      <w:r>
        <w:rPr>
          <w:rFonts w:hint="eastAsia" w:ascii="宋体" w:hAnsi="宋体" w:eastAsia="宋体" w:cs="宋体"/>
          <w:i/>
          <w:iCs/>
          <w:sz w:val="24"/>
          <w:szCs w:val="24"/>
          <w:highlight w:val="none"/>
          <w:u w:val="single"/>
          <w:lang w:val="en-US" w:eastAsia="zh-CN"/>
        </w:rPr>
        <w:t xml:space="preserve">关于建立</w:t>
      </w:r>
      <w:r>
        <w:rPr>
          <w:rFonts w:hint="eastAsia" w:ascii="宋体" w:hAnsi="宋体" w:cs="宋体"/>
          <w:i/>
          <w:iCs/>
          <w:sz w:val="24"/>
          <w:szCs w:val="24"/>
          <w:highlight w:val="none"/>
          <w:u w:val="single"/>
          <w:lang w:val="en-US" w:eastAsia="zh-CN"/>
        </w:rPr>
        <w:t xml:space="preserve">城市</w:t>
      </w:r>
      <w:r>
        <w:rPr>
          <w:rFonts w:hint="eastAsia" w:ascii="宋体" w:hAnsi="宋体" w:eastAsia="宋体" w:cs="宋体"/>
          <w:i/>
          <w:iCs/>
          <w:sz w:val="24"/>
          <w:szCs w:val="24"/>
          <w:highlight w:val="none"/>
          <w:u w:val="single"/>
          <w:lang w:val="en-US" w:eastAsia="zh-CN"/>
        </w:rPr>
        <w:t xml:space="preserve">环卫工人工资专用账户</w:t>
      </w:r>
      <w:r>
        <w:rPr>
          <w:rFonts w:hint="eastAsia" w:ascii="宋体" w:hAnsi="宋体" w:cs="宋体"/>
          <w:i/>
          <w:iCs/>
          <w:sz w:val="24"/>
          <w:szCs w:val="24"/>
          <w:highlight w:val="none"/>
          <w:u w:val="single"/>
          <w:lang w:val="en-US" w:eastAsia="zh-CN"/>
        </w:rPr>
        <w:t xml:space="preserve">制度</w:t>
      </w:r>
      <w:r>
        <w:rPr>
          <w:rFonts w:hint="eastAsia" w:ascii="宋体" w:hAnsi="宋体" w:eastAsia="宋体" w:cs="宋体"/>
          <w:i/>
          <w:iCs/>
          <w:sz w:val="24"/>
          <w:szCs w:val="24"/>
          <w:highlight w:val="none"/>
          <w:u w:val="single"/>
          <w:lang w:val="en-US" w:eastAsia="zh-CN"/>
        </w:rPr>
        <w:t xml:space="preserve">的通知》</w:t>
      </w:r>
      <w:r>
        <w:rPr>
          <w:rFonts w:hint="eastAsia" w:ascii="宋体" w:hAnsi="宋体" w:cs="宋体"/>
          <w:i/>
          <w:iCs/>
          <w:sz w:val="24"/>
          <w:szCs w:val="24"/>
          <w:highlight w:val="none"/>
          <w:u w:val="single"/>
          <w:lang w:val="en-US" w:eastAsia="zh-CN"/>
        </w:rPr>
        <w:t xml:space="preserve">（建城〔2025〕39号）</w:t>
      </w:r>
      <w:r>
        <w:rPr>
          <w:rFonts w:hint="eastAsia" w:ascii="宋体" w:hAnsi="宋体" w:eastAsia="宋体" w:cs="宋体"/>
          <w:i/>
          <w:iCs/>
          <w:sz w:val="24"/>
          <w:szCs w:val="24"/>
          <w:highlight w:val="none"/>
          <w:u w:val="single"/>
          <w:lang w:val="en-US" w:eastAsia="zh-CN"/>
        </w:rPr>
        <w:t xml:space="preserve">，投标人必须为本项目</w:t>
      </w:r>
      <w:r>
        <w:rPr>
          <w:rFonts w:hint="eastAsia" w:ascii="宋体" w:hAnsi="宋体" w:cs="宋体"/>
          <w:i/>
          <w:iCs/>
          <w:sz w:val="24"/>
          <w:szCs w:val="24"/>
          <w:highlight w:val="none"/>
          <w:u w:val="single"/>
          <w:lang w:val="en-US" w:eastAsia="zh-CN"/>
        </w:rPr>
        <w:t xml:space="preserve">在高邮当地银行</w:t>
      </w:r>
      <w:r>
        <w:rPr>
          <w:rFonts w:hint="eastAsia" w:ascii="宋体" w:hAnsi="宋体" w:eastAsia="宋体" w:cs="宋体"/>
          <w:i/>
          <w:iCs/>
          <w:sz w:val="24"/>
          <w:szCs w:val="24"/>
          <w:highlight w:val="none"/>
          <w:u w:val="single"/>
          <w:lang w:val="en-US" w:eastAsia="zh-CN"/>
        </w:rPr>
        <w:t xml:space="preserve">建立环卫工人工资专用账户。</w:t>
      </w:r>
      <w:r>
        <w:rPr>
          <w:rFonts w:hint="eastAsia" w:ascii="宋体" w:hAnsi="宋体" w:eastAsia="宋体" w:cs="宋体"/>
          <w:i/>
          <w:iCs/>
          <w:sz w:val="24"/>
          <w:szCs w:val="24"/>
          <w:highlight w:val="none"/>
          <w:u w:val="single"/>
        </w:rPr>
        <w:t xml:space="preserve">（提供</w:t>
      </w:r>
      <w:r>
        <w:rPr>
          <w:rFonts w:hint="eastAsia" w:ascii="宋体" w:hAnsi="宋体" w:eastAsia="宋体" w:cs="宋体"/>
          <w:i/>
          <w:iCs/>
          <w:sz w:val="24"/>
          <w:szCs w:val="24"/>
          <w:highlight w:val="none"/>
          <w:u w:val="single"/>
          <w:lang w:val="en-US" w:eastAsia="zh-CN"/>
        </w:rPr>
        <w:t xml:space="preserve">建立环卫工人工资专用账户</w:t>
      </w:r>
      <w:r>
        <w:rPr>
          <w:rFonts w:hint="eastAsia" w:ascii="宋体" w:hAnsi="宋体" w:eastAsia="宋体" w:cs="宋体"/>
          <w:i/>
          <w:iCs/>
          <w:sz w:val="24"/>
          <w:szCs w:val="24"/>
          <w:highlight w:val="none"/>
          <w:u w:val="single"/>
        </w:rPr>
        <w:t xml:space="preserve">承诺函原件上传</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格式自拟</w:t>
      </w:r>
      <w:r>
        <w:rPr>
          <w:rFonts w:hint="eastAsia" w:ascii="宋体" w:hAnsi="宋体" w:eastAsia="宋体" w:cs="宋体"/>
          <w:i/>
          <w:iCs/>
          <w:sz w:val="24"/>
          <w:szCs w:val="24"/>
          <w:highlight w:val="none"/>
          <w:u w:val="single"/>
        </w:rPr>
        <w:t xml:space="preserve">）</w:t>
      </w:r>
      <w:r/>
    </w:p>
    <w:p>
      <w:pPr>
        <w:ind w:firstLine="420"/>
        <w:jc w:val="left"/>
        <w:spacing w:line="360" w:lineRule="auto"/>
        <w:tabs>
          <w:tab w:val="left" w:pos="266" w:leader="none"/>
        </w:tabs>
        <w:rPr>
          <w:rFonts w:hint="eastAsia" w:ascii="宋体" w:hAnsi="宋体" w:cs="宋体"/>
          <w:i/>
          <w:iCs/>
          <w:sz w:val="24"/>
          <w:szCs w:val="24"/>
          <w:highlight w:val="green"/>
          <w:u w:val="single"/>
          <w:lang w:val="en-US" w:eastAsia="zh-CN"/>
        </w:rPr>
      </w:pPr>
      <w:r>
        <w:rPr>
          <w:rFonts w:hint="eastAsia" w:ascii="宋体" w:hAnsi="宋体" w:cs="宋体"/>
          <w:i/>
          <w:iCs/>
          <w:sz w:val="24"/>
          <w:szCs w:val="24"/>
          <w:highlight w:val="green"/>
          <w:u w:val="single"/>
          <w:lang w:val="en-US" w:eastAsia="zh-CN"/>
        </w:rPr>
      </w:r>
      <w:r/>
    </w:p>
    <w:p>
      <w:pPr>
        <w:ind w:firstLine="420"/>
        <w:jc w:val="center"/>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ind w:firstLine="420"/>
        <w:jc w:val="center"/>
        <w:spacing w:line="360" w:lineRule="auto"/>
        <w:tabs>
          <w:tab w:val="left" w:pos="266" w:leader="none"/>
        </w:tabs>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w:t>
      </w:r>
      <w:r>
        <w:rPr>
          <w:rFonts w:hint="eastAsia" w:ascii="宋体" w:hAnsi="宋体" w:cs="宋体"/>
          <w:b/>
          <w:bCs/>
          <w:sz w:val="24"/>
          <w:szCs w:val="24"/>
          <w:lang w:val="en-US" w:eastAsia="zh-CN"/>
        </w:rPr>
        <w:t xml:space="preserve">十</w:t>
      </w:r>
      <w:r>
        <w:rPr>
          <w:rFonts w:hint="eastAsia" w:ascii="宋体" w:hAnsi="宋体" w:eastAsia="宋体" w:cs="宋体"/>
          <w:b/>
          <w:bCs/>
          <w:sz w:val="24"/>
          <w:szCs w:val="24"/>
          <w:lang w:val="en-US" w:eastAsia="zh-CN"/>
        </w:rPr>
        <w:t xml:space="preserve">节  机械设备配备</w:t>
      </w:r>
      <w:r/>
    </w:p>
    <w:p>
      <w:pPr>
        <w:ind w:firstLine="420"/>
        <w:spacing w:line="360" w:lineRule="auto"/>
        <w:tabs>
          <w:tab w:val="left" w:pos="266" w:leader="none"/>
        </w:tabs>
        <w:rPr>
          <w:rFonts w:hint="default" w:ascii="宋体" w:hAnsi="宋体" w:cs="宋体"/>
          <w:sz w:val="24"/>
          <w:szCs w:val="24"/>
          <w:lang w:val="en-US" w:eastAsia="zh-CN"/>
        </w:rPr>
      </w:pPr>
      <w:r>
        <w:rPr>
          <w:rFonts w:hint="eastAsia" w:ascii="宋体" w:hAnsi="宋体" w:cs="宋体"/>
          <w:sz w:val="24"/>
          <w:szCs w:val="24"/>
          <w:lang w:val="en-US" w:eastAsia="zh-CN"/>
        </w:rPr>
        <w:t xml:space="preserve">一、设备配备的要求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一</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车辆本身要求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（1）车辆与驾驶员证照齐全</w:t>
      </w:r>
      <w:r>
        <w:rPr>
          <w:rFonts w:hint="eastAsia" w:ascii="宋体" w:hAnsi="宋体" w:eastAsia="宋体" w:cs="宋体"/>
          <w:sz w:val="24"/>
          <w:szCs w:val="24"/>
          <w:highlight w:val="none"/>
        </w:rPr>
        <w:t xml:space="preserve">，规范管理。</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保持车牌及车身标志清晰、齐全，车体无破损、无锈蚀、无污物、无灰垢。车尾</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有反光标志（或加贴反光膜）</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（2）车辆符合相关密封要求；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（3）车辆颜色、标识统一；</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（4）车辆加装卫星定位系统和摄像头；</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cs="宋体"/>
          <w:sz w:val="24"/>
          <w:szCs w:val="24"/>
          <w:lang w:val="en-US" w:eastAsia="zh-CN"/>
        </w:rPr>
        <w:t xml:space="preserve">车辆涂装：车辆涂装前应提供涂装效果图，待招标人确认后实施，涂装要求但不限于增加“高邮项目”“监督电话”等信息。</w:t>
      </w:r>
      <w:r/>
    </w:p>
    <w:p>
      <w:pPr>
        <w:ind w:firstLine="420"/>
        <w:spacing w:line="360" w:lineRule="auto"/>
        <w:tabs>
          <w:tab w:val="left" w:pos="266" w:leader="none"/>
        </w:tabs>
        <w:rPr>
          <w:rFonts w:hint="default" w:ascii="宋体" w:hAnsi="宋体" w:cs="宋体"/>
          <w:sz w:val="24"/>
          <w:szCs w:val="24"/>
          <w:lang w:val="en-US" w:eastAsia="zh-CN"/>
        </w:rPr>
      </w:pPr>
      <w:r>
        <w:rPr>
          <w:rFonts w:hint="eastAsia" w:ascii="宋体" w:hAnsi="宋体" w:cs="宋体"/>
          <w:sz w:val="24"/>
          <w:szCs w:val="24"/>
          <w:lang w:val="en-US" w:eastAsia="zh-CN"/>
        </w:rPr>
        <w:t xml:space="preserve">（二）环卫车辆作业要求</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1.出车前</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①驾驶员必须按市规定统一穿戴好环卫工作服、反光衣等，并佩戴工号章，要求衣冠整洁。</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②出车作业前必须检查车辆的安全性能和有效性能，带齐相应的检修工具；车辆配备至少3个安全反光锥形筒，以备特殊情况时进行摆放。</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2.作业中</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①冲刷、清扫、冲洗作业时，必须遵守道路交通规则，礼让行车，注意行人及车辆的安全。</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②冲刷、清扫作业时必须注意交通安全，开启安全作业警示灯。</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③作业时，能进行机械清扫的地方尽量由扫地车清扫（包括导流带、转弯位等）。</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④作业行驶速度要匀速低速，洒水车控制在正常冲刷速度，扫地车控制在正常清扫速度，遇垃圾较密集处或排水口要降低作业速度，保证作业后路面干净。</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⑤机扫车行驶作业时要注意车身与路沿石或侧石的距离，不能太近也不能太远。一般要求扫刷丝末端正好抵触路缘石为标准。驾驶员应根据路面的实际情况开启扫刷的数量：正常情况下，扫左边时只开左边扫刷，扫右边时只开右边扫刷；遇面积较大的地方应同时开启全部扫刷作业。驾驶员在行车时要注意随时观察控制好扫刷的位置，留意扫刷角度是否合适，机扫车经过的地方必须干净，无垃圾。</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⑥驾驶员在作业行驶中应不定期检查吸嘴有无堵塞，发现吸嘴堵塞，应及时停车疏通，疏通后遗留在路面的垃圾必须清理干净。</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⑦作业时应根据路面的尘土大小来开启喷嘴的数量，遇下雨天作业时可不开扫地车水泵压尘，遇大雨或特大雨天时，可先不按照规定的清扫时间进行清扫，等雨停后再出路面进行清扫。</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⑧洒水车、扫地车、冲洗车必须按指定的路线作业，做到避免作业盲点，不漏，不重，不留卫生死角。</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3.作业后</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①每班洒水车冲刷作业完成后将车停放在指定的地方，并对车辆进行冲洗，确保下一班的作业需要。</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②每班扫地车清扫作业完成后必须及时将垃圾箱里的垃圾倾倒至指定的地方，并对车辆进行冲洗，确保下一班的作业需要。</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③每班清扫作业完成后将车停放到指定的地方，并对车辆进行冲洗，确保下一班的作业需要。</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④机扫车、高压冲洗车每天作业完成后，驾驶员必须检查车辆的各项性能，发现问题及时处理。</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⑤机扫车、高压冲洗车由专人负责日常的保养，并每周进行定期检查维修，确保车辆正常作业。</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运输要求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（1）包含但不限于招标人移交的</w:t>
      </w:r>
      <w:r>
        <w:rPr>
          <w:rFonts w:hint="eastAsia" w:ascii="宋体" w:hAnsi="宋体" w:cs="宋体"/>
          <w:sz w:val="24"/>
          <w:szCs w:val="24"/>
          <w:highlight w:val="none"/>
          <w:lang w:val="en-US" w:eastAsia="zh-CN"/>
        </w:rPr>
        <w:t xml:space="preserve">各类</w:t>
      </w:r>
      <w:r>
        <w:rPr>
          <w:rFonts w:hint="eastAsia" w:ascii="宋体" w:hAnsi="宋体" w:eastAsia="宋体" w:cs="宋体"/>
          <w:sz w:val="24"/>
          <w:szCs w:val="24"/>
          <w:highlight w:val="none"/>
          <w:lang w:val="en-US" w:eastAsia="zh-CN"/>
        </w:rPr>
        <w:t xml:space="preserve">垃圾清运的小区及点位。</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各类</w:t>
      </w:r>
      <w:r>
        <w:rPr>
          <w:rFonts w:hint="eastAsia" w:ascii="宋体" w:hAnsi="宋体" w:eastAsia="宋体" w:cs="宋体"/>
          <w:sz w:val="24"/>
          <w:szCs w:val="24"/>
          <w:highlight w:val="none"/>
          <w:lang w:val="en-US" w:eastAsia="zh-CN"/>
        </w:rPr>
        <w:t xml:space="preserve">垃圾运输作业做到车走地净。</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各类</w:t>
      </w:r>
      <w:r>
        <w:rPr>
          <w:rFonts w:hint="eastAsia" w:ascii="宋体" w:hAnsi="宋体" w:eastAsia="宋体" w:cs="宋体"/>
          <w:sz w:val="24"/>
          <w:szCs w:val="24"/>
          <w:highlight w:val="none"/>
          <w:lang w:val="en-US" w:eastAsia="zh-CN"/>
        </w:rPr>
        <w:t xml:space="preserve">垃圾收集运输途中做到密闭运输，不得随意抛洒、填埋，由此产生的一切后果由中标人承担。</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lang w:val="en-US" w:eastAsia="zh-CN"/>
        </w:rPr>
        <w:t xml:space="preserve">各类</w:t>
      </w:r>
      <w:r>
        <w:rPr>
          <w:rFonts w:hint="eastAsia" w:ascii="宋体" w:hAnsi="宋体" w:eastAsia="宋体" w:cs="宋体"/>
          <w:sz w:val="24"/>
          <w:szCs w:val="24"/>
          <w:highlight w:val="none"/>
          <w:lang w:val="en-US" w:eastAsia="zh-CN"/>
        </w:rPr>
        <w:t xml:space="preserve">垃圾运输装运中需听从现场工作人员指挥，谨慎操作小心驾驶，以防人身机械事故的发生。</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（5）在垃圾运输工作中发生的任何交通事故及涉及人员伤亡、财物损坏等安全事故，均由中标人负责。</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（6）严禁车辆超载运营，因超载等违规、违法行为受到的处罚均由中标人承担。</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cs="宋体"/>
          <w:sz w:val="24"/>
          <w:szCs w:val="24"/>
          <w:highlight w:val="none"/>
          <w:lang w:val="en-US" w:eastAsia="zh-CN"/>
        </w:rPr>
        <w:t xml:space="preserve">各类</w:t>
      </w:r>
      <w:r>
        <w:rPr>
          <w:rFonts w:hint="eastAsia" w:ascii="宋体" w:hAnsi="宋体" w:eastAsia="宋体" w:cs="宋体"/>
          <w:sz w:val="24"/>
          <w:szCs w:val="24"/>
          <w:highlight w:val="none"/>
          <w:lang w:val="en-US" w:eastAsia="zh-CN"/>
        </w:rPr>
        <w:t xml:space="preserve">垃圾运输至</w:t>
      </w:r>
      <w:r>
        <w:rPr>
          <w:rFonts w:hint="eastAsia" w:ascii="宋体" w:hAnsi="宋体" w:cs="宋体"/>
          <w:sz w:val="24"/>
          <w:szCs w:val="24"/>
          <w:highlight w:val="none"/>
          <w:lang w:val="en-US" w:eastAsia="zh-CN"/>
        </w:rPr>
        <w:t xml:space="preserve">招标人</w:t>
      </w:r>
      <w:r>
        <w:rPr>
          <w:rFonts w:hint="eastAsia" w:ascii="宋体" w:hAnsi="宋体" w:eastAsia="宋体" w:cs="宋体"/>
          <w:sz w:val="24"/>
          <w:szCs w:val="24"/>
          <w:highlight w:val="none"/>
          <w:lang w:val="en-US" w:eastAsia="zh-CN"/>
        </w:rPr>
        <w:t xml:space="preserve">指定</w:t>
      </w:r>
      <w:r>
        <w:rPr>
          <w:rFonts w:hint="eastAsia" w:ascii="宋体" w:hAnsi="宋体" w:cs="宋体"/>
          <w:sz w:val="24"/>
          <w:szCs w:val="24"/>
          <w:highlight w:val="none"/>
          <w:lang w:val="en-US" w:eastAsia="zh-CN"/>
        </w:rPr>
        <w:t xml:space="preserve">地</w:t>
      </w:r>
      <w:r>
        <w:rPr>
          <w:rFonts w:hint="eastAsia" w:ascii="宋体" w:hAnsi="宋体" w:eastAsia="宋体" w:cs="宋体"/>
          <w:sz w:val="24"/>
          <w:szCs w:val="24"/>
          <w:highlight w:val="none"/>
          <w:lang w:val="en-US" w:eastAsia="zh-CN"/>
        </w:rPr>
        <w:t xml:space="preserve">点</w:t>
      </w:r>
      <w:r>
        <w:rPr>
          <w:rFonts w:hint="eastAsia" w:ascii="宋体" w:hAnsi="宋体" w:cs="宋体"/>
          <w:sz w:val="24"/>
          <w:szCs w:val="24"/>
          <w:highlight w:val="none"/>
          <w:lang w:val="en-US" w:eastAsia="zh-CN"/>
        </w:rPr>
        <w:t xml:space="preserve">，若到达终端处置场所，需服从处置场工作人员的指挥调度</w:t>
      </w:r>
      <w:r>
        <w:rPr>
          <w:rFonts w:hint="eastAsia" w:ascii="宋体" w:hAnsi="宋体" w:eastAsia="宋体" w:cs="宋体"/>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（三）作业</w:t>
      </w:r>
      <w:r>
        <w:rPr>
          <w:rFonts w:hint="eastAsia" w:ascii="宋体" w:hAnsi="宋体" w:eastAsia="宋体" w:cs="宋体"/>
          <w:sz w:val="24"/>
          <w:szCs w:val="24"/>
        </w:rPr>
        <w:t xml:space="preserve">工具与用品要求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基础工具：扫帚、垃圾夹、拖把（分干湿两用）、水桶、抹布（分区域专用，如座椅/玻璃/垃圾桶不混用）、铲刀、高压水枪（配可调喷头）。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清洁剂：中性地面清洁剂（pH值6-8，避免腐蚀地砖）、玻璃水、除胶剂、消毒剂（含氯或季铵盐类，用于呕吐物、血迹等特殊污染物）。</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防护用品：橡胶手套、口罩、反光背心（夜间作业必备）、防滑鞋。</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二、设备的规格及最低配置（辆、台）数量要求</w:t>
      </w:r>
      <w:r/>
    </w:p>
    <w:tbl>
      <w:tblPr>
        <w:tblStyle w:val="757"/>
        <w:tblW w:w="94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9"/>
        <w:gridCol w:w="4183"/>
        <w:gridCol w:w="766"/>
        <w:gridCol w:w="1267"/>
        <w:gridCol w:w="2460"/>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规格</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3.5T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5.0T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8.0T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10.0T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人行道 清扫车</w:t>
            </w:r>
            <w:r>
              <w:rPr>
                <w:rFonts w:hint="eastAsia" w:ascii="宋体" w:hAnsi="宋体" w:cs="宋体"/>
                <w:i w:val="0"/>
                <w:iCs w:val="0"/>
                <w:color w:val="000000"/>
                <w:sz w:val="22"/>
                <w:szCs w:val="22"/>
                <w:highlight w:val="none"/>
                <w:u w:val="none"/>
                <w:lang w:val="en-US" w:eastAsia="zh-CN" w:bidi="ar"/>
              </w:rPr>
              <w:t xml:space="preserve">（湿扫，可上牌照）</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cs="宋体"/>
                <w:i w:val="0"/>
                <w:iCs w:val="0"/>
                <w:color w:val="000000"/>
                <w:sz w:val="22"/>
                <w:szCs w:val="22"/>
                <w:highlight w:val="none"/>
                <w:u w:val="none"/>
                <w:lang w:val="en-US" w:eastAsia="zh-CN"/>
              </w:rPr>
              <w:t xml:space="preserve">0.5T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3.5T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5.0T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8.0T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10.0T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雾炮车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作业高度50米</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雾炮车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作业高度100米</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深度保洁车</w:t>
            </w:r>
            <w:r>
              <w:rPr>
                <w:rFonts w:hint="eastAsia" w:ascii="宋体" w:hAnsi="宋体" w:cs="宋体"/>
                <w:i w:val="0"/>
                <w:iCs w:val="0"/>
                <w:color w:val="000000"/>
                <w:sz w:val="22"/>
                <w:szCs w:val="22"/>
                <w:highlight w:val="none"/>
                <w:u w:val="none"/>
                <w:lang w:val="en-US" w:eastAsia="zh-CN" w:bidi="ar"/>
              </w:rPr>
              <w:t xml:space="preserve">（深度保洁车中“作业气温要求≥-10℃”）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5.0T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深度保洁车</w:t>
            </w:r>
            <w:r>
              <w:rPr>
                <w:rFonts w:hint="eastAsia" w:ascii="宋体" w:hAnsi="宋体" w:cs="宋体"/>
                <w:i w:val="0"/>
                <w:iCs w:val="0"/>
                <w:color w:val="000000"/>
                <w:sz w:val="22"/>
                <w:szCs w:val="22"/>
                <w:highlight w:val="none"/>
                <w:u w:val="none"/>
                <w:lang w:val="en-US" w:eastAsia="zh-CN" w:bidi="ar"/>
              </w:rPr>
              <w:t xml:space="preserve">（深度保洁车中“作业气温要求≥-10℃”）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8.0T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护栏清洗车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压缩式垃圾收集车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5.0T</w:t>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压缩厢体拉臂转运车</w:t>
            </w:r>
            <w:r>
              <w:rPr>
                <w:rFonts w:hint="eastAsia" w:ascii="宋体" w:hAnsi="宋体" w:cs="宋体"/>
                <w:i w:val="0"/>
                <w:iCs w:val="0"/>
                <w:color w:val="000000"/>
                <w:sz w:val="22"/>
                <w:szCs w:val="22"/>
                <w:highlight w:val="none"/>
                <w:u w:val="none"/>
                <w:lang w:val="en-US" w:eastAsia="zh-CN" w:bidi="ar"/>
              </w:rPr>
              <w:t xml:space="preserve">（含厢体）</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15.0T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道路养护车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1.5T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蓝牌卡车（密闭加盖）</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5.0T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3.0T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洒水车（绿化养护用）</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5.0T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高架车（绿化修剪用）</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园林绿化垃圾清运车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垃圾桶清洗车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管道疏通车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5.0T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吸污车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5立方米</w:t>
            </w:r>
            <w:r/>
          </w:p>
        </w:tc>
      </w:tr>
      <w:tr>
        <w:trPr>
          <w:trHeight w:val="999"/>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除雪装备（雪铲、雪滚，融雪剂布洒设施等）</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雪铲6、雪滚8，融雪剂布洒设施12</w:t>
            </w:r>
            <w:r/>
          </w:p>
        </w:tc>
      </w:tr>
      <w:tr>
        <w:trPr>
          <w:trHeight w:val="553"/>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其他垃圾收集车（要求</w:t>
            </w:r>
            <w:r>
              <w:rPr>
                <w:rFonts w:hint="eastAsia" w:ascii="宋体" w:hAnsi="宋体" w:cs="宋体"/>
                <w:i w:val="0"/>
                <w:iCs w:val="0"/>
                <w:color w:val="000000"/>
                <w:sz w:val="22"/>
                <w:szCs w:val="22"/>
                <w:highlight w:val="none"/>
                <w:u w:val="none"/>
                <w:lang w:val="en-US" w:eastAsia="zh-CN" w:bidi="ar"/>
              </w:rPr>
              <w:t xml:space="preserve">可上牌照</w:t>
            </w: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若干</w:t>
            </w:r>
            <w:r>
              <w:rPr>
                <w:rFonts w:hint="eastAsia" w:ascii="宋体" w:hAnsi="宋体" w:cs="宋体"/>
                <w:i w:val="0"/>
                <w:iCs w:val="0"/>
                <w:color w:val="000000"/>
                <w:sz w:val="22"/>
                <w:szCs w:val="22"/>
                <w:highlight w:val="none"/>
                <w:u w:val="none"/>
                <w:lang w:val="en-US" w:eastAsia="zh-CN" w:bidi="ar"/>
              </w:rPr>
              <w:t xml:space="preserve">，满足作业需求</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green"/>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核定载重量0.5</w:t>
            </w:r>
            <w:r>
              <w:rPr>
                <w:rFonts w:hint="eastAsia" w:ascii="宋体" w:hAnsi="宋体" w:eastAsia="宋体" w:cs="宋体"/>
                <w:i w:val="0"/>
                <w:iCs w:val="0"/>
                <w:color w:val="000000"/>
                <w:sz w:val="22"/>
                <w:szCs w:val="22"/>
                <w:highlight w:val="none"/>
                <w:u w:val="none"/>
                <w:lang w:val="en-US" w:eastAsia="zh-CN" w:bidi="ar"/>
              </w:rPr>
              <w:t xml:space="preserve">T</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其他垃圾收集车（要求</w:t>
            </w:r>
            <w:r>
              <w:rPr>
                <w:rFonts w:hint="eastAsia" w:ascii="宋体" w:hAnsi="宋体" w:cs="宋体"/>
                <w:i w:val="0"/>
                <w:iCs w:val="0"/>
                <w:color w:val="000000"/>
                <w:sz w:val="22"/>
                <w:szCs w:val="22"/>
                <w:highlight w:val="none"/>
                <w:u w:val="none"/>
                <w:lang w:val="en-US" w:eastAsia="zh-CN" w:bidi="ar"/>
              </w:rPr>
              <w:t xml:space="preserve">可上牌照</w:t>
            </w: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若干</w:t>
            </w:r>
            <w:r>
              <w:rPr>
                <w:rFonts w:hint="eastAsia" w:ascii="宋体" w:hAnsi="宋体" w:cs="宋体"/>
                <w:i w:val="0"/>
                <w:iCs w:val="0"/>
                <w:color w:val="000000"/>
                <w:sz w:val="22"/>
                <w:szCs w:val="22"/>
                <w:highlight w:val="none"/>
                <w:u w:val="none"/>
                <w:lang w:val="en-US" w:eastAsia="zh-CN" w:bidi="ar"/>
              </w:rPr>
              <w:t xml:space="preserve">，满足作业需求</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green"/>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核定载重量1</w:t>
            </w:r>
            <w:r>
              <w:rPr>
                <w:rFonts w:hint="eastAsia" w:ascii="宋体" w:hAnsi="宋体" w:eastAsia="宋体" w:cs="宋体"/>
                <w:i w:val="0"/>
                <w:iCs w:val="0"/>
                <w:color w:val="000000"/>
                <w:sz w:val="22"/>
                <w:szCs w:val="22"/>
                <w:highlight w:val="none"/>
                <w:u w:val="none"/>
                <w:lang w:val="en-US" w:eastAsia="zh-CN" w:bidi="ar"/>
              </w:rPr>
              <w:t xml:space="preserve">.0T</w:t>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有害垃圾收集车（要求</w:t>
            </w:r>
            <w:r>
              <w:rPr>
                <w:rFonts w:hint="eastAsia" w:ascii="宋体" w:hAnsi="宋体" w:cs="宋体"/>
                <w:i w:val="0"/>
                <w:iCs w:val="0"/>
                <w:color w:val="000000"/>
                <w:sz w:val="22"/>
                <w:szCs w:val="22"/>
                <w:highlight w:val="none"/>
                <w:u w:val="none"/>
                <w:lang w:val="en-US" w:eastAsia="zh-CN" w:bidi="ar"/>
              </w:rPr>
              <w:t xml:space="preserve">可上牌照</w:t>
            </w:r>
            <w:r>
              <w:rPr>
                <w:rFonts w:hint="eastAsia" w:ascii="宋体" w:hAnsi="宋体" w:eastAsia="宋体" w:cs="宋体"/>
                <w:i w:val="0"/>
                <w:iCs w:val="0"/>
                <w:color w:val="000000"/>
                <w:sz w:val="22"/>
                <w:szCs w:val="22"/>
                <w:highlight w:val="none"/>
                <w:u w:val="none"/>
                <w:lang w:val="en-US" w:eastAsia="zh-CN" w:bidi="ar"/>
              </w:rPr>
              <w:t xml:space="preserve">，箱体有分区存放功能）</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核定载重量</w:t>
            </w:r>
            <w:r>
              <w:rPr>
                <w:rFonts w:hint="eastAsia" w:ascii="宋体" w:hAnsi="宋体" w:eastAsia="宋体" w:cs="宋体"/>
                <w:i w:val="0"/>
                <w:iCs w:val="0"/>
                <w:color w:val="000000"/>
                <w:sz w:val="22"/>
                <w:szCs w:val="22"/>
                <w:highlight w:val="none"/>
                <w:u w:val="none"/>
                <w:lang w:val="en-US" w:eastAsia="zh-CN" w:bidi="ar"/>
              </w:rPr>
              <w:t xml:space="preserve">0.5T</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电动三轮保洁车（要求国标上牌）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若干</w:t>
            </w:r>
            <w:r>
              <w:rPr>
                <w:rFonts w:hint="eastAsia" w:ascii="宋体" w:hAnsi="宋体" w:cs="宋体"/>
                <w:i w:val="0"/>
                <w:iCs w:val="0"/>
                <w:color w:val="000000"/>
                <w:sz w:val="22"/>
                <w:szCs w:val="22"/>
                <w:highlight w:val="none"/>
                <w:u w:val="none"/>
                <w:lang w:val="en-US" w:eastAsia="zh-CN" w:bidi="ar"/>
              </w:rPr>
              <w:t xml:space="preserve">，满足作业需求</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压缩</w:t>
            </w:r>
            <w:r>
              <w:rPr>
                <w:rFonts w:hint="eastAsia" w:ascii="宋体" w:hAnsi="宋体" w:cs="宋体"/>
                <w:i w:val="0"/>
                <w:iCs w:val="0"/>
                <w:color w:val="000000"/>
                <w:sz w:val="22"/>
                <w:szCs w:val="22"/>
                <w:highlight w:val="none"/>
                <w:u w:val="none"/>
                <w:lang w:val="en-US" w:eastAsia="zh-CN" w:bidi="ar"/>
              </w:rPr>
              <w:t xml:space="preserve">箱体</w:t>
            </w:r>
            <w:r>
              <w:rPr>
                <w:rFonts w:hint="eastAsia" w:ascii="宋体" w:hAnsi="宋体" w:eastAsia="宋体" w:cs="宋体"/>
                <w:i w:val="0"/>
                <w:iCs w:val="0"/>
                <w:color w:val="000000"/>
                <w:sz w:val="22"/>
                <w:szCs w:val="22"/>
                <w:highlight w:val="none"/>
                <w:u w:val="none"/>
                <w:lang w:val="en-US" w:eastAsia="zh-CN" w:bidi="ar"/>
              </w:rPr>
              <w:t xml:space="preserve">（不小于15立方米）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灭蚊灭蝇装置</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小型作业车辆</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保洁船（不小于6吨）</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艘</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保洁船</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艘</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河道割草设备</w:t>
            </w:r>
            <w:r>
              <w:rPr>
                <w:rFonts w:hint="eastAsia" w:ascii="宋体" w:hAnsi="宋体" w:eastAsia="宋体" w:cs="宋体"/>
                <w:sz w:val="24"/>
                <w:szCs w:val="24"/>
                <w:highlight w:val="none"/>
                <w:lang w:val="en-US" w:eastAsia="zh-CN"/>
              </w:rPr>
              <w:t xml:space="preserve">便携式三刀全自动割草机（刀片1.5m及1.7m）</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垃圾桶</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 xml:space="preserve">240L</w:t>
            </w:r>
            <w:r/>
          </w:p>
        </w:tc>
      </w:tr>
    </w:tbl>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i/>
          <w:iCs/>
          <w:sz w:val="24"/>
          <w:szCs w:val="24"/>
          <w:highlight w:val="none"/>
          <w:u w:val="single"/>
          <w:lang w:val="en-US" w:eastAsia="zh-CN"/>
        </w:rPr>
        <w:t xml:space="preserve">投标人承诺提供上述基本车辆及设备的数量及配置不低于招标文件规定的配置。</w:t>
      </w:r>
      <w:r>
        <w:rPr>
          <w:rFonts w:hint="eastAsia" w:ascii="宋体" w:hAnsi="宋体" w:eastAsia="宋体" w:cs="宋体"/>
          <w:i/>
          <w:iCs/>
          <w:sz w:val="24"/>
          <w:szCs w:val="24"/>
          <w:highlight w:val="none"/>
          <w:u w:val="single"/>
        </w:rPr>
        <w:t xml:space="preserve">（提供</w:t>
      </w:r>
      <w:r>
        <w:rPr>
          <w:rFonts w:hint="eastAsia" w:ascii="宋体" w:hAnsi="宋体" w:eastAsia="宋体" w:cs="宋体"/>
          <w:i/>
          <w:iCs/>
          <w:sz w:val="24"/>
          <w:szCs w:val="24"/>
          <w:highlight w:val="none"/>
          <w:u w:val="single"/>
          <w:lang w:val="en-US" w:eastAsia="zh-CN"/>
        </w:rPr>
        <w:t xml:space="preserve">车辆配置</w:t>
      </w:r>
      <w:r>
        <w:rPr>
          <w:rFonts w:hint="eastAsia" w:ascii="宋体" w:hAnsi="宋体" w:eastAsia="宋体" w:cs="宋体"/>
          <w:i/>
          <w:iCs/>
          <w:sz w:val="24"/>
          <w:szCs w:val="24"/>
          <w:highlight w:val="none"/>
          <w:u w:val="single"/>
        </w:rPr>
        <w:t xml:space="preserve">承诺函原件上传</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格式自拟</w:t>
      </w:r>
      <w:r>
        <w:rPr>
          <w:rFonts w:hint="eastAsia" w:ascii="宋体" w:hAnsi="宋体" w:eastAsia="宋体" w:cs="宋体"/>
          <w:i/>
          <w:iCs/>
          <w:sz w:val="24"/>
          <w:szCs w:val="24"/>
          <w:highlight w:val="none"/>
          <w:u w:val="single"/>
        </w:rPr>
        <w:t xml:space="preserve">）</w:t>
      </w:r>
      <w:r>
        <w:rPr>
          <w:rFonts w:hint="eastAsia" w:ascii="宋体" w:hAnsi="宋体" w:eastAsia="宋体" w:cs="宋体"/>
          <w:sz w:val="24"/>
          <w:szCs w:val="24"/>
          <w:highlight w:val="none"/>
          <w:lang w:val="en-US" w:eastAsia="zh-CN"/>
        </w:rPr>
        <w:t xml:space="preserve">。</w:t>
      </w:r>
      <w:r/>
    </w:p>
    <w:p>
      <w:pPr>
        <w:numPr>
          <w:ilvl w:val="0"/>
          <w:numId w:val="0"/>
        </w:numPr>
        <w:ind w:left="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三、车辆配置其他要求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w:t>
      </w:r>
      <w:r>
        <w:rPr>
          <w:rFonts w:hint="eastAsia" w:ascii="宋体" w:hAnsi="宋体" w:cs="宋体"/>
          <w:sz w:val="24"/>
          <w:szCs w:val="24"/>
          <w:highlight w:val="none"/>
          <w:lang w:val="en-US" w:eastAsia="zh-CN"/>
        </w:rPr>
        <w:t xml:space="preserve">项目</w:t>
      </w:r>
      <w:r>
        <w:rPr>
          <w:rFonts w:hint="eastAsia" w:ascii="宋体" w:hAnsi="宋体" w:eastAsia="宋体" w:cs="宋体"/>
          <w:sz w:val="24"/>
          <w:szCs w:val="24"/>
          <w:highlight w:val="none"/>
          <w:lang w:val="en-US" w:eastAsia="zh-CN"/>
        </w:rPr>
        <w:t xml:space="preserve">作业设备</w:t>
      </w:r>
      <w:r>
        <w:rPr>
          <w:rFonts w:hint="eastAsia" w:ascii="宋体" w:hAnsi="宋体" w:eastAsia="宋体" w:cs="宋体"/>
          <w:sz w:val="24"/>
          <w:szCs w:val="24"/>
          <w:highlight w:val="none"/>
        </w:rPr>
        <w:t xml:space="preserve">具体要求按前款</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设备</w:t>
      </w:r>
      <w:r>
        <w:rPr>
          <w:rFonts w:hint="eastAsia" w:ascii="宋体" w:hAnsi="宋体" w:eastAsia="宋体" w:cs="宋体"/>
          <w:sz w:val="24"/>
          <w:szCs w:val="24"/>
          <w:highlight w:val="none"/>
          <w:lang w:eastAsia="zh-CN"/>
        </w:rPr>
        <w:t xml:space="preserve">最低配置（辆、台）</w:t>
      </w:r>
      <w:r>
        <w:rPr>
          <w:rFonts w:hint="eastAsia" w:ascii="宋体" w:hAnsi="宋体" w:eastAsia="宋体" w:cs="宋体"/>
          <w:sz w:val="24"/>
          <w:szCs w:val="24"/>
          <w:highlight w:val="none"/>
          <w:lang w:val="en-US" w:eastAsia="zh-CN"/>
        </w:rPr>
        <w:t xml:space="preserve">”表格</w:t>
      </w:r>
      <w:r>
        <w:rPr>
          <w:rFonts w:hint="eastAsia" w:ascii="宋体" w:hAnsi="宋体" w:eastAsia="宋体" w:cs="宋体"/>
          <w:sz w:val="24"/>
          <w:szCs w:val="24"/>
          <w:highlight w:val="none"/>
        </w:rPr>
        <w:t xml:space="preserve">执行。</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根据江苏省住房和城乡建设厅、江苏省发展和改革委员会、江苏省工业和信息化厅印发的《江苏省住房和城乡建设厅等部门关于环卫领域车辆（作业机具）绿色化智能化更新的通知》苏建城管</w:t>
      </w:r>
      <w:r>
        <w:rPr>
          <w:rFonts w:hint="eastAsia" w:ascii="宋体" w:hAnsi="宋体" w:cs="宋体"/>
          <w:sz w:val="24"/>
          <w:szCs w:val="24"/>
          <w:highlight w:val="none"/>
          <w:lang w:val="en-US" w:eastAsia="zh-CN"/>
        </w:rPr>
        <w:t xml:space="preserve">〔2025〕3号</w:t>
      </w:r>
      <w:r>
        <w:rPr>
          <w:rFonts w:hint="eastAsia" w:ascii="宋体" w:hAnsi="宋体" w:eastAsia="宋体" w:cs="宋体"/>
          <w:sz w:val="24"/>
          <w:szCs w:val="24"/>
          <w:highlight w:val="none"/>
          <w:lang w:val="en-US" w:eastAsia="zh-CN"/>
        </w:rPr>
        <w:t xml:space="preserve">文件：在新增或更新时鼓励采用新能源汽车（含纯电动汽车、插电式混合动力汽车或燃料电池汽车），每年新增或更新车辆中15%以上使用新能源车，其中新增或更新的轻型车中80%以上使用新能源车。同时根据扬州市幸福民生工程项目实施意见，2026年需配备6辆新能源车辆，服务期</w:t>
      </w:r>
      <w:r>
        <w:rPr>
          <w:rFonts w:hint="eastAsia" w:ascii="宋体" w:hAnsi="宋体" w:eastAsia="宋体" w:cs="宋体"/>
          <w:sz w:val="24"/>
          <w:szCs w:val="24"/>
          <w:highlight w:val="none"/>
          <w:lang w:val="en-US" w:eastAsia="zh-CN"/>
        </w:rPr>
        <w:t xml:space="preserve">内每年仍需按文件要求更新到位。另外：环卫用车按照市级统筹、区县协同的原则，分批次、分区域、分时段进行市政环卫车辆电动化替代，重点提高洒水车、清扫车、垃圾运输车等车辆的电动化比例，新增和更换车辆的电动化比例不低于80%。鼓励建设一批新能源环卫车辆统一停放、充电、维修专用服务站点，降低企业运营成本。环卫作业新能源车配备需以“政策合规为前提、技术适配为核心、安全环保为底线、运营高效为目标”，车辆配置应符合国家关于新能源车配备的要求。综合车辆性能、作业场景、管理需求，确保替代传统燃油车后“不减效、更安全、低成本”。</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设备参数</w:t>
      </w:r>
      <w:r>
        <w:rPr>
          <w:rFonts w:hint="eastAsia" w:ascii="宋体" w:hAnsi="宋体" w:cs="宋体"/>
          <w:sz w:val="24"/>
          <w:szCs w:val="24"/>
          <w:highlight w:val="none"/>
          <w:lang w:val="en-US" w:eastAsia="zh-CN"/>
        </w:rPr>
        <w:t xml:space="preserve">（以下车辆若采用新能源设备应满足以下要求）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lang w:val="en-US" w:eastAsia="zh-CN"/>
        </w:rPr>
        <w:t xml:space="preserve">新能源</w:t>
      </w:r>
      <w:r>
        <w:rPr>
          <w:rFonts w:hint="eastAsia" w:ascii="宋体" w:hAnsi="宋体" w:eastAsia="宋体" w:cs="宋体"/>
          <w:sz w:val="24"/>
          <w:szCs w:val="24"/>
          <w:highlight w:val="none"/>
        </w:rPr>
        <w:t xml:space="preserve">深度保洁车</w:t>
      </w:r>
      <w:r/>
    </w:p>
    <w:p>
      <w:pPr>
        <w:ind w:firstLine="420"/>
        <w:spacing w:line="360" w:lineRule="auto"/>
        <w:tabs>
          <w:tab w:val="left" w:pos="26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额定载质量：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26</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新能源洒水车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9000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210kwh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新能源洗扫车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5000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新能源多功能抑尘车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6500</w:t>
      </w:r>
      <w:r>
        <w:rPr>
          <w:rFonts w:hint="eastAsia" w:ascii="宋体" w:hAnsi="宋体" w:cs="宋体"/>
          <w:sz w:val="24"/>
          <w:szCs w:val="24"/>
          <w:highlight w:val="none"/>
          <w:lang w:val="en-US" w:eastAsia="zh-CN"/>
        </w:rPr>
        <w:t xml:space="preserve">kg</w:t>
      </w:r>
      <w:r>
        <w:rPr>
          <w:rFonts w:hint="eastAsia" w:ascii="宋体" w:hAnsi="宋体" w:eastAsia="宋体" w:cs="宋体"/>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lang w:val="en-US" w:eastAsia="zh-CN"/>
        </w:rPr>
        <w:t xml:space="preserve">洒水车（18T）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（1）水罐容积：≥9m³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lang w:val="en-US" w:eastAsia="zh-CN"/>
        </w:rPr>
        <w:t xml:space="preserve">洗扫车（18T）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（1）垃圾箱容积≥6m³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）清水箱容积≥8mm³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（七）</w:t>
      </w:r>
      <w:r>
        <w:rPr>
          <w:rFonts w:hint="eastAsia" w:ascii="宋体" w:hAnsi="宋体" w:eastAsia="宋体" w:cs="宋体"/>
          <w:sz w:val="24"/>
          <w:szCs w:val="24"/>
          <w:highlight w:val="none"/>
          <w:lang w:val="en-US" w:eastAsia="zh-CN"/>
        </w:rPr>
        <w:t xml:space="preserve">雾炮车（25T）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（1）水罐容积：≥12m³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）风炮射程：≥120m</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（八）</w:t>
      </w:r>
      <w:r>
        <w:rPr>
          <w:rFonts w:hint="eastAsia" w:ascii="宋体" w:hAnsi="宋体" w:eastAsia="宋体" w:cs="宋体"/>
          <w:sz w:val="24"/>
          <w:szCs w:val="24"/>
          <w:highlight w:val="none"/>
          <w:lang w:val="en-US" w:eastAsia="zh-CN"/>
        </w:rPr>
        <w:t xml:space="preserve">新能源小型洗扫车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（1）持续工作时间：≥5h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）续航里程：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100km</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）垃圾箱容量：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0L</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高位自卸</w:t>
      </w:r>
      <w:r>
        <w:rPr>
          <w:rFonts w:hint="eastAsia" w:ascii="宋体" w:hAnsi="宋体" w:cs="宋体"/>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lang w:val="en-US" w:eastAsia="zh-CN"/>
        </w:rPr>
        <w:t xml:space="preserve">小型高压冲洗车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（1）水箱容积≥9</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0L</w:t>
      </w:r>
      <w:r/>
    </w:p>
    <w:p>
      <w:pPr>
        <w:numPr>
          <w:ilvl w:val="0"/>
          <w:numId w:val="0"/>
        </w:numPr>
        <w:ind w:left="0"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（四）要求：</w:t>
      </w:r>
      <w:r/>
    </w:p>
    <w:p>
      <w:pPr>
        <w:numPr>
          <w:ilvl w:val="0"/>
          <w:numId w:val="0"/>
        </w:numPr>
        <w:ind w:left="0"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i/>
          <w:iCs/>
          <w:sz w:val="24"/>
          <w:szCs w:val="24"/>
          <w:highlight w:val="none"/>
          <w:u w:val="single"/>
          <w:lang w:val="en-US" w:eastAsia="zh-CN"/>
        </w:rPr>
        <w:t xml:space="preserve">1.投标人在承包服务期限内，投标人的扫路车、洒水车、垃圾运输车辆、勾臂车、电动保洁车等车辆无法满足使用要求的，投标人应承诺在上述车辆达到使用期前重新购置车辆并投入使用（投标人需提供承诺）。</w:t>
      </w:r>
      <w:r>
        <w:rPr>
          <w:rFonts w:hint="eastAsia" w:ascii="宋体" w:hAnsi="宋体" w:cs="宋体"/>
          <w:sz w:val="24"/>
          <w:szCs w:val="24"/>
          <w:highlight w:val="none"/>
          <w:lang w:val="en-US" w:eastAsia="zh-CN"/>
        </w:rPr>
        <w:t xml:space="preserve">作业车辆电动保洁车、手推车及三轮保洁车需用统一密闭加盖车型及编码标色；</w:t>
      </w:r>
      <w:r/>
    </w:p>
    <w:p>
      <w:pPr>
        <w:numPr>
          <w:ilvl w:val="0"/>
          <w:numId w:val="0"/>
        </w:numPr>
        <w:ind w:left="0" w:firstLine="638"/>
        <w:spacing w:line="360" w:lineRule="auto"/>
        <w:tabs>
          <w:tab w:val="left" w:pos="266" w:leader="none"/>
        </w:tabs>
        <w:rPr>
          <w:rFonts w:hint="eastAsia" w:ascii="宋体" w:hAnsi="宋体" w:cs="宋体"/>
          <w:i/>
          <w:iCs/>
          <w:sz w:val="24"/>
          <w:szCs w:val="24"/>
          <w:highlight w:val="none"/>
          <w:u w:val="single"/>
          <w:lang w:val="en-US" w:eastAsia="zh-CN"/>
        </w:rPr>
      </w:pPr>
      <w:r>
        <w:rPr>
          <w:rFonts w:hint="eastAsia" w:ascii="宋体" w:hAnsi="宋体" w:cs="宋体"/>
          <w:i/>
          <w:iCs/>
          <w:sz w:val="24"/>
          <w:szCs w:val="24"/>
          <w:highlight w:val="none"/>
          <w:u w:val="single"/>
          <w:lang w:val="en-US" w:eastAsia="zh-CN"/>
        </w:rPr>
        <w:t xml:space="preserve">2.投标人针对招标人的设备明细承诺在接到甲方进场指令后3个工作日全部到位（投标人需提供承诺）；</w:t>
      </w:r>
      <w:r/>
    </w:p>
    <w:p>
      <w:pPr>
        <w:numPr>
          <w:ilvl w:val="0"/>
          <w:numId w:val="0"/>
        </w:numPr>
        <w:ind w:left="0"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3.投标人需对接收的设备进行喷涂翻新；</w:t>
      </w:r>
      <w:r/>
    </w:p>
    <w:p>
      <w:pPr>
        <w:numPr>
          <w:ilvl w:val="0"/>
          <w:numId w:val="0"/>
        </w:numPr>
        <w:ind w:left="0"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4.用于高邮本项目的设备不得用于高邮以外的其他地区。</w:t>
      </w:r>
      <w:r/>
    </w:p>
    <w:p>
      <w:pPr>
        <w:numPr>
          <w:ilvl w:val="0"/>
          <w:numId w:val="0"/>
        </w:numPr>
        <w:ind w:left="0"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5.投标人中标后，所采购的设备的采购方案需取得招标人同意后购置。</w:t>
      </w:r>
      <w:r/>
    </w:p>
    <w:p>
      <w:pPr>
        <w:numPr>
          <w:ilvl w:val="0"/>
          <w:numId w:val="0"/>
        </w:numPr>
        <w:ind w:left="0"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6.投标人所投车辆必须是国家工信部认可的车辆，具有国家强制性产品认证证书，技术参数须与国家工信部公告车辆参数吻合，能保证上牌。</w:t>
      </w:r>
      <w:r/>
    </w:p>
    <w:p>
      <w:pPr>
        <w:numPr>
          <w:ilvl w:val="0"/>
          <w:numId w:val="0"/>
        </w:numPr>
        <w:ind w:left="0" w:firstLine="420"/>
        <w:spacing w:line="360" w:lineRule="auto"/>
        <w:tabs>
          <w:tab w:val="left" w:pos="266"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7.设备喷涂需按招标人的要求进行喷涂。</w:t>
      </w:r>
      <w:r/>
    </w:p>
    <w:p>
      <w:pPr>
        <w:pStyle w:val="1048"/>
        <w:numPr>
          <w:ilvl w:val="0"/>
          <w:numId w:val="0"/>
        </w:numPr>
        <w:ind w:left="420"/>
        <w:rPr>
          <w:rFonts w:hint="default"/>
          <w:lang w:val="en-US" w:eastAsia="zh-CN"/>
        </w:rPr>
      </w:pPr>
      <w:r>
        <w:rPr>
          <w:rFonts w:hint="default"/>
          <w:lang w:val="en-US" w:eastAsia="zh-CN"/>
        </w:rPr>
      </w:r>
      <w:r/>
    </w:p>
    <w:p>
      <w:pPr>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r>
      <w:r/>
    </w:p>
    <w:p>
      <w:pPr>
        <w:ind w:firstLine="420"/>
        <w:jc w:val="center"/>
        <w:spacing w:line="360" w:lineRule="auto"/>
        <w:tabs>
          <w:tab w:val="left" w:pos="266" w:leader="none"/>
        </w:tabs>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w:t>
      </w:r>
      <w:r>
        <w:rPr>
          <w:rFonts w:hint="eastAsia" w:ascii="宋体" w:hAnsi="宋体" w:cs="宋体"/>
          <w:b/>
          <w:bCs/>
          <w:sz w:val="24"/>
          <w:szCs w:val="24"/>
          <w:highlight w:val="none"/>
          <w:lang w:val="en-US" w:eastAsia="zh-CN"/>
        </w:rPr>
        <w:t xml:space="preserve">一</w:t>
      </w:r>
      <w:r>
        <w:rPr>
          <w:rFonts w:hint="eastAsia" w:ascii="宋体" w:hAnsi="宋体" w:eastAsia="宋体" w:cs="宋体"/>
          <w:b/>
          <w:bCs/>
          <w:sz w:val="24"/>
          <w:szCs w:val="24"/>
          <w:highlight w:val="none"/>
          <w:lang w:val="en-US" w:eastAsia="zh-CN"/>
        </w:rPr>
        <w:t xml:space="preserve">节  大气</w:t>
      </w:r>
      <w:r>
        <w:rPr>
          <w:rFonts w:hint="eastAsia" w:ascii="宋体" w:hAnsi="宋体" w:cs="宋体"/>
          <w:b/>
          <w:bCs/>
          <w:sz w:val="24"/>
          <w:szCs w:val="24"/>
          <w:highlight w:val="none"/>
          <w:lang w:val="en-US" w:eastAsia="zh-CN"/>
        </w:rPr>
        <w:t xml:space="preserve">污染管控</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一、大气污染防治、洒水降尘的作业要求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雾炮作业</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雾炮作业时段。空气湿度在70%以下</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正常天气作业时间为8</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30时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18:30时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根据实际情况可调整作业时间），</w:t>
      </w:r>
      <w:r>
        <w:rPr>
          <w:rFonts w:hint="eastAsia" w:ascii="宋体" w:hAnsi="宋体" w:eastAsia="宋体" w:cs="宋体"/>
          <w:sz w:val="24"/>
          <w:szCs w:val="24"/>
          <w:highlight w:val="none"/>
        </w:rPr>
        <w:t xml:space="preserve">空气污</w:t>
      </w:r>
      <w:r>
        <w:rPr>
          <w:rFonts w:hint="eastAsia" w:ascii="宋体" w:hAnsi="宋体" w:eastAsia="宋体" w:cs="宋体"/>
          <w:sz w:val="24"/>
          <w:szCs w:val="24"/>
        </w:rPr>
        <w:t xml:space="preserve">染预警天气根据大气办的要求实时调整。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雾炮作业路线可根据实际情况做出适当调整。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上风向作业。根据重点区域的实际风向</w:t>
      </w:r>
      <w:r>
        <w:rPr>
          <w:rFonts w:hint="eastAsia" w:ascii="宋体" w:hAnsi="宋体" w:cs="宋体"/>
          <w:sz w:val="24"/>
          <w:szCs w:val="24"/>
          <w:lang w:eastAsia="zh-CN"/>
        </w:rPr>
        <w:t xml:space="preserve">，</w:t>
      </w:r>
      <w:r>
        <w:rPr>
          <w:rFonts w:hint="eastAsia" w:ascii="宋体" w:hAnsi="宋体" w:eastAsia="宋体" w:cs="宋体"/>
          <w:sz w:val="24"/>
          <w:szCs w:val="24"/>
        </w:rPr>
        <w:t xml:space="preserve">沿上风方向道路循环作业。</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车辆安排。雾炮车</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错时加水</w:t>
      </w:r>
      <w:r>
        <w:rPr>
          <w:rFonts w:hint="eastAsia" w:ascii="宋体" w:hAnsi="宋体" w:cs="宋体"/>
          <w:sz w:val="24"/>
          <w:szCs w:val="24"/>
          <w:lang w:eastAsia="zh-CN"/>
        </w:rPr>
        <w:t xml:space="preserve">，</w:t>
      </w:r>
      <w:r>
        <w:rPr>
          <w:rFonts w:hint="eastAsia" w:ascii="宋体" w:hAnsi="宋体" w:eastAsia="宋体" w:cs="宋体"/>
          <w:sz w:val="24"/>
          <w:szCs w:val="24"/>
        </w:rPr>
        <w:t xml:space="preserve">确保雾炮车循环雾炮作业不停歇</w:t>
      </w:r>
      <w:r>
        <w:rPr>
          <w:rFonts w:hint="eastAsia" w:ascii="宋体" w:hAnsi="宋体" w:cs="宋体"/>
          <w:sz w:val="24"/>
          <w:szCs w:val="24"/>
          <w:lang w:eastAsia="zh-CN"/>
        </w:rPr>
        <w:t xml:space="preserve">，</w:t>
      </w:r>
      <w:r>
        <w:rPr>
          <w:rFonts w:hint="eastAsia" w:ascii="宋体" w:hAnsi="宋体" w:eastAsia="宋体" w:cs="宋体"/>
          <w:sz w:val="24"/>
          <w:szCs w:val="24"/>
        </w:rPr>
        <w:t xml:space="preserve">重点时段要采取人息车不息的作业模式。</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作业要求。雾炮车附机作业时转速为2000转到2500转，雾炮喷洒高度不得少于100米。</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防人为干扰。国控点周边200米范围内禁止雾炮车作业</w:t>
      </w:r>
      <w:r>
        <w:rPr>
          <w:rFonts w:hint="eastAsia" w:ascii="宋体" w:hAnsi="宋体" w:cs="宋体"/>
          <w:sz w:val="24"/>
          <w:szCs w:val="24"/>
          <w:lang w:eastAsia="zh-CN"/>
        </w:rPr>
        <w:t xml:space="preserve">，</w:t>
      </w:r>
      <w:r>
        <w:rPr>
          <w:rFonts w:hint="eastAsia" w:ascii="宋体" w:hAnsi="宋体" w:eastAsia="宋体" w:cs="宋体"/>
          <w:sz w:val="24"/>
          <w:szCs w:val="24"/>
        </w:rPr>
        <w:t xml:space="preserve"> 严防水雾飘洒到国控点上方而造成人为干扰监测数据的行为。</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洒水作业</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洒水作业时段。正常天气作业时间为</w:t>
      </w:r>
      <w:r>
        <w:rPr>
          <w:rFonts w:hint="eastAsia" w:ascii="宋体" w:hAnsi="宋体" w:eastAsia="宋体" w:cs="宋体"/>
          <w:sz w:val="24"/>
          <w:szCs w:val="24"/>
          <w:lang w:val="en-US" w:eastAsia="zh-CN"/>
        </w:rPr>
        <w:t xml:space="preserve">6</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0时</w:t>
      </w:r>
      <w:r>
        <w:rPr>
          <w:rFonts w:hint="eastAsia" w:ascii="宋体" w:hAnsi="宋体" w:cs="宋体"/>
          <w:sz w:val="24"/>
          <w:szCs w:val="24"/>
          <w:lang w:eastAsia="zh-CN"/>
        </w:rPr>
        <w:t xml:space="preserve">－</w:t>
      </w:r>
      <w:r>
        <w:rPr>
          <w:rFonts w:hint="eastAsia" w:ascii="宋体" w:hAnsi="宋体" w:eastAsia="宋体" w:cs="宋体"/>
          <w:sz w:val="24"/>
          <w:szCs w:val="24"/>
        </w:rPr>
        <w:t xml:space="preserve"> 18:</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0时，空气污染预警天气作业时间根据大气办的要求实时调整。</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工作要求。除雨天外</w:t>
      </w:r>
      <w:r>
        <w:rPr>
          <w:rFonts w:hint="eastAsia" w:ascii="宋体" w:hAnsi="宋体" w:cs="宋体"/>
          <w:sz w:val="24"/>
          <w:szCs w:val="24"/>
          <w:lang w:eastAsia="zh-CN"/>
        </w:rPr>
        <w:t xml:space="preserve">，</w:t>
      </w:r>
      <w:r>
        <w:rPr>
          <w:rFonts w:hint="eastAsia" w:ascii="宋体" w:hAnsi="宋体" w:eastAsia="宋体" w:cs="宋体"/>
          <w:sz w:val="24"/>
          <w:szCs w:val="24"/>
        </w:rPr>
        <w:t xml:space="preserve">主干道区域巡回洒水降尘</w:t>
      </w:r>
      <w:r>
        <w:rPr>
          <w:rFonts w:hint="eastAsia" w:ascii="宋体" w:hAnsi="宋体" w:eastAsia="宋体" w:cs="宋体"/>
          <w:sz w:val="24"/>
          <w:szCs w:val="24"/>
          <w:lang w:val="en-US" w:eastAsia="zh-CN"/>
        </w:rPr>
        <w:t xml:space="preserve">作业</w:t>
      </w:r>
      <w:r>
        <w:rPr>
          <w:rFonts w:hint="eastAsia" w:ascii="宋体" w:hAnsi="宋体" w:cs="宋体"/>
          <w:sz w:val="24"/>
          <w:szCs w:val="24"/>
          <w:lang w:val="en-US" w:eastAsia="zh-CN"/>
        </w:rPr>
        <w:t xml:space="preserve">参照</w:t>
      </w:r>
      <w:r>
        <w:rPr>
          <w:rFonts w:hint="eastAsia" w:ascii="宋体" w:hAnsi="宋体" w:eastAsia="宋体" w:cs="宋体"/>
          <w:sz w:val="24"/>
          <w:szCs w:val="24"/>
          <w:lang w:val="en-US" w:eastAsia="zh-CN"/>
        </w:rPr>
        <w:t xml:space="preserve">《扬州市政府办公室关于推进“城市管家”一体化作业改革提高道路深度保洁水平的实施意见》执行</w:t>
      </w:r>
      <w:r>
        <w:rPr>
          <w:rFonts w:hint="eastAsia" w:ascii="宋体" w:hAnsi="宋体" w:eastAsia="宋体" w:cs="宋体"/>
          <w:sz w:val="24"/>
          <w:szCs w:val="24"/>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（三）深度保洁车作业</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深度保洁作业时，行驶速度</w:t>
      </w:r>
      <w:r>
        <w:rPr>
          <w:rFonts w:hint="eastAsia" w:ascii="宋体" w:hAnsi="宋体" w:cs="宋体"/>
          <w:sz w:val="24"/>
          <w:szCs w:val="24"/>
          <w:lang w:val="en-US" w:eastAsia="zh-CN"/>
        </w:rPr>
        <w:t xml:space="preserve">符合要求</w:t>
      </w:r>
      <w:r>
        <w:rPr>
          <w:rFonts w:hint="eastAsia" w:ascii="宋体" w:hAnsi="宋体" w:eastAsia="宋体" w:cs="宋体"/>
          <w:sz w:val="24"/>
          <w:szCs w:val="24"/>
          <w:lang w:val="en-US" w:eastAsia="zh-CN"/>
        </w:rPr>
        <w:t xml:space="preserve">，每天道路洗扫至少2次。道路机械化洗扫保洁标准要求机械设备配置齐全，满足扬尘治理需要。作业车辆安装</w:t>
      </w:r>
      <w:r>
        <w:rPr>
          <w:rFonts w:hint="eastAsia" w:ascii="宋体" w:hAnsi="宋体" w:cs="宋体"/>
          <w:sz w:val="24"/>
          <w:szCs w:val="24"/>
          <w:lang w:val="en-US" w:eastAsia="zh-CN"/>
        </w:rPr>
        <w:t xml:space="preserve">北斗定位系统 </w:t>
      </w:r>
      <w:r>
        <w:rPr>
          <w:rFonts w:hint="eastAsia" w:ascii="宋体" w:hAnsi="宋体" w:eastAsia="宋体" w:cs="宋体"/>
          <w:sz w:val="24"/>
          <w:szCs w:val="24"/>
          <w:lang w:val="en-US" w:eastAsia="zh-CN"/>
        </w:rPr>
        <w:t xml:space="preserve">和摄像头，实时监控。一级道路路面浮尘≤1克/㎡，二级道路路面浮尘≤2克/㎡。</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（四）大风天气保洁</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加强大风天气落叶清扫收运车辆维修与维护工作。积极开展车辆大排查工作，对存在安全隐患的车辆进行及时维修与更换，提高车辆工作效率。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落实物资储备工作，购买充足的编织袋等物资，保障落叶收运有序开展。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充分发挥机械作业效能，采取人机结合的方式，做到随落叶随收集、随装袋，确保落叶及时清扫和收运。 </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合理调度车辆，提高作业效率，对落叶集中路段进行重点集中清扫与收运。</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（五）其他</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1.投标人</w:t>
      </w:r>
      <w:r>
        <w:rPr>
          <w:rFonts w:hint="eastAsia" w:ascii="宋体" w:hAnsi="宋体" w:eastAsia="宋体" w:cs="宋体"/>
          <w:sz w:val="24"/>
          <w:szCs w:val="24"/>
          <w:highlight w:val="none"/>
          <w:lang w:val="en-US" w:eastAsia="zh-CN"/>
        </w:rPr>
        <w:t xml:space="preserve">需定期与环卫工人开展“生活垃圾禁烧”培训并签订生活垃圾禁烧承诺书，不得焚烧生活垃圾并做好垃圾禁烧相关工作。</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根据大气污染防治管控相关文件要求，</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需无条件配合城管局做好相关大气污染防控工作。</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高邮城区，</w:t>
      </w:r>
      <w:r>
        <w:rPr>
          <w:rFonts w:hint="eastAsia" w:ascii="宋体" w:hAnsi="宋体" w:eastAsia="宋体" w:cs="宋体"/>
          <w:sz w:val="24"/>
          <w:szCs w:val="24"/>
          <w:highlight w:val="none"/>
          <w:lang w:val="en-US" w:eastAsia="zh-CN"/>
        </w:rPr>
        <w:t xml:space="preserve">中标人应服</w:t>
      </w:r>
      <w:r>
        <w:rPr>
          <w:rFonts w:hint="eastAsia" w:ascii="宋体" w:hAnsi="宋体" w:cs="宋体"/>
          <w:sz w:val="24"/>
          <w:szCs w:val="24"/>
          <w:highlight w:val="none"/>
          <w:lang w:val="en-US" w:eastAsia="zh-CN"/>
        </w:rPr>
        <w:t xml:space="preserve">从招标人应急调配</w:t>
      </w:r>
      <w:r>
        <w:rPr>
          <w:rFonts w:hint="eastAsia" w:ascii="宋体" w:hAnsi="宋体" w:eastAsia="宋体" w:cs="宋体"/>
          <w:sz w:val="24"/>
          <w:szCs w:val="24"/>
          <w:highlight w:val="none"/>
          <w:lang w:val="en-US" w:eastAsia="zh-CN"/>
        </w:rPr>
        <w:t xml:space="preserve">。</w:t>
      </w:r>
      <w:r/>
    </w:p>
    <w:p>
      <w:pPr>
        <w:ind w:firstLine="420"/>
        <w:jc w:val="center"/>
        <w:spacing w:line="360" w:lineRule="auto"/>
        <w:tabs>
          <w:tab w:val="left" w:pos="266" w:leader="none"/>
        </w:tabs>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ind w:firstLine="420"/>
        <w:jc w:val="center"/>
        <w:spacing w:line="360" w:lineRule="auto"/>
        <w:tabs>
          <w:tab w:val="left" w:pos="266"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第十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val="en-US" w:eastAsia="zh-CN"/>
        </w:rPr>
        <w:t xml:space="preserve">节  </w:t>
      </w:r>
      <w:r>
        <w:rPr>
          <w:rFonts w:hint="eastAsia" w:ascii="宋体" w:hAnsi="宋体" w:eastAsia="宋体" w:cs="宋体"/>
          <w:b/>
          <w:bCs/>
          <w:sz w:val="24"/>
          <w:szCs w:val="24"/>
        </w:rPr>
        <w:t xml:space="preserve">扫雪铲冰作业方案</w:t>
      </w:r>
      <w:r/>
    </w:p>
    <w:p>
      <w:pPr>
        <w:ind w:firstLine="420"/>
        <w:spacing w:line="360" w:lineRule="auto"/>
        <w:tabs>
          <w:tab w:val="left" w:pos="266" w:leader="none"/>
        </w:tabs>
        <w:rPr>
          <w:rFonts w:hint="default" w:ascii="宋体" w:hAnsi="宋体" w:cs="宋体"/>
          <w:sz w:val="24"/>
          <w:szCs w:val="24"/>
          <w:lang w:val="en-US" w:eastAsia="zh-CN"/>
        </w:rPr>
      </w:pPr>
      <w:r>
        <w:rPr>
          <w:rFonts w:hint="eastAsia" w:ascii="宋体" w:hAnsi="宋体" w:cs="宋体"/>
          <w:sz w:val="24"/>
          <w:szCs w:val="24"/>
          <w:lang w:val="en-US" w:eastAsia="zh-CN"/>
        </w:rPr>
        <w:t xml:space="preserve">一、作业基本要求</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合理利用原有扫雪作业车辆和设备，遵循“机械作业为主、人工作业为辅”的原则按照“提前预警、分级准备、突出重点、把握全局”的扫雪作业思路，配备多种先进的除雪车辆和设备，应用城市应急指挥系统，实现城区除雪“即下即清，雪停路净”。</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除雪作业时按照“先重点、后一般”的顺序开展除雪作业，分为蓝色（小雪）、黄色（中雪）、橙色（大雪）、红色（暴雪）四级作业等级按照三种不同温度分别进行除雪作业。</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主要做到以下几点：</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（1）坚持绿色清冰雪原则。除定点坡路及重要交通节点在有关部门的统筹组织下</w:t>
      </w:r>
      <w:r>
        <w:rPr>
          <w:rFonts w:hint="eastAsia" w:ascii="宋体" w:hAnsi="宋体" w:cs="宋体"/>
          <w:sz w:val="24"/>
          <w:szCs w:val="24"/>
          <w:lang w:eastAsia="zh-CN"/>
        </w:rPr>
        <w:t xml:space="preserve">，</w:t>
      </w:r>
      <w:r>
        <w:rPr>
          <w:rFonts w:hint="eastAsia" w:ascii="宋体" w:hAnsi="宋体" w:eastAsia="宋体" w:cs="宋体"/>
          <w:sz w:val="24"/>
          <w:szCs w:val="24"/>
        </w:rPr>
        <w:t xml:space="preserve">科学、适度撒布融雪剂外</w:t>
      </w:r>
      <w:r>
        <w:rPr>
          <w:rFonts w:hint="eastAsia" w:ascii="宋体" w:hAnsi="宋体" w:cs="宋体"/>
          <w:sz w:val="24"/>
          <w:szCs w:val="24"/>
          <w:lang w:eastAsia="zh-CN"/>
        </w:rPr>
        <w:t xml:space="preserve">，</w:t>
      </w:r>
      <w:r>
        <w:rPr>
          <w:rFonts w:hint="eastAsia" w:ascii="宋体" w:hAnsi="宋体" w:eastAsia="宋体" w:cs="宋体"/>
          <w:sz w:val="24"/>
          <w:szCs w:val="24"/>
        </w:rPr>
        <w:t xml:space="preserve">坚决不使用融雪剂</w:t>
      </w:r>
      <w:r>
        <w:rPr>
          <w:rFonts w:hint="eastAsia" w:ascii="宋体" w:hAnsi="宋体" w:cs="宋体"/>
          <w:sz w:val="24"/>
          <w:szCs w:val="24"/>
          <w:lang w:eastAsia="zh-CN"/>
        </w:rPr>
        <w:t xml:space="preserve">，</w:t>
      </w:r>
      <w:r>
        <w:rPr>
          <w:rFonts w:hint="eastAsia" w:ascii="宋体" w:hAnsi="宋体" w:eastAsia="宋体" w:cs="宋体"/>
          <w:sz w:val="24"/>
          <w:szCs w:val="24"/>
        </w:rPr>
        <w:t xml:space="preserve">确保实现绿色、环保的清冰雪目标。</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（2）坚持保交通、保环境原则。在坚持绿色清冰雪的基础上</w:t>
      </w:r>
      <w:r>
        <w:rPr>
          <w:rFonts w:hint="eastAsia" w:ascii="宋体" w:hAnsi="宋体" w:cs="宋体"/>
          <w:sz w:val="24"/>
          <w:szCs w:val="24"/>
          <w:lang w:eastAsia="zh-CN"/>
        </w:rPr>
        <w:t xml:space="preserve">，</w:t>
      </w:r>
      <w:r>
        <w:rPr>
          <w:rFonts w:hint="eastAsia" w:ascii="宋体" w:hAnsi="宋体" w:eastAsia="宋体" w:cs="宋体"/>
          <w:sz w:val="24"/>
          <w:szCs w:val="24"/>
        </w:rPr>
        <w:t xml:space="preserve">重点围绕保证交通顺畅、保障市容</w:t>
      </w:r>
      <w:r>
        <w:rPr>
          <w:rFonts w:hint="eastAsia" w:ascii="宋体" w:hAnsi="宋体" w:cs="宋体"/>
          <w:sz w:val="24"/>
          <w:szCs w:val="24"/>
          <w:lang w:eastAsia="zh-CN"/>
        </w:rPr>
        <w:t xml:space="preserve">城市管家，</w:t>
      </w:r>
      <w:r>
        <w:rPr>
          <w:rFonts w:hint="eastAsia" w:ascii="宋体" w:hAnsi="宋体" w:eastAsia="宋体" w:cs="宋体"/>
          <w:sz w:val="24"/>
          <w:szCs w:val="24"/>
        </w:rPr>
        <w:t xml:space="preserve">积极落实各项清冰雪措施</w:t>
      </w:r>
      <w:r>
        <w:rPr>
          <w:rFonts w:hint="eastAsia" w:ascii="宋体" w:hAnsi="宋体" w:cs="宋体"/>
          <w:sz w:val="24"/>
          <w:szCs w:val="24"/>
          <w:lang w:eastAsia="zh-CN"/>
        </w:rPr>
        <w:t xml:space="preserve">，</w:t>
      </w:r>
      <w:r>
        <w:rPr>
          <w:rFonts w:hint="eastAsia" w:ascii="宋体" w:hAnsi="宋体" w:eastAsia="宋体" w:cs="宋体"/>
          <w:sz w:val="24"/>
          <w:szCs w:val="24"/>
        </w:rPr>
        <w:t xml:space="preserve">最大限度减少降雪天气对交通运行和市容环境的影响。</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坚持机械为主、人工为辅原则。以清冰雪机械为主要作业手段</w:t>
      </w:r>
      <w:r>
        <w:rPr>
          <w:rFonts w:hint="eastAsia" w:ascii="宋体" w:hAnsi="宋体" w:cs="宋体"/>
          <w:sz w:val="24"/>
          <w:szCs w:val="24"/>
          <w:lang w:eastAsia="zh-CN"/>
        </w:rPr>
        <w:t xml:space="preserve">，</w:t>
      </w:r>
      <w:r>
        <w:rPr>
          <w:rFonts w:hint="eastAsia" w:ascii="宋体" w:hAnsi="宋体" w:eastAsia="宋体" w:cs="宋体"/>
          <w:sz w:val="24"/>
          <w:szCs w:val="24"/>
        </w:rPr>
        <w:t xml:space="preserve">积极改进作业方法、调整组合方式</w:t>
      </w:r>
      <w:r>
        <w:rPr>
          <w:rFonts w:hint="eastAsia" w:ascii="宋体" w:hAnsi="宋体" w:cs="宋体"/>
          <w:sz w:val="24"/>
          <w:szCs w:val="24"/>
          <w:lang w:eastAsia="zh-CN"/>
        </w:rPr>
        <w:t xml:space="preserve">，</w:t>
      </w:r>
      <w:r>
        <w:rPr>
          <w:rFonts w:hint="eastAsia" w:ascii="宋体" w:hAnsi="宋体" w:eastAsia="宋体" w:cs="宋体"/>
          <w:sz w:val="24"/>
          <w:szCs w:val="24"/>
        </w:rPr>
        <w:t xml:space="preserve">充分发挥机械设备的功能作用和效率优势</w:t>
      </w:r>
      <w:r>
        <w:rPr>
          <w:rFonts w:hint="eastAsia" w:ascii="宋体" w:hAnsi="宋体" w:cs="宋体"/>
          <w:sz w:val="24"/>
          <w:szCs w:val="24"/>
          <w:lang w:eastAsia="zh-CN"/>
        </w:rPr>
        <w:t xml:space="preserve">，</w:t>
      </w:r>
      <w:r>
        <w:rPr>
          <w:rFonts w:hint="eastAsia" w:ascii="宋体" w:hAnsi="宋体" w:eastAsia="宋体" w:cs="宋体"/>
          <w:sz w:val="24"/>
          <w:szCs w:val="24"/>
        </w:rPr>
        <w:t xml:space="preserve">以人工作业弥补机械作业不足</w:t>
      </w:r>
      <w:r>
        <w:rPr>
          <w:rFonts w:hint="eastAsia" w:ascii="宋体" w:hAnsi="宋体" w:cs="宋体"/>
          <w:sz w:val="24"/>
          <w:szCs w:val="24"/>
          <w:lang w:eastAsia="zh-CN"/>
        </w:rPr>
        <w:t xml:space="preserve">，</w:t>
      </w:r>
      <w:r>
        <w:rPr>
          <w:rFonts w:hint="eastAsia" w:ascii="宋体" w:hAnsi="宋体" w:eastAsia="宋体" w:cs="宋体"/>
          <w:sz w:val="24"/>
          <w:szCs w:val="24"/>
        </w:rPr>
        <w:t xml:space="preserve">全面提高精细化作业水平。</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（4）坚持“即下、即推、即扫、即运”的工作模式，确保城区主干道“即下、即扫、即清”；城区次干道当天扫、当天清</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城市主干道应做到“一夜雪无”</w:t>
      </w:r>
      <w:r>
        <w:rPr>
          <w:rFonts w:hint="eastAsia" w:ascii="宋体" w:hAnsi="宋体" w:eastAsia="宋体" w:cs="宋体"/>
          <w:sz w:val="24"/>
          <w:szCs w:val="24"/>
        </w:rPr>
        <w:t xml:space="preserve">；背街巷道和居住小区、院落，当天清扫，两天清运完毕。</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（5）加强机械化清雪路段冰雪内杂物的清理工作，做到清垛前捡拾，清垛堆放后复查，严防砖块、塑料编织袋等杂物混入雪堆损坏清雪机械。</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（6）未及时清除的冰雪须按标准在指定地点堆放，统一清运。</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扫雪、除冰、除淤等作业要求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.1 冬季扫雪除冰的作业要求 </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机械作业</w:t>
      </w:r>
      <w:r/>
    </w:p>
    <w:p>
      <w:pPr>
        <w:ind w:firstLine="420"/>
        <w:spacing w:line="360" w:lineRule="auto"/>
        <w:tabs>
          <w:tab w:val="left" w:pos="266"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当雪量≤5cm时，‌使用扫雪车</w:t>
      </w:r>
      <w:r>
        <w:rPr>
          <w:rFonts w:hint="eastAsia" w:ascii="宋体" w:hAnsi="宋体" w:cs="宋体"/>
          <w:sz w:val="24"/>
          <w:szCs w:val="24"/>
          <w:lang w:val="en-US" w:eastAsia="zh-CN"/>
        </w:rPr>
        <w:t xml:space="preserve">作业</w:t>
      </w:r>
      <w:r>
        <w:rPr>
          <w:rFonts w:hint="eastAsia" w:ascii="宋体" w:hAnsi="宋体" w:eastAsia="宋体" w:cs="宋体"/>
          <w:sz w:val="24"/>
          <w:szCs w:val="24"/>
          <w:lang w:val="en-US" w:eastAsia="zh-CN"/>
        </w:rPr>
        <w:t xml:space="preserve">速度</w:t>
      </w:r>
      <w:r>
        <w:rPr>
          <w:rFonts w:hint="eastAsia" w:ascii="宋体" w:hAnsi="宋体" w:cs="宋体"/>
          <w:sz w:val="24"/>
          <w:szCs w:val="24"/>
          <w:lang w:val="en-US" w:eastAsia="zh-CN"/>
        </w:rPr>
        <w:t xml:space="preserve">符合规定</w:t>
      </w:r>
      <w:r>
        <w:rPr>
          <w:rFonts w:hint="eastAsia" w:ascii="宋体" w:hAnsi="宋体" w:eastAsia="宋体" w:cs="宋体"/>
          <w:sz w:val="24"/>
          <w:szCs w:val="24"/>
          <w:lang w:val="en-US" w:eastAsia="zh-CN"/>
        </w:rPr>
        <w:t xml:space="preserve">，后跟融雪剂撒布车进行防冰处理；当雪量≥5cm时：‌组合推雪车、扫雪车与融雪剂撒布车联合作业，采用“推雪→扫雪→撒布”三步流程；当路段结冰时，</w:t>
      </w:r>
      <w:r>
        <w:rPr>
          <w:rFonts w:hint="eastAsia" w:ascii="宋体" w:hAnsi="宋体" w:eastAsia="宋体" w:cs="宋体"/>
          <w:sz w:val="24"/>
          <w:szCs w:val="24"/>
        </w:rPr>
        <w:t xml:space="preserve">增加破冰车破冰环节，执行“破冰→扫雪→撒布”流程</w:t>
      </w:r>
      <w:r>
        <w:rPr>
          <w:rFonts w:hint="eastAsia" w:ascii="宋体" w:hAnsi="宋体" w:eastAsia="宋体" w:cs="宋体"/>
          <w:sz w:val="24"/>
          <w:szCs w:val="24"/>
          <w:lang w:eastAsia="zh-CN"/>
        </w:rPr>
        <w:t xml:space="preserve">。优先保障立交桥、主干道及公交车道，按“先打通一条路，再扩展两侧”顺序推进。暴雪时启动机械征用机制，延长作业时间并提升清运频次。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（2）人工作业</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（3）融雪剂使用</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气温≤-10℃时优先撒布防冻结冰，融雪剂用量根据温度动态调整（0℃用量下限，低温取上限）。采用撒布机精准控制剂量，确保均匀覆盖且单位面积用量≤规范限值。含融雪剂的积雪需集中转运至指定场所，严禁堆放于绿地或水源地周边。</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（4）防滑垫</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根据天气预报提前布设防滑垫，应对突发降雪或冻雨，在易积雪结冰处加设防滑垫，并与警示标识配合使用。及时清理表面</w:t>
      </w:r>
      <w:r>
        <w:rPr>
          <w:rFonts w:hint="eastAsia" w:ascii="宋体" w:hAnsi="宋体" w:cs="宋体"/>
          <w:sz w:val="24"/>
          <w:szCs w:val="24"/>
          <w:lang w:val="en-US" w:eastAsia="zh-CN"/>
        </w:rPr>
        <w:t xml:space="preserve">冰碴</w:t>
      </w:r>
      <w:r>
        <w:rPr>
          <w:rFonts w:hint="eastAsia" w:ascii="宋体" w:hAnsi="宋体" w:eastAsia="宋体" w:cs="宋体"/>
          <w:sz w:val="24"/>
          <w:szCs w:val="24"/>
          <w:lang w:val="en-US" w:eastAsia="zh-CN"/>
        </w:rPr>
        <w:t xml:space="preserve">、积水，检查磨损情况并及时更换破损垫片。</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.2 夏季除淤的作业要求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（1）雨前准备。按照防微杜渐、汛情命令、盯守巡查、责任追究的原则，认真落实夏季防汛工作，达到防汛工作整体安排科学周密。道路保洁工作需确保 汛前预防工作充分完备。巡查各岗位保洁员的工作，及时清扫道路上的垃圾杂物，及时清理道路上的建筑渣土</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避免将其冲入地下排水管道。 </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雨后道路清淤。及时清扫地面上的所有垃圾袋、纸屑、树叶、泥土、石子及其他杂物；发生塌陷或有大量泥土、泥沙冲至路面绿地时，协助绿化工人及时清运、打扫现场；查看雨水井、管道排水是否畅通，防止发生堵塞外溢。</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（3）除淤要求：达到“三净、二无、二不”的工作标准。“三净”标准：路面净、便</w:t>
      </w:r>
      <w:r>
        <w:rPr>
          <w:rFonts w:hint="eastAsia" w:ascii="宋体" w:hAnsi="宋体" w:eastAsia="宋体" w:cs="宋体"/>
          <w:sz w:val="24"/>
          <w:szCs w:val="24"/>
          <w:highlight w:val="none"/>
          <w:lang w:val="en-US" w:eastAsia="zh-CN"/>
        </w:rPr>
        <w:t xml:space="preserve">道净、路牙净；“二无”标准：无遗漏、无堆积；“二不”标准：除淤不得损坏路面、淤泥不得倒入垃圾池（草坪、花池和树坑内）。</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说明：以下所列出的为主要的作业区域，表格中未列或表格中列出的数据与现状有偏差的以现状为准，</w:t>
      </w:r>
      <w:r>
        <w:rPr>
          <w:rFonts w:hint="eastAsia" w:ascii="宋体" w:hAnsi="宋体" w:cs="宋体"/>
          <w:sz w:val="24"/>
          <w:szCs w:val="24"/>
          <w:highlight w:val="none"/>
          <w:lang w:val="en-US" w:eastAsia="zh-CN"/>
        </w:rPr>
        <w:t xml:space="preserve">均为中标后需实施的部位</w:t>
      </w:r>
      <w:r>
        <w:rPr>
          <w:rFonts w:hint="eastAsia" w:ascii="宋体" w:hAnsi="宋体" w:eastAsia="宋体" w:cs="宋体"/>
          <w:sz w:val="24"/>
          <w:szCs w:val="24"/>
          <w:highlight w:val="none"/>
          <w:lang w:val="en-US" w:eastAsia="zh-CN"/>
        </w:rPr>
        <w:t xml:space="preserve">。</w:t>
      </w:r>
      <w:r/>
    </w:p>
    <w:p>
      <w:pP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br w:type="page" w:clear="all"/>
      </w:r>
      <w:r/>
    </w:p>
    <w:p>
      <w:pPr>
        <w:ind w:firstLine="420"/>
        <w:jc w:val="center"/>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第十</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lang w:val="en-US" w:eastAsia="zh-CN"/>
        </w:rPr>
        <w:t xml:space="preserve">节  </w:t>
      </w:r>
      <w:r>
        <w:rPr>
          <w:rFonts w:hint="eastAsia" w:ascii="宋体" w:hAnsi="宋体" w:eastAsia="宋体" w:cs="宋体"/>
          <w:b/>
          <w:bCs/>
          <w:sz w:val="24"/>
          <w:szCs w:val="24"/>
          <w:highlight w:val="none"/>
        </w:rPr>
        <w:t xml:space="preserve">应急保障工作</w:t>
      </w:r>
      <w:r/>
    </w:p>
    <w:p>
      <w:pPr>
        <w:ind w:firstLine="420"/>
        <w:jc w:val="left"/>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一、基本要求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为做好各类突发事件的应急工作</w:t>
      </w:r>
      <w:r>
        <w:rPr>
          <w:rFonts w:hint="eastAsia" w:ascii="宋体" w:hAnsi="宋体" w:cs="宋体"/>
          <w:sz w:val="24"/>
          <w:szCs w:val="24"/>
          <w:highlight w:val="none"/>
          <w:lang w:eastAsia="zh-CN"/>
        </w:rPr>
        <w:t xml:space="preserve">，以</w:t>
      </w:r>
      <w:r>
        <w:rPr>
          <w:rFonts w:hint="eastAsia" w:ascii="宋体" w:hAnsi="宋体" w:eastAsia="宋体" w:cs="宋体"/>
          <w:sz w:val="24"/>
          <w:szCs w:val="24"/>
          <w:highlight w:val="none"/>
        </w:rPr>
        <w:t xml:space="preserve">最快速度恢复基础设施功能，保障人民群众的生活环境</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遇有突发的</w:t>
      </w:r>
      <w:r>
        <w:rPr>
          <w:rFonts w:hint="eastAsia" w:ascii="宋体" w:hAnsi="宋体" w:cs="宋体"/>
          <w:sz w:val="24"/>
          <w:szCs w:val="24"/>
          <w:highlight w:val="none"/>
          <w:lang w:eastAsia="zh-CN"/>
        </w:rPr>
        <w:t xml:space="preserve">城市管家</w:t>
      </w:r>
      <w:r>
        <w:rPr>
          <w:rFonts w:hint="eastAsia" w:ascii="宋体" w:hAnsi="宋体" w:eastAsia="宋体" w:cs="宋体"/>
          <w:sz w:val="24"/>
          <w:szCs w:val="24"/>
          <w:highlight w:val="none"/>
        </w:rPr>
        <w:t xml:space="preserve">事件或作业事故时，按照上级主管部门工作指令，根据应急预案程序，提供优质、高效、快捷的环卫作业服务，保障城市和居民正常活动，减少事件或事故造成的损失和危害，提高应对环卫突发事故的处置能力；同时，积极协助政府做好各级检查工作，做好重大活动的环卫保障。制定应急管理综合预案，组建应急保障队伍，配备相应的人员和车辆，日常应急保障费用</w:t>
      </w:r>
      <w:r>
        <w:rPr>
          <w:rFonts w:hint="eastAsia" w:ascii="宋体" w:hAnsi="宋体" w:eastAsia="宋体" w:cs="宋体"/>
          <w:sz w:val="24"/>
          <w:szCs w:val="24"/>
          <w:highlight w:val="none"/>
          <w:lang w:val="en-US" w:eastAsia="zh-CN"/>
        </w:rPr>
        <w:t xml:space="preserve">包含在投标报价中</w:t>
      </w:r>
      <w:r>
        <w:rPr>
          <w:rFonts w:hint="eastAsia" w:ascii="宋体" w:hAnsi="宋体" w:eastAsia="宋体" w:cs="宋体"/>
          <w:sz w:val="24"/>
          <w:szCs w:val="24"/>
          <w:highlight w:val="none"/>
        </w:rPr>
        <w:t xml:space="preserve">。</w:t>
      </w:r>
      <w:r/>
    </w:p>
    <w:p>
      <w:pPr>
        <w:ind w:firstLine="420"/>
        <w:jc w:val="left"/>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b/>
          <w:bCs/>
          <w:sz w:val="24"/>
          <w:szCs w:val="24"/>
          <w:highlight w:val="none"/>
          <w:lang w:eastAsia="zh-CN"/>
        </w:rPr>
      </w:pPr>
      <w:r>
        <w:rPr>
          <w:rFonts w:hint="eastAsia" w:ascii="宋体" w:hAnsi="宋体" w:cs="宋体"/>
          <w:sz w:val="24"/>
          <w:szCs w:val="24"/>
          <w:highlight w:val="none"/>
          <w:lang w:val="en-US" w:eastAsia="zh-CN"/>
        </w:rPr>
        <w:t xml:space="preserve">本次采购</w:t>
      </w:r>
      <w:r>
        <w:rPr>
          <w:rFonts w:hint="eastAsia" w:ascii="宋体" w:hAnsi="宋体" w:eastAsia="宋体" w:cs="宋体"/>
          <w:sz w:val="24"/>
          <w:szCs w:val="24"/>
          <w:highlight w:val="none"/>
          <w:lang w:val="en-US" w:eastAsia="zh-CN"/>
        </w:rPr>
        <w:t xml:space="preserve">四至范围内的</w:t>
      </w:r>
      <w:r>
        <w:rPr>
          <w:rFonts w:hint="eastAsia" w:ascii="宋体" w:hAnsi="宋体" w:eastAsia="宋体" w:cs="宋体"/>
          <w:sz w:val="24"/>
          <w:szCs w:val="24"/>
          <w:highlight w:val="none"/>
        </w:rPr>
        <w:t xml:space="preserve">突发事件</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如</w:t>
      </w:r>
      <w:r>
        <w:rPr>
          <w:rFonts w:hint="eastAsia" w:ascii="宋体" w:hAnsi="宋体" w:eastAsia="宋体" w:cs="宋体"/>
          <w:sz w:val="24"/>
          <w:szCs w:val="24"/>
          <w:highlight w:val="none"/>
        </w:rPr>
        <w:t xml:space="preserve">遇狂风、暴雨等恶劣天气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树木倒伏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突发性溢油污染</w:t>
      </w:r>
      <w:r>
        <w:rPr>
          <w:rFonts w:hint="eastAsia" w:ascii="宋体" w:hAnsi="宋体" w:cs="宋体"/>
          <w:sz w:val="24"/>
          <w:szCs w:val="24"/>
          <w:highlight w:val="none"/>
          <w:lang w:eastAsia="zh-CN"/>
        </w:rPr>
        <w:t xml:space="preserve">等</w:t>
      </w:r>
      <w:r>
        <w:rPr>
          <w:rFonts w:hint="eastAsia" w:ascii="宋体" w:hAnsi="宋体" w:eastAsia="宋体" w:cs="宋体"/>
          <w:sz w:val="24"/>
          <w:szCs w:val="24"/>
          <w:highlight w:val="none"/>
        </w:rPr>
        <w:t xml:space="preserve">应急抢险</w:t>
      </w:r>
      <w:r>
        <w:rPr>
          <w:rFonts w:hint="eastAsia" w:ascii="宋体" w:hAnsi="宋体" w:eastAsia="宋体" w:cs="宋体"/>
          <w:sz w:val="24"/>
          <w:szCs w:val="24"/>
          <w:highlight w:val="none"/>
          <w:lang w:eastAsia="zh-CN"/>
        </w:rPr>
        <w:t xml:space="preserve">。</w:t>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ind w:firstLine="420"/>
        <w:jc w:val="center"/>
        <w:spacing w:line="360" w:lineRule="auto"/>
        <w:tabs>
          <w:tab w:val="left" w:pos="266" w:leader="none"/>
        </w:tabs>
        <w:rPr>
          <w:rFonts w:hint="default" w:ascii="宋体" w:hAnsi="宋体" w:eastAsia="宋体" w:cs="宋体"/>
          <w:sz w:val="24"/>
          <w:szCs w:val="24"/>
          <w:highlight w:val="yellow"/>
          <w:lang w:val="en-US" w:eastAsia="zh-CN"/>
        </w:rPr>
      </w:pPr>
      <w:r>
        <w:rPr>
          <w:rFonts w:hint="eastAsia" w:ascii="宋体" w:hAnsi="宋体" w:eastAsia="宋体" w:cs="宋体"/>
          <w:b/>
          <w:bCs/>
          <w:sz w:val="24"/>
          <w:szCs w:val="24"/>
          <w:lang w:val="en-US" w:eastAsia="zh-CN"/>
        </w:rPr>
        <w:t xml:space="preserve">第十</w:t>
      </w:r>
      <w:r>
        <w:rPr>
          <w:rFonts w:hint="eastAsia" w:ascii="宋体" w:hAnsi="宋体" w:cs="宋体"/>
          <w:b/>
          <w:bCs/>
          <w:sz w:val="24"/>
          <w:szCs w:val="24"/>
          <w:lang w:val="en-US" w:eastAsia="zh-CN"/>
        </w:rPr>
        <w:t xml:space="preserve">四</w:t>
      </w:r>
      <w:r>
        <w:rPr>
          <w:rFonts w:hint="eastAsia" w:ascii="宋体" w:hAnsi="宋体" w:eastAsia="宋体" w:cs="宋体"/>
          <w:b/>
          <w:bCs/>
          <w:sz w:val="24"/>
          <w:szCs w:val="24"/>
          <w:lang w:val="en-US" w:eastAsia="zh-CN"/>
        </w:rPr>
        <w:t xml:space="preserve">节  安全</w:t>
      </w:r>
      <w:r>
        <w:rPr>
          <w:rFonts w:hint="eastAsia" w:ascii="宋体" w:hAnsi="宋体" w:cs="宋体"/>
          <w:b/>
          <w:bCs/>
          <w:sz w:val="24"/>
          <w:szCs w:val="24"/>
          <w:highlight w:val="none"/>
          <w:lang w:val="en-US" w:eastAsia="zh-CN"/>
        </w:rPr>
        <w:t xml:space="preserve">管理</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一、基本要求</w:t>
      </w:r>
      <w:r/>
    </w:p>
    <w:p>
      <w:pPr>
        <w:ind w:firstLine="420"/>
        <w:spacing w:line="360" w:lineRule="auto"/>
        <w:tabs>
          <w:tab w:val="left" w:pos="266"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中标人需做好</w:t>
      </w:r>
      <w:r>
        <w:rPr>
          <w:rFonts w:hint="eastAsia" w:ascii="宋体" w:hAnsi="宋体" w:eastAsia="宋体" w:cs="宋体"/>
          <w:sz w:val="24"/>
          <w:szCs w:val="24"/>
        </w:rPr>
        <w:t xml:space="preserve">城市管家的安全管理</w:t>
      </w:r>
      <w:r>
        <w:rPr>
          <w:rFonts w:hint="eastAsia" w:ascii="宋体" w:hAnsi="宋体" w:eastAsia="宋体" w:cs="宋体"/>
          <w:sz w:val="24"/>
          <w:szCs w:val="24"/>
          <w:lang w:val="en-US" w:eastAsia="zh-CN"/>
        </w:rPr>
        <w:t xml:space="preserve">工作，并常抓不懈。</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安全管理制度体系</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制度健全性：需提供完善的安全生产责任制（明确各岗位安全职责</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并落到实处，哪些能做，哪些不能做</w:t>
      </w:r>
      <w:r>
        <w:rPr>
          <w:rFonts w:hint="eastAsia" w:ascii="宋体" w:hAnsi="宋体" w:eastAsia="宋体" w:cs="宋体"/>
          <w:sz w:val="24"/>
          <w:szCs w:val="24"/>
        </w:rPr>
        <w:t xml:space="preserve">）、安全检查制度、隐患排查整改机制、安全培训制度、应急预案等文件。</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现场作业安全管理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个人防护：作业人员需配备合格的个人防护装备（PPE），包括安全帽、反光衣、防护手套、防滑鞋等，建立领用与检查记录。</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设备安全：作业车辆（如环卫车、工程车）、机械（如割草机、起重机）需定期维护并备案，提供近期检测合格报告；运输车辆需安装</w:t>
      </w:r>
      <w:r>
        <w:rPr>
          <w:rFonts w:hint="eastAsia" w:ascii="宋体" w:hAnsi="宋体" w:cs="宋体"/>
          <w:sz w:val="24"/>
          <w:szCs w:val="24"/>
          <w:lang w:eastAsia="zh-CN"/>
        </w:rPr>
        <w:t xml:space="preserve">北斗定位系统 </w:t>
      </w:r>
      <w:r>
        <w:rPr>
          <w:rFonts w:hint="eastAsia" w:ascii="宋体" w:hAnsi="宋体" w:eastAsia="宋体" w:cs="宋体"/>
          <w:sz w:val="24"/>
          <w:szCs w:val="24"/>
        </w:rPr>
        <w:t xml:space="preserve">定位及安全警示装置。</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作业区域管控：公共场所作业需设置标准化围挡、警示标志（含夜间照明），划分安全作业区与行人通道，避免交叉作业风险。</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培训与教育</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岗前培训：所有作业人员需经安全岗前培训（含法律法规、操作规程、风险案例等），考核合格后方可上岗，培训记录存档备查。</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定期复训：每季度组织安全复训，重点强化新风险、新规范及应急技能，培训覆盖率需达100%。</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安全投入与保障</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专项资金：设立安全生产专项资金，用于安全设施、防护用品、培训、应急物资等支出，提供预算明细。</w:t>
      </w:r>
      <w:r/>
    </w:p>
    <w:p>
      <w:pPr>
        <w:ind w:firstLine="420"/>
        <w:spacing w:line="360" w:lineRule="auto"/>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保险要求：为作业人员购买工伤保险及安全生产责任险（保额不低于地方规定标准），覆盖项目全周期。</w:t>
      </w:r>
      <w:r/>
    </w:p>
    <w:p>
      <w:pPr>
        <w:ind w:firstLine="420"/>
        <w:spacing w:line="360" w:lineRule="auto"/>
        <w:tabs>
          <w:tab w:val="left" w:pos="266" w:leader="none"/>
        </w:tabs>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设置专业场所：如设立专用充电场所，为项目中使用的电动作业车辆充电，电瓶车使用人员应在指定的充电地点充电，否则由此产生的一切后果均由中标人承担。</w:t>
      </w:r>
      <w:r/>
    </w:p>
    <w:p>
      <w:pPr>
        <w:jc w:val="center"/>
        <w:rPr>
          <w:rFonts w:hint="eastAsia" w:ascii="宋体" w:hAnsi="宋体" w:cs="宋体"/>
          <w:b/>
          <w:bCs/>
          <w:sz w:val="24"/>
          <w:szCs w:val="24"/>
          <w:lang w:val="en-US" w:eastAsia="zh-CN"/>
        </w:rPr>
      </w:pPr>
      <w:r>
        <w:rPr>
          <w:rFonts w:hint="eastAsia" w:ascii="宋体" w:hAnsi="宋体" w:eastAsia="宋体" w:cs="宋体"/>
          <w:b/>
          <w:bCs/>
          <w:sz w:val="24"/>
          <w:szCs w:val="24"/>
          <w:lang w:val="en-US" w:eastAsia="zh-CN"/>
        </w:rPr>
        <w:br w:type="page" w:clear="all"/>
      </w:r>
      <w:r>
        <w:rPr>
          <w:rFonts w:hint="eastAsia" w:ascii="宋体" w:hAnsi="宋体" w:cs="宋体"/>
          <w:b/>
          <w:bCs/>
          <w:sz w:val="24"/>
          <w:szCs w:val="24"/>
          <w:lang w:val="en-US" w:eastAsia="zh-CN"/>
        </w:rPr>
        <w:t xml:space="preserve">第十五节 本项目的招标最高限价</w:t>
      </w:r>
      <w:r/>
    </w:p>
    <w:p>
      <w:pPr>
        <w:jc w:val="left"/>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ind w:firstLine="420"/>
        <w:spacing w:line="360" w:lineRule="auto"/>
        <w:tabs>
          <w:tab w:val="left" w:pos="266"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一、</w:t>
      </w:r>
      <w:r>
        <w:rPr>
          <w:rFonts w:hint="eastAsia" w:ascii="宋体" w:hAnsi="宋体" w:cs="宋体"/>
          <w:sz w:val="24"/>
          <w:szCs w:val="24"/>
          <w:lang w:val="en-US" w:eastAsia="zh-CN"/>
        </w:rPr>
        <w:t xml:space="preserve">人员</w:t>
      </w:r>
      <w:r>
        <w:rPr>
          <w:rFonts w:hint="eastAsia" w:ascii="宋体" w:hAnsi="宋体" w:eastAsia="宋体" w:cs="宋体"/>
          <w:sz w:val="24"/>
          <w:szCs w:val="24"/>
          <w:lang w:val="en-US" w:eastAsia="zh-CN"/>
        </w:rPr>
        <w:t xml:space="preserve">工资编制说明</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依据扬州市政府相关规定，一线环卫职工月工资收入不低于当地最低工资标</w:t>
      </w:r>
      <w:r>
        <w:rPr>
          <w:rFonts w:hint="eastAsia" w:ascii="宋体" w:hAnsi="宋体" w:eastAsia="宋体" w:cs="宋体"/>
          <w:sz w:val="24"/>
          <w:szCs w:val="24"/>
          <w:highlight w:val="none"/>
          <w:lang w:val="en-US" w:eastAsia="zh-CN"/>
        </w:rPr>
        <w:t xml:space="preserve">准1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0%，本项目的环卫保洁人员及驾驶员按1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0%的上浮比例</w:t>
      </w:r>
      <w:r>
        <w:rPr>
          <w:rFonts w:hint="eastAsia" w:ascii="宋体" w:hAnsi="宋体" w:cs="宋体"/>
          <w:sz w:val="24"/>
          <w:szCs w:val="24"/>
          <w:highlight w:val="none"/>
          <w:lang w:val="en-US" w:eastAsia="zh-CN"/>
        </w:rPr>
        <w:t xml:space="preserve">，除</w:t>
      </w:r>
      <w:r>
        <w:rPr>
          <w:rFonts w:hint="eastAsia" w:ascii="宋体" w:hAnsi="宋体" w:eastAsia="宋体" w:cs="宋体"/>
          <w:sz w:val="24"/>
          <w:szCs w:val="24"/>
          <w:highlight w:val="none"/>
          <w:lang w:val="en-US" w:eastAsia="zh-CN"/>
        </w:rPr>
        <w:t xml:space="preserve">未退休人员全额支付社会保险及医疗保险外，其他人员均按每年80万元的意外伤害险缴纳，全年4个月的高温津贴、全年11天的加班费。</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二、设备费编制说明</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设备费按折旧费计入费用，机械设备费中包含设备折旧费、保险费、修理费、燃料费及驾驶员工资等。</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道路清扫机械及</w:t>
      </w:r>
      <w:r>
        <w:rPr>
          <w:rFonts w:hint="eastAsia" w:ascii="宋体" w:hAnsi="宋体" w:cs="宋体"/>
          <w:sz w:val="24"/>
          <w:szCs w:val="24"/>
          <w:highlight w:val="none"/>
          <w:lang w:val="en-US" w:eastAsia="zh-CN"/>
        </w:rPr>
        <w:t xml:space="preserve">人行道</w:t>
      </w:r>
      <w:r>
        <w:rPr>
          <w:rFonts w:hint="eastAsia" w:ascii="宋体" w:hAnsi="宋体" w:eastAsia="宋体" w:cs="宋体"/>
          <w:sz w:val="24"/>
          <w:szCs w:val="24"/>
          <w:highlight w:val="none"/>
          <w:lang w:val="en-US" w:eastAsia="zh-CN"/>
        </w:rPr>
        <w:t xml:space="preserve">清扫机械的费用列为道路机械清扫费用，不再列入设备费中计算。</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w:t>
      </w:r>
      <w:r>
        <w:rPr>
          <w:rFonts w:hint="eastAsia" w:ascii="宋体" w:hAnsi="宋体" w:cs="宋体"/>
          <w:sz w:val="24"/>
          <w:szCs w:val="24"/>
          <w:highlight w:val="none"/>
          <w:lang w:val="en-US" w:eastAsia="zh-CN"/>
        </w:rPr>
        <w:t xml:space="preserve">最高限价的</w:t>
      </w:r>
      <w:r>
        <w:rPr>
          <w:rFonts w:hint="eastAsia" w:ascii="宋体" w:hAnsi="宋体" w:eastAsia="宋体" w:cs="宋体"/>
          <w:sz w:val="24"/>
          <w:szCs w:val="24"/>
          <w:highlight w:val="none"/>
          <w:lang w:val="en-US" w:eastAsia="zh-CN"/>
        </w:rPr>
        <w:t xml:space="preserve">编制相关说明</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编制依据</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rPr>
          <w:rFonts w:hint="eastAsia" w:ascii="宋体" w:hAnsi="宋体" w:cs="宋体"/>
          <w:sz w:val="24"/>
          <w:szCs w:val="24"/>
          <w:highlight w:val="none"/>
          <w:lang w:val="en-US" w:eastAsia="zh-CN"/>
        </w:rPr>
        <w:t xml:space="preserve">劳动作业</w:t>
      </w:r>
      <w:r>
        <w:rPr>
          <w:rFonts w:hint="eastAsia" w:ascii="宋体" w:hAnsi="宋体" w:eastAsia="宋体" w:cs="宋体"/>
          <w:sz w:val="24"/>
          <w:szCs w:val="24"/>
          <w:highlight w:val="none"/>
          <w:lang w:val="en-US" w:eastAsia="zh-CN"/>
        </w:rPr>
        <w:t xml:space="preserve">量测算单位提供的测量清单；</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1.2江苏省城市环境卫生劳动定额（江苏省建设厅2006年8月）；</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1.3周边县市的成功案例；</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1.4高邮市城市管理的历史数据；</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1.5高邮市人社局公布的最低工资标准的相关文件。</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1.6停车场租用费、中转站维修、中转站除臭、绿化卫生消杀用工具、器具费用、卫生消杀药物：消毒剂、杀虫剂等费用均参照正在实施的项目产生的费用。</w:t>
      </w:r>
      <w:r/>
    </w:p>
    <w:p>
      <w:pPr>
        <w:ind w:firstLine="420"/>
        <w:spacing w:line="360" w:lineRule="auto"/>
        <w:tabs>
          <w:tab w:val="left" w:pos="266" w:leader="none"/>
        </w:tabs>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费用归类说明</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2.1道路清扫部分</w:t>
      </w:r>
      <w:r>
        <w:rPr>
          <w:rFonts w:hint="eastAsia" w:ascii="宋体" w:hAnsi="宋体" w:cs="宋体"/>
          <w:sz w:val="24"/>
          <w:szCs w:val="24"/>
          <w:lang w:val="en-US" w:eastAsia="zh-CN"/>
        </w:rPr>
        <w:t xml:space="preserve">按机械清扫计算（清扫机械及全市人行道清扫的机械）</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2.2道路保洁中保洁用工具、器具</w:t>
      </w:r>
      <w:r>
        <w:rPr>
          <w:rFonts w:hint="eastAsia" w:ascii="宋体" w:hAnsi="宋体" w:cs="宋体"/>
          <w:sz w:val="24"/>
          <w:szCs w:val="24"/>
          <w:lang w:val="en-US" w:eastAsia="zh-CN"/>
        </w:rPr>
        <w:t xml:space="preserve">是指</w:t>
      </w:r>
      <w:r>
        <w:rPr>
          <w:rFonts w:hint="eastAsia" w:ascii="宋体" w:hAnsi="宋体" w:eastAsia="宋体" w:cs="宋体"/>
          <w:sz w:val="24"/>
          <w:szCs w:val="24"/>
          <w:lang w:val="en-US" w:eastAsia="zh-CN"/>
        </w:rPr>
        <w:t xml:space="preserve">，包含道路保洁、公厕保洁及垃圾清运人员的扫帚、抹布、簸箕（金属），拾物夹、铁锹、垃圾袋及河道保洁用捞网等）。</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2.3绿化的施肥、</w:t>
      </w:r>
      <w:r>
        <w:rPr>
          <w:rFonts w:hint="eastAsia" w:ascii="宋体" w:hAnsi="宋体" w:cs="宋体"/>
          <w:sz w:val="24"/>
          <w:szCs w:val="24"/>
          <w:lang w:val="en-US" w:eastAsia="zh-CN"/>
        </w:rPr>
        <w:t xml:space="preserve">喷洒</w:t>
      </w:r>
      <w:r>
        <w:rPr>
          <w:rFonts w:hint="eastAsia" w:ascii="宋体" w:hAnsi="宋体" w:eastAsia="宋体" w:cs="宋体"/>
          <w:sz w:val="24"/>
          <w:szCs w:val="24"/>
          <w:lang w:val="en-US" w:eastAsia="zh-CN"/>
        </w:rPr>
        <w:t xml:space="preserve">用工器具</w:t>
      </w:r>
      <w:r>
        <w:rPr>
          <w:rFonts w:hint="eastAsia" w:ascii="宋体" w:hAnsi="宋体" w:cs="宋体"/>
          <w:sz w:val="24"/>
          <w:szCs w:val="24"/>
          <w:lang w:val="en-US" w:eastAsia="zh-CN"/>
        </w:rPr>
        <w:t xml:space="preserve">是指</w:t>
      </w:r>
      <w:r>
        <w:rPr>
          <w:rFonts w:hint="eastAsia" w:ascii="宋体" w:hAnsi="宋体" w:eastAsia="宋体" w:cs="宋体"/>
          <w:sz w:val="24"/>
          <w:szCs w:val="24"/>
          <w:lang w:val="en-US" w:eastAsia="zh-CN"/>
        </w:rPr>
        <w:t xml:space="preserve">手动撒肥器</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手动施肥枪</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电动撒肥机</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施肥泵（液体肥专用）</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背负式手动喷雾器</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电动高压喷雾器</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手提式微型喷雾器</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烟雾机</w:t>
      </w:r>
      <w:r>
        <w:rPr>
          <w:rFonts w:hint="eastAsia" w:ascii="宋体" w:hAnsi="宋体" w:cs="宋体"/>
          <w:sz w:val="24"/>
          <w:szCs w:val="24"/>
          <w:lang w:val="en-US" w:eastAsia="zh-CN"/>
        </w:rPr>
        <w:t xml:space="preserve">等专用工具；</w:t>
      </w:r>
      <w:r>
        <w:rPr>
          <w:rFonts w:hint="eastAsia" w:ascii="宋体" w:hAnsi="宋体" w:eastAsia="宋体" w:cs="宋体"/>
          <w:sz w:val="24"/>
          <w:szCs w:val="24"/>
          <w:lang w:val="en-US" w:eastAsia="zh-CN"/>
        </w:rPr>
        <w:t xml:space="preserve">肥料</w:t>
      </w:r>
      <w:r>
        <w:rPr>
          <w:rFonts w:hint="eastAsia" w:ascii="宋体" w:hAnsi="宋体" w:cs="宋体"/>
          <w:sz w:val="24"/>
          <w:szCs w:val="24"/>
          <w:lang w:val="en-US" w:eastAsia="zh-CN"/>
        </w:rPr>
        <w:t xml:space="preserve">指追肥用的磷肥、氮肥及树木休眠期施基肥和生长期施追肥以及花灌木花前、花后补施花肥等肥料；</w:t>
      </w:r>
      <w:r>
        <w:rPr>
          <w:rFonts w:hint="eastAsia" w:ascii="宋体" w:hAnsi="宋体" w:eastAsia="宋体" w:cs="宋体"/>
          <w:sz w:val="24"/>
          <w:szCs w:val="24"/>
          <w:lang w:val="en-US" w:eastAsia="zh-CN"/>
        </w:rPr>
        <w:t xml:space="preserve">绿化用农药</w:t>
      </w:r>
      <w:r>
        <w:rPr>
          <w:rFonts w:hint="eastAsia" w:ascii="宋体" w:hAnsi="宋体" w:cs="宋体"/>
          <w:sz w:val="24"/>
          <w:szCs w:val="24"/>
          <w:lang w:val="en-US" w:eastAsia="zh-CN"/>
        </w:rPr>
        <w:t xml:space="preserve">指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等农药</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2.4垃圾收集、清运费用计算中转站及收集人员的工资，清运垃圾</w:t>
      </w:r>
      <w:r>
        <w:rPr>
          <w:rFonts w:hint="eastAsia" w:ascii="宋体" w:hAnsi="宋体" w:cs="宋体"/>
          <w:sz w:val="24"/>
          <w:szCs w:val="24"/>
          <w:lang w:val="en-US" w:eastAsia="zh-CN"/>
        </w:rPr>
        <w:t xml:space="preserve">机械（压缩式垃圾收集车、压缩厢体拉臂转运车、箱体等）</w:t>
      </w:r>
      <w:r>
        <w:rPr>
          <w:rFonts w:hint="eastAsia" w:ascii="宋体" w:hAnsi="宋体" w:eastAsia="宋体" w:cs="宋体"/>
          <w:sz w:val="24"/>
          <w:szCs w:val="24"/>
          <w:lang w:val="en-US" w:eastAsia="zh-CN"/>
        </w:rPr>
        <w:t xml:space="preserve">的费用</w:t>
      </w:r>
      <w:r>
        <w:rPr>
          <w:rFonts w:hint="eastAsia" w:ascii="宋体" w:hAnsi="宋体" w:cs="宋体"/>
          <w:sz w:val="24"/>
          <w:szCs w:val="24"/>
          <w:lang w:val="en-US" w:eastAsia="zh-CN"/>
        </w:rPr>
        <w:t xml:space="preserve">包含年保养费、车辆保险费、燃油费及驾驶员工资</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2.5园林技术人员、公园广场保安、城区秩序维护这三类人员人数为固定数，不可调整。</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2.6公共区域、无物管小区建筑垃圾杂物清理费</w:t>
      </w:r>
      <w:r>
        <w:rPr>
          <w:rFonts w:hint="eastAsia" w:ascii="宋体" w:hAnsi="宋体" w:cs="宋体"/>
          <w:sz w:val="24"/>
          <w:szCs w:val="24"/>
          <w:lang w:val="en-US" w:eastAsia="zh-CN"/>
        </w:rPr>
        <w:t xml:space="preserve">20万元</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2.7本项目水电费除财政补贴外，多出的费用由中标人承担，本项目实施过程中的具体补贴标准由财政具体补贴金额确定（年补贴标准不超过80万元）。</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2.8停车场租用</w:t>
      </w:r>
      <w:r>
        <w:rPr>
          <w:rFonts w:hint="eastAsia" w:ascii="宋体" w:hAnsi="宋体" w:cs="宋体"/>
          <w:sz w:val="24"/>
          <w:szCs w:val="24"/>
          <w:highlight w:val="none"/>
          <w:lang w:val="en-US" w:eastAsia="zh-CN"/>
        </w:rPr>
        <w:t xml:space="preserve">费用</w:t>
      </w:r>
      <w:r>
        <w:rPr>
          <w:rFonts w:hint="eastAsia" w:ascii="宋体" w:hAnsi="宋体" w:eastAsia="宋体" w:cs="宋体"/>
          <w:sz w:val="24"/>
          <w:szCs w:val="24"/>
          <w:highlight w:val="none"/>
          <w:lang w:val="en-US" w:eastAsia="zh-CN"/>
        </w:rPr>
        <w:t xml:space="preserve">包含项目组成员办公场所、智慧管理平台运行大厅、作业车辆（大型、小型）、各种物料仓库的租赁费用。</w:t>
      </w:r>
      <w:r/>
    </w:p>
    <w:p>
      <w:pPr>
        <w:ind w:firstLine="420"/>
        <w:spacing w:line="360" w:lineRule="auto"/>
        <w:tabs>
          <w:tab w:val="left" w:pos="266"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2.9中转站维修包含更换零件（如传送带、电机、液压系统部件等）、电气维修、结构修复（如对中转站的地面、墙面等进行修复，如裂缝、锈蚀、污水池、除臭设备维护</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卷帘门等维修）等费用。</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2.10果壳箱、补蝇器等更换，果壳箱共计800只，</w:t>
      </w:r>
      <w:r>
        <w:rPr>
          <w:rFonts w:hint="eastAsia" w:ascii="宋体" w:hAnsi="宋体" w:cs="宋体"/>
          <w:sz w:val="24"/>
          <w:szCs w:val="24"/>
          <w:lang w:val="en-US" w:eastAsia="zh-CN"/>
        </w:rPr>
        <w:t xml:space="preserve">按</w:t>
      </w:r>
      <w:r>
        <w:rPr>
          <w:rFonts w:hint="eastAsia" w:ascii="宋体" w:hAnsi="宋体" w:eastAsia="宋体" w:cs="宋体"/>
          <w:sz w:val="24"/>
          <w:szCs w:val="24"/>
          <w:lang w:val="en-US" w:eastAsia="zh-CN"/>
        </w:rPr>
        <w:t xml:space="preserve">更换100只，更换补蝇器1000只计算。</w:t>
      </w:r>
      <w:r/>
    </w:p>
    <w:p>
      <w:pPr>
        <w:ind w:firstLine="420"/>
        <w:spacing w:line="360" w:lineRule="auto"/>
        <w:tabs>
          <w:tab w:val="left" w:pos="266" w:leader="none"/>
        </w:tabs>
        <w:rPr>
          <w:rFonts w:hint="default"/>
          <w:lang w:val="en-US" w:eastAsia="zh-CN"/>
        </w:rPr>
      </w:pPr>
      <w:r>
        <w:rPr>
          <w:rFonts w:hint="eastAsia" w:ascii="宋体" w:hAnsi="宋体" w:eastAsia="宋体" w:cs="宋体"/>
          <w:sz w:val="24"/>
          <w:szCs w:val="24"/>
          <w:lang w:val="en-US" w:eastAsia="zh-CN"/>
        </w:rPr>
        <w:t xml:space="preserve">2.11</w:t>
      </w:r>
      <w:r>
        <w:rPr>
          <w:rFonts w:hint="eastAsia" w:ascii="宋体" w:hAnsi="宋体" w:cs="宋体"/>
          <w:sz w:val="24"/>
          <w:szCs w:val="24"/>
          <w:lang w:val="en-US" w:eastAsia="zh-CN"/>
        </w:rPr>
        <w:t xml:space="preserve">劳保费中包含：防护用品（手套、口罩、反光背心）、工作服（夏季、冬季）、职工体检、胶鞋等必备用品的费用。</w:t>
      </w:r>
      <w:r/>
    </w:p>
    <w:p>
      <w:pPr>
        <w:ind w:firstLine="420"/>
        <w:spacing w:line="360" w:lineRule="auto"/>
        <w:tabs>
          <w:tab w:val="left" w:pos="266" w:leader="none"/>
        </w:tabs>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2.12卫生消杀用工具、器具费用：包含手动喷雾器、电动喷雾器、紫外线消毒灯、空气消毒净化器、背负式汽油动力喷雾机、手持消毒枪（雾化）等必备工器具的费用。</w:t>
      </w:r>
      <w:r/>
    </w:p>
    <w:p>
      <w:pPr>
        <w:ind w:firstLine="420"/>
        <w:spacing w:line="360" w:lineRule="auto"/>
        <w:tabs>
          <w:tab w:val="left" w:pos="26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2.13卫生消杀药物指：消毒剂（主要是含氯消毒剂（如84消毒液、漂白粉等）、过氧化物类（如过氧化氢、过氧乙酸等）、醇类（如75%医用酒精）和杀虫剂（主要使用有机磷类（如敌敌畏、毒死蜱等），氨基甲酸酯类（如残杀威、仲丁威等）、生物杀虫剂（如苏云金杆菌、苦参碱等），以及蟑螂药（饵剂、胶饵等）、蚂蚁药、跳蚤药等专用剂型杀虫剂等）等。</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lang w:val="en-US" w:eastAsia="zh-CN"/>
        </w:rPr>
        <w:t xml:space="preserve">2.13小型维修是指公共厕所内的</w:t>
      </w:r>
      <w:r>
        <w:rPr>
          <w:rFonts w:hint="eastAsia" w:ascii="宋体" w:hAnsi="宋体" w:eastAsia="宋体" w:cs="宋体"/>
          <w:sz w:val="24"/>
          <w:szCs w:val="24"/>
          <w:highlight w:val="none"/>
        </w:rPr>
        <w:t xml:space="preserve">洗手盆、玻璃镜、坑位</w:t>
      </w:r>
      <w:r>
        <w:rPr>
          <w:rFonts w:hint="eastAsia" w:ascii="宋体" w:hAnsi="宋体" w:cs="宋体"/>
          <w:sz w:val="24"/>
          <w:szCs w:val="24"/>
          <w:highlight w:val="none"/>
          <w:lang w:val="en-US" w:eastAsia="zh-CN"/>
        </w:rPr>
        <w:t xml:space="preserve">门、水龙头、灯具、公厕门口的指示牌更换等小型设备的破损更换。</w:t>
      </w:r>
      <w:r/>
    </w:p>
    <w:p>
      <w:pPr>
        <w:ind w:firstLine="420"/>
        <w:spacing w:line="360" w:lineRule="auto"/>
        <w:tabs>
          <w:tab w:val="left" w:pos="266"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2.14城区主要道路和公共区域垃圾分类亭的维护维修包含在道路保洁费用中。</w:t>
      </w:r>
      <w:r/>
    </w:p>
    <w:p>
      <w:pPr>
        <w:ind w:left="0" w:firstLine="547"/>
        <w:rPr>
          <w:rFonts w:hint="default" w:asciiTheme="majorEastAsia" w:hAnsiTheme="majorEastAsia" w:eastAsiaTheme="majorEastAsia" w:cstheme="majorEastAsia"/>
          <w:sz w:val="21"/>
          <w:szCs w:val="21"/>
          <w:lang w:val="en-US" w:eastAsia="zh-CN"/>
        </w:rPr>
      </w:pPr>
      <w:r>
        <w:rPr>
          <w:rFonts w:hint="eastAsia" w:ascii="宋体" w:hAnsi="宋体" w:cs="宋体"/>
          <w:sz w:val="24"/>
          <w:szCs w:val="24"/>
          <w:lang w:val="en-US" w:eastAsia="zh-CN"/>
        </w:rPr>
        <w:t xml:space="preserve">3.最高限</w:t>
      </w:r>
      <w:r>
        <w:rPr>
          <w:rFonts w:hint="eastAsia" w:ascii="宋体" w:hAnsi="宋体" w:eastAsia="宋体" w:cs="宋体"/>
          <w:sz w:val="24"/>
          <w:szCs w:val="24"/>
          <w:lang w:val="en-US" w:eastAsia="zh-CN"/>
        </w:rPr>
        <w:t xml:space="preserve">价</w:t>
      </w:r>
      <w:r>
        <w:rPr>
          <w:rFonts w:hint="eastAsia" w:ascii="宋体" w:hAnsi="宋体" w:cs="宋体"/>
          <w:sz w:val="24"/>
          <w:szCs w:val="24"/>
          <w:lang w:val="en-US" w:eastAsia="zh-CN"/>
        </w:rPr>
        <w:t xml:space="preserve">：最高限价9001.93万元/年。</w:t>
      </w:r>
      <w:r/>
    </w:p>
    <w:p>
      <w:pPr>
        <w:ind w:left="0" w:firstLine="547"/>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宋体" w:hAnsi="宋体" w:cs="宋体"/>
          <w:b/>
          <w:bCs/>
          <w:sz w:val="24"/>
          <w:szCs w:val="24"/>
          <w:lang w:val="en-US" w:eastAsia="zh-CN"/>
        </w:rPr>
      </w:pPr>
      <w:r>
        <w:rPr>
          <w:rFonts w:hint="eastAsia" w:ascii="宋体" w:hAnsi="宋体" w:cs="宋体"/>
          <w:b/>
          <w:bCs/>
          <w:sz w:val="24"/>
          <w:szCs w:val="24"/>
          <w:lang w:val="en-US" w:eastAsia="zh-CN"/>
        </w:rPr>
        <w:br w:type="page" w:clear="all"/>
      </w:r>
      <w:r/>
    </w:p>
    <w:p>
      <w:pPr>
        <w:numPr>
          <w:ilvl w:val="0"/>
          <w:numId w:val="0"/>
        </w:numPr>
        <w:jc w:val="center"/>
        <w:spacing w:line="360" w:lineRule="auto"/>
        <w:tabs>
          <w:tab w:val="left" w:pos="266" w:leader="none"/>
        </w:tabs>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第十六节 </w:t>
      </w:r>
      <w:r>
        <w:rPr>
          <w:rFonts w:hint="eastAsia" w:ascii="宋体" w:hAnsi="宋体" w:eastAsia="宋体" w:cs="宋体"/>
          <w:b/>
          <w:bCs/>
          <w:sz w:val="24"/>
          <w:szCs w:val="24"/>
          <w:lang w:val="en-US" w:eastAsia="zh-CN"/>
        </w:rPr>
        <w:t xml:space="preserve">其他</w:t>
      </w:r>
      <w:r>
        <w:rPr>
          <w:rFonts w:hint="eastAsia" w:ascii="宋体" w:hAnsi="宋体" w:cs="宋体"/>
          <w:b/>
          <w:bCs/>
          <w:sz w:val="24"/>
          <w:szCs w:val="24"/>
          <w:lang w:val="en-US" w:eastAsia="zh-CN"/>
        </w:rPr>
        <w:t xml:space="preserve">需求</w:t>
      </w:r>
      <w:r/>
    </w:p>
    <w:p>
      <w:pPr>
        <w:pStyle w:val="1048"/>
        <w:numPr>
          <w:ilvl w:val="0"/>
          <w:numId w:val="0"/>
        </w:numPr>
        <w:ind w:left="420"/>
        <w:rPr>
          <w:rFonts w:hint="default"/>
          <w:lang w:val="en-US" w:eastAsia="zh-CN"/>
        </w:rPr>
      </w:pPr>
      <w:r>
        <w:rPr>
          <w:rFonts w:hint="default"/>
          <w:lang w:val="en-US" w:eastAsia="zh-CN"/>
        </w:rPr>
      </w:r>
      <w:r/>
    </w:p>
    <w:p>
      <w:pPr>
        <w:ind w:firstLine="420"/>
        <w:spacing w:line="360" w:lineRule="auto"/>
        <w:tabs>
          <w:tab w:val="left" w:pos="266" w:leader="none"/>
        </w:tabs>
        <w:rPr>
          <w:rFonts w:hint="eastAsia" w:ascii="宋体" w:hAnsi="宋体" w:eastAsia="宋体" w:cs="宋体"/>
          <w:i/>
          <w:iCs/>
          <w:sz w:val="24"/>
          <w:szCs w:val="24"/>
          <w:highlight w:val="none"/>
          <w:lang w:val="en-US" w:eastAsia="zh-CN"/>
        </w:rPr>
      </w:pPr>
      <w:r>
        <w:rPr>
          <w:rFonts w:hint="eastAsia" w:ascii="宋体" w:hAnsi="宋体" w:cs="宋体"/>
          <w:i w:val="0"/>
          <w:iCs w:val="0"/>
          <w:sz w:val="24"/>
          <w:szCs w:val="24"/>
          <w:highlight w:val="none"/>
          <w:lang w:val="en-US" w:eastAsia="zh-CN"/>
        </w:rPr>
        <w:t xml:space="preserve">1.</w:t>
      </w:r>
      <w:r>
        <w:rPr>
          <w:rFonts w:hint="eastAsia" w:ascii="宋体" w:hAnsi="宋体" w:eastAsia="宋体" w:cs="宋体"/>
          <w:sz w:val="24"/>
          <w:szCs w:val="24"/>
          <w:highlight w:val="none"/>
        </w:rPr>
        <w:t xml:space="preserve">服务期限为3年，本项目合同首签1年，</w:t>
      </w:r>
      <w:r>
        <w:rPr>
          <w:rFonts w:hint="eastAsia" w:ascii="宋体" w:hAnsi="宋体" w:cs="宋体"/>
          <w:sz w:val="24"/>
          <w:szCs w:val="24"/>
          <w:highlight w:val="none"/>
          <w:lang w:val="en-US" w:eastAsia="zh-CN"/>
        </w:rPr>
        <w:t xml:space="preserve">每年一签，</w:t>
      </w:r>
      <w:r>
        <w:rPr>
          <w:rFonts w:hint="eastAsia" w:ascii="宋体" w:hAnsi="宋体" w:eastAsia="宋体" w:cs="宋体"/>
          <w:sz w:val="24"/>
          <w:szCs w:val="24"/>
          <w:highlight w:val="none"/>
          <w:lang w:val="en-US" w:eastAsia="zh-CN"/>
        </w:rPr>
        <w:t xml:space="preserve">综合评估＞70分</w:t>
      </w:r>
      <w:r>
        <w:rPr>
          <w:rFonts w:hint="eastAsia" w:ascii="宋体" w:hAnsi="宋体" w:eastAsia="宋体" w:cs="宋体"/>
          <w:sz w:val="24"/>
          <w:szCs w:val="24"/>
          <w:highlight w:val="none"/>
        </w:rPr>
        <w:t xml:space="preserve">的情况下，</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与中标人</w:t>
      </w:r>
      <w:r>
        <w:rPr>
          <w:rFonts w:hint="eastAsia" w:ascii="宋体" w:hAnsi="宋体" w:cs="宋体"/>
          <w:sz w:val="24"/>
          <w:szCs w:val="24"/>
          <w:highlight w:val="none"/>
          <w:lang w:val="en-US" w:eastAsia="zh-CN"/>
        </w:rPr>
        <w:t xml:space="preserve">双方可直接</w:t>
      </w:r>
      <w:r>
        <w:rPr>
          <w:rFonts w:hint="eastAsia" w:ascii="宋体" w:hAnsi="宋体" w:eastAsia="宋体" w:cs="宋体"/>
          <w:sz w:val="24"/>
          <w:szCs w:val="24"/>
          <w:highlight w:val="none"/>
        </w:rPr>
        <w:t xml:space="preserve">签订下一年合同。</w:t>
      </w:r>
      <w:r/>
    </w:p>
    <w:p>
      <w:pPr>
        <w:ind w:firstLine="420"/>
        <w:spacing w:line="360" w:lineRule="auto"/>
        <w:tabs>
          <w:tab w:val="left" w:pos="266" w:leader="none"/>
        </w:tabs>
        <w:rPr>
          <w:rFonts w:hint="default" w:ascii="宋体" w:hAnsi="宋体" w:eastAsia="宋体" w:cs="宋体"/>
          <w:sz w:val="24"/>
          <w:szCs w:val="24"/>
          <w:highlight w:val="yellow"/>
          <w:lang w:val="en-US"/>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不提供</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作业人员的食宿</w:t>
      </w:r>
      <w:r>
        <w:rPr>
          <w:rFonts w:hint="eastAsia" w:ascii="宋体" w:hAnsi="宋体" w:cs="宋体"/>
          <w:sz w:val="24"/>
          <w:szCs w:val="24"/>
          <w:highlight w:val="none"/>
          <w:lang w:val="en-US" w:eastAsia="zh-CN"/>
        </w:rPr>
        <w:t xml:space="preserve">等生活、工作所需的设施</w:t>
      </w:r>
      <w:r>
        <w:rPr>
          <w:rFonts w:hint="eastAsia" w:ascii="宋体" w:hAnsi="宋体" w:eastAsia="宋体" w:cs="宋体"/>
          <w:sz w:val="24"/>
          <w:szCs w:val="24"/>
          <w:highlight w:val="none"/>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项目运营中所涉及的所有矛盾</w:t>
      </w:r>
      <w:r>
        <w:rPr>
          <w:rFonts w:hint="eastAsia" w:ascii="宋体" w:hAnsi="宋体" w:cs="宋体"/>
          <w:sz w:val="24"/>
          <w:szCs w:val="24"/>
          <w:highlight w:val="none"/>
          <w:lang w:val="en-US" w:eastAsia="zh-CN"/>
        </w:rPr>
        <w:t xml:space="preserve">由</w:t>
      </w:r>
      <w:r>
        <w:rPr>
          <w:rFonts w:hint="eastAsia" w:ascii="宋体" w:hAnsi="宋体" w:eastAsia="宋体" w:cs="宋体"/>
          <w:sz w:val="24"/>
          <w:szCs w:val="24"/>
          <w:highlight w:val="none"/>
          <w:lang w:val="en-US" w:eastAsia="zh-CN"/>
        </w:rPr>
        <w:t xml:space="preserve">中标人自行协调</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的工作人员发生违法、违规行为的，所造成一切后果及损失，由</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承担一切责任</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服务期间发生各种事故：包括治安、交通、消防和劳务纠纷等事件均由</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承担一切责任。</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在确保作业质量的情况下</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对</w:t>
      </w:r>
      <w:r>
        <w:rPr>
          <w:rFonts w:hint="eastAsia" w:ascii="宋体" w:hAnsi="宋体" w:eastAsia="宋体" w:cs="宋体"/>
          <w:sz w:val="24"/>
          <w:szCs w:val="24"/>
          <w:highlight w:val="none"/>
        </w:rPr>
        <w:t xml:space="preserve">各类岗位的员工数量和车辆数量进行调整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经招标人同意</w:t>
      </w:r>
      <w:r>
        <w:rPr>
          <w:rFonts w:hint="eastAsia" w:ascii="宋体" w:hAnsi="宋体" w:eastAsia="宋体" w:cs="宋体"/>
          <w:sz w:val="24"/>
          <w:szCs w:val="24"/>
          <w:highlight w:val="none"/>
        </w:rPr>
        <w:t xml:space="preserve">，每</w:t>
      </w:r>
      <w:r>
        <w:rPr>
          <w:rFonts w:hint="eastAsia" w:ascii="宋体" w:hAnsi="宋体" w:eastAsia="宋体" w:cs="宋体"/>
          <w:sz w:val="24"/>
          <w:szCs w:val="24"/>
          <w:highlight w:val="none"/>
          <w:lang w:val="en-US" w:eastAsia="zh-CN"/>
        </w:rPr>
        <w:t xml:space="preserve">次</w:t>
      </w:r>
      <w:r>
        <w:rPr>
          <w:rFonts w:hint="eastAsia" w:ascii="宋体" w:hAnsi="宋体" w:eastAsia="宋体" w:cs="宋体"/>
          <w:sz w:val="24"/>
          <w:szCs w:val="24"/>
          <w:highlight w:val="none"/>
        </w:rPr>
        <w:t xml:space="preserve">调整的比例不超过</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中标人提供的设备需要淘汰的，自行补充购置新设备，购置的新设备使用性能及价值不低于原有设备标准。</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未经</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同意，</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不得对市政道路</w:t>
      </w:r>
      <w:r>
        <w:rPr>
          <w:rFonts w:hint="eastAsia" w:ascii="宋体" w:hAnsi="宋体" w:cs="宋体"/>
          <w:sz w:val="24"/>
          <w:szCs w:val="24"/>
          <w:highlight w:val="none"/>
          <w:lang w:val="en-US" w:eastAsia="zh-CN"/>
        </w:rPr>
        <w:t xml:space="preserve">等部位</w:t>
      </w:r>
      <w:r>
        <w:rPr>
          <w:rFonts w:hint="eastAsia" w:ascii="宋体" w:hAnsi="宋体" w:eastAsia="宋体" w:cs="宋体"/>
          <w:sz w:val="24"/>
          <w:szCs w:val="24"/>
          <w:highlight w:val="none"/>
        </w:rPr>
        <w:t xml:space="preserve">的设施及布置作变更。</w:t>
      </w:r>
      <w:r>
        <w:rPr>
          <w:rFonts w:hint="eastAsia" w:ascii="宋体" w:hAnsi="宋体" w:cs="宋体"/>
          <w:sz w:val="24"/>
          <w:szCs w:val="24"/>
          <w:highlight w:val="none"/>
          <w:lang w:val="en-US" w:eastAsia="zh-CN"/>
        </w:rPr>
        <w:t xml:space="preserve">若上级部门有要求对主要路段有变更，如主要街道撤销垃圾桶，中标人应积极配合，实行定时定人巡回收集。</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有权以会议形式召集</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研究工作和通报情况。</w:t>
      </w:r>
      <w:r>
        <w:rPr>
          <w:rFonts w:hint="eastAsia" w:ascii="宋体" w:hAnsi="宋体" w:eastAsia="宋体" w:cs="宋体"/>
          <w:sz w:val="24"/>
          <w:szCs w:val="24"/>
          <w:highlight w:val="none"/>
          <w:lang w:eastAsia="zh-CN"/>
        </w:rPr>
        <w:t xml:space="preserve">中标人需</w:t>
      </w:r>
      <w:r>
        <w:rPr>
          <w:rFonts w:hint="eastAsia" w:ascii="宋体" w:hAnsi="宋体" w:eastAsia="宋体" w:cs="宋体"/>
          <w:sz w:val="24"/>
          <w:szCs w:val="24"/>
          <w:highlight w:val="none"/>
        </w:rPr>
        <w:t xml:space="preserve">按通知要求出席会议。</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负责做好市、区、</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布置的临时性</w:t>
      </w:r>
      <w:r>
        <w:rPr>
          <w:rFonts w:hint="eastAsia" w:ascii="宋体" w:hAnsi="宋体" w:cs="宋体"/>
          <w:sz w:val="24"/>
          <w:szCs w:val="24"/>
          <w:highlight w:val="none"/>
          <w:lang w:eastAsia="zh-CN"/>
        </w:rPr>
        <w:t xml:space="preserve">城市管家</w:t>
      </w:r>
      <w:r>
        <w:rPr>
          <w:rFonts w:hint="eastAsia" w:ascii="宋体" w:hAnsi="宋体" w:eastAsia="宋体" w:cs="宋体"/>
          <w:sz w:val="24"/>
          <w:szCs w:val="24"/>
          <w:highlight w:val="none"/>
        </w:rPr>
        <w:t xml:space="preserve">保障任务（含各类创建、迎检、重大活动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自然灾害</w:t>
      </w:r>
      <w:r>
        <w:rPr>
          <w:rFonts w:hint="eastAsia" w:ascii="宋体" w:hAnsi="宋体" w:eastAsia="宋体" w:cs="宋体"/>
          <w:sz w:val="24"/>
          <w:szCs w:val="24"/>
          <w:highlight w:val="none"/>
        </w:rPr>
        <w:t xml:space="preserve">等），有特殊任务需要紧急临时增加人员投入时，</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及其员工</w:t>
      </w:r>
      <w:r>
        <w:rPr>
          <w:rFonts w:hint="eastAsia" w:ascii="宋体" w:hAnsi="宋体" w:eastAsia="宋体" w:cs="宋体"/>
          <w:sz w:val="24"/>
          <w:szCs w:val="24"/>
          <w:highlight w:val="none"/>
          <w:lang w:eastAsia="zh-CN"/>
        </w:rPr>
        <w:t xml:space="preserve">需</w:t>
      </w:r>
      <w:r>
        <w:rPr>
          <w:rFonts w:hint="eastAsia" w:ascii="宋体" w:hAnsi="宋体" w:eastAsia="宋体" w:cs="宋体"/>
          <w:sz w:val="24"/>
          <w:szCs w:val="24"/>
          <w:highlight w:val="none"/>
        </w:rPr>
        <w:t xml:space="preserve">无条件服从</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的调遣和指挥并参与应急或加班工作。因</w:t>
      </w:r>
      <w:r>
        <w:rPr>
          <w:rFonts w:hint="eastAsia" w:ascii="宋体" w:hAnsi="宋体" w:eastAsia="宋体" w:cs="宋体"/>
          <w:sz w:val="24"/>
          <w:szCs w:val="24"/>
          <w:highlight w:val="none"/>
          <w:lang w:val="en-US" w:eastAsia="zh-CN"/>
        </w:rPr>
        <w:t xml:space="preserve">其他因</w:t>
      </w:r>
      <w:r>
        <w:rPr>
          <w:rFonts w:hint="eastAsia" w:ascii="宋体" w:hAnsi="宋体" w:eastAsia="宋体" w:cs="宋体"/>
          <w:sz w:val="24"/>
          <w:szCs w:val="24"/>
          <w:highlight w:val="none"/>
        </w:rPr>
        <w:t xml:space="preserve">素导致作业量增加的，不论这些因素是可预测或不可预测的，均已包含在投标报价中。</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8.本项目采用固定总价，价格中包含了所有为完成本项目在内的设备、人员、管理费、矛盾协调费、利润及税金等可能涉及的一切费用，</w:t>
      </w:r>
      <w:r>
        <w:rPr>
          <w:rFonts w:hint="eastAsia" w:ascii="宋体" w:hAnsi="宋体" w:eastAsia="宋体" w:cs="宋体"/>
          <w:sz w:val="24"/>
          <w:szCs w:val="24"/>
          <w:highlight w:val="none"/>
          <w:lang w:val="en-US" w:eastAsia="zh-CN"/>
        </w:rPr>
        <w:t xml:space="preserve">服务期三年内，合同总价不再调整。</w:t>
      </w:r>
      <w:r>
        <w:rPr>
          <w:rFonts w:hint="eastAsia" w:ascii="宋体" w:hAnsi="宋体" w:cs="宋体"/>
          <w:sz w:val="24"/>
          <w:szCs w:val="24"/>
          <w:highlight w:val="none"/>
          <w:lang w:val="en-US" w:eastAsia="zh-CN"/>
        </w:rPr>
        <w:t xml:space="preserve">三年内价格一次性包死，不因项目招标时提供的清单是否有漏，清单量是否有偏差，不因三年内四至范围内的作业量是否有增有减，不因</w:t>
      </w:r>
      <w:r>
        <w:rPr>
          <w:rFonts w:hint="eastAsia" w:ascii="宋体" w:hAnsi="宋体" w:eastAsia="宋体" w:cs="宋体"/>
          <w:sz w:val="24"/>
          <w:szCs w:val="24"/>
          <w:highlight w:val="none"/>
          <w:lang w:val="en-US" w:eastAsia="zh-CN"/>
        </w:rPr>
        <w:t xml:space="preserve">各类活动、节假日等因素导致的作业总量增加和费用增加，工资最低标准等政策因素上调，合同期内，因拆迁、施工等原因，因突发情况（如台风、雨雪、冰雹、霜冻等天气或气候因素，或车辆、行人等人为因素，</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lang w:val="en-US" w:eastAsia="zh-CN"/>
        </w:rPr>
        <w:t xml:space="preserve">其他因素，</w:t>
      </w:r>
      <w:r>
        <w:rPr>
          <w:rFonts w:hint="eastAsia" w:ascii="宋体" w:hAnsi="宋体" w:cs="宋体"/>
          <w:sz w:val="24"/>
          <w:szCs w:val="24"/>
          <w:highlight w:val="none"/>
          <w:lang w:val="en-US" w:eastAsia="zh-CN"/>
        </w:rPr>
        <w:t xml:space="preserve">等等任何原因，价格一次性包死。</w:t>
      </w:r>
      <w:r/>
    </w:p>
    <w:p>
      <w:pPr>
        <w:ind w:firstLine="420"/>
        <w:spacing w:line="360" w:lineRule="auto"/>
        <w:tabs>
          <w:tab w:val="left" w:pos="266" w:leader="none"/>
        </w:tabs>
        <w:rPr>
          <w:rFonts w:hint="default" w:ascii="宋体" w:hAnsi="宋体" w:eastAsia="宋体" w:cs="宋体"/>
          <w:sz w:val="24"/>
          <w:szCs w:val="24"/>
          <w:highlight w:val="none"/>
          <w:u w:val="none"/>
          <w:lang w:val="en-US" w:eastAsia="zh-CN"/>
        </w:rPr>
      </w:pPr>
      <w:r>
        <w:rPr>
          <w:rFonts w:hint="eastAsia" w:ascii="宋体" w:hAnsi="宋体" w:cs="宋体"/>
          <w:i w:val="0"/>
          <w:iCs w:val="0"/>
          <w:sz w:val="24"/>
          <w:szCs w:val="24"/>
          <w:highlight w:val="none"/>
          <w:lang w:val="en-US" w:eastAsia="zh-CN"/>
        </w:rPr>
        <w:t xml:space="preserve">9.</w:t>
      </w:r>
      <w:r>
        <w:rPr>
          <w:rFonts w:hint="eastAsia" w:ascii="宋体" w:hAnsi="宋体" w:cs="宋体"/>
          <w:i w:val="0"/>
          <w:iCs w:val="0"/>
          <w:sz w:val="24"/>
          <w:szCs w:val="24"/>
          <w:highlight w:val="none"/>
          <w:u w:val="none"/>
          <w:lang w:val="en-US" w:eastAsia="zh-CN"/>
        </w:rPr>
        <w:t xml:space="preserve">建设高邮城市管家智慧监管平台：通</w:t>
      </w:r>
      <w:r>
        <w:rPr>
          <w:rFonts w:hint="eastAsia" w:ascii="宋体" w:hAnsi="宋体" w:cs="宋体"/>
          <w:i w:val="0"/>
          <w:iCs w:val="0"/>
          <w:sz w:val="24"/>
          <w:szCs w:val="24"/>
          <w:highlight w:val="none"/>
          <w:u w:val="none"/>
          <w:lang w:val="en-US" w:eastAsia="zh-CN"/>
        </w:rPr>
        <w:t xml:space="preserve">过数据采集与监测（智能设备接入、实时状态采集、环境数据监测）、作业调度管理（任务分配、排班管理、路线优化、应急调度）、人员设备管理（人员信息/考勤/绩效、设备台账/维护/故障预警）、垃圾收运管理（满溢监测、收运路线规划、中转站监管、末端处理对接）、考核评价体系（作业质量评估、绩效KPI、数据报表生成）、GIS地图集成（区域可视化、位置标注、问题点定位）、应急管理（恶劣天气预案、物资调配）、系统管理（权限控制、数据安全、多系统对接）、移动端应用（任务接收、问题上报、移动打卡），并为将来接入数据留有接口。投标人</w:t>
      </w:r>
      <w:r>
        <w:rPr>
          <w:rFonts w:hint="eastAsia" w:ascii="宋体" w:hAnsi="宋体" w:eastAsia="宋体" w:cs="宋体"/>
          <w:i w:val="0"/>
          <w:iCs w:val="0"/>
          <w:sz w:val="24"/>
          <w:szCs w:val="24"/>
          <w:highlight w:val="none"/>
          <w:u w:val="none"/>
          <w:lang w:val="en-US" w:eastAsia="zh-CN"/>
        </w:rPr>
        <w:t xml:space="preserve">自建监管平台，</w:t>
      </w:r>
      <w:r>
        <w:rPr>
          <w:rFonts w:hint="eastAsia" w:ascii="宋体" w:hAnsi="宋体" w:eastAsia="宋体" w:cs="宋体"/>
          <w:i w:val="0"/>
          <w:iCs w:val="0"/>
          <w:sz w:val="24"/>
          <w:szCs w:val="24"/>
          <w:highlight w:val="none"/>
          <w:u w:val="none"/>
        </w:rPr>
        <w:t xml:space="preserve">并接入</w:t>
      </w:r>
      <w:r>
        <w:rPr>
          <w:rFonts w:hint="eastAsia" w:ascii="宋体" w:hAnsi="宋体" w:eastAsia="宋体" w:cs="宋体"/>
          <w:i w:val="0"/>
          <w:iCs w:val="0"/>
          <w:sz w:val="24"/>
          <w:szCs w:val="24"/>
          <w:highlight w:val="none"/>
          <w:u w:val="none"/>
          <w:lang w:eastAsia="zh-CN"/>
        </w:rPr>
        <w:t xml:space="preserve">招标人</w:t>
      </w:r>
      <w:r>
        <w:rPr>
          <w:rFonts w:hint="eastAsia" w:ascii="宋体" w:hAnsi="宋体" w:eastAsia="宋体" w:cs="宋体"/>
          <w:i w:val="0"/>
          <w:iCs w:val="0"/>
          <w:sz w:val="24"/>
          <w:szCs w:val="24"/>
          <w:highlight w:val="none"/>
          <w:u w:val="none"/>
        </w:rPr>
        <w:t xml:space="preserve">指定</w:t>
      </w:r>
      <w:r>
        <w:rPr>
          <w:rFonts w:hint="eastAsia" w:ascii="宋体" w:hAnsi="宋体" w:cs="宋体"/>
          <w:i w:val="0"/>
          <w:iCs w:val="0"/>
          <w:sz w:val="24"/>
          <w:szCs w:val="24"/>
          <w:highlight w:val="none"/>
          <w:u w:val="none"/>
          <w:lang w:val="en-US" w:eastAsia="zh-CN"/>
        </w:rPr>
        <w:t xml:space="preserve">监管</w:t>
      </w:r>
      <w:r>
        <w:rPr>
          <w:rFonts w:hint="eastAsia" w:ascii="宋体" w:hAnsi="宋体" w:eastAsia="宋体" w:cs="宋体"/>
          <w:i w:val="0"/>
          <w:iCs w:val="0"/>
          <w:sz w:val="24"/>
          <w:szCs w:val="24"/>
          <w:highlight w:val="none"/>
          <w:u w:val="none"/>
        </w:rPr>
        <w:t xml:space="preserve">平台。</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10.进退场组织：投标人中标与原项目公司和与下一轮中标单位进行无缝对接，确保平稳过渡。</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内容包含但不限于服务连续性保障、责任边界划分、资产与资料移交、人员妥善安置、应急与风险防控、三方沟通协调等，确保平稳过渡。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违约责任</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不得将</w:t>
      </w:r>
      <w:r>
        <w:rPr>
          <w:rFonts w:hint="eastAsia" w:ascii="宋体" w:hAnsi="宋体" w:eastAsia="宋体" w:cs="宋体"/>
          <w:sz w:val="24"/>
          <w:szCs w:val="24"/>
          <w:highlight w:val="none"/>
          <w:lang w:eastAsia="zh-CN"/>
        </w:rPr>
        <w:t xml:space="preserve">高邮市</w:t>
      </w:r>
      <w:r>
        <w:rPr>
          <w:rFonts w:hint="eastAsia" w:ascii="宋体" w:hAnsi="宋体" w:cs="宋体"/>
          <w:sz w:val="24"/>
          <w:szCs w:val="24"/>
          <w:highlight w:val="none"/>
          <w:lang w:val="en-US" w:eastAsia="zh-CN"/>
        </w:rPr>
        <w:t xml:space="preserve">城市管家</w:t>
      </w:r>
      <w:r>
        <w:rPr>
          <w:rFonts w:hint="eastAsia" w:ascii="宋体" w:hAnsi="宋体" w:eastAsia="宋体" w:cs="宋体"/>
          <w:sz w:val="24"/>
          <w:szCs w:val="24"/>
          <w:highlight w:val="none"/>
        </w:rPr>
        <w:t xml:space="preserve">一体化市场化转包，也不得以任何形式将</w:t>
      </w:r>
      <w:r>
        <w:rPr>
          <w:rFonts w:hint="eastAsia" w:ascii="宋体" w:hAnsi="宋体" w:eastAsia="宋体" w:cs="宋体"/>
          <w:sz w:val="24"/>
          <w:szCs w:val="24"/>
          <w:highlight w:val="none"/>
          <w:lang w:eastAsia="zh-CN"/>
        </w:rPr>
        <w:t xml:space="preserve">高邮市</w:t>
      </w:r>
      <w:r>
        <w:rPr>
          <w:rFonts w:hint="eastAsia" w:ascii="宋体" w:hAnsi="宋体" w:cs="宋体"/>
          <w:sz w:val="24"/>
          <w:szCs w:val="24"/>
          <w:highlight w:val="none"/>
          <w:lang w:val="en-US" w:eastAsia="zh-CN"/>
        </w:rPr>
        <w:t xml:space="preserve">城市管家</w:t>
      </w:r>
      <w:r>
        <w:rPr>
          <w:rFonts w:hint="eastAsia" w:ascii="宋体" w:hAnsi="宋体" w:eastAsia="宋体" w:cs="宋体"/>
          <w:sz w:val="24"/>
          <w:szCs w:val="24"/>
          <w:highlight w:val="none"/>
        </w:rPr>
        <w:t xml:space="preserve">一体化市场化分包，否则，将视为</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严重违约，</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有权</w:t>
      </w:r>
      <w:r>
        <w:rPr>
          <w:rFonts w:hint="eastAsia" w:ascii="宋体" w:hAnsi="宋体" w:eastAsia="宋体" w:cs="宋体"/>
          <w:sz w:val="24"/>
          <w:szCs w:val="24"/>
          <w:highlight w:val="none"/>
          <w:lang w:eastAsia="zh-CN"/>
        </w:rPr>
        <w:t xml:space="preserve">上报财政监管部门</w:t>
      </w:r>
      <w:r>
        <w:rPr>
          <w:rFonts w:hint="eastAsia" w:ascii="宋体" w:hAnsi="宋体" w:eastAsia="宋体" w:cs="宋体"/>
          <w:sz w:val="24"/>
          <w:szCs w:val="24"/>
          <w:highlight w:val="none"/>
        </w:rPr>
        <w:t xml:space="preserve">，不予退还全部履约保证金并有权追偿由此给</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造成的经济损失。</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.2 在执行临时性、阶段性特殊任务（含国家、省、市检查，突击整治，重大活动等）期间，</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的作业质量未能达到</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要求，</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可扣减</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当月的服务经费。</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.3 服务期间，如因</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在本服务项目范围内违反</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及国家有关政策而受到政府有关部门的处分、处罚，而无法继续履行合同的，</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有权</w:t>
      </w:r>
      <w:r>
        <w:rPr>
          <w:rFonts w:hint="eastAsia" w:ascii="宋体" w:hAnsi="宋体" w:eastAsia="宋体" w:cs="宋体"/>
          <w:sz w:val="24"/>
          <w:szCs w:val="24"/>
          <w:highlight w:val="none"/>
          <w:lang w:val="en-US" w:eastAsia="zh-CN"/>
        </w:rPr>
        <w:t xml:space="preserve">上报财政监管部门</w:t>
      </w:r>
      <w:r>
        <w:rPr>
          <w:rFonts w:hint="eastAsia" w:ascii="宋体" w:hAnsi="宋体" w:eastAsia="宋体" w:cs="宋体"/>
          <w:sz w:val="24"/>
          <w:szCs w:val="24"/>
          <w:highlight w:val="none"/>
        </w:rPr>
        <w:t xml:space="preserve">，不承担任何法律责任及经济补偿。</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.4 服务期间，如因</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引起的严重劳务纠纷问题，影响正常工作的，一年内累计出现两次这类事件，</w:t>
      </w:r>
      <w:r>
        <w:rPr>
          <w:rFonts w:hint="eastAsia" w:ascii="宋体" w:hAnsi="宋体" w:eastAsia="宋体" w:cs="宋体"/>
          <w:sz w:val="24"/>
          <w:szCs w:val="24"/>
          <w:highlight w:val="none"/>
          <w:lang w:eastAsia="zh-CN"/>
        </w:rPr>
        <w:t xml:space="preserve">招标人</w:t>
      </w:r>
      <w:r>
        <w:rPr>
          <w:rFonts w:hint="eastAsia" w:ascii="宋体" w:hAnsi="宋体" w:eastAsia="宋体" w:cs="宋体"/>
          <w:sz w:val="24"/>
          <w:szCs w:val="24"/>
          <w:highlight w:val="none"/>
        </w:rPr>
        <w:t xml:space="preserve">有权</w:t>
      </w:r>
      <w:r>
        <w:rPr>
          <w:rFonts w:hint="eastAsia" w:ascii="宋体" w:hAnsi="宋体" w:eastAsia="宋体" w:cs="宋体"/>
          <w:sz w:val="24"/>
          <w:szCs w:val="24"/>
          <w:highlight w:val="none"/>
          <w:lang w:val="en-US" w:eastAsia="zh-CN"/>
        </w:rPr>
        <w:t xml:space="preserve">上报财政监管部门</w:t>
      </w:r>
      <w:r>
        <w:rPr>
          <w:rFonts w:hint="eastAsia" w:ascii="宋体" w:hAnsi="宋体" w:eastAsia="宋体" w:cs="宋体"/>
          <w:sz w:val="24"/>
          <w:szCs w:val="24"/>
          <w:highlight w:val="none"/>
        </w:rPr>
        <w:t xml:space="preserve">，不予退还履约保证金。</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.5 服务期间，双方</w:t>
      </w:r>
      <w:r>
        <w:rPr>
          <w:rFonts w:hint="eastAsia" w:ascii="宋体" w:hAnsi="宋体" w:eastAsia="宋体" w:cs="宋体"/>
          <w:sz w:val="24"/>
          <w:szCs w:val="24"/>
          <w:highlight w:val="none"/>
          <w:lang w:eastAsia="zh-CN"/>
        </w:rPr>
        <w:t xml:space="preserve">需</w:t>
      </w:r>
      <w:r>
        <w:rPr>
          <w:rFonts w:hint="eastAsia" w:ascii="宋体" w:hAnsi="宋体" w:eastAsia="宋体" w:cs="宋体"/>
          <w:sz w:val="24"/>
          <w:szCs w:val="24"/>
          <w:highlight w:val="none"/>
        </w:rPr>
        <w:t xml:space="preserve">严格履行合同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在执行过程中，如遇未尽事宜，双方可协商解决，</w:t>
      </w:r>
      <w:r>
        <w:rPr>
          <w:rFonts w:hint="eastAsia" w:ascii="宋体" w:hAnsi="宋体" w:eastAsia="宋体" w:cs="宋体"/>
          <w:sz w:val="24"/>
          <w:szCs w:val="24"/>
          <w:highlight w:val="none"/>
          <w:lang w:val="en-US" w:eastAsia="zh-CN"/>
        </w:rPr>
        <w:t xml:space="preserve">经协商达成一致的签订书面协议作为主合同的补充</w:t>
      </w:r>
      <w:r>
        <w:rPr>
          <w:rFonts w:hint="eastAsia" w:ascii="宋体" w:hAnsi="宋体" w:eastAsia="宋体" w:cs="宋体"/>
          <w:sz w:val="24"/>
          <w:szCs w:val="24"/>
          <w:highlight w:val="none"/>
        </w:rPr>
        <w:t xml:space="preserve">。</w:t>
      </w:r>
      <w:r/>
    </w:p>
    <w:p>
      <w:pPr>
        <w:ind w:firstLine="420"/>
        <w:jc w:val="left"/>
        <w:spacing w:line="360" w:lineRule="auto"/>
        <w:tabs>
          <w:tab w:val="left" w:pos="266" w:leader="none"/>
        </w:tabs>
        <w:rPr>
          <w:rFonts w:hint="eastAsia" w:ascii="宋体" w:hAnsi="宋体" w:eastAsia="宋体" w:cs="宋体"/>
          <w:sz w:val="24"/>
          <w:szCs w:val="24"/>
          <w:highlight w:val="yellow"/>
          <w:lang w:val="en-US" w:eastAsia="zh-CN"/>
        </w:rPr>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lang w:val="en-US" w:eastAsia="zh-CN"/>
        </w:rPr>
        <w:t xml:space="preserve">.6在签订合同前，中标人需按投标承诺及招标文件的有关要求把设备及人员安排到位，按合同要求且经招标人验收确认后投入正常运行。若中标人未能按时按要求配置设备及人员，逾期20天的，招标人有权扣留其未履约部分相应数额的履约保证金作为违约金，中标人整改完成后需补齐履约保证金继续履行合同；逾期30天的，招标人有权扣留其未履约部分相应数额双倍的履约保证金作为违约金；由此引起的一切责任由中标人承担。</w:t>
      </w:r>
      <w:r/>
    </w:p>
    <w:p>
      <w:pPr>
        <w:pStyle w:val="776"/>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center"/>
        <w:spacing w:line="700" w:lineRule="exact"/>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sz w:val="44"/>
          <w:szCs w:val="44"/>
          <w:lang w:val="en-US" w:eastAsia="zh-CN"/>
        </w:rPr>
        <w:t xml:space="preserve">2026—2028</w:t>
      </w:r>
      <w:r>
        <w:rPr>
          <w:rFonts w:hint="eastAsia" w:ascii="方正小标宋简体" w:hAnsi="方正小标宋简体" w:eastAsia="方正小标宋简体" w:cs="方正小标宋简体"/>
          <w:b w:val="0"/>
          <w:bCs w:val="0"/>
          <w:sz w:val="44"/>
          <w:szCs w:val="44"/>
          <w:lang w:val="en-US" w:eastAsia="zh-CN"/>
        </w:rPr>
        <w:t xml:space="preserve">年</w:t>
      </w:r>
      <w:r>
        <w:rPr>
          <w:rFonts w:hint="eastAsia" w:ascii="方正小标宋简体" w:hAnsi="方正小标宋简体" w:eastAsia="方正小标宋简体" w:cs="方正小标宋简体"/>
          <w:b w:val="0"/>
          <w:bCs w:val="0"/>
          <w:sz w:val="44"/>
          <w:szCs w:val="44"/>
        </w:rPr>
        <w:t xml:space="preserve">高邮市“城市管家”</w:t>
      </w:r>
      <w:r>
        <w:rPr>
          <w:rFonts w:hint="eastAsia" w:ascii="方正小标宋简体" w:hAnsi="方正小标宋简体" w:eastAsia="方正小标宋简体" w:cs="方正小标宋简体"/>
          <w:b w:val="0"/>
          <w:bCs w:val="0"/>
          <w:sz w:val="44"/>
          <w:szCs w:val="44"/>
          <w:lang w:val="en-US" w:eastAsia="zh-CN"/>
        </w:rPr>
        <w:t xml:space="preserve">一体化</w:t>
      </w:r>
      <w:r/>
    </w:p>
    <w:p>
      <w:pPr>
        <w:jc w:val="center"/>
        <w:spacing w:line="700" w:lineRule="exact"/>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val="0"/>
          <w:bCs w:val="0"/>
          <w:sz w:val="44"/>
          <w:szCs w:val="44"/>
        </w:rPr>
        <w:t xml:space="preserve">服务项目监管评估办法</w:t>
      </w:r>
      <w:r/>
    </w:p>
    <w:p>
      <w:pPr>
        <w:ind w:firstLine="640"/>
        <w:spacing w:line="560" w:lineRule="exact"/>
        <w:rPr>
          <w:rFonts w:hint="eastAsia" w:ascii="仿宋_GB2312" w:hAnsi="仿宋" w:eastAsia="仿宋_GB2312"/>
          <w:sz w:val="32"/>
          <w:szCs w:val="32"/>
        </w:rPr>
      </w:pPr>
      <w:r>
        <w:rPr>
          <w:rFonts w:hint="eastAsia" w:ascii="仿宋_GB2312" w:hAnsi="仿宋" w:eastAsia="仿宋_GB2312"/>
          <w:sz w:val="32"/>
          <w:szCs w:val="32"/>
        </w:rPr>
      </w:r>
      <w:r/>
    </w:p>
    <w:p>
      <w:pPr>
        <w:ind w:firstLine="640"/>
        <w:spacing w:line="560" w:lineRule="exact"/>
        <w:rPr>
          <w:rFonts w:hint="default" w:ascii="Times New Roman" w:hAnsi="Times New Roman" w:eastAsia="黑体" w:cs="Times New Roman"/>
          <w:sz w:val="32"/>
          <w:szCs w:val="32"/>
          <w:lang w:eastAsia="zh-CN"/>
        </w:rPr>
      </w:pPr>
      <w:r>
        <w:rPr>
          <w:rFonts w:hint="eastAsia" w:ascii="仿宋_GB2312" w:hAnsi="仿宋_GB2312" w:eastAsia="仿宋_GB2312" w:cs="仿宋_GB2312"/>
          <w:sz w:val="32"/>
          <w:szCs w:val="32"/>
          <w:u w:val="none"/>
          <w:lang w:eastAsia="zh-CN"/>
        </w:rPr>
        <w:t xml:space="preserve">为深入贯彻习近平生态文明思想和</w:t>
      </w:r>
      <w:r>
        <w:rPr>
          <w:rFonts w:hint="eastAsia" w:ascii="仿宋_GB2312" w:hAnsi="仿宋_GB2312" w:eastAsia="仿宋_GB2312" w:cs="仿宋_GB2312"/>
          <w:sz w:val="32"/>
          <w:szCs w:val="32"/>
          <w:u w:val="none"/>
        </w:rPr>
        <w:t xml:space="preserve">中央城市工作会议</w:t>
      </w:r>
      <w:r>
        <w:rPr>
          <w:rFonts w:hint="eastAsia" w:ascii="仿宋_GB2312" w:hAnsi="仿宋_GB2312" w:eastAsia="仿宋_GB2312" w:cs="仿宋_GB2312"/>
          <w:sz w:val="32"/>
          <w:szCs w:val="32"/>
          <w:u w:val="none"/>
          <w:lang w:eastAsia="zh-CN"/>
        </w:rPr>
        <w:t xml:space="preserve">精神，落实“美丽中国”建设部署及《江苏省城市市容和环境卫生管理条例》，坚持“一把扫帚扫到底”</w:t>
      </w:r>
      <w:r>
        <w:rPr>
          <w:rFonts w:hint="eastAsia" w:ascii="仿宋_GB2312" w:hAnsi="仿宋_GB2312" w:eastAsia="仿宋_GB2312" w:cs="仿宋_GB2312"/>
          <w:sz w:val="32"/>
          <w:szCs w:val="32"/>
          <w:u w:val="none"/>
          <w:lang w:val="en-US" w:eastAsia="zh-CN"/>
        </w:rPr>
        <w:t xml:space="preserve">的</w:t>
      </w:r>
      <w:r>
        <w:rPr>
          <w:rFonts w:hint="eastAsia" w:ascii="仿宋_GB2312" w:hAnsi="仿宋_GB2312" w:eastAsia="仿宋_GB2312" w:cs="仿宋_GB2312"/>
          <w:sz w:val="32"/>
          <w:szCs w:val="32"/>
          <w:u w:val="none"/>
          <w:lang w:eastAsia="zh-CN"/>
        </w:rPr>
        <w:t xml:space="preserve">原则。以提升人居环境为核心，通过市场化改革与标准化考核，构建“政府主导、企业履责、社会协同、法治保障”的现代环卫治理体系。为建立健全长效管理机制，强化质量考核导向与监督作用，压实各方责任，激发企业积极性，</w:t>
      </w:r>
      <w:r>
        <w:rPr>
          <w:rFonts w:hint="eastAsia" w:ascii="仿宋_GB2312" w:hAnsi="仿宋_GB2312" w:eastAsia="仿宋_GB2312" w:cs="仿宋_GB2312"/>
          <w:sz w:val="32"/>
          <w:szCs w:val="32"/>
          <w:lang w:val="en-US" w:eastAsia="zh-CN"/>
        </w:rPr>
        <w:t xml:space="preserve">使之更具针对性、可操作性、合理性</w:t>
      </w:r>
      <w:r>
        <w:rPr>
          <w:rFonts w:hint="eastAsia" w:ascii="仿宋_GB2312" w:hAnsi="仿宋_GB2312" w:eastAsia="仿宋_GB2312" w:cs="仿宋_GB2312"/>
          <w:sz w:val="32"/>
          <w:szCs w:val="32"/>
          <w:u w:val="none"/>
          <w:lang w:eastAsia="zh-CN"/>
        </w:rPr>
        <w:t xml:space="preserve">，</w:t>
      </w:r>
      <w:r>
        <w:rPr>
          <w:rFonts w:hint="eastAsia" w:ascii="仿宋_GB2312" w:hAnsi="仿宋_GB2312" w:eastAsia="仿宋_GB2312" w:cs="仿宋_GB2312"/>
          <w:sz w:val="32"/>
          <w:szCs w:val="32"/>
        </w:rPr>
        <w:t xml:space="preserve">根据国家、省、市相关法律、法规、规章及相关规范标准，结合我市管理工作实际</w:t>
      </w:r>
      <w:r>
        <w:rPr>
          <w:rFonts w:hint="eastAsia" w:ascii="仿宋_GB2312" w:hAnsi="仿宋_GB2312" w:eastAsia="仿宋_GB2312" w:cs="仿宋_GB2312"/>
          <w:sz w:val="32"/>
          <w:szCs w:val="32"/>
          <w:lang w:eastAsia="zh-CN"/>
        </w:rPr>
        <w:t xml:space="preserve">，</w:t>
      </w:r>
      <w:r>
        <w:rPr>
          <w:rFonts w:hint="eastAsia" w:ascii="仿宋_GB2312" w:hAnsi="仿宋_GB2312" w:eastAsia="仿宋_GB2312" w:cs="仿宋_GB2312"/>
          <w:sz w:val="32"/>
          <w:szCs w:val="32"/>
          <w:u w:val="none"/>
          <w:lang w:eastAsia="zh-CN"/>
        </w:rPr>
        <w:t xml:space="preserve">制定本评估办法。</w:t>
      </w:r>
      <w:r/>
    </w:p>
    <w:p>
      <w:pPr>
        <w:ind w:firstLine="627"/>
        <w:spacing w:line="560" w:lineRule="exact"/>
        <w:rPr>
          <w:rFonts w:hint="default" w:ascii="Times New Roman" w:hAnsi="Times New Roman" w:eastAsia="黑体" w:cs="Times New Roman"/>
          <w:sz w:val="32"/>
          <w:szCs w:val="32"/>
        </w:rPr>
      </w:pPr>
      <w:r>
        <w:rPr>
          <w:rFonts w:hint="default" w:ascii="Times New Roman" w:hAnsi="Times New Roman" w:eastAsia="黑体" w:cs="Times New Roman"/>
          <w:sz w:val="32"/>
          <w:szCs w:val="32"/>
          <w:lang w:val="en-US" w:eastAsia="zh-CN"/>
        </w:rPr>
        <w:t xml:space="preserve">一</w:t>
      </w:r>
      <w:r>
        <w:rPr>
          <w:rFonts w:hint="default" w:ascii="Times New Roman" w:hAnsi="Times New Roman" w:eastAsia="黑体" w:cs="Times New Roman"/>
          <w:sz w:val="32"/>
          <w:szCs w:val="32"/>
        </w:rPr>
        <w:t xml:space="preserve">、组织分工</w:t>
      </w:r>
      <w:r/>
    </w:p>
    <w:p>
      <w:pPr>
        <w:ind w:firstLine="640"/>
        <w:spacing w:line="560" w:lineRule="exact"/>
        <w:rPr>
          <w:rFonts w:hint="default" w:ascii="Times New Roman" w:hAnsi="Times New Roman" w:eastAsia="仿宋_GB2312" w:cs="Times New Roman"/>
          <w:color w:val="auto"/>
          <w:sz w:val="32"/>
          <w:szCs w:val="32"/>
        </w:rPr>
      </w:pPr>
      <w:r>
        <w:rPr>
          <w:rFonts w:hint="eastAsia" w:ascii="仿宋_GB2312" w:hAnsi="仿宋_GB2312" w:eastAsia="仿宋_GB2312" w:cs="仿宋_GB2312"/>
          <w:sz w:val="32"/>
          <w:szCs w:val="32"/>
        </w:rPr>
        <w:t xml:space="preserve">成立市“城市管家”</w:t>
      </w:r>
      <w:r>
        <w:rPr>
          <w:rFonts w:hint="eastAsia" w:ascii="仿宋_GB2312" w:hAnsi="仿宋_GB2312" w:eastAsia="仿宋_GB2312" w:cs="仿宋_GB2312"/>
          <w:sz w:val="32"/>
          <w:szCs w:val="32"/>
          <w:lang w:val="en-US" w:eastAsia="zh-CN"/>
        </w:rPr>
        <w:t xml:space="preserve">一体化</w:t>
      </w:r>
      <w:r>
        <w:rPr>
          <w:rFonts w:hint="eastAsia" w:ascii="仿宋_GB2312" w:hAnsi="仿宋_GB2312" w:eastAsia="仿宋_GB2312" w:cs="仿宋_GB2312"/>
          <w:sz w:val="32"/>
          <w:szCs w:val="32"/>
        </w:rPr>
        <w:t xml:space="preserve">服务项目考核专班（以下简称“市考核专班”），由市政府分管领导任</w:t>
      </w:r>
      <w:r>
        <w:rPr>
          <w:rFonts w:hint="eastAsia" w:ascii="仿宋_GB2312" w:hAnsi="仿宋_GB2312" w:eastAsia="仿宋_GB2312" w:cs="仿宋_GB2312"/>
          <w:sz w:val="32"/>
          <w:szCs w:val="32"/>
          <w:lang w:val="en-US" w:eastAsia="zh-CN"/>
        </w:rPr>
        <w:t xml:space="preserve">召集人</w:t>
      </w:r>
      <w:r>
        <w:rPr>
          <w:rFonts w:hint="eastAsia" w:ascii="仿宋_GB2312" w:hAnsi="仿宋_GB2312" w:eastAsia="仿宋_GB2312" w:cs="仿宋_GB2312"/>
          <w:sz w:val="32"/>
          <w:szCs w:val="32"/>
        </w:rPr>
        <w:t xml:space="preserve">，市城管局主要负责人任</w:t>
      </w:r>
      <w:r>
        <w:rPr>
          <w:rFonts w:hint="eastAsia" w:ascii="仿宋_GB2312" w:hAnsi="仿宋_GB2312" w:eastAsia="仿宋_GB2312" w:cs="仿宋_GB2312"/>
          <w:sz w:val="32"/>
          <w:szCs w:val="32"/>
          <w:lang w:val="en-US" w:eastAsia="zh-CN"/>
        </w:rPr>
        <w:t xml:space="preserve">牵头召集人</w:t>
      </w:r>
      <w:r>
        <w:rPr>
          <w:rFonts w:hint="eastAsia" w:ascii="仿宋_GB2312" w:hAnsi="仿宋_GB2312" w:eastAsia="仿宋_GB2312" w:cs="仿宋_GB2312"/>
          <w:sz w:val="32"/>
          <w:szCs w:val="32"/>
        </w:rPr>
        <w:t xml:space="preserve">，市经济开发区、城南经济新区、高邮镇</w:t>
      </w:r>
      <w:r>
        <w:rPr>
          <w:rFonts w:hint="eastAsia" w:ascii="仿宋_GB2312" w:hAnsi="仿宋_GB2312" w:eastAsia="仿宋_GB2312" w:cs="仿宋_GB2312"/>
          <w:sz w:val="32"/>
          <w:szCs w:val="32"/>
          <w:lang w:eastAsia="zh-CN"/>
        </w:rPr>
        <w:t xml:space="preserve">、</w:t>
      </w:r>
      <w:r>
        <w:rPr>
          <w:rFonts w:hint="eastAsia" w:ascii="仿宋_GB2312" w:hAnsi="仿宋_GB2312" w:eastAsia="仿宋_GB2312" w:cs="仿宋_GB2312"/>
          <w:color w:val="auto"/>
          <w:sz w:val="32"/>
          <w:szCs w:val="32"/>
        </w:rPr>
        <w:t xml:space="preserve">城管局、住建局、水利局、财政局负责人</w:t>
      </w:r>
      <w:r>
        <w:rPr>
          <w:rFonts w:hint="eastAsia" w:ascii="仿宋_GB2312" w:hAnsi="仿宋_GB2312" w:eastAsia="仿宋_GB2312" w:cs="仿宋_GB2312"/>
          <w:color w:val="auto"/>
          <w:sz w:val="32"/>
          <w:szCs w:val="32"/>
          <w:lang w:val="en-US" w:eastAsia="zh-CN"/>
        </w:rPr>
        <w:t xml:space="preserve">为考核专班成员</w:t>
      </w:r>
      <w:r>
        <w:rPr>
          <w:rFonts w:hint="eastAsia" w:ascii="仿宋_GB2312" w:hAnsi="仿宋_GB2312" w:eastAsia="仿宋_GB2312" w:cs="仿宋_GB2312"/>
          <w:color w:val="auto"/>
          <w:sz w:val="32"/>
          <w:szCs w:val="32"/>
        </w:rPr>
        <w:t xml:space="preserve">。</w:t>
      </w:r>
      <w:r/>
    </w:p>
    <w:p>
      <w:pPr>
        <w:ind w:firstLine="64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color w:val="auto"/>
          <w:sz w:val="32"/>
          <w:szCs w:val="32"/>
        </w:rPr>
        <w:t xml:space="preserve">下设“城市管家”</w:t>
      </w:r>
      <w:r>
        <w:rPr>
          <w:rFonts w:hint="default" w:ascii="Times New Roman" w:hAnsi="Times New Roman" w:eastAsia="仿宋_GB2312" w:cs="Times New Roman"/>
          <w:color w:val="auto"/>
          <w:sz w:val="32"/>
          <w:szCs w:val="32"/>
          <w:lang w:val="en-US" w:eastAsia="zh-CN"/>
        </w:rPr>
        <w:t xml:space="preserve">一体化</w:t>
      </w:r>
      <w:r>
        <w:rPr>
          <w:rFonts w:hint="default" w:ascii="Times New Roman" w:hAnsi="Times New Roman" w:eastAsia="仿宋_GB2312" w:cs="Times New Roman"/>
          <w:color w:val="auto"/>
          <w:sz w:val="32"/>
          <w:szCs w:val="32"/>
        </w:rPr>
        <w:t xml:space="preserve">服务项目考评办公室，考评办设在市城管局，由城管局主要负责人兼任办公室主任，城管局分管负责人任办公室副主任。考评办负责牵头组织市“城市管家”</w:t>
      </w:r>
      <w:r>
        <w:rPr>
          <w:rFonts w:hint="default" w:ascii="Times New Roman" w:hAnsi="Times New Roman" w:eastAsia="仿宋_GB2312" w:cs="Times New Roman"/>
          <w:color w:val="auto"/>
          <w:sz w:val="32"/>
          <w:szCs w:val="32"/>
          <w:lang w:val="en-US" w:eastAsia="zh-CN"/>
        </w:rPr>
        <w:t xml:space="preserve">一体化</w:t>
      </w:r>
      <w:r>
        <w:rPr>
          <w:rFonts w:hint="default" w:ascii="Times New Roman" w:hAnsi="Times New Roman" w:eastAsia="仿宋_GB2312" w:cs="Times New Roman"/>
          <w:color w:val="auto"/>
          <w:sz w:val="32"/>
          <w:szCs w:val="32"/>
        </w:rPr>
        <w:t xml:space="preserve">服务项目质量考评，定期通报每月考评情况。</w:t>
      </w:r>
      <w:r>
        <w:rPr>
          <w:rFonts w:hint="default" w:ascii="Times New Roman" w:hAnsi="Times New Roman" w:eastAsia="仿宋_GB2312" w:cs="Times New Roman"/>
          <w:color w:val="auto"/>
          <w:sz w:val="32"/>
          <w:szCs w:val="32"/>
          <w:lang w:val="en-US" w:eastAsia="zh-CN"/>
        </w:rPr>
        <w:t xml:space="preserve">各</w:t>
      </w:r>
      <w:r>
        <w:rPr>
          <w:rFonts w:hint="default" w:ascii="Times New Roman" w:hAnsi="Times New Roman" w:eastAsia="仿宋_GB2312" w:cs="Times New Roman"/>
          <w:color w:val="auto"/>
          <w:sz w:val="32"/>
          <w:szCs w:val="32"/>
        </w:rPr>
        <w:t xml:space="preserve">责任乡镇</w:t>
      </w:r>
      <w:r>
        <w:rPr>
          <w:rFonts w:hint="default" w:ascii="Times New Roman" w:hAnsi="Times New Roman" w:eastAsia="仿宋_GB2312" w:cs="Times New Roman"/>
          <w:color w:val="auto"/>
          <w:sz w:val="32"/>
          <w:szCs w:val="32"/>
          <w:lang w:eastAsia="zh-CN"/>
        </w:rPr>
        <w:t xml:space="preserve">（</w:t>
      </w:r>
      <w:r>
        <w:rPr>
          <w:rFonts w:hint="default" w:ascii="Times New Roman" w:hAnsi="Times New Roman" w:eastAsia="仿宋_GB2312" w:cs="Times New Roman"/>
          <w:color w:val="auto"/>
          <w:sz w:val="32"/>
          <w:szCs w:val="32"/>
        </w:rPr>
        <w:t xml:space="preserve">园区</w:t>
      </w:r>
      <w:r>
        <w:rPr>
          <w:rFonts w:hint="default" w:ascii="Times New Roman" w:hAnsi="Times New Roman" w:eastAsia="仿宋_GB2312" w:cs="Times New Roman"/>
          <w:color w:val="auto"/>
          <w:sz w:val="32"/>
          <w:szCs w:val="32"/>
          <w:lang w:eastAsia="zh-CN"/>
        </w:rPr>
        <w:t xml:space="preserve">）</w:t>
      </w:r>
      <w:r>
        <w:rPr>
          <w:rFonts w:hint="default" w:ascii="Times New Roman" w:hAnsi="Times New Roman" w:eastAsia="仿宋_GB2312" w:cs="Times New Roman"/>
          <w:color w:val="auto"/>
          <w:sz w:val="32"/>
          <w:szCs w:val="32"/>
        </w:rPr>
        <w:t xml:space="preserve">、</w:t>
      </w:r>
      <w:r>
        <w:rPr>
          <w:rFonts w:hint="eastAsia" w:ascii="仿宋_GB2312" w:hAnsi="仿宋_GB2312" w:eastAsia="仿宋_GB2312" w:cs="仿宋_GB2312"/>
          <w:sz w:val="32"/>
          <w:szCs w:val="32"/>
        </w:rPr>
        <w:t xml:space="preserve">部门</w:t>
      </w:r>
      <w:r>
        <w:rPr>
          <w:rFonts w:hint="eastAsia" w:ascii="仿宋_GB2312" w:hAnsi="仿宋_GB2312" w:eastAsia="仿宋_GB2312" w:cs="仿宋_GB2312"/>
          <w:sz w:val="32"/>
          <w:szCs w:val="32"/>
          <w:lang w:eastAsia="zh-CN"/>
        </w:rPr>
        <w:t xml:space="preserve">（</w:t>
      </w:r>
      <w:r>
        <w:rPr>
          <w:rFonts w:hint="eastAsia" w:ascii="仿宋_GB2312" w:hAnsi="仿宋_GB2312" w:eastAsia="仿宋_GB2312" w:cs="仿宋_GB2312"/>
          <w:sz w:val="32"/>
          <w:szCs w:val="32"/>
        </w:rPr>
        <w:t xml:space="preserve">以下简称“各责任单位”</w:t>
      </w:r>
      <w:r>
        <w:rPr>
          <w:rFonts w:hint="eastAsia" w:ascii="仿宋_GB2312" w:hAnsi="仿宋_GB2312" w:eastAsia="仿宋_GB2312" w:cs="仿宋_GB2312"/>
          <w:sz w:val="32"/>
          <w:szCs w:val="32"/>
          <w:lang w:eastAsia="zh-CN"/>
        </w:rPr>
        <w:t xml:space="preserve">）</w:t>
      </w:r>
      <w:r>
        <w:rPr>
          <w:rFonts w:hint="eastAsia" w:ascii="仿宋_GB2312" w:hAnsi="仿宋_GB2312" w:eastAsia="仿宋_GB2312" w:cs="仿宋_GB2312"/>
          <w:sz w:val="32"/>
          <w:szCs w:val="32"/>
          <w:lang w:val="en-US" w:eastAsia="zh-CN"/>
        </w:rPr>
        <w:t xml:space="preserve">安排</w:t>
      </w:r>
      <w:r>
        <w:rPr>
          <w:rFonts w:hint="eastAsia" w:ascii="仿宋_GB2312" w:hAnsi="仿宋_GB2312" w:eastAsia="仿宋_GB2312" w:cs="仿宋_GB2312"/>
          <w:sz w:val="32"/>
          <w:szCs w:val="32"/>
        </w:rPr>
        <w:t xml:space="preserve">职能业务科室工作人员，具体负责本责任区域内的“城市管家”</w:t>
      </w:r>
      <w:r>
        <w:rPr>
          <w:rFonts w:hint="eastAsia" w:ascii="仿宋_GB2312" w:hAnsi="仿宋_GB2312" w:eastAsia="仿宋_GB2312" w:cs="仿宋_GB2312"/>
          <w:sz w:val="32"/>
          <w:szCs w:val="32"/>
          <w:lang w:val="en-US" w:eastAsia="zh-CN"/>
        </w:rPr>
        <w:t xml:space="preserve">一体化</w:t>
      </w:r>
      <w:r>
        <w:rPr>
          <w:rFonts w:hint="eastAsia" w:ascii="仿宋_GB2312" w:hAnsi="仿宋_GB2312" w:eastAsia="仿宋_GB2312" w:cs="仿宋_GB2312"/>
          <w:sz w:val="32"/>
          <w:szCs w:val="32"/>
        </w:rPr>
        <w:t xml:space="preserve">服务质量考评业务。</w:t>
      </w:r>
      <w:r/>
    </w:p>
    <w:p>
      <w:pPr>
        <w:numPr>
          <w:ilvl w:val="0"/>
          <w:numId w:val="0"/>
        </w:numPr>
        <w:ind w:firstLine="640"/>
        <w:spacing w:line="560" w:lineRule="exact"/>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bidi="ar-SA"/>
        </w:rPr>
        <w:t xml:space="preserve">二</w:t>
      </w:r>
      <w:r>
        <w:rPr>
          <w:rFonts w:hint="default" w:ascii="Times New Roman" w:hAnsi="Times New Roman" w:eastAsia="黑体" w:cs="Times New Roman"/>
          <w:sz w:val="32"/>
          <w:szCs w:val="32"/>
          <w:lang w:val="en-US" w:eastAsia="zh-CN" w:bidi="ar-SA"/>
        </w:rPr>
        <w:t xml:space="preserve">、</w:t>
      </w:r>
      <w:r>
        <w:rPr>
          <w:rFonts w:hint="default" w:ascii="Times New Roman" w:hAnsi="Times New Roman" w:eastAsia="黑体" w:cs="Times New Roman"/>
          <w:sz w:val="32"/>
          <w:szCs w:val="32"/>
        </w:rPr>
        <w:t xml:space="preserve">考核办法</w:t>
      </w:r>
      <w:r/>
    </w:p>
    <w:p>
      <w:pPr>
        <w:ind w:firstLine="643"/>
        <w:spacing w:line="560" w:lineRule="exact"/>
        <w:rPr>
          <w:rFonts w:hint="default" w:ascii="Times New Roman" w:hAnsi="Times New Roman" w:eastAsia="方正楷体_GB2312" w:cs="Times New Roman"/>
          <w:b/>
          <w:sz w:val="32"/>
          <w:szCs w:val="32"/>
        </w:rPr>
      </w:pPr>
      <w:r>
        <w:rPr>
          <w:rFonts w:hint="default" w:ascii="Times New Roman" w:hAnsi="Times New Roman" w:eastAsia="方正楷体_GB2312" w:cs="Times New Roman"/>
          <w:b/>
          <w:sz w:val="32"/>
          <w:szCs w:val="32"/>
        </w:rPr>
        <w:t xml:space="preserve">（一）考评对象</w:t>
      </w:r>
      <w:r/>
    </w:p>
    <w:p>
      <w:pPr>
        <w:ind w:firstLine="627"/>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高邮市“城市管家”</w:t>
      </w:r>
      <w:r>
        <w:rPr>
          <w:rFonts w:hint="eastAsia" w:ascii="仿宋_GB2312" w:hAnsi="仿宋_GB2312" w:eastAsia="仿宋_GB2312" w:cs="仿宋_GB2312"/>
          <w:sz w:val="32"/>
          <w:szCs w:val="32"/>
          <w:lang w:val="en-US" w:eastAsia="zh-CN"/>
        </w:rPr>
        <w:t xml:space="preserve">一体化</w:t>
      </w:r>
      <w:r>
        <w:rPr>
          <w:rFonts w:hint="eastAsia" w:ascii="仿宋_GB2312" w:hAnsi="仿宋_GB2312" w:eastAsia="仿宋_GB2312" w:cs="仿宋_GB2312"/>
          <w:sz w:val="32"/>
          <w:szCs w:val="32"/>
        </w:rPr>
        <w:t xml:space="preserve">服务项目中标服务单位（以下简称“中标服务单位”）。</w:t>
      </w:r>
      <w:r/>
    </w:p>
    <w:p>
      <w:pPr>
        <w:ind w:firstLine="643"/>
        <w:spacing w:line="560" w:lineRule="exact"/>
        <w:rPr>
          <w:rFonts w:hint="default" w:ascii="Times New Roman" w:hAnsi="Times New Roman" w:eastAsia="仿宋_GB2312" w:cs="Times New Roman"/>
          <w:b/>
          <w:sz w:val="32"/>
          <w:szCs w:val="32"/>
        </w:rPr>
      </w:pPr>
      <w:r>
        <w:rPr>
          <w:rFonts w:hint="default" w:ascii="Times New Roman" w:hAnsi="Times New Roman" w:eastAsia="方正楷体_GB2312" w:cs="Times New Roman"/>
          <w:b/>
          <w:sz w:val="32"/>
          <w:szCs w:val="32"/>
        </w:rPr>
        <w:t xml:space="preserve">（二）考评内容</w:t>
      </w:r>
      <w:r/>
    </w:p>
    <w:p>
      <w:pPr>
        <w:ind w:firstLine="63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1.道路清扫保洁类：</w:t>
      </w:r>
      <w:r>
        <w:rPr>
          <w:rFonts w:hint="default" w:ascii="Times New Roman" w:hAnsi="Times New Roman" w:eastAsia="仿宋_GB2312" w:cs="Times New Roman"/>
          <w:sz w:val="32"/>
          <w:szCs w:val="32"/>
          <w:u w:val="none"/>
          <w:lang w:eastAsia="zh-CN"/>
        </w:rPr>
        <w:t xml:space="preserve">保障机动车道、非机动车道、人行道、背街小巷、桥面、公共绿地、无物管及基本物业管理小区、商圈与商超广场等区域的路面保洁质量与作业规范化水平</w:t>
      </w:r>
      <w:r>
        <w:rPr>
          <w:rFonts w:hint="default" w:ascii="Times New Roman" w:hAnsi="Times New Roman" w:eastAsia="仿宋_GB2312" w:cs="Times New Roman"/>
          <w:sz w:val="32"/>
          <w:szCs w:val="32"/>
        </w:rPr>
        <w:t xml:space="preserve">。</w:t>
      </w:r>
      <w:r/>
    </w:p>
    <w:p>
      <w:pPr>
        <w:ind w:firstLine="64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2.垃圾分类收运类：对生活垃圾实行密闭规范化分类收运，确保各类可回收垃圾、有害垃圾、其他垃圾以及无主装修建筑垃圾及杂物日产日清。</w:t>
      </w:r>
      <w:r/>
    </w:p>
    <w:p>
      <w:pPr>
        <w:ind w:firstLine="64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3.河道保洁（雨水管道管理）类：城市河道水体保洁、河道及边坡保洁；城市雨水管道清淤疏通及损毁窨井维护更新，确保城市雨污分流体系通畅</w:t>
      </w:r>
      <w:r>
        <w:rPr>
          <w:rFonts w:hint="default" w:ascii="Times New Roman" w:hAnsi="Times New Roman" w:eastAsia="仿宋_GB2312" w:cs="Times New Roman"/>
          <w:sz w:val="32"/>
          <w:szCs w:val="32"/>
          <w:lang w:eastAsia="zh-CN"/>
        </w:rPr>
        <w:t xml:space="preserve">；</w:t>
      </w:r>
      <w:r>
        <w:rPr>
          <w:rFonts w:hint="default" w:ascii="Times New Roman" w:hAnsi="Times New Roman" w:eastAsia="仿宋_GB2312" w:cs="Times New Roman"/>
          <w:sz w:val="32"/>
          <w:szCs w:val="32"/>
          <w:u w:val="none"/>
          <w:lang w:val="en-US" w:eastAsia="zh-CN"/>
        </w:rPr>
        <w:t xml:space="preserve">配备全天候管网管护力量，确保排水设施安全有效运行，不产生积涝</w:t>
      </w:r>
      <w:r>
        <w:rPr>
          <w:rFonts w:hint="default" w:ascii="Times New Roman" w:hAnsi="Times New Roman" w:eastAsia="仿宋_GB2312" w:cs="Times New Roman"/>
          <w:sz w:val="32"/>
          <w:szCs w:val="32"/>
        </w:rPr>
        <w:t xml:space="preserve">。</w:t>
      </w:r>
      <w:r/>
    </w:p>
    <w:p>
      <w:pPr>
        <w:ind w:firstLine="48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4.市政设施管护类：服务区域公共场所范围内的公交站台、护栏、道路隔离墩（墙）以及城市公厕保洁管理；对垃圾分类投放设施容器（包括垃圾桶、果壳箱、分类亭）、垃圾中转站与归集点、公厕等相关设备设施进行管理与更新，确保设施整洁、布局合理、功能完好；及时清理建筑物2.3m以下立面、各类杆线、城市路面及各类“城市家具”等野广告涂贴。</w:t>
      </w:r>
      <w:r/>
    </w:p>
    <w:p>
      <w:pPr>
        <w:ind w:firstLine="480"/>
        <w:spacing w:line="560" w:lineRule="exact"/>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szCs w:val="32"/>
        </w:rPr>
        <w:t xml:space="preserve">5.绿化管养类：根据绿地养护管理质量不同等级，定期浇水、修剪、施肥，开展防治病</w:t>
      </w:r>
      <w:r>
        <w:rPr>
          <w:rFonts w:hint="default" w:ascii="Times New Roman" w:hAnsi="Times New Roman" w:eastAsia="仿宋_GB2312" w:cs="Times New Roman"/>
          <w:color w:val="auto"/>
          <w:sz w:val="32"/>
          <w:szCs w:val="32"/>
        </w:rPr>
        <w:t xml:space="preserve">虫害等工作，确保绿化整体景观、环境整洁、管理有序；</w:t>
      </w:r>
      <w:r>
        <w:rPr>
          <w:rFonts w:hint="default" w:ascii="Times New Roman" w:hAnsi="Times New Roman" w:eastAsia="仿宋_GB2312" w:cs="Times New Roman"/>
          <w:color w:val="auto"/>
          <w:sz w:val="32"/>
          <w:szCs w:val="32"/>
          <w:lang w:eastAsia="zh-CN"/>
        </w:rPr>
        <w:t xml:space="preserve">养护古树名木，定期体检防病虫，保护根系、生长环境；</w:t>
      </w:r>
      <w:r>
        <w:rPr>
          <w:rFonts w:hint="default" w:ascii="Times New Roman" w:hAnsi="Times New Roman" w:eastAsia="仿宋_GB2312" w:cs="Times New Roman"/>
          <w:color w:val="auto"/>
          <w:sz w:val="32"/>
          <w:szCs w:val="32"/>
        </w:rPr>
        <w:t xml:space="preserve">公园、广场卫生保洁、设施维护、秩序管理等。</w:t>
      </w:r>
      <w:r/>
    </w:p>
    <w:p>
      <w:pPr>
        <w:numPr>
          <w:ilvl w:val="0"/>
          <w:numId w:val="0"/>
        </w:numPr>
        <w:ind w:firstLine="640"/>
        <w:keepLines w:val="0"/>
        <w:keepNext w:val="0"/>
        <w:pageBreakBefore w:val="0"/>
        <w:spacing w:line="560" w:lineRule="exact"/>
        <w:widowControl w:val="off"/>
        <w:tabs>
          <w:tab w:val="left" w:pos="634" w:leader="none"/>
        </w:tabs>
        <w:rPr>
          <w:rFonts w:hint="eastAsia" w:ascii="仿宋_GB2312" w:hAnsi="仿宋" w:eastAsia="仿宋_GB2312"/>
          <w:sz w:val="32"/>
          <w:szCs w:val="32"/>
          <w:u w:val="none"/>
          <w:lang w:eastAsia="zh-CN"/>
        </w:rPr>
      </w:pPr>
      <w:r>
        <w:rPr>
          <w:rFonts w:hint="default" w:ascii="Times New Roman" w:hAnsi="Times New Roman" w:eastAsia="仿宋_GB2312" w:cs="Times New Roman"/>
          <w:color w:val="auto"/>
          <w:sz w:val="32"/>
          <w:szCs w:val="32"/>
          <w:u w:val="none"/>
        </w:rPr>
        <w:t xml:space="preserve">6.</w:t>
      </w:r>
      <w:r>
        <w:rPr>
          <w:rFonts w:hint="eastAsia" w:ascii="Times New Roman" w:hAnsi="Times New Roman" w:eastAsia="仿宋_GB2312" w:cs="Times New Roman"/>
          <w:color w:val="auto"/>
          <w:sz w:val="32"/>
          <w:szCs w:val="32"/>
          <w:u w:val="none"/>
          <w:lang w:eastAsia="zh-CN"/>
        </w:rPr>
        <w:t xml:space="preserve">秩序维护</w:t>
      </w:r>
      <w:r>
        <w:rPr>
          <w:rFonts w:hint="default" w:ascii="Times New Roman" w:hAnsi="Times New Roman" w:eastAsia="仿宋_GB2312" w:cs="Times New Roman"/>
          <w:color w:val="auto"/>
          <w:sz w:val="32"/>
          <w:szCs w:val="32"/>
          <w:u w:val="none"/>
        </w:rPr>
        <w:t xml:space="preserve">类：</w:t>
      </w:r>
      <w:r>
        <w:rPr>
          <w:rFonts w:hint="eastAsia" w:ascii="Times New Roman" w:hAnsi="Times New Roman" w:eastAsia="仿宋_GB2312" w:cs="Times New Roman"/>
          <w:color w:val="auto"/>
          <w:sz w:val="32"/>
          <w:szCs w:val="32"/>
          <w:u w:val="none"/>
          <w:lang w:eastAsia="zh-CN"/>
        </w:rPr>
        <w:t xml:space="preserve">按合同要求</w:t>
      </w:r>
      <w:r>
        <w:rPr>
          <w:rFonts w:hint="eastAsia" w:ascii="Times New Roman" w:hAnsi="Times New Roman" w:eastAsia="仿宋_GB2312" w:cs="Times New Roman"/>
          <w:sz w:val="32"/>
          <w:szCs w:val="32"/>
          <w:u w:val="none"/>
          <w:lang w:val="en-US" w:eastAsia="zh-CN"/>
        </w:rPr>
        <w:t xml:space="preserve">配备年龄、性别等符合条件的辅助服务人员，无特殊情况不得进行人员变动</w:t>
      </w:r>
      <w:r>
        <w:rPr>
          <w:rFonts w:hint="eastAsia" w:ascii="Times New Roman" w:hAnsi="Times New Roman" w:eastAsia="仿宋_GB2312" w:cs="Times New Roman"/>
          <w:color w:val="auto"/>
          <w:sz w:val="32"/>
          <w:szCs w:val="32"/>
          <w:u w:val="none"/>
          <w:lang w:eastAsia="zh-CN"/>
        </w:rPr>
        <w:t xml:space="preserve">；</w:t>
      </w:r>
      <w:r>
        <w:rPr>
          <w:rFonts w:hint="eastAsia" w:ascii="仿宋_GB2312" w:hAnsi="仿宋" w:eastAsia="仿宋_GB2312"/>
          <w:sz w:val="32"/>
          <w:szCs w:val="32"/>
          <w:u w:val="none"/>
          <w:lang w:val="en-US" w:eastAsia="zh-CN"/>
        </w:rPr>
        <w:t xml:space="preserve">实行</w:t>
      </w:r>
      <w:r>
        <w:rPr>
          <w:rFonts w:hint="default" w:ascii="Times New Roman" w:hAnsi="Times New Roman" w:eastAsia="仿宋_GB2312" w:cs="Times New Roman"/>
          <w:sz w:val="32"/>
          <w:szCs w:val="32"/>
          <w:u w:val="none"/>
          <w:lang w:val="en-US" w:eastAsia="zh-CN"/>
        </w:rPr>
        <w:t xml:space="preserve">8</w:t>
      </w:r>
      <w:r>
        <w:rPr>
          <w:rFonts w:hint="eastAsia" w:ascii="仿宋_GB2312" w:hAnsi="仿宋" w:eastAsia="仿宋_GB2312"/>
          <w:sz w:val="32"/>
          <w:szCs w:val="32"/>
          <w:u w:val="none"/>
          <w:lang w:val="en-US" w:eastAsia="zh-CN"/>
        </w:rPr>
        <w:t xml:space="preserve">小时工作制，上下班实行打卡制度，工作期间应按规定穿着统一制式马甲，言行文明规范；确保责任路段内非机动车停放规范有序，对临街单位、商户及住户的“门前十乱”行为及时劝导并上报至辖区中队，对</w:t>
      </w:r>
      <w:r>
        <w:rPr>
          <w:rFonts w:hint="eastAsia" w:ascii="仿宋_GB2312" w:hAnsi="仿宋" w:eastAsia="仿宋_GB2312"/>
          <w:sz w:val="32"/>
          <w:szCs w:val="32"/>
          <w:u w:val="none"/>
        </w:rPr>
        <w:t xml:space="preserve">出店经营、店外作业、占道作业</w:t>
      </w:r>
      <w:r>
        <w:rPr>
          <w:rFonts w:hint="eastAsia" w:ascii="仿宋_GB2312" w:hAnsi="仿宋" w:eastAsia="仿宋_GB2312"/>
          <w:sz w:val="32"/>
          <w:szCs w:val="32"/>
          <w:u w:val="none"/>
          <w:lang w:eastAsia="zh-CN"/>
        </w:rPr>
        <w:t xml:space="preserve">及</w:t>
      </w:r>
      <w:r>
        <w:rPr>
          <w:rFonts w:hint="eastAsia" w:ascii="仿宋_GB2312" w:hAnsi="仿宋" w:eastAsia="仿宋_GB2312"/>
          <w:sz w:val="32"/>
          <w:szCs w:val="32"/>
          <w:u w:val="none"/>
        </w:rPr>
        <w:t xml:space="preserve">晾晒物品等行为</w:t>
      </w:r>
      <w:bookmarkStart w:id="259" w:name="OLE_LINK3"/>
      <w:r/>
      <w:bookmarkStart w:id="260" w:name="OLE_LINK4"/>
      <w:r>
        <w:rPr>
          <w:rFonts w:hint="eastAsia" w:ascii="仿宋_GB2312" w:hAnsi="仿宋" w:eastAsia="仿宋_GB2312"/>
          <w:sz w:val="32"/>
          <w:szCs w:val="32"/>
          <w:u w:val="none"/>
        </w:rPr>
        <w:t xml:space="preserve">及时劝</w:t>
      </w:r>
      <w:r>
        <w:rPr>
          <w:rFonts w:hint="eastAsia" w:ascii="仿宋_GB2312" w:hAnsi="仿宋" w:eastAsia="仿宋_GB2312"/>
          <w:sz w:val="32"/>
          <w:szCs w:val="32"/>
          <w:u w:val="none"/>
          <w:lang w:eastAsia="zh-CN"/>
        </w:rPr>
        <w:t xml:space="preserve">阻</w:t>
      </w:r>
      <w:r>
        <w:rPr>
          <w:rFonts w:hint="eastAsia" w:ascii="仿宋_GB2312" w:hAnsi="仿宋" w:eastAsia="仿宋_GB2312"/>
          <w:sz w:val="32"/>
          <w:szCs w:val="32"/>
          <w:u w:val="none"/>
          <w:lang w:val="en-US" w:eastAsia="zh-CN"/>
        </w:rPr>
        <w:t xml:space="preserve">并上报至辖区中队</w:t>
      </w:r>
      <w:r>
        <w:rPr>
          <w:rFonts w:hint="eastAsia" w:ascii="仿宋_GB2312" w:hAnsi="仿宋" w:eastAsia="仿宋_GB2312"/>
          <w:sz w:val="32"/>
          <w:szCs w:val="32"/>
          <w:u w:val="none"/>
        </w:rPr>
        <w:t xml:space="preserve">；</w:t>
      </w:r>
      <w:bookmarkEnd w:id="259"/>
      <w:r/>
      <w:bookmarkEnd w:id="260"/>
      <w:r>
        <w:rPr>
          <w:rFonts w:hint="eastAsia" w:ascii="仿宋_GB2312" w:hAnsi="仿宋" w:eastAsia="仿宋_GB2312"/>
          <w:sz w:val="32"/>
          <w:szCs w:val="32"/>
          <w:u w:val="none"/>
          <w:lang w:val="en-US" w:eastAsia="zh-CN"/>
        </w:rPr>
        <w:t xml:space="preserve">避免引发网络媒体负面视频传播、群体上访等重大舆情。</w:t>
      </w:r>
      <w:r/>
    </w:p>
    <w:p>
      <w:pPr>
        <w:ind w:firstLine="48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7.</w:t>
      </w:r>
      <w:r>
        <w:rPr>
          <w:rFonts w:hint="default" w:ascii="Times New Roman" w:hAnsi="Times New Roman" w:eastAsia="仿宋_GB2312" w:cs="Times New Roman"/>
          <w:sz w:val="32"/>
          <w:szCs w:val="32"/>
          <w:lang w:eastAsia="zh-CN"/>
        </w:rPr>
        <w:t xml:space="preserve">其他</w:t>
      </w:r>
      <w:r>
        <w:rPr>
          <w:rFonts w:hint="default" w:ascii="Times New Roman" w:hAnsi="Times New Roman" w:eastAsia="仿宋_GB2312" w:cs="Times New Roman"/>
          <w:sz w:val="32"/>
          <w:szCs w:val="32"/>
        </w:rPr>
        <w:t xml:space="preserve">：12345政务服务便民热线</w:t>
      </w:r>
      <w:r>
        <w:rPr>
          <w:rFonts w:hint="default" w:ascii="Times New Roman" w:hAnsi="Times New Roman" w:eastAsia="仿宋_GB2312" w:cs="Times New Roman"/>
          <w:sz w:val="32"/>
          <w:szCs w:val="32"/>
          <w:lang w:eastAsia="zh-CN"/>
        </w:rPr>
        <w:t xml:space="preserve">、</w:t>
      </w:r>
      <w:r>
        <w:rPr>
          <w:rFonts w:hint="default" w:ascii="Times New Roman" w:hAnsi="Times New Roman" w:eastAsia="仿宋_GB2312" w:cs="Times New Roman"/>
          <w:sz w:val="32"/>
          <w:szCs w:val="32"/>
        </w:rPr>
        <w:t xml:space="preserve">数字化城管平台工单</w:t>
      </w:r>
      <w:r>
        <w:rPr>
          <w:rFonts w:hint="default" w:ascii="Times New Roman" w:hAnsi="Times New Roman" w:eastAsia="仿宋_GB2312" w:cs="Times New Roman"/>
          <w:sz w:val="32"/>
          <w:szCs w:val="32"/>
          <w:lang w:eastAsia="zh-CN"/>
        </w:rPr>
        <w:t xml:space="preserve">（</w:t>
      </w:r>
      <w:r>
        <w:rPr>
          <w:rFonts w:hint="default" w:ascii="Times New Roman" w:hAnsi="Times New Roman" w:eastAsia="仿宋_GB2312" w:cs="Times New Roman"/>
          <w:sz w:val="32"/>
          <w:szCs w:val="32"/>
        </w:rPr>
        <w:t xml:space="preserve">高邮市运管服平台</w:t>
      </w:r>
      <w:r>
        <w:rPr>
          <w:rFonts w:hint="default" w:ascii="Times New Roman" w:hAnsi="Times New Roman" w:eastAsia="仿宋_GB2312" w:cs="Times New Roman"/>
          <w:sz w:val="32"/>
          <w:szCs w:val="32"/>
          <w:lang w:eastAsia="zh-CN"/>
        </w:rPr>
        <w:t xml:space="preserve">）</w:t>
      </w:r>
      <w:r>
        <w:rPr>
          <w:rFonts w:hint="default" w:ascii="Times New Roman" w:hAnsi="Times New Roman" w:eastAsia="仿宋_GB2312" w:cs="Times New Roman"/>
          <w:sz w:val="32"/>
          <w:szCs w:val="32"/>
        </w:rPr>
        <w:t xml:space="preserve">、</w:t>
      </w:r>
      <w:r>
        <w:rPr>
          <w:rFonts w:hint="default" w:ascii="Times New Roman" w:hAnsi="Times New Roman" w:eastAsia="仿宋_GB2312" w:cs="Times New Roman"/>
          <w:sz w:val="32"/>
          <w:szCs w:val="32"/>
          <w:lang w:eastAsia="zh-CN"/>
        </w:rPr>
        <w:t xml:space="preserve">“随手拍”小程序</w:t>
      </w:r>
      <w:r>
        <w:rPr>
          <w:rFonts w:hint="default" w:ascii="Times New Roman" w:hAnsi="Times New Roman" w:eastAsia="仿宋_GB2312" w:cs="Times New Roman"/>
          <w:sz w:val="32"/>
          <w:szCs w:val="32"/>
        </w:rPr>
        <w:t xml:space="preserve">、</w:t>
      </w:r>
      <w:r>
        <w:rPr>
          <w:rFonts w:hint="default" w:ascii="Times New Roman" w:hAnsi="Times New Roman" w:eastAsia="仿宋_GB2312" w:cs="Times New Roman"/>
          <w:sz w:val="32"/>
          <w:szCs w:val="32"/>
          <w:u w:val="none"/>
          <w:lang w:eastAsia="zh-CN"/>
        </w:rPr>
        <w:t xml:space="preserve">全国文明城市常态长效工作</w:t>
      </w:r>
      <w:r>
        <w:rPr>
          <w:rFonts w:hint="default" w:ascii="Times New Roman" w:hAnsi="Times New Roman" w:eastAsia="仿宋_GB2312" w:cs="Times New Roman"/>
          <w:sz w:val="32"/>
          <w:szCs w:val="32"/>
          <w:lang w:eastAsia="zh-CN"/>
        </w:rPr>
        <w:t xml:space="preserve">、</w:t>
      </w:r>
      <w:r>
        <w:rPr>
          <w:rFonts w:hint="default" w:ascii="Times New Roman" w:hAnsi="Times New Roman" w:eastAsia="仿宋_GB2312" w:cs="Times New Roman"/>
          <w:sz w:val="32"/>
          <w:szCs w:val="32"/>
        </w:rPr>
        <w:t xml:space="preserve">各级交办事项的应急响应速度、处置效果及办理时效；日常管理、人员管理、安全生产、台账信息资料管理、智慧环卫平台管理等；公众举报、新闻媒体曝光、社会满意度等。</w:t>
      </w:r>
      <w:r/>
    </w:p>
    <w:p>
      <w:pPr>
        <w:ind w:firstLine="643"/>
        <w:spacing w:line="560" w:lineRule="exact"/>
        <w:rPr>
          <w:rFonts w:hint="default" w:ascii="Times New Roman" w:hAnsi="Times New Roman" w:eastAsia="方正楷体_GB2312" w:cs="Times New Roman"/>
          <w:b/>
          <w:sz w:val="32"/>
          <w:szCs w:val="32"/>
        </w:rPr>
      </w:pPr>
      <w:r>
        <w:rPr>
          <w:rFonts w:hint="default" w:ascii="Times New Roman" w:hAnsi="Times New Roman" w:eastAsia="方正楷体_GB2312" w:cs="Times New Roman"/>
          <w:b/>
          <w:sz w:val="32"/>
          <w:szCs w:val="32"/>
        </w:rPr>
        <w:t xml:space="preserve">（三）考评方式</w:t>
      </w:r>
      <w:r/>
    </w:p>
    <w:p>
      <w:pPr>
        <w:ind w:firstLine="643"/>
        <w:spacing w:line="560" w:lineRule="exact"/>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b/>
          <w:sz w:val="32"/>
          <w:szCs w:val="32"/>
        </w:rPr>
        <w:t xml:space="preserve">1.日常检查。</w:t>
      </w:r>
      <w:r>
        <w:rPr>
          <w:rFonts w:hint="default" w:ascii="Times New Roman" w:hAnsi="Times New Roman" w:eastAsia="仿宋_GB2312" w:cs="Times New Roman"/>
          <w:sz w:val="32"/>
          <w:szCs w:val="32"/>
        </w:rPr>
        <w:t xml:space="preserve">由各责任单位自行组织，每月组</w:t>
      </w:r>
      <w:r>
        <w:rPr>
          <w:rFonts w:hint="default" w:ascii="Times New Roman" w:hAnsi="Times New Roman" w:eastAsia="仿宋_GB2312" w:cs="Times New Roman"/>
          <w:color w:val="auto"/>
          <w:sz w:val="32"/>
          <w:szCs w:val="32"/>
        </w:rPr>
        <w:t xml:space="preserve">织日常检查不少于5次。考评以随机抽查为主，同时结合暗查、明</w:t>
      </w:r>
      <w:r>
        <w:rPr>
          <w:rFonts w:hint="default" w:ascii="Times New Roman" w:hAnsi="Times New Roman" w:eastAsia="仿宋_GB2312" w:cs="Times New Roman"/>
          <w:sz w:val="32"/>
          <w:szCs w:val="32"/>
        </w:rPr>
        <w:t xml:space="preserve">查、巡视</w:t>
      </w:r>
      <w:r>
        <w:rPr>
          <w:rFonts w:hint="default" w:ascii="Times New Roman" w:hAnsi="Times New Roman" w:eastAsia="仿宋_GB2312" w:cs="Times New Roman"/>
          <w:sz w:val="32"/>
          <w:szCs w:val="32"/>
          <w:lang w:eastAsia="zh-CN"/>
        </w:rPr>
        <w:t xml:space="preserve">及突击</w:t>
      </w:r>
      <w:r>
        <w:rPr>
          <w:rFonts w:hint="default" w:ascii="Times New Roman" w:hAnsi="Times New Roman" w:eastAsia="仿宋_GB2312" w:cs="Times New Roman"/>
          <w:sz w:val="32"/>
          <w:szCs w:val="32"/>
        </w:rPr>
        <w:t xml:space="preserve">检查等多种形式进行。考评中发现问题须拍照取证，立即交办中标服务单位，明确整改要求与时限，同步规范建立日常检查台账，月度考评成绩按平均分计算</w:t>
      </w:r>
      <w:r>
        <w:rPr>
          <w:rFonts w:hint="default" w:ascii="Times New Roman" w:hAnsi="Times New Roman" w:eastAsia="仿宋_GB2312" w:cs="Times New Roman"/>
          <w:color w:val="auto"/>
          <w:sz w:val="32"/>
          <w:szCs w:val="32"/>
        </w:rPr>
        <w:t xml:space="preserve">。</w:t>
      </w:r>
      <w:r/>
    </w:p>
    <w:p>
      <w:pPr>
        <w:ind w:firstLine="643"/>
        <w:spacing w:line="560" w:lineRule="exact"/>
        <w:rPr>
          <w:rFonts w:hint="default" w:ascii="Times New Roman" w:hAnsi="Times New Roman" w:eastAsia="仿宋_GB2312" w:cs="Times New Roman"/>
          <w:color w:val="auto"/>
          <w:sz w:val="32"/>
          <w:szCs w:val="32"/>
        </w:rPr>
      </w:pPr>
      <w:r>
        <w:rPr>
          <w:rFonts w:hint="default" w:ascii="Times New Roman" w:hAnsi="Times New Roman" w:eastAsia="仿宋_GB2312" w:cs="Times New Roman"/>
          <w:b/>
          <w:color w:val="auto"/>
          <w:sz w:val="32"/>
          <w:szCs w:val="32"/>
        </w:rPr>
        <w:t xml:space="preserve">2.联合考评。</w:t>
      </w:r>
      <w:r>
        <w:rPr>
          <w:rFonts w:hint="default" w:ascii="Times New Roman" w:hAnsi="Times New Roman" w:eastAsia="仿宋_GB2312" w:cs="Times New Roman"/>
          <w:color w:val="auto"/>
          <w:sz w:val="32"/>
          <w:szCs w:val="32"/>
        </w:rPr>
        <w:t xml:space="preserve">由市考评办统筹协调，各成员单位按责任分工安排职能科室人员参与。每月组织现场联合检查评估不少于1次，采取不定期随机抽查方式进行，覆盖不同区域及服务内容模块。各成员单位人员对中标服务单位一体化作业质量进行专业检查评估，现场记录问题并共享信息。</w:t>
      </w:r>
      <w:r/>
    </w:p>
    <w:p>
      <w:pPr>
        <w:ind w:firstLine="643"/>
        <w:spacing w:line="560" w:lineRule="exact"/>
        <w:rPr>
          <w:rFonts w:hint="default" w:ascii="Times New Roman" w:hAnsi="Times New Roman" w:eastAsia="仿宋_GB2312" w:cs="Times New Roman"/>
          <w:color w:val="auto"/>
          <w:sz w:val="32"/>
          <w:szCs w:val="32"/>
        </w:rPr>
      </w:pPr>
      <w:r>
        <w:rPr>
          <w:rFonts w:hint="default" w:ascii="Times New Roman" w:hAnsi="Times New Roman" w:eastAsia="仿宋_GB2312" w:cs="Times New Roman"/>
          <w:b/>
          <w:color w:val="auto"/>
          <w:sz w:val="32"/>
          <w:szCs w:val="32"/>
        </w:rPr>
        <w:t xml:space="preserve">3.重点考核。</w:t>
      </w:r>
      <w:r>
        <w:rPr>
          <w:rFonts w:hint="default" w:ascii="Times New Roman" w:hAnsi="Times New Roman" w:eastAsia="仿宋_GB2312" w:cs="Times New Roman"/>
          <w:color w:val="auto"/>
          <w:sz w:val="32"/>
          <w:szCs w:val="32"/>
        </w:rPr>
        <w:t xml:space="preserve">由市城管局组建专业化监督评估队伍，对全市所有作业区域的服务质量进行重点监督与评估。考评采取定期检查与不定期随机抽查相结合的方式进行，每月组织检查不少于2次</w:t>
      </w:r>
      <w:r>
        <w:rPr>
          <w:rFonts w:hint="default" w:ascii="Times New Roman" w:hAnsi="Times New Roman" w:eastAsia="仿宋_GB2312" w:cs="Times New Roman"/>
          <w:color w:val="auto"/>
          <w:sz w:val="32"/>
          <w:szCs w:val="32"/>
          <w:lang w:eastAsia="zh-CN"/>
        </w:rPr>
        <w:t xml:space="preserve">，</w:t>
      </w:r>
      <w:r>
        <w:rPr>
          <w:rFonts w:hint="default" w:ascii="Times New Roman" w:hAnsi="Times New Roman" w:eastAsia="仿宋_GB2312" w:cs="Times New Roman"/>
          <w:color w:val="auto"/>
          <w:sz w:val="32"/>
          <w:szCs w:val="32"/>
        </w:rPr>
        <w:t xml:space="preserve">每次现场检查评估应覆盖项目合同约定的全部服务内容与区域范围</w:t>
      </w:r>
      <w:r>
        <w:rPr>
          <w:rFonts w:hint="default" w:ascii="Times New Roman" w:hAnsi="Times New Roman" w:eastAsia="仿宋_GB2312" w:cs="Times New Roman"/>
          <w:color w:val="auto"/>
          <w:sz w:val="32"/>
          <w:szCs w:val="32"/>
          <w:lang w:eastAsia="zh-CN"/>
        </w:rPr>
        <w:t xml:space="preserve">，</w:t>
      </w:r>
      <w:r>
        <w:rPr>
          <w:rFonts w:hint="default" w:ascii="Times New Roman" w:hAnsi="Times New Roman" w:eastAsia="仿宋_GB2312" w:cs="Times New Roman"/>
          <w:sz w:val="32"/>
          <w:szCs w:val="32"/>
        </w:rPr>
        <w:t xml:space="preserve">月度考评成绩按平均分计算</w:t>
      </w:r>
      <w:r>
        <w:rPr>
          <w:rFonts w:hint="default" w:ascii="Times New Roman" w:hAnsi="Times New Roman" w:eastAsia="仿宋_GB2312" w:cs="Times New Roman"/>
          <w:color w:val="auto"/>
          <w:sz w:val="32"/>
          <w:szCs w:val="32"/>
        </w:rPr>
        <w:t xml:space="preserve">。</w:t>
      </w:r>
      <w:r/>
    </w:p>
    <w:p>
      <w:pPr>
        <w:ind w:firstLine="643"/>
        <w:spacing w:line="560" w:lineRule="exact"/>
        <w:rPr>
          <w:rFonts w:hint="default" w:ascii="Times New Roman" w:hAnsi="Times New Roman" w:eastAsia="仿宋_GB2312" w:cs="Times New Roman"/>
          <w:color w:val="auto"/>
          <w:sz w:val="32"/>
          <w:szCs w:val="32"/>
        </w:rPr>
      </w:pPr>
      <w:r>
        <w:rPr>
          <w:rFonts w:hint="default" w:ascii="Times New Roman" w:hAnsi="Times New Roman" w:eastAsia="仿宋_GB2312" w:cs="Times New Roman"/>
          <w:b/>
          <w:color w:val="auto"/>
          <w:sz w:val="32"/>
          <w:szCs w:val="32"/>
        </w:rPr>
        <w:t xml:space="preserve">4.智慧监管与社会</w:t>
      </w:r>
      <w:r>
        <w:rPr>
          <w:rFonts w:hint="default" w:ascii="Times New Roman" w:hAnsi="Times New Roman" w:eastAsia="仿宋_GB2312" w:cs="Times New Roman"/>
          <w:b/>
          <w:color w:val="auto"/>
          <w:sz w:val="32"/>
          <w:szCs w:val="32"/>
          <w:lang w:val="en-US" w:eastAsia="zh-CN"/>
        </w:rPr>
        <w:t xml:space="preserve">评价</w:t>
      </w:r>
      <w:r>
        <w:rPr>
          <w:rFonts w:hint="default" w:ascii="Times New Roman" w:hAnsi="Times New Roman" w:eastAsia="仿宋_GB2312" w:cs="Times New Roman"/>
          <w:b/>
          <w:color w:val="auto"/>
          <w:sz w:val="32"/>
          <w:szCs w:val="32"/>
        </w:rPr>
        <w:t xml:space="preserve">。</w:t>
      </w:r>
      <w:r>
        <w:rPr>
          <w:rFonts w:hint="default" w:ascii="Times New Roman" w:hAnsi="Times New Roman" w:eastAsia="仿宋_GB2312" w:cs="Times New Roman"/>
          <w:sz w:val="32"/>
          <w:szCs w:val="32"/>
        </w:rPr>
        <w:t xml:space="preserve">由市考评办负责考核、汇总并核实</w:t>
      </w:r>
      <w:r>
        <w:rPr>
          <w:rFonts w:hint="default" w:ascii="Times New Roman" w:hAnsi="Times New Roman" w:eastAsia="仿宋_GB2312" w:cs="Times New Roman"/>
          <w:sz w:val="32"/>
          <w:szCs w:val="32"/>
          <w:lang w:eastAsia="zh-CN"/>
        </w:rPr>
        <w:t xml:space="preserve">各责任单位汇报</w:t>
      </w:r>
      <w:r>
        <w:rPr>
          <w:rFonts w:hint="default" w:ascii="Times New Roman" w:hAnsi="Times New Roman" w:eastAsia="仿宋_GB2312" w:cs="Times New Roman"/>
          <w:sz w:val="32"/>
          <w:szCs w:val="32"/>
        </w:rPr>
        <w:t xml:space="preserve">数据</w:t>
      </w:r>
      <w:r>
        <w:rPr>
          <w:rFonts w:hint="default" w:ascii="Times New Roman" w:hAnsi="Times New Roman" w:eastAsia="仿宋_GB2312" w:cs="Times New Roman"/>
          <w:sz w:val="32"/>
          <w:szCs w:val="32"/>
          <w:lang w:eastAsia="zh-CN"/>
        </w:rPr>
        <w:t xml:space="preserve">进行评分，</w:t>
      </w:r>
      <w:r>
        <w:rPr>
          <w:rFonts w:hint="default" w:ascii="Times New Roman" w:hAnsi="Times New Roman" w:eastAsia="仿宋_GB2312" w:cs="Times New Roman"/>
          <w:color w:val="auto"/>
          <w:sz w:val="32"/>
          <w:szCs w:val="32"/>
          <w:lang w:eastAsia="zh-CN"/>
        </w:rPr>
        <w:t xml:space="preserve">考核结果纳入综合绩效评价体系</w:t>
      </w:r>
      <w:r>
        <w:rPr>
          <w:rFonts w:hint="default" w:ascii="Times New Roman" w:hAnsi="Times New Roman" w:eastAsia="仿宋_GB2312" w:cs="Times New Roman"/>
          <w:sz w:val="32"/>
          <w:szCs w:val="32"/>
          <w:lang w:eastAsia="zh-CN"/>
        </w:rPr>
        <w:t xml:space="preserve">。一是</w:t>
      </w:r>
      <w:r>
        <w:rPr>
          <w:rFonts w:hint="default" w:ascii="Times New Roman" w:hAnsi="Times New Roman" w:eastAsia="仿宋_GB2312" w:cs="Times New Roman"/>
          <w:color w:val="auto"/>
          <w:sz w:val="32"/>
          <w:szCs w:val="32"/>
        </w:rPr>
        <w:t xml:space="preserve">信息化监管与数据考核</w:t>
      </w:r>
      <w:r>
        <w:rPr>
          <w:rFonts w:hint="default" w:ascii="Times New Roman" w:hAnsi="Times New Roman" w:eastAsia="仿宋_GB2312" w:cs="Times New Roman"/>
          <w:color w:val="auto"/>
          <w:sz w:val="32"/>
          <w:szCs w:val="32"/>
          <w:lang w:eastAsia="zh-CN"/>
        </w:rPr>
        <w:t xml:space="preserve">：</w:t>
      </w:r>
      <w:r>
        <w:rPr>
          <w:rFonts w:hint="default" w:ascii="Times New Roman" w:hAnsi="Times New Roman" w:eastAsia="仿宋_GB2312" w:cs="Times New Roman"/>
          <w:color w:val="auto"/>
          <w:sz w:val="32"/>
          <w:szCs w:val="32"/>
        </w:rPr>
        <w:t xml:space="preserve">中标服务单位</w:t>
      </w:r>
      <w:r>
        <w:rPr>
          <w:rFonts w:hint="default" w:ascii="Times New Roman" w:hAnsi="Times New Roman" w:eastAsia="仿宋_GB2312" w:cs="Times New Roman"/>
          <w:color w:val="auto"/>
          <w:sz w:val="32"/>
          <w:szCs w:val="32"/>
          <w:lang w:eastAsia="zh-CN"/>
        </w:rPr>
        <w:t xml:space="preserve">按招标文件要求建立</w:t>
      </w:r>
      <w:r>
        <w:rPr>
          <w:rFonts w:hint="default" w:ascii="Times New Roman" w:hAnsi="Times New Roman" w:eastAsia="仿宋_GB2312" w:cs="Times New Roman"/>
          <w:color w:val="auto"/>
          <w:sz w:val="32"/>
          <w:szCs w:val="32"/>
        </w:rPr>
        <w:t xml:space="preserve">智慧环卫平台</w:t>
      </w:r>
      <w:r>
        <w:rPr>
          <w:rFonts w:hint="default" w:ascii="Times New Roman" w:hAnsi="Times New Roman" w:eastAsia="仿宋_GB2312" w:cs="Times New Roman"/>
          <w:color w:val="auto"/>
          <w:sz w:val="32"/>
          <w:szCs w:val="32"/>
          <w:lang w:eastAsia="zh-CN"/>
        </w:rPr>
        <w:t xml:space="preserve">，</w:t>
      </w:r>
      <w:r>
        <w:rPr>
          <w:rFonts w:hint="default" w:ascii="Times New Roman" w:hAnsi="Times New Roman" w:eastAsia="仿宋_GB2312" w:cs="Times New Roman"/>
          <w:color w:val="auto"/>
          <w:sz w:val="32"/>
          <w:szCs w:val="32"/>
        </w:rPr>
        <w:t xml:space="preserve">接入机械化</w:t>
      </w:r>
      <w:r>
        <w:rPr>
          <w:rFonts w:hint="default" w:ascii="Times New Roman" w:hAnsi="Times New Roman" w:eastAsia="仿宋_GB2312" w:cs="Times New Roman"/>
          <w:color w:val="auto"/>
          <w:sz w:val="32"/>
          <w:szCs w:val="32"/>
          <w:lang w:eastAsia="zh-CN"/>
        </w:rPr>
        <w:t xml:space="preserve">及人员</w:t>
      </w:r>
      <w:r>
        <w:rPr>
          <w:rFonts w:hint="default" w:ascii="Times New Roman" w:hAnsi="Times New Roman" w:eastAsia="仿宋_GB2312" w:cs="Times New Roman"/>
          <w:color w:val="auto"/>
          <w:sz w:val="32"/>
          <w:szCs w:val="32"/>
        </w:rPr>
        <w:t xml:space="preserve">作业信息，系统自动分析作业覆盖率、出勤率及处理时效等指标</w:t>
      </w:r>
      <w:r>
        <w:rPr>
          <w:rFonts w:hint="default" w:ascii="Times New Roman" w:hAnsi="Times New Roman" w:eastAsia="仿宋_GB2312" w:cs="Times New Roman"/>
          <w:color w:val="auto"/>
          <w:sz w:val="32"/>
          <w:szCs w:val="32"/>
          <w:lang w:eastAsia="zh-CN"/>
        </w:rPr>
        <w:t xml:space="preserve">；</w:t>
      </w:r>
      <w:r>
        <w:rPr>
          <w:rFonts w:hint="default" w:ascii="Times New Roman" w:hAnsi="Times New Roman" w:eastAsia="仿宋_GB2312" w:cs="Times New Roman"/>
          <w:color w:val="auto"/>
          <w:sz w:val="32"/>
          <w:szCs w:val="32"/>
        </w:rPr>
        <w:t xml:space="preserve">汇总</w:t>
      </w:r>
      <w:r>
        <w:rPr>
          <w:rFonts w:hint="default" w:ascii="Times New Roman" w:hAnsi="Times New Roman" w:eastAsia="仿宋_GB2312" w:cs="Times New Roman"/>
          <w:sz w:val="32"/>
          <w:szCs w:val="32"/>
        </w:rPr>
        <w:t xml:space="preserve">日常管理、人员管理、安全生产、台账信息资料管理</w:t>
      </w:r>
      <w:r>
        <w:rPr>
          <w:rFonts w:hint="default" w:ascii="Times New Roman" w:hAnsi="Times New Roman" w:eastAsia="仿宋_GB2312" w:cs="Times New Roman"/>
          <w:sz w:val="32"/>
          <w:szCs w:val="32"/>
          <w:lang w:val="en-US" w:eastAsia="zh-CN"/>
        </w:rPr>
        <w:t xml:space="preserve">情况</w:t>
      </w:r>
      <w:r>
        <w:rPr>
          <w:rFonts w:hint="default" w:ascii="Times New Roman" w:hAnsi="Times New Roman" w:eastAsia="仿宋_GB2312" w:cs="Times New Roman"/>
          <w:sz w:val="32"/>
          <w:szCs w:val="32"/>
          <w:lang w:eastAsia="zh-CN"/>
        </w:rPr>
        <w:t xml:space="preserve">，</w:t>
      </w:r>
      <w:r>
        <w:rPr>
          <w:rFonts w:hint="default" w:ascii="Times New Roman" w:hAnsi="Times New Roman" w:eastAsia="仿宋_GB2312" w:cs="Times New Roman"/>
          <w:sz w:val="32"/>
          <w:szCs w:val="32"/>
          <w:lang w:val="en-US" w:eastAsia="zh-CN"/>
        </w:rPr>
        <w:t xml:space="preserve">以及</w:t>
      </w:r>
      <w:r>
        <w:rPr>
          <w:rFonts w:hint="default" w:ascii="Times New Roman" w:hAnsi="Times New Roman" w:eastAsia="仿宋_GB2312" w:cs="Times New Roman"/>
          <w:color w:val="auto"/>
          <w:sz w:val="32"/>
          <w:szCs w:val="32"/>
        </w:rPr>
        <w:t xml:space="preserve">运管服平台、</w:t>
      </w:r>
      <w:r>
        <w:rPr>
          <w:rFonts w:hint="default" w:ascii="Times New Roman" w:hAnsi="Times New Roman" w:eastAsia="仿宋_GB2312" w:cs="Times New Roman"/>
          <w:color w:val="auto"/>
          <w:sz w:val="32"/>
          <w:szCs w:val="32"/>
          <w:lang w:eastAsia="zh-CN"/>
        </w:rPr>
        <w:t xml:space="preserve">“</w:t>
      </w:r>
      <w:r>
        <w:rPr>
          <w:rFonts w:hint="default" w:ascii="Times New Roman" w:hAnsi="Times New Roman" w:eastAsia="仿宋_GB2312" w:cs="Times New Roman"/>
          <w:color w:val="auto"/>
          <w:sz w:val="32"/>
          <w:szCs w:val="32"/>
          <w:lang w:val="en-US" w:eastAsia="zh-CN"/>
        </w:rPr>
        <w:t xml:space="preserve">随手拍</w:t>
      </w:r>
      <w:r>
        <w:rPr>
          <w:rFonts w:hint="default" w:ascii="Times New Roman" w:hAnsi="Times New Roman" w:eastAsia="仿宋_GB2312" w:cs="Times New Roman"/>
          <w:color w:val="auto"/>
          <w:sz w:val="32"/>
          <w:szCs w:val="32"/>
          <w:lang w:eastAsia="zh-CN"/>
        </w:rPr>
        <w:t xml:space="preserve">”</w:t>
      </w:r>
      <w:r>
        <w:rPr>
          <w:rFonts w:hint="default" w:ascii="Times New Roman" w:hAnsi="Times New Roman" w:eastAsia="仿宋_GB2312" w:cs="Times New Roman"/>
          <w:color w:val="auto"/>
          <w:sz w:val="32"/>
          <w:szCs w:val="32"/>
          <w:lang w:val="en-US" w:eastAsia="zh-CN"/>
        </w:rPr>
        <w:t xml:space="preserve">小程序、</w:t>
      </w:r>
      <w:r>
        <w:rPr>
          <w:rFonts w:hint="default" w:ascii="Times New Roman" w:hAnsi="Times New Roman" w:eastAsia="仿宋_GB2312" w:cs="Times New Roman"/>
          <w:color w:val="auto"/>
          <w:sz w:val="32"/>
          <w:szCs w:val="32"/>
        </w:rPr>
        <w:t xml:space="preserve">12345热线、文明</w:t>
      </w:r>
      <w:r>
        <w:rPr>
          <w:rFonts w:hint="default" w:ascii="Times New Roman" w:hAnsi="Times New Roman" w:eastAsia="仿宋_GB2312" w:cs="Times New Roman"/>
          <w:color w:val="auto"/>
          <w:sz w:val="32"/>
          <w:szCs w:val="32"/>
          <w:lang w:eastAsia="zh-CN"/>
        </w:rPr>
        <w:t xml:space="preserve">城市</w:t>
      </w:r>
      <w:r>
        <w:rPr>
          <w:rFonts w:hint="default" w:ascii="Times New Roman" w:hAnsi="Times New Roman" w:eastAsia="仿宋_GB2312" w:cs="Times New Roman"/>
          <w:color w:val="auto"/>
          <w:sz w:val="32"/>
          <w:szCs w:val="32"/>
        </w:rPr>
        <w:t xml:space="preserve">创建及</w:t>
      </w:r>
      <w:r>
        <w:rPr>
          <w:rFonts w:hint="default" w:ascii="Times New Roman" w:hAnsi="Times New Roman" w:eastAsia="仿宋_GB2312" w:cs="Times New Roman"/>
          <w:color w:val="auto"/>
          <w:sz w:val="32"/>
          <w:szCs w:val="32"/>
          <w:lang w:eastAsia="zh-CN"/>
        </w:rPr>
        <w:t xml:space="preserve">各级</w:t>
      </w:r>
      <w:r>
        <w:rPr>
          <w:rFonts w:hint="default" w:ascii="Times New Roman" w:hAnsi="Times New Roman" w:eastAsia="仿宋_GB2312" w:cs="Times New Roman"/>
          <w:color w:val="auto"/>
          <w:sz w:val="32"/>
          <w:szCs w:val="32"/>
        </w:rPr>
        <w:t xml:space="preserve">交办事项的响应速度、处置效果和办理时效等数据</w:t>
      </w:r>
      <w:r>
        <w:rPr>
          <w:rFonts w:hint="default" w:ascii="Times New Roman" w:hAnsi="Times New Roman" w:eastAsia="仿宋_GB2312" w:cs="Times New Roman"/>
          <w:sz w:val="32"/>
          <w:szCs w:val="32"/>
          <w:lang w:eastAsia="zh-CN"/>
        </w:rPr>
        <w:t xml:space="preserve">。</w:t>
      </w:r>
      <w:r>
        <w:rPr>
          <w:rFonts w:hint="default" w:ascii="Times New Roman" w:hAnsi="Times New Roman" w:eastAsia="仿宋_GB2312" w:cs="Times New Roman"/>
          <w:color w:val="auto"/>
          <w:sz w:val="32"/>
          <w:szCs w:val="32"/>
        </w:rPr>
        <w:t xml:space="preserve">二是社会监督与公众参与：市考评办每月</w:t>
      </w:r>
      <w:r>
        <w:rPr>
          <w:rFonts w:hint="default" w:ascii="Times New Roman" w:hAnsi="Times New Roman" w:eastAsia="仿宋_GB2312" w:cs="Times New Roman"/>
          <w:color w:val="auto"/>
          <w:sz w:val="32"/>
          <w:szCs w:val="32"/>
          <w:lang w:eastAsia="zh-CN"/>
        </w:rPr>
        <w:t xml:space="preserve">定期</w:t>
      </w:r>
      <w:r>
        <w:rPr>
          <w:rFonts w:hint="default" w:ascii="Times New Roman" w:hAnsi="Times New Roman" w:eastAsia="仿宋_GB2312" w:cs="Times New Roman"/>
          <w:color w:val="auto"/>
          <w:sz w:val="32"/>
          <w:szCs w:val="32"/>
        </w:rPr>
        <w:t xml:space="preserve">组织</w:t>
      </w:r>
      <w:r>
        <w:rPr>
          <w:rFonts w:hint="default" w:ascii="Times New Roman" w:hAnsi="Times New Roman" w:eastAsia="仿宋_GB2312" w:cs="Times New Roman"/>
          <w:color w:val="auto"/>
          <w:sz w:val="32"/>
          <w:szCs w:val="32"/>
          <w:lang w:eastAsia="zh-CN"/>
        </w:rPr>
        <w:t xml:space="preserve">市人大代表、政协委员、市民观察团成员、媒体代表及社区代表</w:t>
      </w:r>
      <w:r>
        <w:rPr>
          <w:rFonts w:hint="default" w:ascii="Times New Roman" w:hAnsi="Times New Roman" w:eastAsia="仿宋_GB2312" w:cs="Times New Roman"/>
          <w:color w:val="auto"/>
          <w:sz w:val="32"/>
          <w:szCs w:val="32"/>
        </w:rPr>
        <w:t xml:space="preserve">等</w:t>
      </w:r>
      <w:r>
        <w:rPr>
          <w:rFonts w:hint="default" w:ascii="Times New Roman" w:hAnsi="Times New Roman" w:eastAsia="仿宋_GB2312" w:cs="Times New Roman"/>
          <w:color w:val="auto"/>
          <w:sz w:val="32"/>
          <w:szCs w:val="32"/>
          <w:lang w:eastAsia="zh-CN"/>
        </w:rPr>
        <w:t xml:space="preserve">，对“城市管家”</w:t>
      </w:r>
      <w:r>
        <w:rPr>
          <w:rFonts w:hint="default" w:ascii="Times New Roman" w:hAnsi="Times New Roman" w:eastAsia="仿宋_GB2312" w:cs="Times New Roman"/>
          <w:color w:val="auto"/>
          <w:sz w:val="32"/>
          <w:szCs w:val="32"/>
          <w:lang w:val="en-US" w:eastAsia="zh-CN"/>
        </w:rPr>
        <w:t xml:space="preserve">一体化</w:t>
      </w:r>
      <w:r>
        <w:rPr>
          <w:rFonts w:hint="default" w:ascii="Times New Roman" w:hAnsi="Times New Roman" w:eastAsia="仿宋_GB2312" w:cs="Times New Roman"/>
          <w:color w:val="auto"/>
          <w:sz w:val="32"/>
          <w:szCs w:val="32"/>
          <w:lang w:eastAsia="zh-CN"/>
        </w:rPr>
        <w:t xml:space="preserve">服务项目质量进行满意度测评</w:t>
      </w:r>
      <w:r>
        <w:rPr>
          <w:rFonts w:hint="default" w:ascii="Times New Roman" w:hAnsi="Times New Roman" w:eastAsia="仿宋_GB2312" w:cs="Times New Roman"/>
          <w:color w:val="auto"/>
          <w:sz w:val="32"/>
          <w:szCs w:val="32"/>
        </w:rPr>
        <w:t xml:space="preserve">，</w:t>
      </w:r>
      <w:r>
        <w:rPr>
          <w:rFonts w:hint="default" w:ascii="Times New Roman" w:hAnsi="Times New Roman" w:eastAsia="仿宋_GB2312" w:cs="Times New Roman"/>
          <w:color w:val="auto"/>
          <w:sz w:val="32"/>
          <w:szCs w:val="32"/>
          <w:lang w:eastAsia="zh-CN"/>
        </w:rPr>
        <w:t xml:space="preserve">同时</w:t>
      </w:r>
      <w:r>
        <w:rPr>
          <w:rFonts w:hint="default" w:ascii="Times New Roman" w:hAnsi="Times New Roman" w:eastAsia="仿宋_GB2312" w:cs="Times New Roman"/>
          <w:color w:val="auto"/>
          <w:sz w:val="32"/>
          <w:szCs w:val="32"/>
        </w:rPr>
        <w:t xml:space="preserve">要求中标单位公开服务标准、设立便捷渠道，对投诉和曝光问题快速响应及反馈。 </w:t>
      </w:r>
      <w:r/>
    </w:p>
    <w:p>
      <w:pPr>
        <w:ind w:firstLine="643"/>
        <w:spacing w:line="560" w:lineRule="exact"/>
        <w:rPr>
          <w:rFonts w:hint="default" w:ascii="Times New Roman" w:hAnsi="Times New Roman" w:eastAsia="方正楷体_GB2312" w:cs="Times New Roman"/>
          <w:b/>
          <w:sz w:val="32"/>
          <w:szCs w:val="32"/>
        </w:rPr>
      </w:pPr>
      <w:r>
        <w:rPr>
          <w:rFonts w:hint="default" w:ascii="Times New Roman" w:hAnsi="Times New Roman" w:eastAsia="方正楷体_GB2312" w:cs="Times New Roman"/>
          <w:b/>
          <w:sz w:val="32"/>
          <w:szCs w:val="32"/>
        </w:rPr>
        <w:t xml:space="preserve">（四）评分办法</w:t>
      </w:r>
      <w:r/>
    </w:p>
    <w:p>
      <w:pPr>
        <w:ind w:firstLine="64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计分方式采用百分制，依据《高邮市“城市管家”</w:t>
      </w:r>
      <w:r>
        <w:rPr>
          <w:rFonts w:hint="default" w:ascii="Times New Roman" w:hAnsi="Times New Roman" w:eastAsia="仿宋_GB2312" w:cs="Times New Roman"/>
          <w:sz w:val="32"/>
          <w:szCs w:val="32"/>
          <w:lang w:val="en-US" w:eastAsia="zh-CN"/>
        </w:rPr>
        <w:t xml:space="preserve">一体化</w:t>
      </w:r>
      <w:r>
        <w:rPr>
          <w:rFonts w:hint="default" w:ascii="Times New Roman" w:hAnsi="Times New Roman" w:eastAsia="仿宋_GB2312" w:cs="Times New Roman"/>
          <w:sz w:val="32"/>
          <w:szCs w:val="32"/>
        </w:rPr>
        <w:t xml:space="preserve">服务项目评估计分表》（见表2）中规定的各项目评分标准执行。</w:t>
      </w:r>
      <w:r/>
    </w:p>
    <w:p>
      <w:pPr>
        <w:ind w:firstLine="640"/>
        <w:spacing w:line="560" w:lineRule="exact"/>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 xml:space="preserve">中标服务单位日常作业质量</w:t>
      </w:r>
      <w:r>
        <w:rPr>
          <w:rFonts w:hint="default" w:ascii="Times New Roman" w:hAnsi="Times New Roman" w:eastAsia="仿宋_GB2312" w:cs="Times New Roman"/>
          <w:sz w:val="32"/>
          <w:szCs w:val="32"/>
          <w:lang w:eastAsia="zh-CN"/>
        </w:rPr>
        <w:t xml:space="preserve">考核</w:t>
      </w:r>
      <w:r>
        <w:rPr>
          <w:rFonts w:hint="default" w:ascii="Times New Roman" w:hAnsi="Times New Roman" w:eastAsia="仿宋_GB2312" w:cs="Times New Roman"/>
          <w:sz w:val="32"/>
          <w:szCs w:val="32"/>
        </w:rPr>
        <w:t xml:space="preserve">分值为80分，日常检查、重点考核以及联合考评</w:t>
      </w:r>
      <w:r>
        <w:rPr>
          <w:rFonts w:hint="default" w:ascii="Times New Roman" w:hAnsi="Times New Roman" w:eastAsia="仿宋_GB2312" w:cs="Times New Roman"/>
          <w:sz w:val="32"/>
          <w:szCs w:val="32"/>
          <w:lang w:eastAsia="zh-CN"/>
        </w:rPr>
        <w:t xml:space="preserve">结果</w:t>
      </w:r>
      <w:r>
        <w:rPr>
          <w:rFonts w:hint="default" w:ascii="Times New Roman" w:hAnsi="Times New Roman" w:eastAsia="仿宋_GB2312" w:cs="Times New Roman"/>
          <w:sz w:val="32"/>
          <w:szCs w:val="32"/>
        </w:rPr>
        <w:t xml:space="preserve">，按照50% 、30% 、20%比例进行加权形成评估得分</w:t>
      </w:r>
      <w:r>
        <w:rPr>
          <w:rFonts w:hint="default" w:ascii="Times New Roman" w:hAnsi="Times New Roman" w:eastAsia="仿宋_GB2312" w:cs="Times New Roman"/>
          <w:sz w:val="32"/>
          <w:szCs w:val="32"/>
          <w:lang w:eastAsia="zh-CN"/>
        </w:rPr>
        <w:t xml:space="preserve">；</w:t>
      </w:r>
      <w:r>
        <w:rPr>
          <w:rFonts w:hint="default" w:ascii="Times New Roman" w:hAnsi="Times New Roman" w:eastAsia="仿宋_GB2312" w:cs="Times New Roman"/>
          <w:sz w:val="32"/>
          <w:szCs w:val="32"/>
        </w:rPr>
        <w:t xml:space="preserve">综合</w:t>
      </w:r>
      <w:r>
        <w:rPr>
          <w:rFonts w:hint="default" w:ascii="Times New Roman" w:hAnsi="Times New Roman" w:eastAsia="仿宋_GB2312" w:cs="Times New Roman"/>
          <w:sz w:val="32"/>
          <w:szCs w:val="32"/>
          <w:lang w:eastAsia="zh-CN"/>
        </w:rPr>
        <w:t xml:space="preserve">绩效</w:t>
      </w:r>
      <w:r>
        <w:rPr>
          <w:rFonts w:hint="default" w:ascii="Times New Roman" w:hAnsi="Times New Roman" w:eastAsia="仿宋_GB2312" w:cs="Times New Roman"/>
          <w:sz w:val="32"/>
          <w:szCs w:val="32"/>
        </w:rPr>
        <w:t xml:space="preserve">评价项考核分值为20分</w:t>
      </w:r>
      <w:r>
        <w:rPr>
          <w:rFonts w:hint="default" w:ascii="Times New Roman" w:hAnsi="Times New Roman" w:eastAsia="仿宋_GB2312" w:cs="Times New Roman"/>
          <w:sz w:val="32"/>
          <w:szCs w:val="32"/>
          <w:lang w:eastAsia="zh-CN"/>
        </w:rPr>
        <w:t xml:space="preserve">，由市考评办依据</w:t>
      </w:r>
      <w:r>
        <w:rPr>
          <w:rFonts w:hint="default" w:ascii="Times New Roman" w:hAnsi="Times New Roman" w:eastAsia="仿宋_GB2312" w:cs="Times New Roman"/>
          <w:sz w:val="32"/>
          <w:szCs w:val="32"/>
        </w:rPr>
        <w:t xml:space="preserve">既定标准进行评分。</w:t>
      </w:r>
      <w:r/>
    </w:p>
    <w:p>
      <w:pPr>
        <w:ind w:firstLine="64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各责任单位应于每月5日前，将上月度经本单位</w:t>
      </w:r>
      <w:r>
        <w:rPr>
          <w:rFonts w:hint="default" w:ascii="Times New Roman" w:hAnsi="Times New Roman" w:eastAsia="仿宋_GB2312" w:cs="Times New Roman"/>
          <w:sz w:val="32"/>
          <w:szCs w:val="32"/>
          <w:lang w:val="en-US" w:eastAsia="zh-CN"/>
        </w:rPr>
        <w:t xml:space="preserve">主要</w:t>
      </w:r>
      <w:r>
        <w:rPr>
          <w:rFonts w:hint="default" w:ascii="Times New Roman" w:hAnsi="Times New Roman" w:eastAsia="仿宋_GB2312" w:cs="Times New Roman"/>
          <w:sz w:val="32"/>
          <w:szCs w:val="32"/>
        </w:rPr>
        <w:t xml:space="preserve">领导审核签字并加盖公章的《日常检查评估结果汇总表》（包含评分明细、问题清单、整改情况证明）报送至市考评办。涉及综合</w:t>
      </w:r>
      <w:r>
        <w:rPr>
          <w:rFonts w:hint="default" w:ascii="Times New Roman" w:hAnsi="Times New Roman" w:eastAsia="仿宋_GB2312" w:cs="Times New Roman"/>
          <w:sz w:val="32"/>
          <w:szCs w:val="32"/>
          <w:lang w:eastAsia="zh-CN"/>
        </w:rPr>
        <w:t xml:space="preserve">绩效</w:t>
      </w:r>
      <w:r>
        <w:rPr>
          <w:rFonts w:hint="default" w:ascii="Times New Roman" w:hAnsi="Times New Roman" w:eastAsia="仿宋_GB2312" w:cs="Times New Roman"/>
          <w:sz w:val="32"/>
          <w:szCs w:val="32"/>
        </w:rPr>
        <w:t xml:space="preserve">评价中要求其考核并上报的内容，应一并报送。市考评办审核各责任单位报送材料，并汇总、整合重点考核数据、成员单位联合考评数据、综合</w:t>
      </w:r>
      <w:r>
        <w:rPr>
          <w:rFonts w:hint="default" w:ascii="Times New Roman" w:hAnsi="Times New Roman" w:eastAsia="仿宋_GB2312" w:cs="Times New Roman"/>
          <w:sz w:val="32"/>
          <w:szCs w:val="32"/>
          <w:lang w:eastAsia="zh-CN"/>
        </w:rPr>
        <w:t xml:space="preserve">绩效</w:t>
      </w:r>
      <w:r>
        <w:rPr>
          <w:rFonts w:hint="default" w:ascii="Times New Roman" w:hAnsi="Times New Roman" w:eastAsia="仿宋_GB2312" w:cs="Times New Roman"/>
          <w:sz w:val="32"/>
          <w:szCs w:val="32"/>
        </w:rPr>
        <w:t xml:space="preserve">评价数据，计算各责任单位的月度考评分</w:t>
      </w:r>
      <w:r>
        <w:rPr>
          <w:rFonts w:hint="default" w:ascii="Times New Roman" w:hAnsi="Times New Roman" w:eastAsia="仿宋_GB2312" w:cs="Times New Roman"/>
          <w:sz w:val="32"/>
          <w:szCs w:val="32"/>
          <w:lang w:eastAsia="zh-CN"/>
        </w:rPr>
        <w:t xml:space="preserve">。</w:t>
      </w:r>
      <w:r/>
    </w:p>
    <w:p>
      <w:pPr>
        <w:ind w:firstLine="64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考评组（含各责任单位、市考评办、成员单位）工作人员须依据职责分工，对检查中发现的问题建立整改跟踪台账，明确整改要求与时限。未按期整改或整改未达标的问题，应在后续检查中作为重点复查项，对于复查确认未整改或</w:t>
      </w:r>
      <w:r>
        <w:rPr>
          <w:rFonts w:hint="default" w:ascii="Times New Roman" w:hAnsi="Times New Roman" w:eastAsia="仿宋_GB2312" w:cs="Times New Roman"/>
          <w:sz w:val="32"/>
          <w:szCs w:val="32"/>
          <w:lang w:val="en-US" w:eastAsia="zh-CN"/>
        </w:rPr>
        <w:t xml:space="preserve">虚假整改</w:t>
      </w:r>
      <w:r>
        <w:rPr>
          <w:rFonts w:hint="default" w:ascii="Times New Roman" w:hAnsi="Times New Roman" w:eastAsia="仿宋_GB2312" w:cs="Times New Roman"/>
          <w:sz w:val="32"/>
          <w:szCs w:val="32"/>
        </w:rPr>
        <w:t xml:space="preserve">的同一问题，在原扣分基础上加倍扣分。</w:t>
      </w:r>
      <w:r/>
    </w:p>
    <w:p>
      <w:pPr>
        <w:ind w:firstLine="64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中标服务单位因环境服务成效突出获市级及以上通报表彰或荣誉称号；提出并实践具有行业先进性、可推广性的创新举措；</w:t>
      </w:r>
      <w:r>
        <w:rPr>
          <w:rFonts w:hint="default" w:ascii="Times New Roman" w:hAnsi="Times New Roman" w:eastAsia="仿宋_GB2312" w:cs="Times New Roman"/>
          <w:color w:val="auto"/>
          <w:sz w:val="32"/>
          <w:szCs w:val="32"/>
        </w:rPr>
        <w:t xml:space="preserve">首次主动发现并及时上报辖区内重大违法建设、安全隐患、</w:t>
      </w:r>
      <w:r>
        <w:rPr>
          <w:rFonts w:hint="default" w:ascii="Times New Roman" w:hAnsi="Times New Roman" w:eastAsia="仿宋_GB2312" w:cs="Times New Roman"/>
          <w:sz w:val="32"/>
          <w:szCs w:val="32"/>
        </w:rPr>
        <w:t xml:space="preserve">环境污染事件等非合同约定服务范围但具有重大社会影响的问题，符合以上加分情形的，中标服务</w:t>
      </w:r>
      <w:r>
        <w:rPr>
          <w:rFonts w:hint="default" w:ascii="Times New Roman" w:hAnsi="Times New Roman" w:eastAsia="仿宋_GB2312" w:cs="Times New Roman"/>
          <w:sz w:val="32"/>
          <w:szCs w:val="32"/>
          <w:lang w:val="en-US" w:eastAsia="zh-CN"/>
        </w:rPr>
        <w:t xml:space="preserve">单位</w:t>
      </w:r>
      <w:r>
        <w:rPr>
          <w:rFonts w:hint="default" w:ascii="Times New Roman" w:hAnsi="Times New Roman" w:eastAsia="仿宋_GB2312" w:cs="Times New Roman"/>
          <w:sz w:val="32"/>
          <w:szCs w:val="32"/>
        </w:rPr>
        <w:t xml:space="preserve">可向市考评办提交书面申请报告，</w:t>
      </w:r>
      <w:r>
        <w:rPr>
          <w:rFonts w:hint="default" w:ascii="Times New Roman" w:hAnsi="Times New Roman" w:eastAsia="仿宋_GB2312" w:cs="Times New Roman"/>
          <w:sz w:val="32"/>
          <w:szCs w:val="32"/>
          <w:u w:val="none"/>
          <w:lang w:eastAsia="zh-CN"/>
        </w:rPr>
        <w:t xml:space="preserve">经审核批准后</w:t>
      </w:r>
      <w:r>
        <w:rPr>
          <w:rFonts w:hint="default" w:ascii="Times New Roman" w:hAnsi="Times New Roman" w:eastAsia="仿宋_GB2312" w:cs="Times New Roman"/>
          <w:sz w:val="32"/>
          <w:szCs w:val="32"/>
          <w:u w:val="none"/>
        </w:rPr>
        <w:t xml:space="preserve">，</w:t>
      </w:r>
      <w:r>
        <w:rPr>
          <w:rFonts w:hint="default" w:ascii="Times New Roman" w:hAnsi="Times New Roman" w:eastAsia="仿宋_GB2312" w:cs="Times New Roman"/>
          <w:sz w:val="32"/>
          <w:szCs w:val="32"/>
          <w:u w:val="none"/>
          <w:lang w:eastAsia="zh-CN"/>
        </w:rPr>
        <w:t xml:space="preserve">每次在</w:t>
      </w:r>
      <w:r>
        <w:rPr>
          <w:rFonts w:hint="default" w:ascii="Times New Roman" w:hAnsi="Times New Roman" w:eastAsia="仿宋_GB2312" w:cs="Times New Roman"/>
          <w:sz w:val="32"/>
          <w:szCs w:val="32"/>
          <w:u w:val="none"/>
        </w:rPr>
        <w:t xml:space="preserve">当月考评</w:t>
      </w:r>
      <w:r>
        <w:rPr>
          <w:rFonts w:hint="default" w:ascii="Times New Roman" w:hAnsi="Times New Roman" w:eastAsia="仿宋_GB2312" w:cs="Times New Roman"/>
          <w:sz w:val="32"/>
          <w:szCs w:val="32"/>
          <w:u w:val="none"/>
          <w:lang w:eastAsia="zh-CN"/>
        </w:rPr>
        <w:t xml:space="preserve">总分中增加</w:t>
      </w:r>
      <w:r>
        <w:rPr>
          <w:rFonts w:hint="default" w:ascii="Times New Roman" w:hAnsi="Times New Roman" w:eastAsia="仿宋_GB2312" w:cs="Times New Roman"/>
          <w:sz w:val="32"/>
          <w:szCs w:val="32"/>
          <w:u w:val="none"/>
          <w:lang w:val="en-US" w:eastAsia="zh-CN"/>
        </w:rPr>
        <w:t xml:space="preserve">1分</w:t>
      </w:r>
      <w:r>
        <w:rPr>
          <w:rFonts w:hint="default" w:ascii="Times New Roman" w:hAnsi="Times New Roman" w:eastAsia="仿宋_GB2312" w:cs="Times New Roman"/>
          <w:sz w:val="32"/>
          <w:szCs w:val="32"/>
        </w:rPr>
        <w:t xml:space="preserve">。 </w:t>
      </w:r>
      <w:r/>
    </w:p>
    <w:p>
      <w:pPr>
        <w:ind w:firstLine="627"/>
        <w:spacing w:line="560" w:lineRule="exact"/>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eastAsia="zh-CN"/>
        </w:rPr>
        <w:t xml:space="preserve">三</w:t>
      </w:r>
      <w:r>
        <w:rPr>
          <w:rFonts w:hint="default" w:ascii="Times New Roman" w:hAnsi="Times New Roman" w:eastAsia="黑体" w:cs="Times New Roman"/>
          <w:sz w:val="32"/>
          <w:szCs w:val="32"/>
        </w:rPr>
        <w:t xml:space="preserve">、结果运用</w:t>
      </w:r>
      <w:r/>
    </w:p>
    <w:p>
      <w:pPr>
        <w:ind w:firstLine="633"/>
        <w:jc w:val="left"/>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实行按绩效付费与惩罚退出机制。</w:t>
      </w:r>
      <w:r/>
    </w:p>
    <w:p>
      <w:pPr>
        <w:ind w:firstLine="633"/>
        <w:jc w:val="left"/>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中标服务单位的服务费支付比例与各责任单位的月度</w:t>
      </w:r>
      <w:r>
        <w:rPr>
          <w:rFonts w:hint="default" w:ascii="Times New Roman" w:hAnsi="Times New Roman" w:eastAsia="仿宋_GB2312" w:cs="Times New Roman"/>
          <w:sz w:val="32"/>
          <w:szCs w:val="32"/>
          <w:lang w:eastAsia="zh-CN"/>
        </w:rPr>
        <w:t xml:space="preserve">考评分直接</w:t>
      </w:r>
      <w:r>
        <w:rPr>
          <w:rFonts w:hint="default" w:ascii="Times New Roman" w:hAnsi="Times New Roman" w:eastAsia="仿宋_GB2312" w:cs="Times New Roman"/>
          <w:sz w:val="32"/>
          <w:szCs w:val="32"/>
        </w:rPr>
        <w:t xml:space="preserve">挂钩。市考评办应按规定程序，及时将印发的“城市管家”</w:t>
      </w:r>
      <w:r>
        <w:rPr>
          <w:rFonts w:hint="default" w:ascii="Times New Roman" w:hAnsi="Times New Roman" w:eastAsia="仿宋_GB2312" w:cs="Times New Roman"/>
          <w:sz w:val="32"/>
          <w:szCs w:val="32"/>
          <w:lang w:val="en-US" w:eastAsia="zh-CN"/>
        </w:rPr>
        <w:t xml:space="preserve">一体化</w:t>
      </w:r>
      <w:r>
        <w:rPr>
          <w:rFonts w:hint="default" w:ascii="Times New Roman" w:hAnsi="Times New Roman" w:eastAsia="仿宋_GB2312" w:cs="Times New Roman"/>
          <w:sz w:val="32"/>
          <w:szCs w:val="32"/>
        </w:rPr>
        <w:t xml:space="preserve">服务质量考评通报结果</w:t>
      </w:r>
      <w:r>
        <w:rPr>
          <w:rFonts w:hint="default" w:ascii="Times New Roman" w:hAnsi="Times New Roman" w:eastAsia="仿宋_GB2312" w:cs="Times New Roman"/>
          <w:sz w:val="32"/>
          <w:szCs w:val="32"/>
          <w:lang w:eastAsia="zh-CN"/>
        </w:rPr>
        <w:t xml:space="preserve">（</w:t>
      </w:r>
      <w:r>
        <w:rPr>
          <w:rFonts w:hint="default" w:ascii="Times New Roman" w:hAnsi="Times New Roman" w:eastAsia="仿宋_GB2312" w:cs="Times New Roman"/>
          <w:sz w:val="32"/>
          <w:szCs w:val="32"/>
          <w:lang w:val="en-US" w:eastAsia="zh-CN"/>
        </w:rPr>
        <w:t xml:space="preserve">由市城管局代章</w:t>
      </w:r>
      <w:r>
        <w:rPr>
          <w:rFonts w:hint="default" w:ascii="Times New Roman" w:hAnsi="Times New Roman" w:eastAsia="仿宋_GB2312" w:cs="Times New Roman"/>
          <w:sz w:val="32"/>
          <w:szCs w:val="32"/>
          <w:lang w:eastAsia="zh-CN"/>
        </w:rPr>
        <w:t xml:space="preserve">）</w:t>
      </w:r>
      <w:r>
        <w:rPr>
          <w:rFonts w:hint="default" w:ascii="Times New Roman" w:hAnsi="Times New Roman" w:eastAsia="仿宋_GB2312" w:cs="Times New Roman"/>
          <w:sz w:val="32"/>
          <w:szCs w:val="32"/>
        </w:rPr>
        <w:t xml:space="preserve">提交至经费拨付主管部门，作为核算与拨付服务项目经费的关键参考。经费拨付的具体时间与流程应严格遵循合同约定及财政管理规定。其中，城管局、住建局、水利局产生的服务费用由市本级财政负责支付，乡镇园区产生的服务费用则由相关乡镇、园区财政分别负责支付。</w:t>
      </w:r>
      <w:r/>
    </w:p>
    <w:p>
      <w:pPr>
        <w:ind w:firstLine="64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各责任单位月度考评分在90（含）以上的，不扣减当月经费；考评分在90以下的，当月经费作不同程度扣减处罚。</w:t>
      </w:r>
      <w:r/>
    </w:p>
    <w:p>
      <w:pPr>
        <w:ind w:firstLine="64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1.月度考评分≥90分的，不核减； </w:t>
      </w:r>
      <w:r/>
    </w:p>
    <w:p>
      <w:pPr>
        <w:ind w:firstLine="640"/>
        <w:jc w:val="left"/>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2.90分＞月度考评分≥85分，每扣1分，核减当月服务经费的1%；</w:t>
      </w:r>
      <w:r/>
    </w:p>
    <w:p>
      <w:pPr>
        <w:ind w:firstLine="640"/>
        <w:jc w:val="left"/>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3.85分＞月度考评分≥80分，每扣1分，核减当月服务经费的1.5%；</w:t>
      </w:r>
      <w:r/>
    </w:p>
    <w:p>
      <w:pPr>
        <w:ind w:firstLine="640"/>
        <w:jc w:val="left"/>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4.80分＞月度考评分≥75分，每扣1分，核减当月服务经费的2%。</w:t>
      </w:r>
      <w:r/>
    </w:p>
    <w:p>
      <w:pPr>
        <w:ind w:firstLine="640"/>
        <w:jc w:val="left"/>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5.月度考评分＜75分，每扣1分，核减当月服务经费的3%。</w:t>
      </w:r>
      <w:r/>
    </w:p>
    <w:p>
      <w:pPr>
        <w:ind w:firstLine="640"/>
        <w:jc w:val="left"/>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 xml:space="preserve">月度考评分低于</w:t>
      </w:r>
      <w:r>
        <w:rPr>
          <w:rFonts w:hint="default" w:ascii="Times New Roman" w:hAnsi="Times New Roman" w:eastAsia="仿宋_GB2312" w:cs="Times New Roman"/>
          <w:sz w:val="32"/>
          <w:szCs w:val="32"/>
          <w:lang w:val="en-US" w:eastAsia="zh-CN"/>
        </w:rPr>
        <w:t xml:space="preserve">75分</w:t>
      </w:r>
      <w:r>
        <w:rPr>
          <w:rFonts w:hint="default" w:ascii="Times New Roman" w:hAnsi="Times New Roman" w:eastAsia="仿宋_GB2312" w:cs="Times New Roman"/>
          <w:sz w:val="32"/>
          <w:szCs w:val="32"/>
        </w:rPr>
        <w:t xml:space="preserve">，市财政将暂停拨付中标服务单位对该责任单位区域的服务经费，由市考评办责令其进行整改，整改须经市考评办和该责任单位组织的联合验收达标后，方可支付。</w:t>
      </w:r>
      <w:r/>
    </w:p>
    <w:p>
      <w:pPr>
        <w:ind w:firstLine="640"/>
        <w:spacing w:line="560" w:lineRule="exact"/>
        <w:rPr>
          <w:rFonts w:hint="default" w:ascii="Times New Roman" w:hAnsi="Times New Roman" w:eastAsia="仿宋_GB2312" w:cs="Times New Roman"/>
        </w:rPr>
      </w:pPr>
      <w:r>
        <w:rPr>
          <w:rFonts w:hint="default" w:ascii="Times New Roman" w:hAnsi="Times New Roman" w:eastAsia="仿宋_GB2312" w:cs="Times New Roman"/>
          <w:sz w:val="32"/>
          <w:szCs w:val="32"/>
        </w:rPr>
        <w:t xml:space="preserve">根据各责任单位购买服务作业项目和实际工作量，市考评办设置了各责任区域占“城市管家”</w:t>
      </w:r>
      <w:r>
        <w:rPr>
          <w:rFonts w:hint="default" w:ascii="Times New Roman" w:hAnsi="Times New Roman" w:eastAsia="仿宋_GB2312" w:cs="Times New Roman"/>
          <w:sz w:val="32"/>
          <w:szCs w:val="32"/>
          <w:lang w:val="en-US" w:eastAsia="zh-CN"/>
        </w:rPr>
        <w:t xml:space="preserve">一体化</w:t>
      </w:r>
      <w:r>
        <w:rPr>
          <w:rFonts w:hint="default" w:ascii="Times New Roman" w:hAnsi="Times New Roman" w:eastAsia="仿宋_GB2312" w:cs="Times New Roman"/>
          <w:sz w:val="32"/>
          <w:szCs w:val="32"/>
        </w:rPr>
        <w:t xml:space="preserve">服务项目权重</w:t>
      </w:r>
      <w:r>
        <w:rPr>
          <w:rFonts w:hint="default" w:ascii="Times New Roman" w:hAnsi="Times New Roman" w:eastAsia="仿宋_GB2312" w:cs="Times New Roman"/>
          <w:sz w:val="32"/>
          <w:szCs w:val="32"/>
          <w:lang w:eastAsia="zh-CN"/>
        </w:rPr>
        <w:t xml:space="preserve">（</w:t>
      </w:r>
      <w:r>
        <w:rPr>
          <w:rFonts w:hint="default" w:ascii="Times New Roman" w:hAnsi="Times New Roman" w:eastAsia="仿宋_GB2312" w:cs="Times New Roman"/>
          <w:sz w:val="32"/>
          <w:szCs w:val="32"/>
        </w:rPr>
        <w:t xml:space="preserve">见表1：《高邮市“城市管家”</w:t>
      </w:r>
      <w:r>
        <w:rPr>
          <w:rFonts w:hint="default" w:ascii="Times New Roman" w:hAnsi="Times New Roman" w:eastAsia="仿宋_GB2312" w:cs="Times New Roman"/>
          <w:sz w:val="32"/>
          <w:szCs w:val="32"/>
          <w:lang w:val="en-US" w:eastAsia="zh-CN"/>
        </w:rPr>
        <w:t xml:space="preserve">一体化</w:t>
      </w:r>
      <w:r>
        <w:rPr>
          <w:rFonts w:hint="default" w:ascii="Times New Roman" w:hAnsi="Times New Roman" w:eastAsia="仿宋_GB2312" w:cs="Times New Roman"/>
          <w:sz w:val="32"/>
          <w:szCs w:val="32"/>
        </w:rPr>
        <w:t xml:space="preserve">服务项目各责任单位所占权重表》）。市考评办将依据各责任单位的月度考评分，结合各自所占权重，形成中标服务单位月度综合考评分和年度综合考评分。在合同履约期的同一个年度中，</w:t>
      </w:r>
      <w:r>
        <w:rPr>
          <w:rFonts w:hint="default" w:ascii="Times New Roman" w:hAnsi="Times New Roman" w:eastAsia="仿宋_GB2312" w:cs="Times New Roman"/>
          <w:sz w:val="32"/>
          <w:szCs w:val="32"/>
          <w:lang w:eastAsia="zh-CN"/>
        </w:rPr>
        <w:t xml:space="preserve">中标服务单位</w:t>
      </w:r>
      <w:r>
        <w:rPr>
          <w:rFonts w:hint="default" w:ascii="Times New Roman" w:hAnsi="Times New Roman" w:eastAsia="仿宋_GB2312" w:cs="Times New Roman"/>
          <w:sz w:val="32"/>
          <w:szCs w:val="32"/>
        </w:rPr>
        <w:t xml:space="preserve">月度综合考评分连续2次或有3次低于75分的，将根据《高邮市“城市管家”</w:t>
      </w:r>
      <w:r>
        <w:rPr>
          <w:rFonts w:hint="default" w:ascii="Times New Roman" w:hAnsi="Times New Roman" w:eastAsia="仿宋_GB2312" w:cs="Times New Roman"/>
          <w:sz w:val="32"/>
          <w:szCs w:val="32"/>
          <w:lang w:val="en-US" w:eastAsia="zh-CN"/>
        </w:rPr>
        <w:t xml:space="preserve">一体化</w:t>
      </w:r>
      <w:r>
        <w:rPr>
          <w:rFonts w:hint="default" w:ascii="Times New Roman" w:hAnsi="Times New Roman" w:eastAsia="仿宋_GB2312" w:cs="Times New Roman"/>
          <w:sz w:val="32"/>
          <w:szCs w:val="32"/>
        </w:rPr>
        <w:t xml:space="preserve">服务项目合同》约定条款，启动退出机制，终止合同履行，责令中标服务单位无条件退出，并移交作业权。</w:t>
      </w:r>
      <w:r/>
    </w:p>
    <w:p>
      <w:pPr>
        <w:numPr>
          <w:ilvl w:val="0"/>
          <w:numId w:val="0"/>
        </w:numPr>
        <w:ind w:firstLine="640"/>
        <w:spacing w:line="560" w:lineRule="exact"/>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bidi="ar-SA"/>
        </w:rPr>
        <w:t xml:space="preserve">四</w:t>
      </w:r>
      <w:r>
        <w:rPr>
          <w:rFonts w:hint="default" w:ascii="Times New Roman" w:hAnsi="Times New Roman" w:eastAsia="黑体" w:cs="Times New Roman"/>
          <w:sz w:val="32"/>
          <w:szCs w:val="32"/>
          <w:lang w:val="en-US" w:eastAsia="zh-CN" w:bidi="ar-SA"/>
        </w:rPr>
        <w:t xml:space="preserve">、</w:t>
      </w:r>
      <w:r>
        <w:rPr>
          <w:rFonts w:hint="default" w:ascii="Times New Roman" w:hAnsi="Times New Roman" w:eastAsia="黑体" w:cs="Times New Roman"/>
          <w:sz w:val="32"/>
          <w:szCs w:val="32"/>
        </w:rPr>
        <w:t xml:space="preserve">相关要求</w:t>
      </w:r>
      <w:r/>
    </w:p>
    <w:p>
      <w:pPr>
        <w:ind w:firstLine="643"/>
        <w:spacing w:line="560" w:lineRule="exact"/>
        <w:rPr>
          <w:rFonts w:hint="default" w:ascii="Times New Roman" w:hAnsi="Times New Roman" w:eastAsia="仿宋_GB2312" w:cs="Times New Roman"/>
          <w:sz w:val="32"/>
          <w:szCs w:val="32"/>
        </w:rPr>
      </w:pPr>
      <w:r>
        <w:rPr>
          <w:rFonts w:hint="default" w:ascii="Times New Roman" w:hAnsi="Times New Roman" w:eastAsia="方正楷体_GB2312" w:cs="Times New Roman"/>
          <w:b/>
          <w:sz w:val="32"/>
          <w:szCs w:val="32"/>
        </w:rPr>
        <w:t xml:space="preserve">（一）压实监管主体责任</w:t>
      </w:r>
      <w:r>
        <w:rPr>
          <w:rFonts w:hint="default" w:ascii="Times New Roman" w:hAnsi="Times New Roman" w:eastAsia="仿宋_GB2312" w:cs="Times New Roman"/>
          <w:b/>
          <w:sz w:val="32"/>
          <w:szCs w:val="32"/>
        </w:rPr>
        <w:t xml:space="preserve">。</w:t>
      </w:r>
      <w:r>
        <w:rPr>
          <w:rFonts w:hint="default" w:ascii="Times New Roman" w:hAnsi="Times New Roman" w:eastAsia="仿宋_GB2312" w:cs="Times New Roman"/>
          <w:sz w:val="32"/>
          <w:szCs w:val="32"/>
        </w:rPr>
        <w:t xml:space="preserve">各责任单位须切实履行监管职责，明确指定分管领导及专职科室具体负责“城市管家”</w:t>
      </w:r>
      <w:r>
        <w:rPr>
          <w:rFonts w:hint="default" w:ascii="Times New Roman" w:hAnsi="Times New Roman" w:eastAsia="仿宋_GB2312" w:cs="Times New Roman"/>
          <w:sz w:val="32"/>
          <w:szCs w:val="32"/>
          <w:lang w:val="en-US" w:eastAsia="zh-CN"/>
        </w:rPr>
        <w:t xml:space="preserve">一体化</w:t>
      </w:r>
      <w:r>
        <w:rPr>
          <w:rFonts w:hint="default" w:ascii="Times New Roman" w:hAnsi="Times New Roman" w:eastAsia="仿宋_GB2312" w:cs="Times New Roman"/>
          <w:sz w:val="32"/>
          <w:szCs w:val="32"/>
        </w:rPr>
        <w:t xml:space="preserve">服务项目的日常检查与评估工作；确保参与检查评估的人员具备相应能力，熟悉考核标准与流程；严格遵循公平、公正、客观、及时的原则开展检查评估工作，并完整、规范记录检查过程与结果。</w:t>
      </w:r>
      <w:r/>
    </w:p>
    <w:p>
      <w:pPr>
        <w:ind w:firstLine="643"/>
        <w:spacing w:line="560" w:lineRule="exact"/>
        <w:rPr>
          <w:rFonts w:hint="default" w:ascii="Times New Roman" w:hAnsi="Times New Roman" w:eastAsia="仿宋_GB2312" w:cs="Times New Roman"/>
          <w:sz w:val="32"/>
          <w:szCs w:val="32"/>
        </w:rPr>
      </w:pPr>
      <w:r>
        <w:rPr>
          <w:rFonts w:hint="default" w:ascii="Times New Roman" w:hAnsi="Times New Roman" w:eastAsia="方正楷体_GB2312" w:cs="Times New Roman"/>
          <w:b/>
          <w:sz w:val="32"/>
          <w:szCs w:val="32"/>
        </w:rPr>
        <w:t xml:space="preserve">（二）强化市级监督与指导</w:t>
      </w:r>
      <w:r>
        <w:rPr>
          <w:rFonts w:hint="default" w:ascii="Times New Roman" w:hAnsi="Times New Roman" w:eastAsia="仿宋_GB2312" w:cs="Times New Roman"/>
          <w:b/>
          <w:sz w:val="32"/>
          <w:szCs w:val="32"/>
        </w:rPr>
        <w:t xml:space="preserve">。</w:t>
      </w:r>
      <w:r>
        <w:rPr>
          <w:rFonts w:hint="default" w:ascii="Times New Roman" w:hAnsi="Times New Roman" w:eastAsia="仿宋_GB2312" w:cs="Times New Roman"/>
          <w:sz w:val="32"/>
          <w:szCs w:val="32"/>
        </w:rPr>
        <w:t xml:space="preserve">市城管局负责对各责任单位的日常考评工作进行监督与指导，定期抽查各责任单位的检查记录、问题交办台账及整改验证情况；复核各责任单位上报的评估结果，对检查评估工作流于形式、弄虚作假或明显失职的责任单位及个人，予以通报并督促整改。</w:t>
      </w:r>
      <w:r/>
    </w:p>
    <w:p>
      <w:pPr>
        <w:ind w:firstLine="643"/>
        <w:spacing w:line="560" w:lineRule="exact"/>
        <w:rPr>
          <w:rFonts w:hint="default" w:ascii="Times New Roman" w:hAnsi="Times New Roman" w:eastAsia="仿宋_GB2312" w:cs="Times New Roman"/>
          <w:sz w:val="32"/>
          <w:szCs w:val="32"/>
        </w:rPr>
      </w:pPr>
      <w:r>
        <w:rPr>
          <w:rFonts w:hint="default" w:ascii="Times New Roman" w:hAnsi="Times New Roman" w:eastAsia="方正楷体_GB2312" w:cs="Times New Roman"/>
          <w:b/>
          <w:sz w:val="32"/>
          <w:szCs w:val="32"/>
        </w:rPr>
        <w:t xml:space="preserve">（三）规范异议申诉流程</w:t>
      </w:r>
      <w:r>
        <w:rPr>
          <w:rFonts w:hint="default" w:ascii="Times New Roman" w:hAnsi="Times New Roman" w:eastAsia="仿宋_GB2312" w:cs="Times New Roman"/>
          <w:b/>
          <w:sz w:val="32"/>
          <w:szCs w:val="32"/>
        </w:rPr>
        <w:t xml:space="preserve">。</w:t>
      </w:r>
      <w:r>
        <w:rPr>
          <w:rFonts w:hint="default" w:ascii="Times New Roman" w:hAnsi="Times New Roman" w:eastAsia="仿宋_GB2312" w:cs="Times New Roman"/>
          <w:sz w:val="32"/>
          <w:szCs w:val="32"/>
        </w:rPr>
        <w:t xml:space="preserve">中标服务单位对考评主体（责任单位或市考评办）作出的具体扣分项、评分结果持有异议的，应自收到考评结果通知之日起3个工作日内，向作出该考评结果的主体提交书面申诉材料。</w:t>
      </w:r>
      <w:r>
        <w:rPr>
          <w:rFonts w:hint="default" w:ascii="Times New Roman" w:hAnsi="Times New Roman" w:eastAsia="仿宋_GB2312" w:cs="Times New Roman"/>
          <w:sz w:val="32"/>
          <w:szCs w:val="32"/>
          <w:lang w:eastAsia="zh-CN"/>
        </w:rPr>
        <w:t xml:space="preserve">考评</w:t>
      </w:r>
      <w:r>
        <w:rPr>
          <w:rFonts w:hint="default" w:ascii="Times New Roman" w:hAnsi="Times New Roman" w:eastAsia="仿宋_GB2312" w:cs="Times New Roman"/>
          <w:sz w:val="32"/>
          <w:szCs w:val="32"/>
        </w:rPr>
        <w:t xml:space="preserve">主体须在收到申诉后5个工作日内进行初步复核并给予书面答复。</w:t>
      </w:r>
      <w:r/>
    </w:p>
    <w:p>
      <w:pPr>
        <w:ind w:firstLine="643"/>
        <w:keepLines w:val="0"/>
        <w:keepNext w:val="0"/>
        <w:pageBreakBefore w:val="0"/>
        <w:spacing w:line="560" w:lineRule="exact"/>
        <w:widowControl w:val="off"/>
        <w:rPr>
          <w:rFonts w:hint="default" w:ascii="Times New Roman" w:hAnsi="Times New Roman" w:eastAsia="仿宋_GB2312" w:cs="Times New Roman"/>
          <w:sz w:val="32"/>
          <w:szCs w:val="32"/>
        </w:rPr>
      </w:pPr>
      <w:r>
        <w:rPr>
          <w:rFonts w:hint="default" w:ascii="Times New Roman" w:hAnsi="Times New Roman" w:eastAsia="方正楷体_GB2312" w:cs="Times New Roman"/>
          <w:b/>
          <w:sz w:val="32"/>
          <w:szCs w:val="32"/>
        </w:rPr>
        <w:t xml:space="preserve">（四）强化结果公开与应用</w:t>
      </w:r>
      <w:r>
        <w:rPr>
          <w:rFonts w:hint="default" w:ascii="Times New Roman" w:hAnsi="Times New Roman" w:eastAsia="仿宋_GB2312" w:cs="Times New Roman"/>
          <w:b/>
          <w:sz w:val="32"/>
          <w:szCs w:val="32"/>
        </w:rPr>
        <w:t xml:space="preserve">。</w:t>
      </w:r>
      <w:r>
        <w:rPr>
          <w:rFonts w:hint="default" w:ascii="Times New Roman" w:hAnsi="Times New Roman" w:eastAsia="仿宋_GB2312" w:cs="Times New Roman"/>
          <w:sz w:val="32"/>
          <w:szCs w:val="32"/>
        </w:rPr>
        <w:t xml:space="preserve">中标单位月度综合考评结果（含加分、扣分明细及最终得分）应于结果生成后5个工作日内向中标服务单位公示，并同步抄送市财政局、市纪委监委、</w:t>
      </w:r>
      <w:r>
        <w:rPr>
          <w:rFonts w:hint="default" w:ascii="Times New Roman" w:hAnsi="Times New Roman" w:eastAsia="仿宋_GB2312" w:cs="Times New Roman"/>
          <w:sz w:val="32"/>
          <w:szCs w:val="32"/>
          <w:u w:val="none"/>
          <w:lang w:eastAsia="zh-CN"/>
        </w:rPr>
        <w:t xml:space="preserve">市</w:t>
      </w:r>
      <w:r>
        <w:rPr>
          <w:rFonts w:hint="default" w:ascii="Times New Roman" w:hAnsi="Times New Roman" w:eastAsia="仿宋_GB2312" w:cs="Times New Roman"/>
          <w:sz w:val="32"/>
          <w:szCs w:val="32"/>
        </w:rPr>
        <w:t xml:space="preserve">文明办等相关职能部门。市考评办应定期（每半年/年度）分析考评结果数据，识别系统性问题和改进方向，向市政府报告并</w:t>
      </w:r>
      <w:r>
        <w:rPr>
          <w:rFonts w:hint="default" w:ascii="Times New Roman" w:hAnsi="Times New Roman" w:eastAsia="仿宋_GB2312" w:cs="Times New Roman"/>
          <w:sz w:val="32"/>
          <w:szCs w:val="32"/>
          <w:lang w:eastAsia="zh-CN"/>
        </w:rPr>
        <w:t xml:space="preserve">用以</w:t>
      </w:r>
      <w:r>
        <w:rPr>
          <w:rFonts w:hint="default" w:ascii="Times New Roman" w:hAnsi="Times New Roman" w:eastAsia="仿宋_GB2312" w:cs="Times New Roman"/>
          <w:sz w:val="32"/>
          <w:szCs w:val="32"/>
        </w:rPr>
        <w:t xml:space="preserve">优化考评办法及合同条款。</w:t>
      </w:r>
      <w:r/>
    </w:p>
    <w:p>
      <w:pPr>
        <w:ind w:firstLine="640"/>
        <w:jc w:val="left"/>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u w:val="none"/>
        </w:rPr>
        <w:t xml:space="preserve">市</w:t>
      </w:r>
      <w:r>
        <w:rPr>
          <w:rFonts w:hint="eastAsia" w:ascii="Times New Roman" w:hAnsi="Times New Roman" w:eastAsia="仿宋_GB2312" w:cs="Times New Roman"/>
          <w:sz w:val="32"/>
          <w:szCs w:val="32"/>
          <w:u w:val="none"/>
          <w:lang w:eastAsia="zh-CN"/>
        </w:rPr>
        <w:t xml:space="preserve">考评办</w:t>
      </w:r>
      <w:r>
        <w:rPr>
          <w:rFonts w:hint="default" w:ascii="Times New Roman" w:hAnsi="Times New Roman" w:eastAsia="仿宋_GB2312" w:cs="Times New Roman"/>
          <w:sz w:val="32"/>
          <w:szCs w:val="32"/>
          <w:u w:val="none"/>
        </w:rPr>
        <w:t xml:space="preserve">有权根据</w:t>
      </w:r>
      <w:r>
        <w:rPr>
          <w:rFonts w:hint="eastAsia" w:ascii="Times New Roman" w:hAnsi="Times New Roman" w:eastAsia="仿宋_GB2312" w:cs="Times New Roman"/>
          <w:sz w:val="32"/>
          <w:szCs w:val="32"/>
          <w:u w:val="none"/>
          <w:lang w:eastAsia="zh-CN"/>
        </w:rPr>
        <w:t xml:space="preserve">项目</w:t>
      </w:r>
      <w:r>
        <w:rPr>
          <w:rFonts w:hint="default" w:ascii="Times New Roman" w:hAnsi="Times New Roman" w:eastAsia="仿宋_GB2312" w:cs="Times New Roman"/>
          <w:sz w:val="32"/>
          <w:szCs w:val="32"/>
          <w:u w:val="none"/>
        </w:rPr>
        <w:t xml:space="preserve">实际</w:t>
      </w:r>
      <w:r>
        <w:rPr>
          <w:rFonts w:hint="eastAsia" w:ascii="Times New Roman" w:hAnsi="Times New Roman" w:eastAsia="仿宋_GB2312" w:cs="Times New Roman"/>
          <w:sz w:val="32"/>
          <w:szCs w:val="32"/>
          <w:u w:val="none"/>
          <w:lang w:eastAsia="zh-CN"/>
        </w:rPr>
        <w:t xml:space="preserve">运营</w:t>
      </w:r>
      <w:r>
        <w:rPr>
          <w:rFonts w:hint="default" w:ascii="Times New Roman" w:hAnsi="Times New Roman" w:eastAsia="仿宋_GB2312" w:cs="Times New Roman"/>
          <w:sz w:val="32"/>
          <w:szCs w:val="32"/>
          <w:u w:val="none"/>
        </w:rPr>
        <w:t xml:space="preserve">情况和上级政策要求动态调整和完善</w:t>
      </w:r>
      <w:r>
        <w:rPr>
          <w:rFonts w:hint="eastAsia" w:ascii="Times New Roman" w:hAnsi="Times New Roman" w:eastAsia="仿宋_GB2312" w:cs="Times New Roman"/>
          <w:sz w:val="32"/>
          <w:szCs w:val="32"/>
          <w:u w:val="none"/>
          <w:lang w:eastAsia="zh-CN"/>
        </w:rPr>
        <w:t xml:space="preserve">评估办法</w:t>
      </w:r>
      <w:r>
        <w:rPr>
          <w:rFonts w:hint="default" w:ascii="Times New Roman" w:hAnsi="Times New Roman" w:eastAsia="仿宋_GB2312" w:cs="Times New Roman"/>
          <w:sz w:val="32"/>
          <w:szCs w:val="32"/>
          <w:u w:val="none"/>
        </w:rPr>
        <w:t xml:space="preserve">，</w:t>
      </w:r>
      <w:r>
        <w:rPr>
          <w:rFonts w:hint="eastAsia" w:ascii="Times New Roman" w:hAnsi="Times New Roman" w:eastAsia="仿宋_GB2312" w:cs="Times New Roman"/>
          <w:sz w:val="32"/>
          <w:szCs w:val="32"/>
          <w:u w:val="none"/>
          <w:lang w:eastAsia="zh-CN"/>
        </w:rPr>
        <w:t xml:space="preserve">中标</w:t>
      </w:r>
      <w:r>
        <w:rPr>
          <w:rFonts w:hint="default" w:ascii="Times New Roman" w:hAnsi="Times New Roman" w:eastAsia="仿宋_GB2312" w:cs="Times New Roman"/>
          <w:sz w:val="32"/>
          <w:szCs w:val="32"/>
          <w:u w:val="none"/>
        </w:rPr>
        <w:t xml:space="preserve">服务单位须无条件执行</w:t>
      </w:r>
      <w:r>
        <w:rPr>
          <w:rFonts w:hint="eastAsia" w:ascii="Times New Roman" w:hAnsi="Times New Roman" w:eastAsia="仿宋_GB2312" w:cs="Times New Roman"/>
          <w:sz w:val="32"/>
          <w:szCs w:val="32"/>
          <w:u w:val="none"/>
          <w:lang w:eastAsia="zh-CN"/>
        </w:rPr>
        <w:t xml:space="preserve">。</w:t>
      </w:r>
      <w:r>
        <w:rPr>
          <w:rFonts w:hint="default" w:ascii="Times New Roman" w:hAnsi="Times New Roman" w:eastAsia="仿宋_GB2312" w:cs="Times New Roman"/>
          <w:sz w:val="32"/>
          <w:szCs w:val="32"/>
        </w:rPr>
        <w:t xml:space="preserve">本</w:t>
      </w:r>
      <w:r>
        <w:rPr>
          <w:rFonts w:hint="eastAsia" w:ascii="Times New Roman" w:hAnsi="Times New Roman" w:eastAsia="仿宋_GB2312" w:cs="Times New Roman"/>
          <w:sz w:val="32"/>
          <w:szCs w:val="32"/>
          <w:lang w:eastAsia="zh-CN"/>
        </w:rPr>
        <w:t xml:space="preserve">评估</w:t>
      </w:r>
      <w:r>
        <w:rPr>
          <w:rFonts w:hint="default" w:ascii="Times New Roman" w:hAnsi="Times New Roman" w:eastAsia="仿宋_GB2312" w:cs="Times New Roman"/>
          <w:sz w:val="32"/>
          <w:szCs w:val="32"/>
        </w:rPr>
        <w:t xml:space="preserve">办法由高邮市“城市管家”</w:t>
      </w:r>
      <w:r>
        <w:rPr>
          <w:rFonts w:hint="default" w:ascii="Times New Roman" w:hAnsi="Times New Roman" w:eastAsia="仿宋_GB2312" w:cs="Times New Roman"/>
          <w:sz w:val="32"/>
          <w:szCs w:val="32"/>
          <w:lang w:val="en-US" w:eastAsia="zh-CN"/>
        </w:rPr>
        <w:t xml:space="preserve">一体化</w:t>
      </w:r>
      <w:r>
        <w:rPr>
          <w:rFonts w:hint="default" w:ascii="Times New Roman" w:hAnsi="Times New Roman" w:eastAsia="仿宋_GB2312" w:cs="Times New Roman"/>
          <w:sz w:val="32"/>
          <w:szCs w:val="32"/>
        </w:rPr>
        <w:t xml:space="preserve">服务项目考核专班负责解释。</w:t>
      </w:r>
      <w:r/>
    </w:p>
    <w:p>
      <w:pPr>
        <w:spacing w:line="540" w:lineRule="exact"/>
        <w:rPr>
          <w:rFonts w:hint="eastAsia" w:ascii="仿宋_GB2312" w:hAnsi="仿宋_GB2312" w:eastAsia="仿宋_GB2312" w:cs="仿宋_GB2312"/>
          <w:sz w:val="32"/>
          <w:szCs w:val="32"/>
        </w:rPr>
        <w:sectPr>
          <w:footerReference w:type="default" r:id="rId10"/>
          <w:footnotePr/>
          <w:endnotePr/>
          <w:type w:val="nextPage"/>
          <w:pgSz w:w="11906" w:h="16838" w:orient="portrait"/>
          <w:pgMar w:top="2098" w:right="1474" w:bottom="1984" w:left="1587" w:header="851" w:footer="992" w:gutter="0"/>
          <w:cols w:num="1" w:sep="0" w:space="720" w:equalWidth="1"/>
          <w:docGrid w:linePitch="360"/>
        </w:sectPr>
      </w:pPr>
      <w:r>
        <w:rPr>
          <w:rFonts w:hint="eastAsia" w:ascii="仿宋_GB2312" w:hAnsi="仿宋_GB2312" w:eastAsia="仿宋_GB2312" w:cs="仿宋_GB2312"/>
          <w:sz w:val="32"/>
          <w:szCs w:val="32"/>
        </w:rPr>
      </w:r>
      <w:r/>
    </w:p>
    <w:p>
      <w:pPr>
        <w:rPr>
          <w:rFonts w:hint="eastAsia"/>
          <w:b/>
          <w:bCs/>
          <w:color w:val="ff0000"/>
          <w:sz w:val="32"/>
          <w:szCs w:val="32"/>
        </w:rPr>
      </w:pPr>
      <w:r>
        <w:rPr>
          <w:rFonts w:hint="eastAsia" w:ascii="楷体" w:hAnsi="楷体" w:eastAsia="楷体" w:cs="楷体"/>
          <w:b/>
          <w:bCs/>
          <w:color w:val="auto"/>
          <w:sz w:val="32"/>
          <w:szCs w:val="32"/>
        </w:rPr>
        <w:t xml:space="preserve">表</w:t>
      </w:r>
      <w:r>
        <w:rPr>
          <w:rFonts w:ascii="Times New Roman" w:hAnsi="Times New Roman" w:eastAsia="楷体"/>
          <w:b/>
          <w:bCs/>
          <w:color w:val="auto"/>
          <w:sz w:val="32"/>
          <w:szCs w:val="32"/>
        </w:rPr>
        <w:t xml:space="preserve">1</w:t>
      </w:r>
      <w:r>
        <w:rPr>
          <w:rFonts w:hint="eastAsia" w:ascii="楷体" w:hAnsi="楷体" w:eastAsia="楷体" w:cs="楷体"/>
          <w:b/>
          <w:bCs/>
          <w:color w:val="auto"/>
          <w:sz w:val="32"/>
          <w:szCs w:val="32"/>
        </w:rPr>
        <w:t xml:space="preserve">：</w:t>
      </w:r>
      <w:r>
        <w:rPr>
          <w:rFonts w:hint="eastAsia"/>
          <w:b/>
          <w:bCs/>
          <w:color w:val="ff0000"/>
          <w:sz w:val="32"/>
          <w:szCs w:val="32"/>
        </w:rPr>
        <w:t xml:space="preserve">        </w:t>
      </w:r>
      <w:r/>
    </w:p>
    <w:p>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bCs/>
          <w:sz w:val="36"/>
          <w:szCs w:val="36"/>
        </w:rPr>
        <w:t xml:space="preserve">高邮市“城市管家”</w:t>
      </w:r>
      <w:r>
        <w:rPr>
          <w:rFonts w:hint="eastAsia" w:ascii="方正小标宋简体" w:hAnsi="方正小标宋简体" w:eastAsia="方正小标宋简体" w:cs="方正小标宋简体"/>
          <w:bCs/>
          <w:sz w:val="36"/>
          <w:szCs w:val="36"/>
          <w:lang w:val="en-US" w:eastAsia="zh-CN"/>
        </w:rPr>
        <w:t xml:space="preserve">一体化</w:t>
      </w:r>
      <w:r>
        <w:rPr>
          <w:rFonts w:hint="eastAsia" w:ascii="方正小标宋简体" w:hAnsi="方正小标宋简体" w:eastAsia="方正小标宋简体" w:cs="方正小标宋简体"/>
          <w:bCs/>
          <w:sz w:val="36"/>
          <w:szCs w:val="36"/>
        </w:rPr>
        <w:t xml:space="preserve">服务项目各责任单位所占</w:t>
      </w:r>
      <w:r>
        <w:rPr>
          <w:rFonts w:hint="eastAsia" w:ascii="方正小标宋简体" w:hAnsi="方正小标宋简体" w:eastAsia="方正小标宋简体" w:cs="方正小标宋简体"/>
          <w:sz w:val="36"/>
          <w:szCs w:val="36"/>
        </w:rPr>
        <w:t xml:space="preserve">权重</w:t>
      </w:r>
      <w:r/>
    </w:p>
    <w:p>
      <w:pPr>
        <w:rPr>
          <w:rFonts w:hint="default" w:ascii="Times New Roman" w:hAnsi="Times New Roman" w:cs="Times New Roman"/>
        </w:rPr>
      </w:pPr>
      <w:r>
        <w:rPr>
          <w:rFonts w:hint="default" w:ascii="Times New Roman" w:hAnsi="Times New Roman" w:cs="Times New Roman"/>
        </w:rPr>
      </w:r>
      <w:r/>
    </w:p>
    <w:tbl>
      <w:tblPr>
        <w:tblStyle w:val="757"/>
        <w:tblW w:w="13551"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1956"/>
        <w:gridCol w:w="1824"/>
        <w:gridCol w:w="1799"/>
        <w:gridCol w:w="1800"/>
        <w:gridCol w:w="1849"/>
        <w:gridCol w:w="1800"/>
        <w:gridCol w:w="1813"/>
      </w:tblGrid>
      <w:tr>
        <w:trPr>
          <w:jc w:val="center"/>
          <w:trHeight w:val="839"/>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序号</w:t>
            </w:r>
            <w:r/>
          </w:p>
        </w:tc>
        <w:tc>
          <w:tcPr>
            <w:tcBorders>
              <w:top w:val="single" w:color="auto" w:sz="4" w:space="0"/>
              <w:left w:val="none" w:color="000000" w:sz="4" w:space="0"/>
              <w:bottom w:val="single" w:color="auto" w:sz="4" w:space="0"/>
              <w:right w:val="single" w:color="auto" w:sz="4" w:space="0"/>
            </w:tcBorders>
            <w:tcW w:w="1956"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项目</w:t>
            </w:r>
            <w:r/>
          </w:p>
        </w:tc>
        <w:tc>
          <w:tcPr>
            <w:tcBorders>
              <w:top w:val="single" w:color="auto" w:sz="4" w:space="0"/>
              <w:left w:val="none" w:color="000000" w:sz="4" w:space="0"/>
              <w:bottom w:val="single" w:color="auto" w:sz="4" w:space="0"/>
              <w:right w:val="single" w:color="auto" w:sz="4" w:space="0"/>
            </w:tcBorders>
            <w:tcW w:w="1824"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开发区</w:t>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城南新区</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高邮镇</w:t>
            </w:r>
            <w:r/>
          </w:p>
        </w:tc>
        <w:tc>
          <w:tcPr>
            <w:tcBorders>
              <w:top w:val="single" w:color="auto"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城管局</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住建局</w:t>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水利局</w:t>
            </w:r>
            <w:r/>
          </w:p>
        </w:tc>
      </w:tr>
      <w:tr>
        <w:trPr>
          <w:jc w:val="center"/>
          <w:trHeight w:val="1387"/>
        </w:trPr>
        <w:tc>
          <w:tcPr>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w:t>
            </w:r>
            <w:r/>
          </w:p>
        </w:tc>
        <w:tc>
          <w:tcPr>
            <w:tcBorders>
              <w:top w:val="none" w:color="000000" w:sz="4" w:space="0"/>
              <w:left w:val="none" w:color="000000" w:sz="4" w:space="0"/>
              <w:bottom w:val="single" w:color="auto" w:sz="4" w:space="0"/>
              <w:right w:val="single" w:color="auto" w:sz="4" w:space="0"/>
            </w:tcBorders>
            <w:tcW w:w="1956"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u w:val="none"/>
              </w:rPr>
              <w:t xml:space="preserve">各责任单位占市“城市管家”</w:t>
            </w:r>
            <w:r>
              <w:rPr>
                <w:rFonts w:hint="default" w:ascii="Times New Roman" w:hAnsi="Times New Roman" w:eastAsia="仿宋_GB2312" w:cs="Times New Roman"/>
                <w:szCs w:val="21"/>
                <w:u w:val="none"/>
                <w:lang w:val="en-US" w:eastAsia="zh-CN"/>
              </w:rPr>
              <w:t xml:space="preserve">一体化</w:t>
            </w:r>
            <w:r>
              <w:rPr>
                <w:rFonts w:hint="default" w:ascii="Times New Roman" w:hAnsi="Times New Roman" w:eastAsia="仿宋_GB2312" w:cs="Times New Roman"/>
                <w:szCs w:val="21"/>
                <w:u w:val="none"/>
              </w:rPr>
              <w:t xml:space="preserve">服务项目权重</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tcPr>
          <w:p>
            <w:pPr>
              <w:jc w:val="center"/>
              <w:widowControl/>
              <w:rPr>
                <w:rFonts w:hint="default" w:ascii="Times New Roman" w:hAnsi="Times New Roman" w:eastAsia="仿宋_GB2312" w:cs="Times New Roman"/>
                <w:szCs w:val="21"/>
              </w:rPr>
            </w:pPr>
            <w:r>
              <w:rPr>
                <w:rFonts w:hint="eastAsia" w:ascii="Times New Roman" w:hAnsi="Times New Roman" w:eastAsia="仿宋_GB2312" w:cs="Times New Roman"/>
                <w:szCs w:val="21"/>
                <w:lang w:val="en-US" w:eastAsia="zh-CN"/>
              </w:rPr>
              <w:t xml:space="preserve">15</w:t>
            </w:r>
            <w:r>
              <w:rPr>
                <w:rFonts w:hint="default" w:ascii="Times New Roman" w:hAnsi="Times New Roman" w:eastAsia="仿宋_GB2312" w:cs="Times New Roman"/>
                <w:szCs w:val="21"/>
              </w:rPr>
              <w:t xml:space="preserve">%</w:t>
            </w:r>
            <w:r/>
          </w:p>
        </w:tc>
        <w:tc>
          <w:tcPr>
            <w:tcBorders>
              <w:top w:val="none" w:color="000000" w:sz="4" w:space="0"/>
              <w:left w:val="none" w:color="000000" w:sz="4" w:space="0"/>
              <w:bottom w:val="single" w:color="auto" w:sz="4" w:space="0"/>
              <w:right w:val="single" w:color="auto" w:sz="4" w:space="0"/>
            </w:tcBorders>
            <w:tcW w:w="1799" w:type="dxa"/>
            <w:vAlign w:val="center"/>
            <w:textDirection w:val="lrTb"/>
            <w:noWrap/>
          </w:tcPr>
          <w:p>
            <w:pPr>
              <w:jc w:val="center"/>
              <w:widowControl/>
              <w:rPr>
                <w:rFonts w:hint="default" w:ascii="Times New Roman" w:hAnsi="Times New Roman" w:eastAsia="仿宋_GB2312" w:cs="Times New Roman"/>
                <w:szCs w:val="21"/>
              </w:rPr>
            </w:pPr>
            <w:r>
              <w:rPr>
                <w:rFonts w:hint="eastAsia" w:ascii="Times New Roman" w:hAnsi="Times New Roman" w:eastAsia="仿宋_GB2312" w:cs="Times New Roman"/>
                <w:szCs w:val="21"/>
                <w:lang w:val="en-US" w:eastAsia="zh-CN"/>
              </w:rPr>
              <w:t xml:space="preserve">10.6</w:t>
            </w:r>
            <w:r>
              <w:rPr>
                <w:rFonts w:hint="default" w:ascii="Times New Roman" w:hAnsi="Times New Roman" w:eastAsia="仿宋_GB2312" w:cs="Times New Roman"/>
                <w:szCs w:val="21"/>
              </w:rPr>
              <w:t xml:space="preserve">%</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hint="default" w:ascii="Times New Roman" w:hAnsi="Times New Roman" w:eastAsia="仿宋_GB2312" w:cs="Times New Roman"/>
                <w:szCs w:val="21"/>
              </w:rPr>
            </w:pPr>
            <w:r>
              <w:rPr>
                <w:rFonts w:hint="eastAsia" w:ascii="Times New Roman" w:hAnsi="Times New Roman" w:eastAsia="仿宋_GB2312" w:cs="Times New Roman"/>
                <w:szCs w:val="21"/>
                <w:lang w:val="en-US" w:eastAsia="zh-CN"/>
              </w:rPr>
              <w:t xml:space="preserve">11.7</w:t>
            </w:r>
            <w:r>
              <w:rPr>
                <w:rFonts w:hint="default" w:ascii="Times New Roman" w:hAnsi="Times New Roman" w:eastAsia="仿宋_GB2312" w:cs="Times New Roman"/>
                <w:szCs w:val="21"/>
              </w:rPr>
              <w:t xml:space="preserve">%</w:t>
            </w:r>
            <w:r/>
          </w:p>
        </w:tc>
        <w:tc>
          <w:tcPr>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default" w:ascii="Times New Roman" w:hAnsi="Times New Roman" w:eastAsia="仿宋_GB2312" w:cs="Times New Roman"/>
                <w:szCs w:val="21"/>
              </w:rPr>
            </w:pPr>
            <w:r>
              <w:rPr>
                <w:rFonts w:hint="eastAsia" w:ascii="Times New Roman" w:hAnsi="Times New Roman" w:eastAsia="仿宋_GB2312" w:cs="Times New Roman"/>
                <w:szCs w:val="21"/>
                <w:lang w:val="en-US" w:eastAsia="zh-CN"/>
              </w:rPr>
              <w:t xml:space="preserve">43.8</w:t>
            </w:r>
            <w:r>
              <w:rPr>
                <w:rFonts w:hint="default" w:ascii="Times New Roman" w:hAnsi="Times New Roman" w:eastAsia="仿宋_GB2312" w:cs="Times New Roman"/>
                <w:szCs w:val="21"/>
              </w:rPr>
              <w:t xml:space="preserve">%</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default" w:ascii="Times New Roman" w:hAnsi="Times New Roman" w:eastAsia="仿宋_GB2312" w:cs="Times New Roman"/>
                <w:szCs w:val="21"/>
              </w:rPr>
            </w:pPr>
            <w:r>
              <w:rPr>
                <w:rFonts w:hint="eastAsia" w:ascii="Times New Roman" w:hAnsi="Times New Roman" w:eastAsia="仿宋_GB2312" w:cs="Times New Roman"/>
                <w:szCs w:val="21"/>
                <w:lang w:val="en-US" w:eastAsia="zh-CN"/>
              </w:rPr>
              <w:t xml:space="preserve">14.6</w:t>
            </w:r>
            <w:r>
              <w:rPr>
                <w:rFonts w:hint="default" w:ascii="Times New Roman" w:hAnsi="Times New Roman" w:eastAsia="仿宋_GB2312" w:cs="Times New Roman"/>
                <w:szCs w:val="21"/>
              </w:rPr>
              <w:t xml:space="preserve">%</w:t>
            </w:r>
            <w:r/>
          </w:p>
        </w:tc>
        <w:tc>
          <w:tcPr>
            <w:tcBorders>
              <w:top w:val="none" w:color="000000" w:sz="4" w:space="0"/>
              <w:left w:val="none" w:color="000000" w:sz="4" w:space="0"/>
              <w:bottom w:val="single" w:color="auto" w:sz="4" w:space="0"/>
              <w:right w:val="single" w:color="auto" w:sz="4" w:space="0"/>
            </w:tcBorders>
            <w:tcW w:w="1813" w:type="dxa"/>
            <w:vAlign w:val="center"/>
            <w:textDirection w:val="lrTb"/>
            <w:noWrap/>
          </w:tcPr>
          <w:p>
            <w:pPr>
              <w:jc w:val="center"/>
              <w:widowControl/>
              <w:rPr>
                <w:rFonts w:hint="default" w:ascii="Times New Roman" w:hAnsi="Times New Roman" w:eastAsia="仿宋_GB2312" w:cs="Times New Roman"/>
                <w:szCs w:val="21"/>
              </w:rPr>
            </w:pPr>
            <w:r>
              <w:rPr>
                <w:rFonts w:hint="eastAsia" w:ascii="Times New Roman" w:hAnsi="Times New Roman" w:eastAsia="仿宋_GB2312" w:cs="Times New Roman"/>
                <w:szCs w:val="21"/>
                <w:lang w:val="en-US" w:eastAsia="zh-CN"/>
              </w:rPr>
              <w:t xml:space="preserve">4.3</w:t>
            </w:r>
            <w:r>
              <w:rPr>
                <w:rFonts w:hint="default" w:ascii="Times New Roman" w:hAnsi="Times New Roman" w:eastAsia="仿宋_GB2312" w:cs="Times New Roman"/>
                <w:szCs w:val="21"/>
              </w:rPr>
              <w:t xml:space="preserve">%</w:t>
            </w:r>
            <w:r/>
          </w:p>
        </w:tc>
      </w:tr>
      <w:tr>
        <w:trPr>
          <w:jc w:val="center"/>
          <w:trHeight w:val="1302"/>
        </w:trPr>
        <w:tc>
          <w:tcPr>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2</w:t>
            </w:r>
            <w:r/>
          </w:p>
        </w:tc>
        <w:tc>
          <w:tcPr>
            <w:tcBorders>
              <w:top w:val="none" w:color="000000" w:sz="4" w:space="0"/>
              <w:left w:val="none" w:color="000000" w:sz="4" w:space="0"/>
              <w:bottom w:val="single" w:color="auto" w:sz="4" w:space="0"/>
              <w:right w:val="single" w:color="auto" w:sz="4" w:space="0"/>
            </w:tcBorders>
            <w:tcW w:w="1956"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各责任单位月度考评分</w:t>
            </w:r>
            <w:r/>
          </w:p>
        </w:tc>
        <w:tc>
          <w:tcPr>
            <w:gridSpan w:val="6"/>
            <w:tcBorders>
              <w:top w:val="none" w:color="000000" w:sz="4" w:space="0"/>
              <w:left w:val="none" w:color="000000" w:sz="4" w:space="0"/>
              <w:bottom w:val="single" w:color="auto" w:sz="4" w:space="0"/>
              <w:right w:val="single" w:color="auto" w:sz="4" w:space="0"/>
            </w:tcBorders>
            <w:tcW w:w="10885" w:type="dxa"/>
            <w:vAlign w:val="center"/>
            <w:textDirection w:val="lrTb"/>
            <w:noWrap/>
          </w:tcPr>
          <w:p>
            <w:pPr>
              <w:jc w:val="center"/>
              <w:tabs>
                <w:tab w:val="left" w:pos="3020" w:leader="none"/>
              </w:tabs>
              <w:rPr>
                <w:rFonts w:hint="default" w:ascii="Times New Roman" w:hAnsi="Times New Roman" w:eastAsia="仿宋_GB2312" w:cs="Times New Roman"/>
                <w:szCs w:val="21"/>
                <w:lang w:val="en-US" w:eastAsia="zh-CN"/>
              </w:rPr>
            </w:pPr>
            <w:r>
              <w:rPr>
                <w:rFonts w:hint="default" w:ascii="Times New Roman" w:hAnsi="Times New Roman" w:eastAsia="仿宋_GB2312" w:cs="Times New Roman"/>
                <w:szCs w:val="21"/>
              </w:rPr>
              <w:t xml:space="preserve">得分=各责任单位日常检查得分×50%+重点考核得分×30%+联合考评得分×20%+</w:t>
            </w:r>
            <w:r>
              <w:rPr>
                <w:rFonts w:hint="default" w:ascii="Times New Roman" w:hAnsi="Times New Roman" w:eastAsia="仿宋_GB2312" w:cs="Times New Roman"/>
                <w:szCs w:val="21"/>
                <w:lang w:val="en-US" w:eastAsia="zh-CN"/>
              </w:rPr>
              <w:t xml:space="preserve">综合绩效评价得分</w:t>
            </w:r>
            <w:r/>
          </w:p>
        </w:tc>
      </w:tr>
      <w:tr>
        <w:trPr>
          <w:jc w:val="center"/>
          <w:trHeight w:val="1026"/>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widowControl/>
              <w:rPr>
                <w:rFonts w:hint="default" w:ascii="Times New Roman" w:hAnsi="Times New Roman" w:eastAsia="仿宋_GB2312" w:cs="Times New Roman"/>
                <w:szCs w:val="21"/>
                <w:lang w:eastAsia="zh-CN"/>
              </w:rPr>
            </w:pPr>
            <w:r>
              <w:rPr>
                <w:rFonts w:hint="default" w:ascii="Times New Roman" w:hAnsi="Times New Roman" w:eastAsia="仿宋_GB2312" w:cs="Times New Roman"/>
                <w:szCs w:val="21"/>
                <w:lang w:val="en-US" w:eastAsia="zh-CN"/>
              </w:rPr>
              <w:t xml:space="preserve">3</w:t>
            </w:r>
            <w:r/>
          </w:p>
        </w:tc>
        <w:tc>
          <w:tcPr>
            <w:tcBorders>
              <w:top w:val="single" w:color="auto" w:sz="4" w:space="0"/>
              <w:left w:val="none" w:color="000000" w:sz="4" w:space="0"/>
              <w:bottom w:val="single" w:color="auto" w:sz="4" w:space="0"/>
              <w:right w:val="single" w:color="auto" w:sz="4" w:space="0"/>
            </w:tcBorders>
            <w:tcW w:w="1956"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中标服务单位月度综合考评分</w:t>
            </w:r>
            <w:r/>
          </w:p>
        </w:tc>
        <w:tc>
          <w:tcPr>
            <w:gridSpan w:val="6"/>
            <w:tcBorders>
              <w:top w:val="single" w:color="auto" w:sz="4" w:space="0"/>
              <w:left w:val="none" w:color="000000" w:sz="4" w:space="0"/>
              <w:bottom w:val="single" w:color="auto" w:sz="4" w:space="0"/>
              <w:right w:val="single" w:color="auto" w:sz="4" w:space="0"/>
            </w:tcBorders>
            <w:tcW w:w="10885"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得分=∑各责任单位月度考评分×所占市“城市管家”</w:t>
            </w:r>
            <w:r>
              <w:rPr>
                <w:rFonts w:hint="default" w:ascii="Times New Roman" w:hAnsi="Times New Roman" w:eastAsia="仿宋_GB2312" w:cs="Times New Roman"/>
                <w:szCs w:val="21"/>
                <w:lang w:val="en-US" w:eastAsia="zh-CN"/>
              </w:rPr>
              <w:t xml:space="preserve">一体化</w:t>
            </w:r>
            <w:r>
              <w:rPr>
                <w:rFonts w:hint="default" w:ascii="Times New Roman" w:hAnsi="Times New Roman" w:eastAsia="仿宋_GB2312" w:cs="Times New Roman"/>
                <w:szCs w:val="21"/>
              </w:rPr>
              <w:t xml:space="preserve">服务项目权重</w:t>
            </w:r>
            <w:r/>
          </w:p>
        </w:tc>
      </w:tr>
      <w:tr>
        <w:trPr>
          <w:jc w:val="center"/>
          <w:trHeight w:val="1011"/>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widowControl/>
              <w:rPr>
                <w:rFonts w:hint="default" w:ascii="Times New Roman" w:hAnsi="Times New Roman" w:eastAsia="仿宋_GB2312" w:cs="Times New Roman"/>
                <w:szCs w:val="21"/>
                <w:lang w:eastAsia="zh-CN"/>
              </w:rPr>
            </w:pPr>
            <w:r>
              <w:rPr>
                <w:rFonts w:hint="default" w:ascii="Times New Roman" w:hAnsi="Times New Roman" w:eastAsia="仿宋_GB2312" w:cs="Times New Roman"/>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1956"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中标服务单位年度综合考评分</w:t>
            </w:r>
            <w:r/>
          </w:p>
        </w:tc>
        <w:tc>
          <w:tcPr>
            <w:gridSpan w:val="6"/>
            <w:tcBorders>
              <w:top w:val="single" w:color="auto" w:sz="4" w:space="0"/>
              <w:left w:val="none" w:color="000000" w:sz="4" w:space="0"/>
              <w:bottom w:val="single" w:color="auto" w:sz="4" w:space="0"/>
              <w:right w:val="single" w:color="auto" w:sz="4" w:space="0"/>
            </w:tcBorders>
            <w:tcW w:w="10885" w:type="dxa"/>
            <w:vAlign w:val="center"/>
            <w:textDirection w:val="lrTb"/>
            <w:noWrap/>
          </w:tcPr>
          <w:p>
            <w:pPr>
              <w:jc w:val="center"/>
              <w:widowControl/>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得分=∑月度综合考评分/12</w:t>
            </w:r>
            <w:r/>
          </w:p>
        </w:tc>
      </w:tr>
    </w:tbl>
    <w:p>
      <w:pPr>
        <w:keepLines w:val="0"/>
        <w:keepNext w:val="0"/>
        <w:pageBreakBefore w:val="0"/>
        <w:spacing w:line="560" w:lineRule="exact"/>
        <w:widowControl w:val="off"/>
        <w:rPr>
          <w:rFonts w:hint="eastAsia" w:eastAsia="宋体"/>
          <w:b/>
          <w:bCs/>
          <w:sz w:val="28"/>
          <w:szCs w:val="28"/>
          <w:u w:val="none"/>
          <w:lang w:eastAsia="zh-CN"/>
        </w:rPr>
        <w:sectPr>
          <w:footnotePr/>
          <w:endnotePr/>
          <w:type w:val="nextPage"/>
          <w:pgSz w:w="16838" w:h="11906" w:orient="landscape"/>
          <w:pgMar w:top="1701" w:right="1440" w:bottom="1587" w:left="1440" w:header="851" w:footer="992" w:gutter="0"/>
          <w:cols w:num="1" w:sep="0" w:space="720" w:equalWidth="1"/>
          <w:docGrid w:linePitch="360"/>
        </w:sectPr>
      </w:pPr>
      <w:r>
        <w:rPr>
          <w:rFonts w:hint="eastAsia" w:ascii="Times New Roman" w:hAnsi="Times New Roman" w:eastAsia="仿宋_GB2312" w:cs="Times New Roman"/>
          <w:b/>
          <w:bCs/>
          <w:sz w:val="28"/>
          <w:szCs w:val="28"/>
          <w:u w:val="none"/>
          <w:lang w:eastAsia="zh-CN"/>
        </w:rPr>
        <w:t xml:space="preserve">备注：各责任单位占市“城市管家”</w:t>
      </w:r>
      <w:r>
        <w:rPr>
          <w:rFonts w:hint="eastAsia" w:ascii="Times New Roman" w:hAnsi="Times New Roman" w:eastAsia="仿宋_GB2312" w:cs="Times New Roman"/>
          <w:b/>
          <w:bCs/>
          <w:sz w:val="28"/>
          <w:szCs w:val="28"/>
          <w:u w:val="none"/>
          <w:lang w:val="en-US" w:eastAsia="zh-CN"/>
        </w:rPr>
        <w:t xml:space="preserve">一体化</w:t>
      </w:r>
      <w:r>
        <w:rPr>
          <w:rFonts w:hint="eastAsia" w:ascii="Times New Roman" w:hAnsi="Times New Roman" w:eastAsia="仿宋_GB2312" w:cs="Times New Roman"/>
          <w:b/>
          <w:bCs/>
          <w:sz w:val="28"/>
          <w:szCs w:val="28"/>
          <w:u w:val="none"/>
          <w:lang w:eastAsia="zh-CN"/>
        </w:rPr>
        <w:t xml:space="preserve">服务项目的权重数值，暂按当前市财政核定金额计算，最终将以实际中标金额为准进行调整。</w:t>
      </w:r>
      <w:r/>
    </w:p>
    <w:p>
      <w:pPr>
        <w:spacing w:line="520" w:lineRule="exact"/>
        <w:rPr>
          <w:rFonts w:hint="eastAsia" w:ascii="楷体" w:hAnsi="楷体" w:eastAsia="楷体" w:cs="楷体"/>
          <w:b/>
          <w:bCs/>
          <w:color w:val="auto"/>
          <w:sz w:val="32"/>
          <w:szCs w:val="32"/>
        </w:rPr>
      </w:pPr>
      <w:r>
        <w:rPr>
          <w:rFonts w:hint="eastAsia" w:ascii="楷体" w:hAnsi="楷体" w:eastAsia="楷体" w:cs="楷体"/>
          <w:b/>
          <w:bCs/>
          <w:color w:val="auto"/>
          <w:sz w:val="32"/>
          <w:szCs w:val="32"/>
        </w:rPr>
        <w:t xml:space="preserve">表2：</w:t>
      </w:r>
      <w:r/>
    </w:p>
    <w:p>
      <w:pPr>
        <w:jc w:val="center"/>
        <w:spacing w:line="520" w:lineRule="exact"/>
        <w:rPr>
          <w:rFonts w:hint="default" w:ascii="Times New Roman" w:hAnsi="Times New Roman" w:eastAsia="方正小标宋简体" w:cs="Times New Roman"/>
          <w:bCs/>
          <w:sz w:val="36"/>
          <w:szCs w:val="36"/>
        </w:rPr>
      </w:pPr>
      <w:r>
        <w:rPr>
          <w:rFonts w:hint="default" w:ascii="Times New Roman" w:hAnsi="Times New Roman" w:eastAsia="方正小标宋简体" w:cs="Times New Roman"/>
          <w:bCs/>
          <w:sz w:val="36"/>
          <w:szCs w:val="36"/>
        </w:rPr>
        <w:t xml:space="preserve">高邮市“城市管家”</w:t>
      </w:r>
      <w:r>
        <w:rPr>
          <w:rFonts w:hint="eastAsia" w:ascii="Times New Roman" w:hAnsi="Times New Roman" w:eastAsia="方正小标宋简体" w:cs="Times New Roman"/>
          <w:bCs/>
          <w:sz w:val="36"/>
          <w:szCs w:val="36"/>
          <w:lang w:val="en-US" w:eastAsia="zh-CN"/>
        </w:rPr>
        <w:t xml:space="preserve">一体化</w:t>
      </w:r>
      <w:r>
        <w:rPr>
          <w:rFonts w:hint="default" w:ascii="Times New Roman" w:hAnsi="Times New Roman" w:eastAsia="方正小标宋简体" w:cs="Times New Roman"/>
          <w:bCs/>
          <w:sz w:val="36"/>
          <w:szCs w:val="36"/>
        </w:rPr>
        <w:t xml:space="preserve">服务项目评估计分表</w:t>
      </w:r>
      <w:r/>
    </w:p>
    <w:tbl>
      <w:tblPr>
        <w:tblStyle w:val="757"/>
        <w:tblpPr w:horzAnchor="page" w:tblpX="1468" w:vertAnchor="text" w:tblpY="389" w:leftFromText="180" w:topFromText="0" w:rightFromText="180" w:bottomFromText="0"/>
        <w:tblW w:w="13852"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0"/>
        <w:gridCol w:w="5175"/>
        <w:gridCol w:w="705"/>
        <w:gridCol w:w="1372"/>
      </w:tblGrid>
      <w:tr>
        <w:trPr>
          <w:trHeight w:val="432" w:hRule="exact"/>
        </w:trPr>
        <w:tc>
          <w:tcPr>
            <w:tcBorders>
              <w:top w:val="single" w:color="000000" w:sz="2" w:space="0"/>
              <w:left w:val="single" w:color="000000" w:sz="2" w:space="0"/>
            </w:tcBorders>
            <w:tcW w:w="6600" w:type="dxa"/>
            <w:vAlign w:val="top"/>
            <w:textDirection w:val="lrTb"/>
            <w:noWrap w:val="false"/>
          </w:tcPr>
          <w:p>
            <w:pPr>
              <w:jc w:val="center"/>
              <w:keepLines w:val="0"/>
              <w:keepNext w:val="0"/>
              <w:pageBreakBefore w:val="0"/>
              <w:spacing w:before="109" w:line="300" w:lineRule="exact"/>
              <w:widowControl w:val="off"/>
              <w:rPr>
                <w:rFonts w:hint="default" w:ascii="Times New Roman" w:hAnsi="Times New Roman" w:eastAsia="黑体" w:cs="Times New Roman"/>
                <w:spacing w:val="-2"/>
                <w:sz w:val="24"/>
              </w:rPr>
            </w:pPr>
            <w:r>
              <w:rPr>
                <w:rFonts w:hint="default" w:ascii="Times New Roman" w:hAnsi="Times New Roman" w:eastAsia="黑体" w:cs="Times New Roman"/>
                <w:spacing w:val="-2"/>
                <w:sz w:val="24"/>
              </w:rPr>
              <w:t xml:space="preserve">检查内容</w:t>
            </w:r>
            <w:r/>
          </w:p>
        </w:tc>
        <w:tc>
          <w:tcPr>
            <w:tcBorders>
              <w:top w:val="single" w:color="000000" w:sz="2" w:space="0"/>
            </w:tcBorders>
            <w:tcW w:w="5175" w:type="dxa"/>
            <w:vAlign w:val="top"/>
            <w:textDirection w:val="lrTb"/>
            <w:noWrap w:val="false"/>
          </w:tcPr>
          <w:p>
            <w:pPr>
              <w:jc w:val="center"/>
              <w:keepLines w:val="0"/>
              <w:keepNext w:val="0"/>
              <w:pageBreakBefore w:val="0"/>
              <w:spacing w:before="109" w:line="300" w:lineRule="exact"/>
              <w:widowControl w:val="off"/>
              <w:rPr>
                <w:rFonts w:hint="default" w:ascii="Times New Roman" w:hAnsi="Times New Roman" w:eastAsia="黑体" w:cs="Times New Roman"/>
                <w:spacing w:val="-2"/>
                <w:sz w:val="24"/>
              </w:rPr>
            </w:pPr>
            <w:r>
              <w:rPr>
                <w:rFonts w:hint="default" w:ascii="Times New Roman" w:hAnsi="Times New Roman" w:eastAsia="黑体" w:cs="Times New Roman"/>
                <w:spacing w:val="-2"/>
                <w:sz w:val="24"/>
              </w:rPr>
              <w:t xml:space="preserve">扣分标准</w:t>
            </w:r>
            <w:r/>
          </w:p>
        </w:tc>
        <w:tc>
          <w:tcPr>
            <w:tcBorders>
              <w:top w:val="single" w:color="000000" w:sz="2" w:space="0"/>
            </w:tcBorders>
            <w:tcW w:w="705" w:type="dxa"/>
            <w:vAlign w:val="top"/>
            <w:textDirection w:val="lrTb"/>
            <w:noWrap w:val="false"/>
          </w:tcPr>
          <w:p>
            <w:pPr>
              <w:jc w:val="center"/>
              <w:spacing w:before="109" w:line="225" w:lineRule="auto"/>
              <w:rPr>
                <w:rFonts w:hint="default" w:ascii="Times New Roman" w:hAnsi="Times New Roman" w:eastAsia="黑体" w:cs="Times New Roman"/>
                <w:spacing w:val="-2"/>
                <w:sz w:val="24"/>
              </w:rPr>
            </w:pPr>
            <w:r>
              <w:rPr>
                <w:rFonts w:hint="default" w:ascii="Times New Roman" w:hAnsi="Times New Roman" w:eastAsia="黑体" w:cs="Times New Roman"/>
                <w:spacing w:val="-2"/>
                <w:sz w:val="24"/>
              </w:rPr>
              <w:t xml:space="preserve">扣分</w:t>
            </w:r>
            <w:r/>
          </w:p>
        </w:tc>
        <w:tc>
          <w:tcPr>
            <w:tcBorders>
              <w:top w:val="single" w:color="000000" w:sz="2" w:space="0"/>
              <w:right w:val="single" w:color="000000" w:sz="2" w:space="0"/>
            </w:tcBorders>
            <w:tcW w:w="1372" w:type="dxa"/>
            <w:vAlign w:val="top"/>
            <w:textDirection w:val="lrTb"/>
            <w:noWrap w:val="false"/>
          </w:tcPr>
          <w:p>
            <w:pPr>
              <w:jc w:val="center"/>
              <w:spacing w:before="109" w:line="225" w:lineRule="auto"/>
              <w:rPr>
                <w:rFonts w:hint="default" w:ascii="Times New Roman" w:hAnsi="Times New Roman" w:eastAsia="黑体" w:cs="Times New Roman"/>
                <w:spacing w:val="-2"/>
                <w:sz w:val="24"/>
              </w:rPr>
            </w:pPr>
            <w:r>
              <w:rPr>
                <w:rFonts w:hint="default" w:ascii="Times New Roman" w:hAnsi="Times New Roman" w:eastAsia="黑体" w:cs="Times New Roman"/>
                <w:spacing w:val="-2"/>
                <w:sz w:val="24"/>
              </w:rPr>
              <w:t xml:space="preserve">备注</w:t>
            </w:r>
            <w:r/>
          </w:p>
        </w:tc>
      </w:tr>
      <w:tr>
        <w:trPr>
          <w:trHeight w:val="417" w:hRule="exact"/>
        </w:trPr>
        <w:tc>
          <w:tcPr>
            <w:gridSpan w:val="4"/>
            <w:tcBorders>
              <w:left w:val="single" w:color="000000" w:sz="2" w:space="0"/>
              <w:right w:val="single" w:color="000000" w:sz="2" w:space="0"/>
            </w:tcBorders>
            <w:tcW w:w="13852" w:type="dxa"/>
            <w:vAlign w:val="top"/>
            <w:textDirection w:val="lrTb"/>
            <w:noWrap w:val="false"/>
          </w:tcPr>
          <w:p>
            <w:pPr>
              <w:ind w:left="123"/>
              <w:keepLines w:val="0"/>
              <w:keepNext w:val="0"/>
              <w:pageBreakBefore w:val="0"/>
              <w:spacing w:before="102" w:line="300" w:lineRule="exact"/>
              <w:widowControl w:val="off"/>
              <w:rPr>
                <w:rFonts w:hint="default" w:ascii="Times New Roman" w:hAnsi="Times New Roman" w:eastAsia="黑体" w:cs="Times New Roman"/>
                <w:spacing w:val="-6"/>
                <w:sz w:val="24"/>
              </w:rPr>
            </w:pPr>
            <w:r>
              <w:rPr>
                <w:rFonts w:hint="default" w:ascii="Times New Roman" w:hAnsi="Times New Roman" w:eastAsia="黑体" w:cs="Times New Roman"/>
                <w:spacing w:val="-6"/>
                <w:sz w:val="24"/>
              </w:rPr>
              <w:t xml:space="preserve">一、日常作业质量考核项目（80分）</w:t>
            </w:r>
            <w:r/>
          </w:p>
        </w:tc>
      </w:tr>
      <w:tr>
        <w:trPr>
          <w:trHeight w:val="412" w:hRule="exact"/>
        </w:trPr>
        <w:tc>
          <w:tcPr>
            <w:gridSpan w:val="4"/>
            <w:tcBorders>
              <w:left w:val="single" w:color="000000" w:sz="2" w:space="0"/>
              <w:right w:val="single" w:color="000000" w:sz="2" w:space="0"/>
            </w:tcBorders>
            <w:tcW w:w="13852" w:type="dxa"/>
            <w:vAlign w:val="top"/>
            <w:textDirection w:val="lrTb"/>
            <w:noWrap w:val="false"/>
          </w:tcPr>
          <w:p>
            <w:pPr>
              <w:ind w:left="123"/>
              <w:jc w:val="left"/>
              <w:keepLines w:val="0"/>
              <w:keepNext w:val="0"/>
              <w:pageBreakBefore w:val="0"/>
              <w:spacing w:before="102" w:line="300" w:lineRule="exact"/>
              <w:widowControl w:val="off"/>
              <w:rPr>
                <w:rFonts w:hint="default" w:ascii="Times New Roman" w:hAnsi="Times New Roman" w:cs="Times New Roman"/>
                <w:color w:val="000000"/>
                <w:sz w:val="24"/>
                <w:lang w:bidi="ar"/>
              </w:rPr>
            </w:pPr>
            <w:r>
              <w:rPr>
                <w:rFonts w:hint="default" w:ascii="Times New Roman" w:hAnsi="Times New Roman" w:eastAsia="仿宋" w:cs="Times New Roman"/>
                <w:b/>
                <w:bCs/>
                <w:color w:val="000000"/>
                <w:sz w:val="24"/>
                <w:lang w:bidi="ar"/>
              </w:rPr>
              <w:t xml:space="preserve">（一）</w:t>
            </w:r>
            <w:r>
              <w:rPr>
                <w:rFonts w:hint="default" w:ascii="Times New Roman" w:hAnsi="Times New Roman" w:eastAsia="仿宋" w:cs="Times New Roman"/>
                <w:b/>
                <w:bCs/>
                <w:color w:val="000000"/>
                <w:sz w:val="24"/>
                <w:lang w:eastAsia="en-US" w:bidi="ar"/>
              </w:rPr>
              <w:t xml:space="preserve">道路清扫保洁</w:t>
            </w:r>
            <w:r/>
          </w:p>
        </w:tc>
      </w:tr>
      <w:tr>
        <w:trPr>
          <w:trHeight w:val="1059"/>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1.一级道路保洁时间每日不低于16小时，二级道路保洁时间每日不低于12小时，三级道路保洁时间每日不低于8小时；在规定的时间内完成普扫作业，清扫后路面干净、无漏扫现象。</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未达作业要求，每路段、每次扣0.5分。</w:t>
            </w:r>
            <w:r/>
          </w:p>
        </w:tc>
        <w:tc>
          <w:tcPr>
            <w:tcW w:w="705" w:type="dxa"/>
            <w:vAlign w:val="center"/>
            <w:textDirection w:val="lrTb"/>
            <w:noWrap w:val="false"/>
          </w:tcPr>
          <w:p>
            <w:pPr>
              <w:pStyle w:val="1049"/>
              <w:ind w:left="122" w:right="98" w:firstLine="20"/>
              <w:jc w:val="left"/>
              <w:spacing w:before="35" w:line="233" w:lineRule="auto"/>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r>
            <w:r/>
          </w:p>
        </w:tc>
        <w:tc>
          <w:tcPr>
            <w:tcBorders>
              <w:right w:val="single" w:color="000000" w:sz="2" w:space="0"/>
            </w:tcBorders>
            <w:tcW w:w="1372" w:type="dxa"/>
            <w:vAlign w:val="center"/>
            <w:textDirection w:val="lrTb"/>
            <w:noWrap w:val="false"/>
          </w:tcPr>
          <w:p>
            <w:pPr>
              <w:pStyle w:val="1049"/>
              <w:ind w:left="122" w:right="98" w:firstLine="20"/>
              <w:jc w:val="left"/>
              <w:spacing w:before="35" w:line="233" w:lineRule="auto"/>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r>
            <w:r/>
          </w:p>
        </w:tc>
      </w:tr>
      <w:tr>
        <w:trPr>
          <w:trHeight w:val="1371" w:hRule="exact"/>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2.机械化作业按照规定时间，避开早晚交通高峰时段；除繁华路段要按期冲洗（每周冲洗不少于2次），其他路段每周冲洗不少于1次；路牙定期冲洗无积尘，路面无积水；按规定要求洒水降尘，高温天气适时增加洒水频次，气温零度以下不得洒水。</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未在规定时间内作业，每起扣0.2分；未避开早晚高峰，每起扣0.2分；未达作业频次，每路段、每车次扣0.5分。</w:t>
            </w:r>
            <w:r/>
          </w:p>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r>
            <w:r/>
          </w:p>
        </w:tc>
        <w:tc>
          <w:tcPr>
            <w:tcW w:w="705" w:type="dxa"/>
            <w:vAlign w:val="center"/>
            <w:textDirection w:val="lrTb"/>
            <w:noWrap w:val="false"/>
          </w:tcPr>
          <w:p>
            <w:pPr>
              <w:pStyle w:val="1049"/>
              <w:ind w:left="122" w:right="98" w:firstLine="20"/>
              <w:jc w:val="left"/>
              <w:spacing w:before="35" w:line="233" w:lineRule="auto"/>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r>
            <w:r/>
          </w:p>
        </w:tc>
        <w:tc>
          <w:tcPr>
            <w:tcBorders>
              <w:right w:val="single" w:color="000000" w:sz="2" w:space="0"/>
            </w:tcBorders>
            <w:tcW w:w="1372" w:type="dxa"/>
            <w:vAlign w:val="center"/>
            <w:textDirection w:val="lrTb"/>
            <w:noWrap w:val="false"/>
          </w:tcPr>
          <w:p>
            <w:pPr>
              <w:pStyle w:val="1049"/>
              <w:ind w:left="122" w:right="98" w:firstLine="20"/>
              <w:jc w:val="left"/>
              <w:spacing w:before="35" w:line="233" w:lineRule="auto"/>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r>
            <w:r/>
          </w:p>
        </w:tc>
      </w:tr>
      <w:tr>
        <w:trPr>
          <w:trHeight w:val="1941" w:hRule="exact"/>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3.机械化作业不超过限定时速。洗扫作业，扫刷落地到位，达最佳吸尘效果，并实行湿扫，避免起扬尘；冲水作业，喷嘴角度合理，达最佳冲洗效果，不得将水冲向行人。人工作业不将垃圾、灰尘扫入绿化带。机械化作业车辆、人工作业配套车辆干净整洁。</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未按规定时速作业，每车次扣0.2分。洗扫作业，扫刷悬空或未湿扫，每车次扣0.2分。冲水作业，喷嘴角度明显不合理，影响冲洗效果的，每车次扣0.2分。将水冲到行人或将垃圾、灰尘扫入绿化带的，每发现或接到投诉经查实每起扣0.5分。车辆不干净整洁的，每起扣0.2分。</w:t>
            </w:r>
            <w:r/>
          </w:p>
        </w:tc>
        <w:tc>
          <w:tcPr>
            <w:tcW w:w="705" w:type="dxa"/>
            <w:vAlign w:val="center"/>
            <w:textDirection w:val="lrTb"/>
            <w:noWrap w:val="false"/>
          </w:tcPr>
          <w:p>
            <w:pPr>
              <w:jc w:val="left"/>
              <w:rPr>
                <w:rFonts w:hint="default" w:ascii="Times New Roman" w:hAnsi="Times New Roman" w:eastAsia="仿宋" w:cs="Times New Roman"/>
              </w:rPr>
            </w:pPr>
            <w:r>
              <w:rPr>
                <w:rFonts w:hint="default" w:ascii="Times New Roman" w:hAnsi="Times New Roman" w:eastAsia="仿宋"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704" w:hRule="exact"/>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4.路面无暴露垃圾和瓜皮、果壳、纸屑、树叶、碎砖石、塑料纸（袋）等杂物；路面及墙角无烟头。</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发现每处（项）不合格扣0.1分。</w:t>
            </w:r>
            <w:r/>
          </w:p>
        </w:tc>
        <w:tc>
          <w:tcPr>
            <w:tcW w:w="705" w:type="dxa"/>
            <w:vAlign w:val="center"/>
            <w:textDirection w:val="lrTb"/>
            <w:noWrap w:val="false"/>
          </w:tcPr>
          <w:p>
            <w:pPr>
              <w:jc w:val="left"/>
              <w:rPr>
                <w:rFonts w:hint="default" w:ascii="Times New Roman" w:hAnsi="Times New Roman" w:eastAsia="仿宋" w:cs="Times New Roman"/>
              </w:rPr>
            </w:pPr>
            <w:r>
              <w:rPr>
                <w:rFonts w:hint="default" w:ascii="Times New Roman" w:hAnsi="Times New Roman" w:eastAsia="仿宋"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462" w:hRule="exact"/>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5.主次干道两侧及地面乱张贴、乱涂写清除及时。</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发现每处（项）不合格扣0.1分。</w:t>
            </w:r>
            <w:r/>
          </w:p>
        </w:tc>
        <w:tc>
          <w:tcPr>
            <w:tcW w:w="705" w:type="dxa"/>
            <w:vAlign w:val="center"/>
            <w:textDirection w:val="lrTb"/>
            <w:noWrap w:val="false"/>
          </w:tcPr>
          <w:p>
            <w:pPr>
              <w:jc w:val="left"/>
              <w:rPr>
                <w:rFonts w:hint="default" w:ascii="Times New Roman" w:hAnsi="Times New Roman" w:eastAsia="仿宋" w:cs="Times New Roman"/>
              </w:rPr>
            </w:pPr>
            <w:r>
              <w:rPr>
                <w:rFonts w:hint="default" w:ascii="Times New Roman" w:hAnsi="Times New Roman" w:eastAsia="仿宋"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1345"/>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6.清扫保洁人员按规定时间到岗作业，无迟到、早退 现象，工作期间要按照要求作业，统一着装，不得坐岗、脱岗、离岗、聚岗，严禁酒后作业，工作期间应使用文明用语、不得与他人争吵、辱骂、斗殴等影响环卫形象的行为。</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发现每处（项）不合格扣0.2分。</w:t>
            </w:r>
            <w:r/>
          </w:p>
        </w:tc>
        <w:tc>
          <w:tcPr>
            <w:tcW w:w="705" w:type="dxa"/>
            <w:vAlign w:val="center"/>
            <w:textDirection w:val="lrTb"/>
            <w:noWrap w:val="false"/>
          </w:tcPr>
          <w:p>
            <w:pPr>
              <w:jc w:val="left"/>
              <w:rPr>
                <w:rFonts w:hint="default" w:ascii="Times New Roman" w:hAnsi="Times New Roman" w:eastAsia="仿宋" w:cs="Times New Roman"/>
              </w:rPr>
            </w:pPr>
            <w:r>
              <w:rPr>
                <w:rFonts w:hint="default" w:ascii="Times New Roman" w:hAnsi="Times New Roman" w:eastAsia="仿宋"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1330"/>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7.雨雪天气及时清理道路积水、积雪；按要求配备足额的扫雪除冰设备，雨雪冰冻天气及时抛洒足量的融雪剂。</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雨雪天气未及时清理道路积水、积雪，每起扣0.2分；未按要求配备扫雪除冰设备，每缺1台扣</w:t>
            </w:r>
            <w:r>
              <w:rPr>
                <w:rFonts w:hint="default" w:ascii="Times New Roman" w:hAnsi="Times New Roman" w:cs="Times New Roman"/>
                <w:color w:val="000000"/>
                <w:sz w:val="22"/>
                <w:szCs w:val="22"/>
                <w:lang w:val="en-US" w:eastAsia="zh-CN" w:bidi="ar"/>
              </w:rPr>
              <w:t xml:space="preserve">1</w:t>
            </w:r>
            <w:r>
              <w:rPr>
                <w:rFonts w:hint="default" w:ascii="Times New Roman" w:hAnsi="Times New Roman" w:cs="Times New Roman"/>
                <w:color w:val="000000"/>
                <w:sz w:val="22"/>
                <w:szCs w:val="22"/>
                <w:lang w:eastAsia="zh-CN" w:bidi="ar"/>
              </w:rPr>
              <w:t xml:space="preserve">分；未及时抛洒足量的融雪剂，造成路面积冰，每条路段扣0.5分。</w:t>
            </w:r>
            <w:r/>
          </w:p>
        </w:tc>
        <w:tc>
          <w:tcPr>
            <w:tcW w:w="705" w:type="dxa"/>
            <w:vAlign w:val="center"/>
            <w:textDirection w:val="lrTb"/>
            <w:noWrap w:val="false"/>
          </w:tcPr>
          <w:p>
            <w:pPr>
              <w:jc w:val="left"/>
              <w:rPr>
                <w:rFonts w:hint="default" w:ascii="Times New Roman" w:hAnsi="Times New Roman" w:eastAsia="仿宋" w:cs="Times New Roman"/>
              </w:rPr>
            </w:pPr>
            <w:r>
              <w:rPr>
                <w:rFonts w:hint="default" w:ascii="Times New Roman" w:hAnsi="Times New Roman" w:eastAsia="仿宋"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536"/>
        </w:trPr>
        <w:tc>
          <w:tcPr>
            <w:gridSpan w:val="4"/>
            <w:tcBorders>
              <w:left w:val="single" w:color="000000" w:sz="2" w:space="0"/>
              <w:right w:val="single" w:color="000000" w:sz="2" w:space="0"/>
            </w:tcBorders>
            <w:tcW w:w="13852" w:type="dxa"/>
            <w:vAlign w:val="center"/>
            <w:textDirection w:val="lrTb"/>
            <w:noWrap w:val="false"/>
          </w:tcPr>
          <w:p>
            <w:pPr>
              <w:ind w:left="123"/>
              <w:jc w:val="left"/>
              <w:keepLines w:val="0"/>
              <w:keepNext w:val="0"/>
              <w:pageBreakBefore w:val="0"/>
              <w:spacing w:before="102" w:line="300" w:lineRule="exact"/>
              <w:widowControl w:val="off"/>
              <w:rPr>
                <w:rFonts w:hint="default" w:ascii="Times New Roman" w:hAnsi="Times New Roman" w:eastAsia="黑体" w:cs="Times New Roman"/>
              </w:rPr>
            </w:pPr>
            <w:r>
              <w:rPr>
                <w:rFonts w:hint="default" w:ascii="Times New Roman" w:hAnsi="Times New Roman" w:eastAsia="仿宋" w:cs="Times New Roman"/>
                <w:b/>
                <w:bCs/>
                <w:color w:val="000000"/>
                <w:sz w:val="24"/>
                <w:lang w:bidi="ar"/>
              </w:rPr>
              <w:t xml:space="preserve">（二）垃圾分类收运</w:t>
            </w:r>
            <w:r/>
          </w:p>
        </w:tc>
      </w:tr>
      <w:tr>
        <w:trPr>
          <w:trHeight w:val="679"/>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eastAsia="宋体" w:cs="Times New Roman"/>
                <w:spacing w:val="-5"/>
                <w:sz w:val="22"/>
                <w:szCs w:val="22"/>
                <w:lang w:eastAsia="zh-CN"/>
              </w:rPr>
            </w:pPr>
            <w:r>
              <w:rPr>
                <w:rFonts w:hint="default" w:ascii="Times New Roman" w:hAnsi="Times New Roman" w:cs="Times New Roman"/>
                <w:color w:val="000000"/>
                <w:sz w:val="22"/>
                <w:szCs w:val="22"/>
                <w:lang w:eastAsia="zh-CN" w:bidi="ar"/>
              </w:rPr>
              <w:t xml:space="preserve">1.垃圾收集清运定时定点、日产日清，不得堆积、滞留；收集点及周围应整洁，无散落、存留垃圾和污水。</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color w:val="000000"/>
                <w:sz w:val="22"/>
                <w:szCs w:val="22"/>
                <w:lang w:eastAsia="zh-CN" w:bidi="ar"/>
              </w:rPr>
              <w:t xml:space="preserve">发现每处（项）不合格扣0.1分。</w:t>
            </w:r>
            <w:r/>
          </w:p>
        </w:tc>
        <w:tc>
          <w:tcPr>
            <w:tcW w:w="705"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710"/>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2.垃圾收集容器应无残缺、破损，封闭性好，外表干净；及时更换破损垃圾桶。</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发现每处（项）不合格扣0.1分。</w:t>
            </w:r>
            <w:r/>
          </w:p>
        </w:tc>
        <w:tc>
          <w:tcPr>
            <w:tcW w:w="705"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681"/>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3.垃圾清运车辆车容整洁，标志清晰，车辆外部无污物、灰垢，车辆作业结束及时清洗干净。</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发现每处（项）不合格扣0.1分。</w:t>
            </w:r>
            <w:r/>
          </w:p>
        </w:tc>
        <w:tc>
          <w:tcPr>
            <w:tcW w:w="705"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1343"/>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4.运送垃圾的过程应覆盖密闭，实行“垃圾不落地”作业，不得有滴冒撒漏现象；作业过程中必须严格遵守交通法规；遇人群密集时，应降低车速，不干扰行人；避让交通高峰时段，规范停车；污水规范排放。</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作业过程中未遵守相关要求每起扣0.2分；违规排放污水每起扣1分。</w:t>
            </w:r>
            <w:r/>
          </w:p>
        </w:tc>
        <w:tc>
          <w:tcPr>
            <w:tcW w:w="705"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800"/>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5.不得乱倒、乱卸、乱抛垃圾，居民住宅附近的垃圾站装运时应避免扰民。</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乱倒、乱卸、乱抛垃圾每次扣0.5分，装运时扰民每发现或接到投诉经查实每起扣0.5分。</w:t>
            </w:r>
            <w:r/>
          </w:p>
        </w:tc>
        <w:tc>
          <w:tcPr>
            <w:tcW w:w="705"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683"/>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6.作业区域内零散无主生活垃圾应及时收集、清运，严禁焚烧垃圾。</w:t>
            </w:r>
            <w:r/>
          </w:p>
        </w:tc>
        <w:tc>
          <w:tcPr>
            <w:tcW w:w="5175"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cs="Times New Roman"/>
                <w:color w:val="000000"/>
                <w:sz w:val="22"/>
                <w:szCs w:val="22"/>
                <w:lang w:eastAsia="zh-CN" w:bidi="ar"/>
              </w:rPr>
            </w:pPr>
            <w:r>
              <w:rPr>
                <w:rFonts w:hint="default" w:ascii="Times New Roman" w:hAnsi="Times New Roman" w:cs="Times New Roman"/>
                <w:color w:val="000000"/>
                <w:sz w:val="22"/>
                <w:szCs w:val="22"/>
                <w:lang w:eastAsia="zh-CN" w:bidi="ar"/>
              </w:rPr>
              <w:t xml:space="preserve">无主生活垃圾未及时收运每处扣0.2分，焚烧垃圾每处扣1分。</w:t>
            </w:r>
            <w:r/>
          </w:p>
        </w:tc>
        <w:tc>
          <w:tcPr>
            <w:tcW w:w="705"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575"/>
        </w:trPr>
        <w:tc>
          <w:tcPr>
            <w:gridSpan w:val="4"/>
            <w:tcBorders>
              <w:left w:val="single" w:color="000000" w:sz="2" w:space="0"/>
              <w:right w:val="single" w:color="000000" w:sz="2" w:space="0"/>
            </w:tcBorders>
            <w:tcW w:w="13852" w:type="dxa"/>
            <w:vAlign w:val="center"/>
            <w:textDirection w:val="lrTb"/>
            <w:noWrap w:val="false"/>
          </w:tcPr>
          <w:p>
            <w:pPr>
              <w:ind w:left="123"/>
              <w:jc w:val="left"/>
              <w:keepLines w:val="0"/>
              <w:keepNext w:val="0"/>
              <w:pageBreakBefore w:val="0"/>
              <w:spacing w:before="102" w:line="300" w:lineRule="exact"/>
              <w:widowControl w:val="off"/>
              <w:rPr>
                <w:rFonts w:hint="default" w:ascii="Times New Roman" w:hAnsi="Times New Roman" w:cs="Times New Roman"/>
              </w:rPr>
            </w:pPr>
            <w:r>
              <w:rPr>
                <w:rFonts w:hint="default" w:ascii="Times New Roman" w:hAnsi="Times New Roman" w:eastAsia="仿宋" w:cs="Times New Roman"/>
                <w:b/>
                <w:bCs/>
                <w:color w:val="000000"/>
                <w:sz w:val="24"/>
                <w:lang w:bidi="ar"/>
              </w:rPr>
              <w:t xml:space="preserve">（三）市政公共设施管护</w:t>
            </w:r>
            <w:r/>
          </w:p>
        </w:tc>
      </w:tr>
      <w:tr>
        <w:trPr>
          <w:trHeight w:val="761"/>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eastAsia="宋体" w:cs="Times New Roman"/>
                <w:spacing w:val="-5"/>
                <w:sz w:val="22"/>
                <w:szCs w:val="22"/>
                <w:lang w:eastAsia="zh-CN"/>
              </w:rPr>
            </w:pPr>
            <w:r>
              <w:rPr>
                <w:rFonts w:hint="default" w:ascii="Times New Roman" w:hAnsi="Times New Roman" w:cs="Times New Roman"/>
                <w:color w:val="000000"/>
                <w:sz w:val="22"/>
                <w:szCs w:val="22"/>
                <w:lang w:eastAsia="zh-CN" w:bidi="ar"/>
              </w:rPr>
              <w:t xml:space="preserve">1.公交候车站台、交通护栏等道路隔离设施应整洁，并定期擦洗，无明显污物；道路隔离设施底部应无散落垃圾和明显尘土。</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每发现一处（项）不合格扣0.1分。</w:t>
            </w:r>
            <w:r/>
          </w:p>
        </w:tc>
        <w:tc>
          <w:tcPr>
            <w:tcW w:w="705"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736"/>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eastAsia="宋体" w:cs="Times New Roman"/>
                <w:spacing w:val="-5"/>
                <w:sz w:val="22"/>
                <w:szCs w:val="22"/>
                <w:lang w:eastAsia="zh-CN"/>
              </w:rPr>
            </w:pPr>
            <w:r>
              <w:rPr>
                <w:rFonts w:hint="default" w:ascii="Times New Roman" w:hAnsi="Times New Roman" w:cs="Times New Roman"/>
                <w:color w:val="000000"/>
                <w:sz w:val="22"/>
                <w:szCs w:val="22"/>
                <w:lang w:eastAsia="zh-CN" w:bidi="ar"/>
              </w:rPr>
              <w:t xml:space="preserve">2.道路两侧路名牌、指路牌，以及路灯杆、交通指示牌杆等2.3米以下部分无污迹、积尘。</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每发现一处（项）不合格扣0.1分。</w:t>
            </w:r>
            <w:r/>
          </w:p>
        </w:tc>
        <w:tc>
          <w:tcPr>
            <w:tcW w:w="705"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736"/>
        </w:trPr>
        <w:tc>
          <w:tcPr>
            <w:tcBorders>
              <w:left w:val="single" w:color="000000" w:sz="2" w:space="0"/>
            </w:tcBorders>
            <w:tcW w:w="6600" w:type="dxa"/>
            <w:vAlign w:val="center"/>
            <w:textDirection w:val="lrTb"/>
            <w:noWrap w:val="false"/>
          </w:tcPr>
          <w:p>
            <w:pPr>
              <w:pStyle w:val="1049"/>
              <w:ind w:left="122" w:right="98" w:firstLine="20"/>
              <w:jc w:val="left"/>
              <w:keepLines w:val="0"/>
              <w:keepNext w:val="0"/>
              <w:pageBreakBefore w:val="0"/>
              <w:spacing w:before="35" w:line="300" w:lineRule="exact"/>
              <w:widowControl w:val="off"/>
              <w:rPr>
                <w:rFonts w:hint="default" w:ascii="Times New Roman" w:hAnsi="Times New Roman" w:eastAsia="宋体" w:cs="Times New Roman"/>
                <w:spacing w:val="-5"/>
                <w:sz w:val="22"/>
                <w:szCs w:val="22"/>
                <w:lang w:eastAsia="zh-CN"/>
              </w:rPr>
            </w:pPr>
            <w:r>
              <w:rPr>
                <w:rFonts w:hint="default" w:ascii="Times New Roman" w:hAnsi="Times New Roman" w:cs="Times New Roman"/>
                <w:sz w:val="22"/>
                <w:szCs w:val="22"/>
                <w:lang w:eastAsia="zh-CN"/>
              </w:rPr>
              <w:t xml:space="preserve">3.道路两侧及公共广场内休闲椅、康体娱乐设施、雕塑等无积尘、无明显污迹。</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每发现一处（项）不合格扣0.1分。</w:t>
            </w:r>
            <w:r/>
          </w:p>
        </w:tc>
        <w:tc>
          <w:tcPr>
            <w:tcW w:w="705"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c>
          <w:tcPr>
            <w:tcBorders>
              <w:right w:val="single" w:color="000000" w:sz="2" w:space="0"/>
            </w:tcBorders>
            <w:tcW w:w="1372" w:type="dxa"/>
            <w:vAlign w:val="center"/>
            <w:textDirection w:val="lrTb"/>
            <w:noWrap w:val="false"/>
          </w:tcPr>
          <w:p>
            <w:pPr>
              <w:jc w:val="left"/>
              <w:rPr>
                <w:rFonts w:hint="default" w:ascii="Times New Roman" w:hAnsi="Times New Roman" w:cs="Times New Roman"/>
              </w:rPr>
            </w:pPr>
            <w:r>
              <w:rPr>
                <w:rFonts w:hint="default" w:ascii="Times New Roman" w:hAnsi="Times New Roman" w:cs="Times New Roman"/>
              </w:rPr>
            </w:r>
            <w:r/>
          </w:p>
        </w:tc>
      </w:tr>
      <w:tr>
        <w:trPr>
          <w:trHeight w:val="835"/>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4.中转站有操作规程及安全保障设施和措施，安全操作制度应当上墙；站内有专人负责，配证上岗，按规定操作。</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eastAsia="黑体" w:cs="Times New Roman"/>
                <w:spacing w:val="-4"/>
                <w:sz w:val="22"/>
                <w:szCs w:val="22"/>
                <w:lang w:eastAsia="zh-CN"/>
              </w:rPr>
            </w:pPr>
            <w:r>
              <w:rPr>
                <w:rFonts w:hint="default" w:ascii="Times New Roman" w:hAnsi="Times New Roman" w:cs="Times New Roman"/>
                <w:sz w:val="22"/>
                <w:szCs w:val="22"/>
                <w:lang w:eastAsia="zh-CN"/>
              </w:rPr>
              <w:t xml:space="preserve">每发现一处（项）不合格扣0.2分。</w:t>
            </w:r>
            <w:r/>
          </w:p>
        </w:tc>
        <w:tc>
          <w:tcPr>
            <w:tcW w:w="705" w:type="dxa"/>
            <w:vAlign w:val="center"/>
            <w:textDirection w:val="lrTb"/>
            <w:noWrap w:val="false"/>
          </w:tcPr>
          <w:p>
            <w:pPr>
              <w:spacing w:before="109" w:line="225" w:lineRule="auto"/>
              <w:tabs>
                <w:tab w:val="center" w:pos="440" w:leader="none"/>
              </w:tabs>
              <w:rPr>
                <w:rFonts w:hint="default" w:ascii="Times New Roman" w:hAnsi="Times New Roman" w:eastAsia="黑体" w:cs="Times New Roman"/>
                <w:spacing w:val="-3"/>
                <w:sz w:val="24"/>
              </w:rPr>
            </w:pPr>
            <w:r>
              <w:rPr>
                <w:rFonts w:hint="default" w:ascii="Times New Roman" w:hAnsi="Times New Roman" w:eastAsia="黑体" w:cs="Times New Roman"/>
                <w:spacing w:val="-3"/>
                <w:sz w:val="24"/>
              </w:rPr>
            </w:r>
            <w:r/>
          </w:p>
        </w:tc>
        <w:tc>
          <w:tcPr>
            <w:tcBorders>
              <w:right w:val="single" w:color="000000" w:sz="2" w:space="0"/>
            </w:tcBorders>
            <w:tcW w:w="1372" w:type="dxa"/>
            <w:vAlign w:val="center"/>
            <w:textDirection w:val="lrTb"/>
            <w:noWrap w:val="false"/>
          </w:tcPr>
          <w:p>
            <w:pPr>
              <w:ind w:firstLine="684"/>
              <w:spacing w:before="109" w:line="225" w:lineRule="auto"/>
              <w:rPr>
                <w:rFonts w:hint="default" w:ascii="Times New Roman" w:hAnsi="Times New Roman" w:eastAsia="黑体" w:cs="Times New Roman"/>
                <w:spacing w:val="-6"/>
                <w:sz w:val="24"/>
              </w:rPr>
            </w:pPr>
            <w:r>
              <w:rPr>
                <w:rFonts w:hint="default" w:ascii="Times New Roman" w:hAnsi="Times New Roman" w:eastAsia="黑体" w:cs="Times New Roman"/>
                <w:spacing w:val="-6"/>
                <w:sz w:val="24"/>
              </w:rPr>
            </w:r>
            <w:r/>
          </w:p>
        </w:tc>
      </w:tr>
      <w:tr>
        <w:trPr>
          <w:trHeight w:val="1131"/>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5.中转站设备完好，定期检查维修，保证正常、安全运行，站内垃圾日产日清，及时消毒，不焚烧垃圾。</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eastAsia="黑体" w:cs="Times New Roman"/>
                <w:spacing w:val="-4"/>
                <w:sz w:val="22"/>
                <w:szCs w:val="22"/>
                <w:lang w:eastAsia="zh-CN"/>
              </w:rPr>
            </w:pPr>
            <w:r>
              <w:rPr>
                <w:rFonts w:hint="default" w:ascii="Times New Roman" w:hAnsi="Times New Roman" w:cs="Times New Roman"/>
                <w:sz w:val="22"/>
                <w:szCs w:val="22"/>
                <w:lang w:eastAsia="zh-CN"/>
              </w:rPr>
              <w:t xml:space="preserve">设备未能有效运行，不及时维修的每座扣0.5分；积压垃圾的每座扣0.5分；未及时消毒或焚烧垃圾的，每次扣1分。</w:t>
            </w:r>
            <w:r/>
          </w:p>
        </w:tc>
        <w:tc>
          <w:tcPr>
            <w:tcW w:w="705" w:type="dxa"/>
            <w:vAlign w:val="center"/>
            <w:textDirection w:val="lrTb"/>
            <w:noWrap w:val="false"/>
          </w:tcPr>
          <w:p>
            <w:pPr>
              <w:spacing w:before="109" w:line="225" w:lineRule="auto"/>
              <w:tabs>
                <w:tab w:val="center" w:pos="440" w:leader="none"/>
              </w:tabs>
              <w:rPr>
                <w:rFonts w:hint="default" w:ascii="Times New Roman" w:hAnsi="Times New Roman" w:eastAsia="黑体" w:cs="Times New Roman"/>
                <w:spacing w:val="-3"/>
                <w:sz w:val="24"/>
              </w:rPr>
            </w:pPr>
            <w:r>
              <w:rPr>
                <w:rFonts w:hint="default" w:ascii="Times New Roman" w:hAnsi="Times New Roman" w:eastAsia="黑体" w:cs="Times New Roman"/>
                <w:spacing w:val="-3"/>
                <w:sz w:val="24"/>
              </w:rPr>
            </w:r>
            <w:r/>
          </w:p>
        </w:tc>
        <w:tc>
          <w:tcPr>
            <w:tcBorders>
              <w:right w:val="single" w:color="000000" w:sz="2" w:space="0"/>
            </w:tcBorders>
            <w:tcW w:w="1372" w:type="dxa"/>
            <w:vAlign w:val="center"/>
            <w:textDirection w:val="lrTb"/>
            <w:noWrap w:val="false"/>
          </w:tcPr>
          <w:p>
            <w:pPr>
              <w:ind w:firstLine="684"/>
              <w:spacing w:before="109" w:line="225" w:lineRule="auto"/>
              <w:rPr>
                <w:rFonts w:hint="default" w:ascii="Times New Roman" w:hAnsi="Times New Roman" w:eastAsia="黑体" w:cs="Times New Roman"/>
                <w:spacing w:val="-6"/>
                <w:sz w:val="24"/>
              </w:rPr>
            </w:pPr>
            <w:r>
              <w:rPr>
                <w:rFonts w:hint="default" w:ascii="Times New Roman" w:hAnsi="Times New Roman" w:eastAsia="黑体" w:cs="Times New Roman"/>
                <w:spacing w:val="-6"/>
                <w:sz w:val="24"/>
              </w:rPr>
            </w:r>
            <w:r/>
          </w:p>
        </w:tc>
      </w:tr>
      <w:tr>
        <w:trPr>
          <w:trHeight w:val="1121"/>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6.中转站内及周边干净整洁，通风良好，无蛛网、污水、蛆虫、积灰、严重异味，除臭、除四害，室内地面、机械设施整洁，无堆放杂物、乱停车辆、乱放工具、通道堵塞的情况。</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每发现一处（项）不合格扣0.1分。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551"/>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eastAsia="仿宋" w:cs="Times New Roman"/>
                <w:sz w:val="22"/>
                <w:szCs w:val="22"/>
                <w:lang w:val="en-US" w:eastAsia="zh-CN" w:bidi="ar-SA"/>
              </w:rPr>
            </w:pPr>
            <w:r>
              <w:rPr>
                <w:rFonts w:hint="default" w:ascii="Times New Roman" w:hAnsi="Times New Roman" w:cs="Times New Roman"/>
                <w:sz w:val="22"/>
                <w:szCs w:val="22"/>
                <w:lang w:eastAsia="zh-CN"/>
              </w:rPr>
              <w:t xml:space="preserve">7.公厕内基础设施及设备无缺失、损坏。</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eastAsia="仿宋" w:cs="Times New Roman"/>
                <w:sz w:val="22"/>
                <w:szCs w:val="22"/>
                <w:lang w:val="en-US" w:eastAsia="zh-CN" w:bidi="ar-SA"/>
              </w:rPr>
            </w:pPr>
            <w:r>
              <w:rPr>
                <w:rFonts w:hint="default" w:ascii="Times New Roman" w:hAnsi="Times New Roman" w:cs="Times New Roman"/>
                <w:sz w:val="22"/>
                <w:szCs w:val="22"/>
                <w:lang w:eastAsia="zh-CN"/>
              </w:rPr>
              <w:t xml:space="preserve">每发现一处（项）不合格扣0.2分。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lang w:val="en-US" w:eastAsia="zh-CN" w:bidi="ar-SA"/>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lang w:val="en-US" w:eastAsia="zh-CN" w:bidi="ar-SA"/>
              </w:rPr>
            </w:r>
            <w:r/>
          </w:p>
        </w:tc>
      </w:tr>
      <w:tr>
        <w:trPr>
          <w:trHeight w:val="1237"/>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8.公厕内墙面、天花板、门窗和隔离板无积灰、污迹、蛛网，公厕内外墙面干净整洁；公厕内地面无积水、尿渍的；地面无杂物、烟蒂、痰迹；蹲位整洁，大便槽两侧无粪便污物，槽内无积粪。</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每发现一处（项）不合格扣0.1分。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485"/>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9.蝇蚊孳生季节是否定时喷洒灭蚊蝇药物。</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未及时喷洒药物的每处扣0.5分。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604"/>
        </w:trPr>
        <w:tc>
          <w:tcPr>
            <w:gridSpan w:val="4"/>
            <w:tcBorders>
              <w:left w:val="single" w:color="000000" w:sz="2" w:space="0"/>
              <w:right w:val="single" w:color="000000" w:sz="2" w:space="0"/>
            </w:tcBorders>
            <w:tcW w:w="13852"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lang w:eastAsia="zh-CN"/>
              </w:rPr>
            </w:pPr>
            <w:r>
              <w:rPr>
                <w:rFonts w:hint="default" w:ascii="Times New Roman" w:hAnsi="Times New Roman" w:cs="Times New Roman"/>
                <w:b/>
                <w:bCs/>
                <w:color w:val="000000"/>
                <w:u w:val="none"/>
                <w:lang w:eastAsia="zh-CN" w:bidi="ar"/>
              </w:rPr>
              <w:t xml:space="preserve">（四）</w:t>
            </w:r>
            <w:r>
              <w:rPr>
                <w:rFonts w:hint="eastAsia" w:ascii="Times New Roman" w:hAnsi="Times New Roman" w:cs="Times New Roman"/>
                <w:b/>
                <w:bCs/>
                <w:color w:val="000000"/>
                <w:u w:val="none"/>
                <w:lang w:eastAsia="zh-CN" w:bidi="ar"/>
              </w:rPr>
              <w:t xml:space="preserve">秩序维护</w:t>
            </w:r>
            <w:r/>
          </w:p>
        </w:tc>
      </w:tr>
      <w:tr>
        <w:trPr>
          <w:trHeight w:val="1911" w:hRule="exact"/>
        </w:trPr>
        <w:tc>
          <w:tcPr>
            <w:tcBorders>
              <w:left w:val="single" w:color="000000" w:sz="2" w:space="0"/>
            </w:tcBorders>
            <w:tcW w:w="6600" w:type="dxa"/>
            <w:vAlign w:val="center"/>
            <w:textDirection w:val="lrTb"/>
            <w:noWrap w:val="false"/>
          </w:tcPr>
          <w:p>
            <w:pPr>
              <w:pStyle w:val="1049"/>
              <w:ind w:left="111" w:right="33" w:firstLine="6"/>
              <w:jc w:val="both"/>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1.</w:t>
            </w:r>
            <w:r>
              <w:rPr>
                <w:rFonts w:hint="default" w:ascii="Times New Roman" w:hAnsi="Times New Roman" w:cs="Times New Roman"/>
                <w:sz w:val="22"/>
                <w:szCs w:val="22"/>
                <w:lang w:val="en-US" w:eastAsia="zh-CN"/>
              </w:rPr>
              <w:t xml:space="preserve">按照合同规定，</w:t>
            </w:r>
            <w:r>
              <w:rPr>
                <w:rFonts w:hint="eastAsia" w:ascii="Times New Roman" w:hAnsi="Times New Roman" w:cs="Times New Roman"/>
                <w:sz w:val="22"/>
                <w:szCs w:val="22"/>
                <w:lang w:val="en-US" w:eastAsia="zh-CN"/>
              </w:rPr>
              <w:t xml:space="preserve">配备</w:t>
            </w:r>
            <w:r>
              <w:rPr>
                <w:rFonts w:hint="default" w:ascii="Times New Roman" w:hAnsi="Times New Roman" w:cs="Times New Roman"/>
                <w:sz w:val="22"/>
                <w:szCs w:val="22"/>
                <w:lang w:val="en-US" w:eastAsia="zh-CN"/>
              </w:rPr>
              <w:t xml:space="preserve">年龄、性别等符合要求的辅助服务人员</w:t>
            </w:r>
            <w:r>
              <w:rPr>
                <w:rFonts w:hint="eastAsia" w:ascii="Times New Roman" w:hAnsi="Times New Roman" w:cs="Times New Roman"/>
                <w:sz w:val="22"/>
                <w:szCs w:val="22"/>
                <w:lang w:val="en-US" w:eastAsia="zh-CN"/>
              </w:rPr>
              <w:t xml:space="preserve">；</w:t>
            </w:r>
            <w:r>
              <w:rPr>
                <w:rFonts w:hint="default" w:ascii="Times New Roman" w:hAnsi="Times New Roman" w:cs="Times New Roman"/>
                <w:sz w:val="22"/>
                <w:szCs w:val="22"/>
                <w:lang w:val="en-US" w:eastAsia="zh-CN"/>
              </w:rPr>
              <w:t xml:space="preserve">无特殊情况不得进行人员变动，</w:t>
            </w:r>
            <w:r>
              <w:rPr>
                <w:rFonts w:hint="eastAsia" w:ascii="Times New Roman" w:hAnsi="Times New Roman" w:cs="Times New Roman"/>
                <w:sz w:val="22"/>
                <w:szCs w:val="22"/>
                <w:lang w:val="en-US" w:eastAsia="zh-CN"/>
              </w:rPr>
              <w:t xml:space="preserve">因</w:t>
            </w:r>
            <w:r>
              <w:rPr>
                <w:rFonts w:hint="default" w:ascii="Times New Roman" w:hAnsi="Times New Roman" w:cs="Times New Roman"/>
                <w:sz w:val="22"/>
                <w:szCs w:val="22"/>
                <w:lang w:val="en-US" w:eastAsia="zh-CN"/>
              </w:rPr>
              <w:t xml:space="preserve">特殊原因确需变动的，需向城管局市容科提前报备，且新更换人员应符合合同要求</w:t>
            </w:r>
            <w:r>
              <w:rPr>
                <w:rFonts w:hint="eastAsia" w:ascii="Times New Roman" w:hAnsi="Times New Roman" w:cs="Times New Roman"/>
                <w:sz w:val="22"/>
                <w:szCs w:val="22"/>
                <w:lang w:val="en-US" w:eastAsia="zh-CN"/>
              </w:rPr>
              <w:t xml:space="preserve">；</w:t>
            </w:r>
            <w:r>
              <w:rPr>
                <w:rFonts w:hint="default" w:ascii="Times New Roman" w:hAnsi="Times New Roman" w:cs="Times New Roman"/>
                <w:sz w:val="22"/>
                <w:szCs w:val="22"/>
                <w:lang w:val="en-US" w:eastAsia="zh-CN"/>
              </w:rPr>
              <w:t xml:space="preserve">提供辅助服务人员无犯罪记录证明、体检报告、缴纳保险的证明</w:t>
            </w:r>
            <w:r>
              <w:rPr>
                <w:rFonts w:hint="eastAsia" w:ascii="Times New Roman" w:hAnsi="Times New Roman" w:cs="Times New Roman"/>
                <w:sz w:val="22"/>
                <w:szCs w:val="22"/>
                <w:lang w:val="en-US" w:eastAsia="zh-CN"/>
              </w:rPr>
              <w:t xml:space="preserve">；</w:t>
            </w:r>
            <w:r>
              <w:rPr>
                <w:rFonts w:hint="default" w:ascii="Times New Roman" w:hAnsi="Times New Roman" w:cs="Times New Roman"/>
                <w:sz w:val="22"/>
                <w:szCs w:val="22"/>
                <w:lang w:val="en-US" w:eastAsia="zh-CN"/>
              </w:rPr>
              <w:t xml:space="preserve">按时足额发放辅助服务人员工资</w:t>
            </w:r>
            <w:r>
              <w:rPr>
                <w:rFonts w:hint="eastAsia" w:ascii="Times New Roman" w:hAnsi="Times New Roman" w:cs="Times New Roman"/>
                <w:sz w:val="22"/>
                <w:szCs w:val="22"/>
                <w:lang w:val="en-US" w:eastAsia="zh-CN"/>
              </w:rPr>
              <w:t xml:space="preserve">。</w:t>
            </w:r>
            <w:r/>
          </w:p>
        </w:tc>
        <w:tc>
          <w:tcPr>
            <w:tcW w:w="5175" w:type="dxa"/>
            <w:vAlign w:val="center"/>
            <w:textDirection w:val="lrTb"/>
            <w:noWrap w:val="false"/>
          </w:tcPr>
          <w:p>
            <w:pPr>
              <w:pStyle w:val="1049"/>
              <w:ind w:left="111" w:right="33" w:firstLine="6"/>
              <w:jc w:val="both"/>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eastAsia" w:ascii="Times New Roman" w:hAnsi="Times New Roman" w:cs="Times New Roman"/>
                <w:sz w:val="22"/>
                <w:szCs w:val="22"/>
                <w:lang w:val="en-US" w:eastAsia="zh-CN"/>
              </w:rPr>
              <w:t xml:space="preserve">每一人不符合要求扣2分；</w:t>
            </w:r>
            <w:r>
              <w:rPr>
                <w:rFonts w:hint="default" w:ascii="Times New Roman" w:hAnsi="Times New Roman" w:cs="Times New Roman"/>
                <w:sz w:val="22"/>
                <w:szCs w:val="22"/>
                <w:lang w:val="en-US" w:eastAsia="zh-CN"/>
              </w:rPr>
              <w:t xml:space="preserve">随意变动</w:t>
            </w:r>
            <w:r>
              <w:rPr>
                <w:rFonts w:hint="eastAsia" w:ascii="Times New Roman" w:hAnsi="Times New Roman" w:cs="Times New Roman"/>
                <w:sz w:val="22"/>
                <w:szCs w:val="22"/>
                <w:lang w:val="en-US" w:eastAsia="zh-CN"/>
              </w:rPr>
              <w:t xml:space="preserve">人员</w:t>
            </w:r>
            <w:r>
              <w:rPr>
                <w:rFonts w:hint="default" w:ascii="Times New Roman" w:hAnsi="Times New Roman" w:cs="Times New Roman"/>
                <w:sz w:val="22"/>
                <w:szCs w:val="22"/>
                <w:lang w:val="en-US" w:eastAsia="zh-CN"/>
              </w:rPr>
              <w:t xml:space="preserve">未提前报备</w:t>
            </w:r>
            <w:r>
              <w:rPr>
                <w:rFonts w:hint="eastAsia" w:ascii="Times New Roman" w:hAnsi="Times New Roman" w:cs="Times New Roman"/>
                <w:sz w:val="22"/>
                <w:szCs w:val="22"/>
                <w:lang w:val="en-US" w:eastAsia="zh-CN"/>
              </w:rPr>
              <w:t xml:space="preserve">或</w:t>
            </w:r>
            <w:r>
              <w:rPr>
                <w:rFonts w:hint="default" w:ascii="Times New Roman" w:hAnsi="Times New Roman" w:cs="Times New Roman"/>
                <w:sz w:val="22"/>
                <w:szCs w:val="22"/>
                <w:lang w:val="en-US" w:eastAsia="zh-CN"/>
              </w:rPr>
              <w:t xml:space="preserve">新更换人员</w:t>
            </w:r>
            <w:r>
              <w:rPr>
                <w:rFonts w:hint="eastAsia" w:ascii="Times New Roman" w:hAnsi="Times New Roman" w:cs="Times New Roman"/>
                <w:sz w:val="22"/>
                <w:szCs w:val="22"/>
                <w:lang w:val="en-US" w:eastAsia="zh-CN"/>
              </w:rPr>
              <w:t xml:space="preserve">不</w:t>
            </w:r>
            <w:r>
              <w:rPr>
                <w:rFonts w:hint="default" w:ascii="Times New Roman" w:hAnsi="Times New Roman" w:cs="Times New Roman"/>
                <w:sz w:val="22"/>
                <w:szCs w:val="22"/>
                <w:lang w:val="en-US" w:eastAsia="zh-CN"/>
              </w:rPr>
              <w:t xml:space="preserve">符合合同要求，每次扣</w:t>
            </w:r>
            <w:r>
              <w:rPr>
                <w:rFonts w:hint="eastAsia" w:ascii="Times New Roman" w:hAnsi="Times New Roman" w:cs="Times New Roman"/>
                <w:sz w:val="22"/>
                <w:szCs w:val="22"/>
                <w:lang w:val="en-US" w:eastAsia="zh-CN"/>
              </w:rPr>
              <w:t xml:space="preserve">1</w:t>
            </w:r>
            <w:r>
              <w:rPr>
                <w:rFonts w:hint="default" w:ascii="Times New Roman" w:hAnsi="Times New Roman" w:cs="Times New Roman"/>
                <w:sz w:val="22"/>
                <w:szCs w:val="22"/>
                <w:lang w:val="en-US" w:eastAsia="zh-CN"/>
              </w:rPr>
              <w:t xml:space="preserve">分</w:t>
            </w:r>
            <w:r>
              <w:rPr>
                <w:rFonts w:hint="eastAsia" w:ascii="Times New Roman" w:hAnsi="Times New Roman" w:cs="Times New Roman"/>
                <w:sz w:val="22"/>
                <w:szCs w:val="22"/>
                <w:lang w:val="en-US" w:eastAsia="zh-CN"/>
              </w:rPr>
              <w:t xml:space="preserve">；</w:t>
            </w:r>
            <w:r>
              <w:rPr>
                <w:rFonts w:hint="default" w:ascii="Times New Roman" w:hAnsi="Times New Roman" w:cs="Times New Roman"/>
                <w:sz w:val="22"/>
                <w:szCs w:val="22"/>
                <w:lang w:val="en-US" w:eastAsia="zh-CN"/>
              </w:rPr>
              <w:t xml:space="preserve">无法提供</w:t>
            </w:r>
            <w:r>
              <w:rPr>
                <w:rFonts w:hint="eastAsia" w:ascii="Times New Roman" w:hAnsi="Times New Roman" w:cs="Times New Roman"/>
                <w:sz w:val="22"/>
                <w:szCs w:val="22"/>
                <w:lang w:val="en-US" w:eastAsia="zh-CN"/>
              </w:rPr>
              <w:t xml:space="preserve">相关证明</w:t>
            </w:r>
            <w:r>
              <w:rPr>
                <w:rFonts w:hint="default" w:ascii="Times New Roman" w:hAnsi="Times New Roman" w:cs="Times New Roman"/>
                <w:sz w:val="22"/>
                <w:szCs w:val="22"/>
                <w:lang w:val="en-US" w:eastAsia="zh-CN"/>
              </w:rPr>
              <w:t xml:space="preserve">的，每人每项扣</w:t>
            </w:r>
            <w:r>
              <w:rPr>
                <w:rFonts w:hint="eastAsia" w:ascii="Times New Roman" w:hAnsi="Times New Roman" w:cs="Times New Roman"/>
                <w:sz w:val="22"/>
                <w:szCs w:val="22"/>
                <w:lang w:val="en-US" w:eastAsia="zh-CN"/>
              </w:rPr>
              <w:t xml:space="preserve">1</w:t>
            </w:r>
            <w:r>
              <w:rPr>
                <w:rFonts w:hint="default" w:ascii="Times New Roman" w:hAnsi="Times New Roman" w:cs="Times New Roman"/>
                <w:sz w:val="22"/>
                <w:szCs w:val="22"/>
                <w:lang w:val="en-US" w:eastAsia="zh-CN"/>
              </w:rPr>
              <w:t xml:space="preserve">分</w:t>
            </w:r>
            <w:r>
              <w:rPr>
                <w:rFonts w:hint="eastAsia" w:ascii="Times New Roman" w:hAnsi="Times New Roman" w:cs="Times New Roman"/>
                <w:sz w:val="22"/>
                <w:szCs w:val="22"/>
                <w:lang w:val="en-US" w:eastAsia="zh-CN"/>
              </w:rPr>
              <w:t xml:space="preserve">；</w:t>
            </w:r>
            <w:r>
              <w:rPr>
                <w:rFonts w:hint="default" w:ascii="Times New Roman" w:hAnsi="Times New Roman" w:cs="Times New Roman"/>
                <w:sz w:val="22"/>
                <w:szCs w:val="22"/>
                <w:lang w:val="en-US" w:eastAsia="zh-CN"/>
              </w:rPr>
              <w:t xml:space="preserve">未按时、不足额发放工资</w:t>
            </w:r>
            <w:r>
              <w:rPr>
                <w:rFonts w:hint="eastAsia" w:ascii="Times New Roman" w:hAnsi="Times New Roman" w:cs="Times New Roman"/>
                <w:sz w:val="22"/>
                <w:szCs w:val="22"/>
                <w:lang w:val="en-US" w:eastAsia="zh-CN"/>
              </w:rPr>
              <w:t xml:space="preserve">每次扣2分，</w:t>
            </w:r>
            <w:r>
              <w:rPr>
                <w:rFonts w:hint="default" w:ascii="Times New Roman" w:hAnsi="Times New Roman" w:cs="Times New Roman"/>
                <w:sz w:val="22"/>
                <w:szCs w:val="22"/>
                <w:lang w:val="en-US" w:eastAsia="zh-CN"/>
              </w:rPr>
              <w:t xml:space="preserve">影响工作安排或因薪资矛盾造成信访的，每次扣10分</w:t>
            </w:r>
            <w:r>
              <w:rPr>
                <w:rFonts w:hint="eastAsia" w:ascii="Times New Roman" w:hAnsi="Times New Roman" w:cs="Times New Roman"/>
                <w:sz w:val="22"/>
                <w:szCs w:val="22"/>
                <w:lang w:val="en-US" w:eastAsia="zh-CN"/>
              </w:rPr>
              <w:t xml:space="preserve">。</w:t>
            </w:r>
            <w:r/>
          </w:p>
        </w:tc>
        <w:tc>
          <w:tcPr>
            <w:tcW w:w="705" w:type="dxa"/>
            <w:vAlign w:val="center"/>
            <w:textDirection w:val="lrTb"/>
            <w:noWrap w:val="false"/>
          </w:tcPr>
          <w:p>
            <w:pPr>
              <w:pStyle w:val="1049"/>
              <w:ind w:left="111" w:right="33" w:firstLine="6"/>
              <w:jc w:val="both"/>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both"/>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2329"/>
        </w:trPr>
        <w:tc>
          <w:tcPr>
            <w:tcBorders>
              <w:left w:val="single" w:color="000000" w:sz="2" w:space="0"/>
            </w:tcBorders>
            <w:tcW w:w="6600" w:type="dxa"/>
            <w:vAlign w:val="center"/>
            <w:textDirection w:val="lrTb"/>
            <w:noWrap w:val="false"/>
          </w:tcPr>
          <w:p>
            <w:pPr>
              <w:pStyle w:val="1049"/>
              <w:ind w:left="111" w:right="33" w:firstLine="6"/>
              <w:jc w:val="both"/>
              <w:keepLines w:val="0"/>
              <w:keepNext w:val="0"/>
              <w:pageBreakBefore w:val="0"/>
              <w:spacing w:before="78" w:line="300" w:lineRule="exact"/>
              <w:widowControl w:val="off"/>
              <w:rPr>
                <w:rFonts w:hint="default" w:ascii="Times New Roman" w:hAnsi="Times New Roman" w:cs="Times New Roman"/>
                <w:sz w:val="22"/>
                <w:szCs w:val="22"/>
                <w:lang w:val="en-US" w:eastAsia="zh-CN"/>
              </w:rPr>
            </w:pPr>
            <w:r>
              <w:rPr>
                <w:rFonts w:hint="default" w:ascii="Times New Roman" w:hAnsi="Times New Roman" w:cs="Times New Roman"/>
                <w:sz w:val="22"/>
                <w:szCs w:val="22"/>
                <w:lang w:eastAsia="zh-CN"/>
              </w:rPr>
              <w:t xml:space="preserve">2.</w:t>
            </w:r>
            <w:r>
              <w:rPr>
                <w:rFonts w:hint="default" w:ascii="Times New Roman" w:hAnsi="Times New Roman" w:cs="Times New Roman"/>
                <w:sz w:val="22"/>
                <w:szCs w:val="22"/>
                <w:lang w:val="en-US" w:eastAsia="zh-CN"/>
              </w:rPr>
              <w:t xml:space="preserve">实行8小时工作制，具体工作时间视各中队实际需求灵活调整</w:t>
            </w:r>
            <w:r>
              <w:rPr>
                <w:rFonts w:hint="eastAsia" w:ascii="Times New Roman" w:hAnsi="Times New Roman" w:cs="Times New Roman"/>
                <w:sz w:val="22"/>
                <w:szCs w:val="22"/>
                <w:lang w:val="en-US" w:eastAsia="zh-CN"/>
              </w:rPr>
              <w:t xml:space="preserve">，</w:t>
            </w:r>
            <w:r>
              <w:rPr>
                <w:rFonts w:hint="default" w:ascii="Times New Roman" w:hAnsi="Times New Roman" w:cs="Times New Roman"/>
                <w:sz w:val="22"/>
                <w:szCs w:val="22"/>
                <w:lang w:val="en-US" w:eastAsia="zh-CN"/>
              </w:rPr>
              <w:t xml:space="preserve">上下班实行打卡制度</w:t>
            </w:r>
            <w:r>
              <w:rPr>
                <w:rFonts w:hint="eastAsia" w:ascii="Times New Roman" w:hAnsi="Times New Roman" w:cs="Times New Roman"/>
                <w:sz w:val="22"/>
                <w:szCs w:val="22"/>
                <w:lang w:val="en-US" w:eastAsia="zh-CN"/>
              </w:rPr>
              <w:t xml:space="preserve">，及时配合辖区中队工作；</w:t>
            </w:r>
            <w:r>
              <w:rPr>
                <w:rFonts w:hint="eastAsia" w:ascii="Times New Roman" w:hAnsi="Times New Roman" w:cs="Times New Roman"/>
                <w:sz w:val="22"/>
                <w:szCs w:val="22"/>
                <w:lang w:eastAsia="zh-CN"/>
              </w:rPr>
              <w:t xml:space="preserve">工作</w:t>
            </w:r>
            <w:r>
              <w:rPr>
                <w:rFonts w:hint="default" w:ascii="Times New Roman" w:hAnsi="Times New Roman" w:cs="Times New Roman"/>
                <w:sz w:val="22"/>
                <w:szCs w:val="22"/>
                <w:lang w:val="en-US" w:eastAsia="zh-CN"/>
              </w:rPr>
              <w:t xml:space="preserve">期间按规定穿着统一制式的马甲</w:t>
            </w:r>
            <w:r>
              <w:rPr>
                <w:rFonts w:hint="eastAsia" w:ascii="Times New Roman" w:hAnsi="Times New Roman" w:cs="Times New Roman"/>
                <w:sz w:val="22"/>
                <w:szCs w:val="22"/>
                <w:lang w:val="en-US" w:eastAsia="zh-CN"/>
              </w:rPr>
              <w:t xml:space="preserve">，言行文明规范。</w:t>
            </w:r>
            <w:r/>
          </w:p>
          <w:p>
            <w:pPr>
              <w:pStyle w:val="1049"/>
              <w:ind w:left="111" w:right="33" w:firstLine="6"/>
              <w:jc w:val="both"/>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r>
            <w:r/>
          </w:p>
        </w:tc>
        <w:tc>
          <w:tcPr>
            <w:tcW w:w="5175" w:type="dxa"/>
            <w:vAlign w:val="center"/>
            <w:textDirection w:val="lrTb"/>
            <w:noWrap w:val="false"/>
          </w:tcPr>
          <w:p>
            <w:pPr>
              <w:pStyle w:val="1049"/>
              <w:ind w:left="111" w:right="33" w:firstLine="6"/>
              <w:jc w:val="both"/>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迟到、早退半小时以上，</w:t>
            </w:r>
            <w:r>
              <w:rPr>
                <w:rFonts w:hint="default" w:ascii="Times New Roman" w:hAnsi="Times New Roman" w:cs="Times New Roman"/>
                <w:sz w:val="22"/>
                <w:szCs w:val="22"/>
                <w:lang w:val="en-US" w:eastAsia="zh-CN"/>
              </w:rPr>
              <w:t xml:space="preserve">每人</w:t>
            </w:r>
            <w:r>
              <w:rPr>
                <w:rFonts w:hint="default" w:ascii="Times New Roman" w:hAnsi="Times New Roman" w:cs="Times New Roman"/>
                <w:sz w:val="22"/>
                <w:szCs w:val="22"/>
                <w:lang w:eastAsia="zh-CN"/>
              </w:rPr>
              <w:t xml:space="preserve">每次扣</w:t>
            </w:r>
            <w:r>
              <w:rPr>
                <w:rFonts w:hint="eastAsia" w:ascii="Times New Roman" w:hAnsi="Times New Roman" w:cs="Times New Roman"/>
                <w:sz w:val="22"/>
                <w:szCs w:val="22"/>
                <w:lang w:val="en-US" w:eastAsia="zh-CN"/>
              </w:rPr>
              <w:t xml:space="preserve">0.5</w:t>
            </w:r>
            <w:r>
              <w:rPr>
                <w:rFonts w:hint="default" w:ascii="Times New Roman" w:hAnsi="Times New Roman" w:cs="Times New Roman"/>
                <w:sz w:val="22"/>
                <w:szCs w:val="22"/>
                <w:lang w:eastAsia="zh-CN"/>
              </w:rPr>
              <w:t xml:space="preserve">分</w:t>
            </w:r>
            <w:r>
              <w:rPr>
                <w:rFonts w:hint="eastAsia" w:ascii="Times New Roman" w:hAnsi="Times New Roman" w:cs="Times New Roman"/>
                <w:sz w:val="22"/>
                <w:szCs w:val="22"/>
                <w:lang w:eastAsia="zh-CN"/>
              </w:rPr>
              <w:t xml:space="preserve">，</w:t>
            </w:r>
            <w:r>
              <w:rPr>
                <w:rFonts w:hint="default" w:ascii="Times New Roman" w:hAnsi="Times New Roman" w:cs="Times New Roman"/>
                <w:sz w:val="22"/>
                <w:szCs w:val="22"/>
                <w:lang w:val="en-US" w:eastAsia="zh-CN"/>
              </w:rPr>
              <w:t xml:space="preserve">辖区中队需要人员配合时，十分钟未到达现场的</w:t>
            </w:r>
            <w:r>
              <w:rPr>
                <w:rFonts w:hint="eastAsia" w:ascii="Times New Roman" w:hAnsi="Times New Roman" w:cs="Times New Roman"/>
                <w:sz w:val="22"/>
                <w:szCs w:val="22"/>
                <w:lang w:val="en-US" w:eastAsia="zh-CN"/>
              </w:rPr>
              <w:t xml:space="preserve">，</w:t>
            </w:r>
            <w:r>
              <w:rPr>
                <w:rFonts w:hint="default" w:ascii="Times New Roman" w:hAnsi="Times New Roman" w:cs="Times New Roman"/>
                <w:sz w:val="22"/>
                <w:szCs w:val="22"/>
                <w:lang w:val="en-US" w:eastAsia="zh-CN"/>
              </w:rPr>
              <w:t xml:space="preserve">每人</w:t>
            </w:r>
            <w:r>
              <w:rPr>
                <w:rFonts w:hint="default" w:ascii="Times New Roman" w:hAnsi="Times New Roman" w:cs="Times New Roman"/>
                <w:sz w:val="22"/>
                <w:szCs w:val="22"/>
                <w:lang w:eastAsia="zh-CN"/>
              </w:rPr>
              <w:t xml:space="preserve">每次扣</w:t>
            </w:r>
            <w:r>
              <w:rPr>
                <w:rFonts w:hint="eastAsia" w:ascii="Times New Roman" w:hAnsi="Times New Roman" w:cs="Times New Roman"/>
                <w:sz w:val="22"/>
                <w:szCs w:val="22"/>
                <w:lang w:val="en-US" w:eastAsia="zh-CN"/>
              </w:rPr>
              <w:t xml:space="preserve">0.5</w:t>
            </w:r>
            <w:r>
              <w:rPr>
                <w:rFonts w:hint="default" w:ascii="Times New Roman" w:hAnsi="Times New Roman" w:cs="Times New Roman"/>
                <w:sz w:val="22"/>
                <w:szCs w:val="22"/>
                <w:lang w:eastAsia="zh-CN"/>
              </w:rPr>
              <w:t xml:space="preserve">分</w:t>
            </w:r>
            <w:r>
              <w:rPr>
                <w:rFonts w:hint="eastAsia" w:ascii="Times New Roman" w:hAnsi="Times New Roman" w:cs="Times New Roman"/>
                <w:sz w:val="22"/>
                <w:szCs w:val="22"/>
                <w:lang w:eastAsia="zh-CN"/>
              </w:rPr>
              <w:t xml:space="preserve">；</w:t>
            </w:r>
            <w:r>
              <w:rPr>
                <w:rFonts w:hint="default" w:ascii="Times New Roman" w:hAnsi="Times New Roman" w:cs="Times New Roman"/>
                <w:sz w:val="22"/>
                <w:szCs w:val="22"/>
                <w:lang w:val="en-US" w:eastAsia="zh-CN"/>
              </w:rPr>
              <w:t xml:space="preserve">工作期间未按规定穿着统一制式的马甲的，每人每次扣</w:t>
            </w:r>
            <w:r>
              <w:rPr>
                <w:rFonts w:hint="eastAsia" w:ascii="Times New Roman" w:hAnsi="Times New Roman" w:cs="Times New Roman"/>
                <w:sz w:val="22"/>
                <w:szCs w:val="22"/>
                <w:lang w:val="en-US" w:eastAsia="zh-CN"/>
              </w:rPr>
              <w:t xml:space="preserve">0.5</w:t>
            </w:r>
            <w:r>
              <w:rPr>
                <w:rFonts w:hint="default" w:ascii="Times New Roman" w:hAnsi="Times New Roman" w:cs="Times New Roman"/>
                <w:sz w:val="22"/>
                <w:szCs w:val="22"/>
                <w:lang w:val="en-US" w:eastAsia="zh-CN"/>
              </w:rPr>
              <w:t xml:space="preserve">分</w:t>
            </w:r>
            <w:r>
              <w:rPr>
                <w:rFonts w:hint="eastAsia" w:ascii="Times New Roman" w:hAnsi="Times New Roman" w:cs="Times New Roman"/>
                <w:sz w:val="22"/>
                <w:szCs w:val="22"/>
                <w:lang w:val="en-US" w:eastAsia="zh-CN"/>
              </w:rPr>
              <w:t xml:space="preserve">，工作态度恶劣、言行粗暴的</w:t>
            </w:r>
            <w:r>
              <w:rPr>
                <w:rFonts w:hint="default" w:ascii="Times New Roman" w:hAnsi="Times New Roman" w:cs="Times New Roman"/>
                <w:sz w:val="22"/>
                <w:szCs w:val="22"/>
                <w:lang w:val="en-US" w:eastAsia="zh-CN"/>
              </w:rPr>
              <w:t xml:space="preserve">，每人每次扣</w:t>
            </w:r>
            <w:r>
              <w:rPr>
                <w:rFonts w:hint="eastAsia" w:ascii="Times New Roman" w:hAnsi="Times New Roman" w:cs="Times New Roman"/>
                <w:sz w:val="22"/>
                <w:szCs w:val="22"/>
                <w:lang w:val="en-US" w:eastAsia="zh-CN"/>
              </w:rPr>
              <w:t xml:space="preserve">0.5</w:t>
            </w:r>
            <w:r>
              <w:rPr>
                <w:rFonts w:hint="default" w:ascii="Times New Roman" w:hAnsi="Times New Roman" w:cs="Times New Roman"/>
                <w:sz w:val="22"/>
                <w:szCs w:val="22"/>
                <w:lang w:val="en-US" w:eastAsia="zh-CN"/>
              </w:rPr>
              <w:t xml:space="preserve">分</w:t>
            </w:r>
            <w:r>
              <w:rPr>
                <w:rFonts w:hint="eastAsia" w:ascii="Times New Roman" w:hAnsi="Times New Roman" w:cs="Times New Roman"/>
                <w:sz w:val="22"/>
                <w:szCs w:val="22"/>
                <w:lang w:val="en-US" w:eastAsia="zh-CN"/>
              </w:rPr>
              <w:t xml:space="preserve">；</w:t>
            </w:r>
            <w:r>
              <w:rPr>
                <w:rFonts w:hint="eastAsia" w:ascii="Times New Roman" w:hAnsi="Times New Roman" w:cs="Times New Roman"/>
                <w:sz w:val="22"/>
                <w:szCs w:val="22"/>
                <w:lang w:eastAsia="zh-CN"/>
              </w:rPr>
              <w:t xml:space="preserve">上级</w:t>
            </w:r>
            <w:r>
              <w:rPr>
                <w:rFonts w:hint="default" w:ascii="Times New Roman" w:hAnsi="Times New Roman" w:cs="Times New Roman"/>
                <w:sz w:val="22"/>
                <w:szCs w:val="22"/>
                <w:lang w:eastAsia="zh-CN"/>
              </w:rPr>
              <w:t xml:space="preserve">部门、</w:t>
            </w:r>
            <w:r>
              <w:rPr>
                <w:rFonts w:hint="default" w:ascii="Times New Roman" w:hAnsi="Times New Roman" w:cs="Times New Roman"/>
                <w:sz w:val="22"/>
                <w:szCs w:val="22"/>
                <w:lang w:val="en-US" w:eastAsia="zh-CN"/>
              </w:rPr>
              <w:t xml:space="preserve">领导</w:t>
            </w:r>
            <w:r>
              <w:rPr>
                <w:rFonts w:hint="default" w:ascii="Times New Roman" w:hAnsi="Times New Roman" w:cs="Times New Roman"/>
                <w:sz w:val="22"/>
                <w:szCs w:val="22"/>
                <w:lang w:eastAsia="zh-CN"/>
              </w:rPr>
              <w:t xml:space="preserve">暗访，发现有不当行为或有履职不力的问题，</w:t>
            </w:r>
            <w:r>
              <w:rPr>
                <w:rFonts w:hint="default" w:ascii="Times New Roman" w:hAnsi="Times New Roman" w:cs="Times New Roman"/>
                <w:sz w:val="22"/>
                <w:szCs w:val="22"/>
                <w:lang w:val="en-US" w:eastAsia="zh-CN"/>
              </w:rPr>
              <w:t xml:space="preserve">每人</w:t>
            </w:r>
            <w:r>
              <w:rPr>
                <w:rFonts w:hint="default" w:ascii="Times New Roman" w:hAnsi="Times New Roman" w:cs="Times New Roman"/>
                <w:sz w:val="22"/>
                <w:szCs w:val="22"/>
                <w:lang w:eastAsia="zh-CN"/>
              </w:rPr>
              <w:t xml:space="preserve">每次扣</w:t>
            </w:r>
            <w:r>
              <w:rPr>
                <w:rFonts w:hint="eastAsia" w:ascii="Times New Roman" w:hAnsi="Times New Roman" w:cs="Times New Roman"/>
                <w:sz w:val="22"/>
                <w:szCs w:val="22"/>
                <w:lang w:val="en-US" w:eastAsia="zh-CN"/>
              </w:rPr>
              <w:t xml:space="preserve">1</w:t>
            </w:r>
            <w:r>
              <w:rPr>
                <w:rFonts w:hint="default" w:ascii="Times New Roman" w:hAnsi="Times New Roman" w:cs="Times New Roman"/>
                <w:sz w:val="22"/>
                <w:szCs w:val="22"/>
                <w:lang w:eastAsia="zh-CN"/>
              </w:rPr>
              <w:t xml:space="preserve">分</w:t>
            </w:r>
            <w:r>
              <w:rPr>
                <w:rFonts w:hint="eastAsia" w:ascii="Times New Roman" w:hAnsi="Times New Roman" w:cs="Times New Roman"/>
                <w:sz w:val="22"/>
                <w:szCs w:val="22"/>
                <w:lang w:eastAsia="zh-CN"/>
              </w:rPr>
              <w:t xml:space="preserve">。</w:t>
            </w:r>
            <w:r/>
          </w:p>
        </w:tc>
        <w:tc>
          <w:tcPr>
            <w:tcW w:w="705" w:type="dxa"/>
            <w:vAlign w:val="center"/>
            <w:textDirection w:val="lrTb"/>
            <w:noWrap w:val="false"/>
          </w:tcPr>
          <w:p>
            <w:pPr>
              <w:pStyle w:val="1049"/>
              <w:ind w:left="111" w:right="33" w:firstLine="6"/>
              <w:jc w:val="both"/>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both"/>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2170"/>
        </w:trPr>
        <w:tc>
          <w:tcPr>
            <w:tcBorders>
              <w:left w:val="single" w:color="000000" w:sz="2" w:space="0"/>
            </w:tcBorders>
            <w:tcW w:w="6600" w:type="dxa"/>
            <w:vAlign w:val="center"/>
            <w:textDirection w:val="lrTb"/>
            <w:noWrap w:val="false"/>
          </w:tcPr>
          <w:p>
            <w:pPr>
              <w:pStyle w:val="1049"/>
              <w:ind w:left="111" w:right="33" w:firstLine="6"/>
              <w:jc w:val="both"/>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3.</w:t>
            </w:r>
            <w:r>
              <w:rPr>
                <w:rFonts w:hint="eastAsia" w:ascii="Times New Roman" w:hAnsi="Times New Roman" w:cs="Times New Roman"/>
                <w:sz w:val="22"/>
                <w:szCs w:val="22"/>
                <w:lang w:val="en-US" w:eastAsia="zh-CN"/>
              </w:rPr>
              <w:t xml:space="preserve">确保</w:t>
            </w:r>
            <w:r>
              <w:rPr>
                <w:rFonts w:hint="default" w:ascii="Times New Roman" w:hAnsi="Times New Roman" w:cs="Times New Roman"/>
                <w:sz w:val="22"/>
                <w:szCs w:val="22"/>
                <w:lang w:val="en-US" w:eastAsia="zh-CN"/>
              </w:rPr>
              <w:t xml:space="preserve">责任路段内发现非机动车停放做到车头同向、规范有序</w:t>
            </w:r>
            <w:r>
              <w:rPr>
                <w:rFonts w:hint="eastAsia" w:ascii="Times New Roman" w:hAnsi="Times New Roman" w:cs="Times New Roman"/>
                <w:sz w:val="22"/>
                <w:szCs w:val="22"/>
                <w:lang w:val="en-US" w:eastAsia="zh-CN"/>
              </w:rPr>
              <w:t xml:space="preserve">；对</w:t>
            </w:r>
            <w:r>
              <w:rPr>
                <w:rFonts w:hint="default" w:ascii="Times New Roman" w:hAnsi="Times New Roman" w:cs="Times New Roman"/>
                <w:sz w:val="22"/>
                <w:szCs w:val="22"/>
                <w:lang w:val="en-US" w:eastAsia="zh-CN"/>
              </w:rPr>
              <w:t xml:space="preserve">责任路段内临街单位、商户及住户等乱贴乱画、乱扔（泼）乱倒、乱拉乱挂（晒）、乱搭乱建、乱堆乱放等“门前十乱”行为，</w:t>
            </w:r>
            <w:r>
              <w:rPr>
                <w:rFonts w:hint="eastAsia" w:ascii="Times New Roman" w:hAnsi="Times New Roman" w:cs="Times New Roman"/>
                <w:sz w:val="22"/>
                <w:szCs w:val="22"/>
                <w:lang w:val="en-US" w:eastAsia="zh-CN"/>
              </w:rPr>
              <w:t xml:space="preserve">以及</w:t>
            </w:r>
            <w:r>
              <w:rPr>
                <w:rFonts w:hint="default" w:ascii="Times New Roman" w:hAnsi="Times New Roman" w:cs="Times New Roman"/>
                <w:sz w:val="22"/>
                <w:szCs w:val="22"/>
                <w:lang w:eastAsia="zh-CN"/>
              </w:rPr>
              <w:t xml:space="preserve">出店经营、店外作业、店外乱堆杂物、流动摊点、乱堆乱放</w:t>
            </w:r>
            <w:r>
              <w:rPr>
                <w:rFonts w:hint="eastAsia" w:ascii="Times New Roman" w:hAnsi="Times New Roman" w:cs="Times New Roman"/>
                <w:sz w:val="22"/>
                <w:szCs w:val="22"/>
                <w:lang w:eastAsia="zh-CN"/>
              </w:rPr>
              <w:t xml:space="preserve">、</w:t>
            </w:r>
            <w:r>
              <w:rPr>
                <w:rFonts w:hint="default" w:ascii="Times New Roman" w:hAnsi="Times New Roman" w:cs="Times New Roman"/>
                <w:sz w:val="22"/>
                <w:szCs w:val="22"/>
                <w:lang w:eastAsia="zh-CN"/>
              </w:rPr>
              <w:t xml:space="preserve">未经许可占用城市道路搭建临时设施、占道作业、占道晾晒物品等行为，应及时劝</w:t>
            </w:r>
            <w:r>
              <w:rPr>
                <w:rFonts w:hint="eastAsia" w:ascii="Times New Roman" w:hAnsi="Times New Roman" w:cs="Times New Roman"/>
                <w:sz w:val="22"/>
                <w:szCs w:val="22"/>
                <w:lang w:eastAsia="zh-CN"/>
              </w:rPr>
              <w:t xml:space="preserve">导</w:t>
            </w:r>
            <w:r>
              <w:rPr>
                <w:rFonts w:hint="default" w:ascii="Times New Roman" w:hAnsi="Times New Roman" w:cs="Times New Roman"/>
                <w:sz w:val="22"/>
                <w:szCs w:val="22"/>
                <w:lang w:val="en-US" w:eastAsia="zh-CN"/>
              </w:rPr>
              <w:t xml:space="preserve">并汇报至辖区中队</w:t>
            </w:r>
            <w:r>
              <w:rPr>
                <w:rFonts w:hint="default" w:ascii="Times New Roman" w:hAnsi="Times New Roman" w:cs="Times New Roman"/>
                <w:sz w:val="22"/>
                <w:szCs w:val="22"/>
                <w:lang w:eastAsia="zh-CN"/>
              </w:rPr>
              <w:t xml:space="preserve">导。</w:t>
            </w:r>
            <w:r/>
          </w:p>
        </w:tc>
        <w:tc>
          <w:tcPr>
            <w:tcW w:w="5175" w:type="dxa"/>
            <w:vAlign w:val="center"/>
            <w:textDirection w:val="lrTb"/>
            <w:noWrap w:val="false"/>
          </w:tcPr>
          <w:p>
            <w:pPr>
              <w:pStyle w:val="1049"/>
              <w:ind w:left="111" w:right="33" w:firstLine="6"/>
              <w:jc w:val="both"/>
              <w:keepLines w:val="0"/>
              <w:keepNext w:val="0"/>
              <w:pageBreakBefore w:val="0"/>
              <w:spacing w:before="78" w:line="300" w:lineRule="exact"/>
              <w:widowControl w:val="off"/>
              <w:rPr>
                <w:rFonts w:hint="default" w:ascii="Times New Roman" w:hAnsi="Times New Roman" w:cs="Times New Roman"/>
                <w:sz w:val="22"/>
                <w:szCs w:val="22"/>
                <w:lang w:val="en-US" w:eastAsia="zh-CN"/>
              </w:rPr>
            </w:pPr>
            <w:r>
              <w:rPr>
                <w:rFonts w:hint="eastAsia" w:ascii="Times New Roman" w:hAnsi="Times New Roman" w:cs="Times New Roman"/>
                <w:sz w:val="22"/>
                <w:szCs w:val="22"/>
                <w:lang w:val="en-US" w:eastAsia="zh-CN"/>
              </w:rPr>
              <w:t xml:space="preserve">发现</w:t>
            </w:r>
            <w:r>
              <w:rPr>
                <w:rFonts w:hint="default" w:ascii="Times New Roman" w:hAnsi="Times New Roman" w:cs="Times New Roman"/>
                <w:sz w:val="22"/>
                <w:szCs w:val="22"/>
                <w:lang w:val="en-US" w:eastAsia="zh-CN"/>
              </w:rPr>
              <w:t xml:space="preserve">五辆以上</w:t>
            </w:r>
            <w:r>
              <w:rPr>
                <w:rFonts w:hint="eastAsia" w:ascii="Times New Roman" w:hAnsi="Times New Roman" w:cs="Times New Roman"/>
                <w:sz w:val="22"/>
                <w:szCs w:val="22"/>
                <w:lang w:val="en-US" w:eastAsia="zh-CN"/>
              </w:rPr>
              <w:t xml:space="preserve">未符合要求</w:t>
            </w:r>
            <w:r>
              <w:rPr>
                <w:rFonts w:hint="default" w:ascii="Times New Roman" w:hAnsi="Times New Roman" w:cs="Times New Roman"/>
                <w:sz w:val="22"/>
                <w:szCs w:val="22"/>
                <w:lang w:val="en-US" w:eastAsia="zh-CN"/>
              </w:rPr>
              <w:t xml:space="preserve">的，每次扣</w:t>
            </w:r>
            <w:r>
              <w:rPr>
                <w:rFonts w:hint="eastAsia" w:ascii="Times New Roman" w:hAnsi="Times New Roman" w:cs="Times New Roman"/>
                <w:sz w:val="22"/>
                <w:szCs w:val="22"/>
                <w:lang w:val="en-US" w:eastAsia="zh-CN"/>
              </w:rPr>
              <w:t xml:space="preserve">0.5</w:t>
            </w:r>
            <w:r>
              <w:rPr>
                <w:rFonts w:hint="default" w:ascii="Times New Roman" w:hAnsi="Times New Roman" w:cs="Times New Roman"/>
                <w:sz w:val="22"/>
                <w:szCs w:val="22"/>
                <w:lang w:val="en-US" w:eastAsia="zh-CN"/>
              </w:rPr>
              <w:t xml:space="preserve">分</w:t>
            </w:r>
            <w:r>
              <w:rPr>
                <w:rFonts w:hint="eastAsia" w:ascii="Times New Roman" w:hAnsi="Times New Roman" w:cs="Times New Roman"/>
                <w:sz w:val="22"/>
                <w:szCs w:val="22"/>
                <w:lang w:val="en-US" w:eastAsia="zh-CN"/>
              </w:rPr>
              <w:t xml:space="preserve">，</w:t>
            </w:r>
            <w:r>
              <w:rPr>
                <w:rFonts w:hint="default" w:ascii="Times New Roman" w:hAnsi="Times New Roman" w:cs="Times New Roman"/>
                <w:sz w:val="22"/>
                <w:szCs w:val="22"/>
                <w:lang w:val="en-US" w:eastAsia="zh-CN"/>
              </w:rPr>
              <w:t xml:space="preserve">十辆以上</w:t>
            </w:r>
            <w:r>
              <w:rPr>
                <w:rFonts w:hint="eastAsia" w:ascii="Times New Roman" w:hAnsi="Times New Roman" w:cs="Times New Roman"/>
                <w:sz w:val="22"/>
                <w:szCs w:val="22"/>
                <w:lang w:val="en-US" w:eastAsia="zh-CN"/>
              </w:rPr>
              <w:t xml:space="preserve">未符合要求</w:t>
            </w:r>
            <w:r>
              <w:rPr>
                <w:rFonts w:hint="default" w:ascii="Times New Roman" w:hAnsi="Times New Roman" w:cs="Times New Roman"/>
                <w:sz w:val="22"/>
                <w:szCs w:val="22"/>
                <w:lang w:val="en-US" w:eastAsia="zh-CN"/>
              </w:rPr>
              <w:t xml:space="preserve">的每次扣</w:t>
            </w:r>
            <w:r>
              <w:rPr>
                <w:rFonts w:hint="eastAsia" w:ascii="Times New Roman" w:hAnsi="Times New Roman" w:cs="Times New Roman"/>
                <w:sz w:val="22"/>
                <w:szCs w:val="22"/>
                <w:lang w:val="en-US" w:eastAsia="zh-CN"/>
              </w:rPr>
              <w:t xml:space="preserve">1</w:t>
            </w:r>
            <w:r>
              <w:rPr>
                <w:rFonts w:hint="default" w:ascii="Times New Roman" w:hAnsi="Times New Roman" w:cs="Times New Roman"/>
                <w:sz w:val="22"/>
                <w:szCs w:val="22"/>
                <w:lang w:val="en-US" w:eastAsia="zh-CN"/>
              </w:rPr>
              <w:t xml:space="preserve">分</w:t>
            </w:r>
            <w:r>
              <w:rPr>
                <w:rFonts w:hint="eastAsia" w:ascii="Times New Roman" w:hAnsi="Times New Roman" w:cs="Times New Roman"/>
                <w:sz w:val="22"/>
                <w:szCs w:val="22"/>
                <w:lang w:val="en-US" w:eastAsia="zh-CN"/>
              </w:rPr>
              <w:t xml:space="preserve">；针对</w:t>
            </w:r>
            <w:r>
              <w:rPr>
                <w:rFonts w:hint="default" w:ascii="Times New Roman" w:hAnsi="Times New Roman" w:cs="Times New Roman"/>
                <w:sz w:val="22"/>
                <w:szCs w:val="22"/>
                <w:lang w:val="en-US" w:eastAsia="zh-CN"/>
              </w:rPr>
              <w:t xml:space="preserve">“门前十乱”行为</w:t>
            </w:r>
            <w:r>
              <w:rPr>
                <w:rFonts w:hint="eastAsia" w:ascii="Times New Roman" w:hAnsi="Times New Roman" w:cs="Times New Roman"/>
                <w:sz w:val="22"/>
                <w:szCs w:val="22"/>
                <w:lang w:val="en-US" w:eastAsia="zh-CN"/>
              </w:rPr>
              <w:t xml:space="preserve">以及</w:t>
            </w:r>
            <w:r>
              <w:rPr>
                <w:rFonts w:hint="default" w:ascii="Times New Roman" w:hAnsi="Times New Roman" w:cs="Times New Roman"/>
                <w:sz w:val="22"/>
                <w:szCs w:val="22"/>
                <w:lang w:eastAsia="zh-CN"/>
              </w:rPr>
              <w:t xml:space="preserve">出店经营、店外作业</w:t>
            </w:r>
            <w:r>
              <w:rPr>
                <w:rFonts w:hint="eastAsia" w:ascii="Times New Roman" w:hAnsi="Times New Roman" w:cs="Times New Roman"/>
                <w:sz w:val="22"/>
                <w:szCs w:val="22"/>
                <w:lang w:eastAsia="zh-CN"/>
              </w:rPr>
              <w:t xml:space="preserve">等不规范</w:t>
            </w:r>
            <w:r>
              <w:rPr>
                <w:rFonts w:hint="eastAsia" w:ascii="Times New Roman" w:hAnsi="Times New Roman" w:cs="Times New Roman"/>
                <w:sz w:val="22"/>
                <w:szCs w:val="22"/>
                <w:lang w:val="en-US" w:eastAsia="zh-CN"/>
              </w:rPr>
              <w:t xml:space="preserve">行为未</w:t>
            </w:r>
            <w:r>
              <w:rPr>
                <w:rFonts w:hint="default" w:ascii="Times New Roman" w:hAnsi="Times New Roman" w:cs="Times New Roman"/>
                <w:sz w:val="22"/>
                <w:szCs w:val="22"/>
                <w:lang w:eastAsia="zh-CN"/>
              </w:rPr>
              <w:t xml:space="preserve">及时</w:t>
            </w:r>
            <w:r>
              <w:rPr>
                <w:rFonts w:hint="eastAsia" w:ascii="Times New Roman" w:hAnsi="Times New Roman" w:cs="Times New Roman"/>
                <w:sz w:val="22"/>
                <w:szCs w:val="22"/>
                <w:lang w:eastAsia="zh-CN"/>
              </w:rPr>
              <w:t xml:space="preserve">劝导、</w:t>
            </w:r>
            <w:r>
              <w:rPr>
                <w:rFonts w:hint="default" w:ascii="Times New Roman" w:hAnsi="Times New Roman" w:cs="Times New Roman"/>
                <w:sz w:val="22"/>
                <w:szCs w:val="22"/>
                <w:lang w:eastAsia="zh-CN"/>
              </w:rPr>
              <w:t xml:space="preserve">上报的，</w:t>
            </w:r>
            <w:r>
              <w:rPr>
                <w:rFonts w:hint="default" w:ascii="Times New Roman" w:hAnsi="Times New Roman" w:cs="Times New Roman"/>
                <w:sz w:val="22"/>
                <w:szCs w:val="22"/>
                <w:lang w:val="en-US" w:eastAsia="zh-CN"/>
              </w:rPr>
              <w:t xml:space="preserve">每人每次</w:t>
            </w:r>
            <w:r>
              <w:rPr>
                <w:rFonts w:hint="default" w:ascii="Times New Roman" w:hAnsi="Times New Roman" w:cs="Times New Roman"/>
                <w:sz w:val="22"/>
                <w:szCs w:val="22"/>
                <w:lang w:eastAsia="zh-CN"/>
              </w:rPr>
              <w:t xml:space="preserve">扣</w:t>
            </w:r>
            <w:r>
              <w:rPr>
                <w:rFonts w:hint="eastAsia" w:ascii="Times New Roman" w:hAnsi="Times New Roman" w:cs="Times New Roman"/>
                <w:sz w:val="22"/>
                <w:szCs w:val="22"/>
                <w:lang w:val="en-US" w:eastAsia="zh-CN"/>
              </w:rPr>
              <w:t xml:space="preserve">0.5</w:t>
            </w:r>
            <w:r>
              <w:rPr>
                <w:rFonts w:hint="default" w:ascii="Times New Roman" w:hAnsi="Times New Roman" w:cs="Times New Roman"/>
                <w:sz w:val="22"/>
                <w:szCs w:val="22"/>
                <w:lang w:eastAsia="zh-CN"/>
              </w:rPr>
              <w:t xml:space="preserve">分</w:t>
            </w:r>
            <w:r>
              <w:rPr>
                <w:rFonts w:hint="eastAsia" w:ascii="Times New Roman" w:hAnsi="Times New Roman" w:cs="Times New Roman"/>
                <w:sz w:val="22"/>
                <w:szCs w:val="22"/>
                <w:lang w:eastAsia="zh-CN"/>
              </w:rPr>
              <w:t xml:space="preserve">。</w:t>
            </w:r>
            <w:r/>
          </w:p>
        </w:tc>
        <w:tc>
          <w:tcPr>
            <w:tcW w:w="705" w:type="dxa"/>
            <w:vAlign w:val="center"/>
            <w:textDirection w:val="lrTb"/>
            <w:noWrap w:val="false"/>
          </w:tcPr>
          <w:p>
            <w:pPr>
              <w:pStyle w:val="1049"/>
              <w:ind w:left="111" w:right="33" w:firstLine="6"/>
              <w:jc w:val="both"/>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both"/>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974"/>
        </w:trPr>
        <w:tc>
          <w:tcPr>
            <w:tcBorders>
              <w:left w:val="single" w:color="000000" w:sz="2" w:space="0"/>
            </w:tcBorders>
            <w:tcW w:w="6600" w:type="dxa"/>
            <w:vAlign w:val="center"/>
            <w:textDirection w:val="lrTb"/>
            <w:noWrap w:val="false"/>
          </w:tcPr>
          <w:p>
            <w:pPr>
              <w:pStyle w:val="1049"/>
              <w:ind w:left="111" w:right="33" w:firstLine="6"/>
              <w:jc w:val="both"/>
              <w:keepLines w:val="0"/>
              <w:keepNext w:val="0"/>
              <w:pageBreakBefore w:val="0"/>
              <w:spacing w:before="78" w:line="300" w:lineRule="exact"/>
              <w:widowControl w:val="off"/>
              <w:rPr>
                <w:rFonts w:hint="default" w:ascii="Times New Roman" w:hAnsi="Times New Roman" w:eastAsia="仿宋" w:cs="Times New Roman"/>
                <w:sz w:val="22"/>
                <w:szCs w:val="22"/>
                <w:lang w:val="en-US" w:eastAsia="zh-CN" w:bidi="ar-SA"/>
              </w:rPr>
            </w:pPr>
            <w:r>
              <w:rPr>
                <w:rFonts w:hint="default" w:ascii="Times New Roman" w:hAnsi="Times New Roman" w:cs="Times New Roman"/>
                <w:sz w:val="22"/>
                <w:szCs w:val="22"/>
                <w:lang w:eastAsia="zh-CN"/>
              </w:rPr>
              <w:t xml:space="preserve">4.</w:t>
            </w:r>
            <w:r>
              <w:rPr>
                <w:rFonts w:hint="eastAsia" w:ascii="Times New Roman" w:hAnsi="Times New Roman" w:cs="Times New Roman"/>
                <w:sz w:val="22"/>
                <w:szCs w:val="22"/>
                <w:lang w:val="en-US" w:eastAsia="zh-CN"/>
              </w:rPr>
              <w:t xml:space="preserve">避免</w:t>
            </w:r>
            <w:r>
              <w:rPr>
                <w:rFonts w:hint="default" w:ascii="Times New Roman" w:hAnsi="Times New Roman" w:cs="Times New Roman"/>
                <w:sz w:val="22"/>
                <w:szCs w:val="22"/>
                <w:lang w:val="en-US" w:eastAsia="zh-CN"/>
              </w:rPr>
              <w:t xml:space="preserve">造成网络媒体负面视频传播、赴省、赴京信访等重大舆情</w:t>
            </w:r>
            <w:r>
              <w:rPr>
                <w:rFonts w:hint="eastAsia" w:ascii="Times New Roman" w:hAnsi="Times New Roman" w:cs="Times New Roman"/>
                <w:sz w:val="22"/>
                <w:szCs w:val="22"/>
                <w:lang w:val="en-US" w:eastAsia="zh-CN"/>
              </w:rPr>
              <w:t xml:space="preserve">。</w:t>
            </w:r>
            <w:r/>
          </w:p>
        </w:tc>
        <w:tc>
          <w:tcPr>
            <w:tcW w:w="5175" w:type="dxa"/>
            <w:vAlign w:val="center"/>
            <w:textDirection w:val="lrTb"/>
            <w:noWrap w:val="false"/>
          </w:tcPr>
          <w:p>
            <w:pPr>
              <w:pStyle w:val="1049"/>
              <w:ind w:left="111" w:right="33" w:firstLine="6"/>
              <w:jc w:val="both"/>
              <w:keepLines w:val="0"/>
              <w:keepNext w:val="0"/>
              <w:pageBreakBefore w:val="0"/>
              <w:spacing w:before="78" w:line="300" w:lineRule="exact"/>
              <w:widowControl w:val="off"/>
              <w:rPr>
                <w:rFonts w:hint="default" w:ascii="Times New Roman" w:hAnsi="Times New Roman" w:eastAsia="仿宋" w:cs="Times New Roman"/>
                <w:sz w:val="22"/>
                <w:szCs w:val="22"/>
                <w:lang w:val="en-US" w:eastAsia="zh-CN" w:bidi="ar-SA"/>
              </w:rPr>
            </w:pPr>
            <w:r>
              <w:rPr>
                <w:rFonts w:hint="eastAsia" w:ascii="Times New Roman" w:hAnsi="Times New Roman" w:cs="Times New Roman"/>
                <w:color w:val="000000"/>
                <w:sz w:val="22"/>
                <w:szCs w:val="22"/>
                <w:lang w:eastAsia="zh-CN"/>
              </w:rPr>
              <w:t xml:space="preserve">造成重大舆情并</w:t>
            </w:r>
            <w:r>
              <w:rPr>
                <w:rFonts w:hint="default" w:ascii="Times New Roman" w:hAnsi="Times New Roman" w:cs="Times New Roman"/>
                <w:sz w:val="22"/>
                <w:szCs w:val="22"/>
                <w:lang w:val="en-US" w:eastAsia="zh-CN"/>
              </w:rPr>
              <w:t xml:space="preserve">严重影响名誉及形象的</w:t>
            </w:r>
            <w:r>
              <w:rPr>
                <w:rFonts w:hint="eastAsia" w:ascii="Times New Roman" w:hAnsi="Times New Roman" w:cs="Times New Roman"/>
                <w:sz w:val="22"/>
                <w:szCs w:val="22"/>
                <w:lang w:val="en-US" w:eastAsia="zh-CN"/>
              </w:rPr>
              <w:t xml:space="preserve">，每次扣20分</w:t>
            </w:r>
            <w:r>
              <w:rPr>
                <w:rFonts w:hint="default" w:ascii="Times New Roman" w:hAnsi="Times New Roman" w:cs="Times New Roman"/>
                <w:color w:val="000000"/>
                <w:sz w:val="22"/>
                <w:szCs w:val="22"/>
                <w:lang w:eastAsia="zh-CN"/>
              </w:rPr>
              <w:t xml:space="preserve">。</w:t>
            </w:r>
            <w:r/>
          </w:p>
        </w:tc>
        <w:tc>
          <w:tcPr>
            <w:tcW w:w="705" w:type="dxa"/>
            <w:vAlign w:val="center"/>
            <w:textDirection w:val="lrTb"/>
            <w:noWrap w:val="false"/>
          </w:tcPr>
          <w:p>
            <w:pPr>
              <w:pStyle w:val="1049"/>
              <w:ind w:left="111" w:right="33" w:firstLine="6"/>
              <w:jc w:val="both"/>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both"/>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574"/>
        </w:trPr>
        <w:tc>
          <w:tcPr>
            <w:gridSpan w:val="4"/>
            <w:tcBorders>
              <w:left w:val="single" w:color="000000" w:sz="2" w:space="0"/>
              <w:right w:val="single" w:color="000000" w:sz="2" w:space="0"/>
            </w:tcBorders>
            <w:tcW w:w="13852" w:type="dxa"/>
            <w:vAlign w:val="center"/>
            <w:textDirection w:val="lrTb"/>
            <w:noWrap w:val="false"/>
          </w:tcPr>
          <w:p>
            <w:pPr>
              <w:ind w:left="123"/>
              <w:jc w:val="left"/>
              <w:keepLines w:val="0"/>
              <w:keepNext w:val="0"/>
              <w:pageBreakBefore w:val="0"/>
              <w:spacing w:before="102" w:line="300" w:lineRule="exact"/>
              <w:widowControl w:val="off"/>
              <w:rPr>
                <w:rFonts w:hint="default" w:ascii="Times New Roman" w:hAnsi="Times New Roman" w:cs="Times New Roman"/>
              </w:rPr>
            </w:pPr>
            <w:r>
              <w:rPr>
                <w:rFonts w:hint="default" w:ascii="Times New Roman" w:hAnsi="Times New Roman" w:eastAsia="仿宋" w:cs="Times New Roman"/>
                <w:b/>
                <w:bCs/>
                <w:color w:val="000000"/>
                <w:sz w:val="24"/>
                <w:lang w:bidi="ar"/>
              </w:rPr>
              <w:t xml:space="preserve">（五）河道保洁（雨水管道管理）</w:t>
            </w:r>
            <w:r/>
          </w:p>
        </w:tc>
      </w:tr>
      <w:tr>
        <w:trPr>
          <w:trHeight w:val="669"/>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1.水域保洁作业人员经过培训后上岗。</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每发现一次无证上岗扣1分。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1339"/>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2.水域作业区域内基本无垃圾漂浮物，汛期及时清捞河道拦护栓杂物；及时清理河道内的水花生、水葫芦、水漂浮（萍）等水生植物；</w:t>
            </w:r>
            <w:r>
              <w:rPr>
                <w:rFonts w:hint="default" w:ascii="Times New Roman" w:hAnsi="Times New Roman" w:cs="Times New Roman"/>
                <w:sz w:val="22"/>
                <w:szCs w:val="22"/>
                <w:u w:val="none"/>
                <w:lang w:val="en-US" w:eastAsia="zh-CN"/>
              </w:rPr>
              <w:t xml:space="preserve">及时清理河道内的虾笼渔网</w:t>
            </w:r>
            <w:r>
              <w:rPr>
                <w:rFonts w:hint="default" w:ascii="Times New Roman" w:hAnsi="Times New Roman" w:cs="Times New Roman"/>
                <w:sz w:val="22"/>
                <w:szCs w:val="22"/>
                <w:lang w:eastAsia="zh-CN"/>
              </w:rPr>
              <w:t xml:space="preserve">。</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发现成片漂浮物每平方米扣0.1分，100米内发现10个零星漂浮物扣0.5分；水生植物清除不净的扣0.5分；</w:t>
            </w:r>
            <w:r>
              <w:rPr>
                <w:rFonts w:hint="default" w:ascii="Times New Roman" w:hAnsi="Times New Roman" w:cs="Times New Roman"/>
                <w:sz w:val="22"/>
                <w:szCs w:val="22"/>
                <w:u w:val="none"/>
                <w:lang w:eastAsia="zh-CN"/>
              </w:rPr>
              <w:t xml:space="preserve">未</w:t>
            </w:r>
            <w:r>
              <w:rPr>
                <w:rFonts w:hint="default" w:ascii="Times New Roman" w:hAnsi="Times New Roman" w:cs="Times New Roman"/>
                <w:sz w:val="22"/>
                <w:szCs w:val="22"/>
                <w:u w:val="none"/>
                <w:lang w:val="en-US" w:eastAsia="zh-CN"/>
              </w:rPr>
              <w:t xml:space="preserve">及时清理河道内的虾笼渔网每次扣0.1分</w:t>
            </w:r>
            <w:r>
              <w:rPr>
                <w:rFonts w:hint="default" w:ascii="Times New Roman" w:hAnsi="Times New Roman" w:cs="Times New Roman"/>
                <w:sz w:val="22"/>
                <w:szCs w:val="22"/>
                <w:lang w:val="en-US" w:eastAsia="zh-CN"/>
              </w:rPr>
              <w:t xml:space="preserve">。</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573"/>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3.河道内无死动物，无大件垃圾。</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每发现一处不合格扣0.5分。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1072"/>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4.河坡堤岸无垃圾堆、杂草堆和白色污染物等废物；河道两岸可视范围内无影响水域水质的生产、生活垃圾。</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发现每处（项）不合格扣0.1分。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835"/>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5.及时发现毁堤种植及新增违章建筑及时上报。</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未及时上报每处扣0.5分。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830"/>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eastAsia="仿宋" w:cs="Times New Roman"/>
                <w:sz w:val="22"/>
                <w:szCs w:val="22"/>
                <w:lang w:val="en-US" w:eastAsia="zh-CN" w:bidi="ar-SA"/>
              </w:rPr>
            </w:pPr>
            <w:r>
              <w:rPr>
                <w:rFonts w:hint="default" w:ascii="Times New Roman" w:hAnsi="Times New Roman" w:cs="Times New Roman"/>
                <w:sz w:val="22"/>
                <w:szCs w:val="22"/>
                <w:lang w:eastAsia="zh-CN"/>
              </w:rPr>
              <w:t xml:space="preserve">6.排水管网日常检查、疏通及清淤工作，各类管道每年疏通一遍，确保管道排水通畅。</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eastAsia="仿宋" w:cs="Times New Roman"/>
                <w:sz w:val="22"/>
                <w:szCs w:val="22"/>
                <w:lang w:val="en-US" w:eastAsia="zh-CN" w:bidi="ar-SA"/>
              </w:rPr>
            </w:pPr>
            <w:r>
              <w:rPr>
                <w:rFonts w:hint="default" w:ascii="Times New Roman" w:hAnsi="Times New Roman" w:cs="Times New Roman"/>
                <w:sz w:val="22"/>
                <w:szCs w:val="22"/>
                <w:lang w:eastAsia="zh-CN"/>
              </w:rPr>
              <w:t xml:space="preserve">排水管道不畅导致路面滞水的每发现一处扣0.2分。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806"/>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7.雨水井及雨水篦12小时内发现井盖缺损，发现后及时安放护栏、警示标志，并在24小时内恢复。</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未能及时处理的每发现一次扣0.5分。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540"/>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u w:val="none"/>
                <w:lang w:val="en-US" w:eastAsia="zh-CN"/>
              </w:rPr>
            </w:pPr>
            <w:r>
              <w:rPr>
                <w:rFonts w:hint="default" w:ascii="Times New Roman" w:hAnsi="Times New Roman" w:cs="Times New Roman"/>
                <w:sz w:val="22"/>
                <w:szCs w:val="22"/>
                <w:u w:val="none"/>
                <w:lang w:val="en-US" w:eastAsia="zh-CN"/>
              </w:rPr>
              <w:t xml:space="preserve">8.及时处置管网疏通通沟污泥。</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u w:val="none"/>
                <w:lang w:eastAsia="zh-CN"/>
              </w:rPr>
            </w:pPr>
            <w:r>
              <w:rPr>
                <w:rFonts w:hint="default" w:ascii="Times New Roman" w:hAnsi="Times New Roman" w:cs="Times New Roman"/>
                <w:sz w:val="22"/>
                <w:szCs w:val="22"/>
                <w:u w:val="none"/>
                <w:lang w:val="en-US" w:eastAsia="zh-CN"/>
              </w:rPr>
              <w:t xml:space="preserve">未达要求处置每发现一次扣1分。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576"/>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u w:val="none"/>
                <w:lang w:val="en-US" w:eastAsia="zh-CN"/>
              </w:rPr>
            </w:pPr>
            <w:r>
              <w:rPr>
                <w:rFonts w:hint="default" w:ascii="Times New Roman" w:hAnsi="Times New Roman" w:cs="Times New Roman"/>
                <w:sz w:val="22"/>
                <w:szCs w:val="22"/>
                <w:u w:val="none"/>
                <w:lang w:val="en-US" w:eastAsia="zh-CN"/>
              </w:rPr>
              <w:t xml:space="preserve">9.跟踪巡查管道被其他外接单位破坏及时上报。</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u w:val="none"/>
                <w:lang w:val="en-US" w:eastAsia="zh-CN"/>
              </w:rPr>
            </w:pPr>
            <w:r>
              <w:rPr>
                <w:rFonts w:hint="default" w:ascii="Times New Roman" w:hAnsi="Times New Roman" w:cs="Times New Roman"/>
                <w:sz w:val="22"/>
                <w:szCs w:val="22"/>
                <w:u w:val="none"/>
                <w:lang w:val="en-US" w:eastAsia="zh-CN"/>
              </w:rPr>
              <w:t xml:space="preserve">未及时上报每处扣0.5分。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599"/>
        </w:trPr>
        <w:tc>
          <w:tcPr>
            <w:gridSpan w:val="4"/>
            <w:tcBorders>
              <w:left w:val="single" w:color="000000" w:sz="2" w:space="0"/>
              <w:right w:val="single" w:color="000000" w:sz="2" w:space="0"/>
            </w:tcBorders>
            <w:tcW w:w="13852" w:type="dxa"/>
            <w:vAlign w:val="center"/>
            <w:textDirection w:val="lrTb"/>
            <w:noWrap w:val="false"/>
          </w:tcPr>
          <w:p>
            <w:pPr>
              <w:ind w:left="123"/>
              <w:jc w:val="left"/>
              <w:keepLines w:val="0"/>
              <w:keepNext w:val="0"/>
              <w:pageBreakBefore w:val="0"/>
              <w:spacing w:before="102" w:line="300" w:lineRule="exact"/>
              <w:widowControl w:val="off"/>
              <w:rPr>
                <w:rFonts w:hint="default" w:ascii="Times New Roman" w:hAnsi="Times New Roman" w:cs="Times New Roman"/>
              </w:rPr>
            </w:pPr>
            <w:r>
              <w:rPr>
                <w:rFonts w:hint="default" w:ascii="Times New Roman" w:hAnsi="Times New Roman" w:eastAsia="仿宋" w:cs="Times New Roman"/>
                <w:b/>
                <w:bCs/>
                <w:color w:val="000000"/>
                <w:sz w:val="24"/>
                <w:lang w:bidi="ar"/>
              </w:rPr>
              <w:t xml:space="preserve">（</w:t>
            </w:r>
            <w:r>
              <w:rPr>
                <w:rFonts w:hint="eastAsia" w:ascii="Times New Roman" w:hAnsi="Times New Roman" w:eastAsia="仿宋" w:cs="Times New Roman"/>
                <w:b/>
                <w:bCs/>
                <w:color w:val="000000"/>
                <w:sz w:val="24"/>
                <w:lang w:eastAsia="zh-CN" w:bidi="ar"/>
              </w:rPr>
              <w:t xml:space="preserve">六</w:t>
            </w:r>
            <w:r>
              <w:rPr>
                <w:rFonts w:hint="default" w:ascii="Times New Roman" w:hAnsi="Times New Roman" w:eastAsia="仿宋" w:cs="Times New Roman"/>
                <w:b/>
                <w:bCs/>
                <w:color w:val="000000"/>
                <w:sz w:val="24"/>
                <w:lang w:bidi="ar"/>
              </w:rPr>
              <w:t xml:space="preserve">）绿化管养（广场、公园管护）</w:t>
            </w:r>
            <w:r/>
          </w:p>
        </w:tc>
      </w:tr>
      <w:tr>
        <w:trPr>
          <w:trHeight w:val="852"/>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1.严格按照城市园林绿化养护管理分级标准进行植物养护，达到规定要求的存活率、</w:t>
            </w:r>
            <w:r>
              <w:rPr>
                <w:rFonts w:hint="default" w:ascii="Times New Roman" w:hAnsi="Times New Roman" w:cs="Times New Roman"/>
                <w:spacing w:val="-5"/>
                <w:sz w:val="22"/>
                <w:szCs w:val="22"/>
                <w:lang w:eastAsia="zh-CN"/>
              </w:rPr>
              <w:t xml:space="preserve">被害株率等。</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依据《高邮市城市绿化养护管理考评细则》，未能按要求进行养护的每处（项）扣0.5分。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812"/>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2.养护古树名木，定期体检防病虫，保护根系、生长环境，遇损及时加固支撑，保护树体健康。</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未按以上要求养护每处扣0.5分，养护不当造成古树名木死亡的每处扣2分。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1133"/>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3.绿地（含水面）整洁，无条状、块状杂物及污染物；及时清除野藤、枯枝、断枝、枯叶，重点地区绿化生产垃圾、绿地内水面杂物随产随清，其它地区日产日清；植被、地被等基本无人为破坏。</w:t>
            </w:r>
            <w:r/>
          </w:p>
        </w:tc>
        <w:tc>
          <w:tcPr>
            <w:tcW w:w="5175" w:type="dxa"/>
            <w:vAlign w:val="center"/>
            <w:vMerge w:val="restart"/>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发现每处（项）不合格扣0.1分。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1133"/>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4.绿地内栏杆、园路、桌椅、路灯、井盖和标示牌等园林设施，清洁、完整、安全，维护及时，无缺损；建筑（构筑）及设施完好，无擅自搭棚、摆摊设点等现象。</w:t>
            </w:r>
            <w:r/>
          </w:p>
        </w:tc>
        <w:tc>
          <w:tcPr>
            <w:tcW w:w="5175" w:type="dxa"/>
            <w:vAlign w:val="center"/>
            <w:vMerge w:val="continue"/>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518"/>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5.定员定岗，养护人员统一着装在岗，安全防护设备齐全；</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发现每处（项）不合格扣0.5分。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500"/>
        </w:trPr>
        <w:tc>
          <w:tcPr>
            <w:tcBorders>
              <w:left w:val="single" w:color="000000" w:sz="2" w:space="0"/>
            </w:tcBorders>
            <w:tcW w:w="6600" w:type="dxa"/>
            <w:vAlign w:val="center"/>
            <w:textDirection w:val="lrTb"/>
            <w:noWrap w:val="false"/>
          </w:tcPr>
          <w:p>
            <w:pPr>
              <w:pStyle w:val="1049"/>
              <w:ind w:left="113" w:right="34"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6.及时并妥善处理突发事件及应急事件；无重大破坏及偷盗现象。</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sz w:val="22"/>
                <w:szCs w:val="22"/>
                <w:lang w:eastAsia="zh-CN"/>
              </w:rPr>
            </w:pPr>
            <w:r>
              <w:rPr>
                <w:rFonts w:hint="default" w:ascii="Times New Roman" w:hAnsi="Times New Roman" w:cs="Times New Roman"/>
                <w:sz w:val="22"/>
                <w:szCs w:val="22"/>
                <w:lang w:eastAsia="zh-CN"/>
              </w:rPr>
              <w:t xml:space="preserve">发现每处（项）不合格扣1分。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494"/>
        </w:trPr>
        <w:tc>
          <w:tcPr>
            <w:gridSpan w:val="4"/>
            <w:tcBorders>
              <w:left w:val="single" w:color="000000" w:sz="2" w:space="0"/>
              <w:right w:val="single" w:color="000000" w:sz="2" w:space="0"/>
            </w:tcBorders>
            <w:tcW w:w="13852" w:type="dxa"/>
            <w:vAlign w:val="center"/>
            <w:textDirection w:val="lrTb"/>
            <w:noWrap w:val="false"/>
          </w:tcPr>
          <w:p>
            <w:pPr>
              <w:ind w:left="123"/>
              <w:jc w:val="left"/>
              <w:keepLines w:val="0"/>
              <w:keepNext w:val="0"/>
              <w:pageBreakBefore w:val="0"/>
              <w:spacing w:before="102" w:line="300" w:lineRule="exact"/>
              <w:widowControl w:val="off"/>
              <w:rPr>
                <w:rFonts w:hint="default" w:ascii="Times New Roman" w:hAnsi="Times New Roman" w:cs="Times New Roman"/>
              </w:rPr>
            </w:pPr>
            <w:r>
              <w:rPr>
                <w:rFonts w:hint="default" w:ascii="Times New Roman" w:hAnsi="Times New Roman" w:eastAsia="黑体" w:cs="Times New Roman"/>
                <w:spacing w:val="-6"/>
                <w:sz w:val="24"/>
              </w:rPr>
              <w:t xml:space="preserve">二、综合</w:t>
            </w:r>
            <w:r>
              <w:rPr>
                <w:rFonts w:hint="default" w:ascii="Times New Roman" w:hAnsi="Times New Roman" w:eastAsia="黑体" w:cs="Times New Roman"/>
                <w:spacing w:val="-6"/>
                <w:sz w:val="24"/>
                <w:lang w:eastAsia="zh-CN"/>
              </w:rPr>
              <w:t xml:space="preserve">绩效</w:t>
            </w:r>
            <w:r>
              <w:rPr>
                <w:rFonts w:hint="default" w:ascii="Times New Roman" w:hAnsi="Times New Roman" w:eastAsia="黑体" w:cs="Times New Roman"/>
                <w:spacing w:val="-6"/>
                <w:sz w:val="24"/>
              </w:rPr>
              <w:t xml:space="preserve">评价（20分）</w:t>
            </w:r>
            <w:r/>
          </w:p>
        </w:tc>
      </w:tr>
      <w:tr>
        <w:trPr>
          <w:trHeight w:val="454"/>
        </w:trPr>
        <w:tc>
          <w:tcPr>
            <w:gridSpan w:val="4"/>
            <w:tcBorders>
              <w:left w:val="single" w:color="000000" w:sz="2" w:space="0"/>
              <w:right w:val="single" w:color="000000" w:sz="2" w:space="0"/>
            </w:tcBorders>
            <w:tcW w:w="13852" w:type="dxa"/>
            <w:vAlign w:val="center"/>
            <w:textDirection w:val="lrTb"/>
            <w:noWrap w:val="false"/>
          </w:tcPr>
          <w:p>
            <w:pPr>
              <w:ind w:left="123"/>
              <w:jc w:val="left"/>
              <w:keepLines w:val="0"/>
              <w:keepNext w:val="0"/>
              <w:pageBreakBefore w:val="0"/>
              <w:spacing w:before="102" w:line="300" w:lineRule="exact"/>
              <w:widowControl w:val="off"/>
              <w:rPr>
                <w:rFonts w:hint="default" w:ascii="Times New Roman" w:hAnsi="Times New Roman" w:eastAsia="黑体" w:cs="Times New Roman"/>
                <w:spacing w:val="-6"/>
                <w:sz w:val="24"/>
                <w:lang w:val="en-US" w:eastAsia="zh-CN"/>
              </w:rPr>
            </w:pPr>
            <w:r>
              <w:rPr>
                <w:rFonts w:hint="default" w:ascii="Times New Roman" w:hAnsi="Times New Roman" w:eastAsia="仿宋" w:cs="Times New Roman"/>
                <w:b/>
                <w:bCs/>
                <w:color w:val="000000"/>
                <w:sz w:val="24"/>
                <w:lang w:bidi="ar"/>
              </w:rPr>
              <w:t xml:space="preserve">（一）</w:t>
            </w:r>
            <w:r>
              <w:rPr>
                <w:rFonts w:hint="eastAsia" w:ascii="Times New Roman" w:hAnsi="Times New Roman" w:eastAsia="仿宋" w:cs="Times New Roman"/>
                <w:b/>
                <w:bCs/>
                <w:color w:val="000000"/>
                <w:sz w:val="24"/>
                <w:lang w:val="en-US" w:eastAsia="zh-CN" w:bidi="ar"/>
              </w:rPr>
              <w:t xml:space="preserve">信息化监管与数据考核</w:t>
            </w:r>
            <w:r/>
          </w:p>
        </w:tc>
      </w:tr>
      <w:tr>
        <w:trPr>
          <w:trHeight w:val="774"/>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rPr>
              <w:t xml:space="preserve">1.</w:t>
            </w:r>
            <w:r>
              <w:rPr>
                <w:rFonts w:hint="default" w:ascii="Times New Roman" w:hAnsi="Times New Roman" w:cs="Times New Roman"/>
                <w:color w:val="auto"/>
                <w:sz w:val="22"/>
                <w:szCs w:val="22"/>
                <w:lang w:eastAsia="zh-CN" w:bidi="ar"/>
              </w:rPr>
              <w:t xml:space="preserve">按要求配置作业机械、保洁人员数量，</w:t>
            </w:r>
            <w:r>
              <w:rPr>
                <w:rFonts w:hint="default" w:ascii="Times New Roman" w:hAnsi="Times New Roman" w:cs="Times New Roman"/>
                <w:color w:val="auto"/>
                <w:sz w:val="22"/>
                <w:szCs w:val="22"/>
                <w:u w:val="none"/>
                <w:lang w:val="en-US" w:eastAsia="zh-CN" w:bidi="ar"/>
              </w:rPr>
              <w:t xml:space="preserve">确保机械的完好运行</w:t>
            </w:r>
            <w:r>
              <w:rPr>
                <w:rFonts w:hint="default" w:ascii="Times New Roman" w:hAnsi="Times New Roman" w:cs="Times New Roman"/>
                <w:color w:val="auto"/>
                <w:sz w:val="22"/>
                <w:szCs w:val="22"/>
                <w:lang w:eastAsia="zh-CN" w:bidi="ar"/>
              </w:rPr>
              <w:t xml:space="preserve">。</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bidi="ar"/>
              </w:rPr>
              <w:t xml:space="preserve">未按要求配置作业机械、保洁人员数量，每缺1台或1人扣</w:t>
            </w:r>
            <w:r>
              <w:rPr>
                <w:rFonts w:hint="default" w:ascii="Times New Roman" w:hAnsi="Times New Roman" w:cs="Times New Roman"/>
                <w:color w:val="auto"/>
                <w:sz w:val="22"/>
                <w:szCs w:val="22"/>
                <w:lang w:val="en-US" w:eastAsia="zh-CN" w:bidi="ar"/>
              </w:rPr>
              <w:t xml:space="preserve">1</w:t>
            </w:r>
            <w:r>
              <w:rPr>
                <w:rFonts w:hint="default" w:ascii="Times New Roman" w:hAnsi="Times New Roman" w:cs="Times New Roman"/>
                <w:color w:val="auto"/>
                <w:sz w:val="22"/>
                <w:szCs w:val="22"/>
                <w:lang w:eastAsia="zh-CN" w:bidi="ar"/>
              </w:rPr>
              <w:t xml:space="preserve">分；</w:t>
            </w:r>
            <w:r>
              <w:rPr>
                <w:rFonts w:hint="default" w:ascii="Times New Roman" w:hAnsi="Times New Roman" w:cs="Times New Roman"/>
                <w:color w:val="auto"/>
                <w:sz w:val="22"/>
                <w:szCs w:val="22"/>
                <w:u w:val="none"/>
                <w:lang w:val="en-US" w:eastAsia="zh-CN" w:bidi="ar"/>
              </w:rPr>
              <w:t xml:space="preserve">每周机械零件故障两次以上扣0.5分</w:t>
            </w:r>
            <w:r>
              <w:rPr>
                <w:rFonts w:hint="default" w:ascii="Times New Roman" w:hAnsi="Times New Roman" w:cs="Times New Roman"/>
                <w:color w:val="auto"/>
                <w:sz w:val="22"/>
                <w:szCs w:val="22"/>
                <w:lang w:eastAsia="zh-CN" w:bidi="ar"/>
              </w:rPr>
              <w:t xml:space="preserve">。</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761"/>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eastAsia" w:ascii="Times New Roman" w:hAnsi="Times New Roman" w:cs="Times New Roman"/>
                <w:color w:val="auto"/>
                <w:sz w:val="22"/>
                <w:szCs w:val="22"/>
                <w:lang w:val="en-US" w:eastAsia="zh-CN"/>
              </w:rPr>
              <w:t xml:space="preserve">2</w:t>
            </w:r>
            <w:r>
              <w:rPr>
                <w:rFonts w:hint="default" w:ascii="Times New Roman" w:hAnsi="Times New Roman" w:cs="Times New Roman"/>
                <w:color w:val="auto"/>
                <w:sz w:val="22"/>
                <w:szCs w:val="22"/>
                <w:lang w:val="en-US" w:eastAsia="zh-CN"/>
              </w:rPr>
              <w:t xml:space="preserve">.建立智慧环卫平台，接入机械化及人员作业信息，实时监测车辆轨迹、人员位置、作业影像和事件处置进度。</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bidi="ar"/>
              </w:rPr>
            </w:pPr>
            <w:r>
              <w:rPr>
                <w:rFonts w:hint="default" w:ascii="Times New Roman" w:hAnsi="Times New Roman" w:cs="Times New Roman"/>
                <w:color w:val="auto"/>
                <w:sz w:val="22"/>
                <w:szCs w:val="22"/>
                <w:lang w:val="en-US" w:eastAsia="zh-CN"/>
              </w:rPr>
              <w:t xml:space="preserve">未建立智慧环卫平台扣15分；未及时接入机械化及人员作业信息扣2分。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1065"/>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eastAsia" w:ascii="Times New Roman" w:hAnsi="Times New Roman" w:cs="Times New Roman"/>
                <w:color w:val="auto"/>
                <w:sz w:val="22"/>
                <w:szCs w:val="22"/>
                <w:lang w:val="en-US" w:eastAsia="zh-CN"/>
              </w:rPr>
              <w:t xml:space="preserve">3</w:t>
            </w:r>
            <w:r>
              <w:rPr>
                <w:rFonts w:hint="default" w:ascii="Times New Roman" w:hAnsi="Times New Roman" w:cs="Times New Roman"/>
                <w:color w:val="auto"/>
                <w:sz w:val="22"/>
                <w:szCs w:val="22"/>
                <w:lang w:eastAsia="zh-CN"/>
              </w:rPr>
              <w:t xml:space="preserve">.制定安全生产规章制度和操作流程，安排专人进行安全生产培训、检查。要不定期对车辆驾驶、作业车辆充电、密闭空间作业等存在安全隐患的部位进行检查、提醒和问题整改，并形成台账资料。</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rPr>
              <w:t xml:space="preserve">无安全生产规章制度和操作流程的，扣0.5分；无安全生产检查台账的，扣0.5分；发生一般安全责任事故扣2分，发生重大安全责任事故的，每次扣15分。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1014"/>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eastAsia" w:ascii="Times New Roman" w:hAnsi="Times New Roman" w:cs="Times New Roman"/>
                <w:color w:val="auto"/>
                <w:sz w:val="22"/>
                <w:szCs w:val="22"/>
                <w:lang w:val="en-US" w:eastAsia="zh-CN"/>
              </w:rPr>
              <w:t xml:space="preserve">4</w:t>
            </w:r>
            <w:r>
              <w:rPr>
                <w:rFonts w:hint="default" w:ascii="Times New Roman" w:hAnsi="Times New Roman" w:cs="Times New Roman"/>
                <w:color w:val="auto"/>
                <w:sz w:val="22"/>
                <w:szCs w:val="22"/>
                <w:lang w:eastAsia="zh-CN"/>
              </w:rPr>
              <w:t xml:space="preserve">.制定防汛、防涝、抗雪及其他突发事件应急预案，及时配合乡镇部门交办的城市环境相关保障，有效应对相关的应急工作。</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eastAsia" w:ascii="Times New Roman" w:hAnsi="Times New Roman" w:cs="Times New Roman"/>
                <w:color w:val="auto"/>
                <w:sz w:val="22"/>
                <w:szCs w:val="22"/>
                <w:lang w:val="en-US" w:eastAsia="zh-CN"/>
              </w:rPr>
              <w:t xml:space="preserve">未</w:t>
            </w:r>
            <w:r>
              <w:rPr>
                <w:rFonts w:hint="default" w:ascii="Times New Roman" w:hAnsi="Times New Roman" w:cs="Times New Roman"/>
                <w:color w:val="auto"/>
                <w:sz w:val="22"/>
                <w:szCs w:val="22"/>
                <w:lang w:eastAsia="zh-CN"/>
              </w:rPr>
              <w:t xml:space="preserve">制定应急预案、应对措施的，每项每次扣1分。未能有效应对突发事件的，每项每次扣1分；未能及时配合城市环境保障的一次扣2分。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738"/>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eastAsia" w:ascii="Times New Roman" w:hAnsi="Times New Roman" w:cs="Times New Roman"/>
                <w:color w:val="auto"/>
                <w:sz w:val="22"/>
                <w:szCs w:val="22"/>
                <w:lang w:val="en-US" w:eastAsia="zh-CN"/>
              </w:rPr>
              <w:t xml:space="preserve">5</w:t>
            </w:r>
            <w:r>
              <w:rPr>
                <w:rFonts w:hint="default" w:ascii="Times New Roman" w:hAnsi="Times New Roman" w:cs="Times New Roman"/>
                <w:color w:val="auto"/>
                <w:sz w:val="22"/>
                <w:szCs w:val="22"/>
                <w:lang w:eastAsia="zh-CN"/>
              </w:rPr>
              <w:t xml:space="preserve">.人员、车辆、设施设备、作业安排等各类台账资料齐全、真实详细。</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rPr>
              <w:t xml:space="preserve">未建立台账资料扣1分，不齐全扣0.5分；信息统计数据上报不及时、准确扣0.5分。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342"/>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eastAsia" w:ascii="Times New Roman" w:hAnsi="Times New Roman" w:cs="Times New Roman"/>
                <w:sz w:val="22"/>
                <w:szCs w:val="22"/>
                <w:lang w:val="en-US" w:eastAsia="zh-CN"/>
              </w:rPr>
              <w:t xml:space="preserve">6</w:t>
            </w:r>
            <w:r>
              <w:rPr>
                <w:rFonts w:hint="default" w:ascii="Times New Roman" w:hAnsi="Times New Roman" w:cs="Times New Roman"/>
                <w:sz w:val="22"/>
                <w:szCs w:val="22"/>
                <w:lang w:eastAsia="zh-CN"/>
              </w:rPr>
              <w:t xml:space="preserve">.顺利通过省、扬州市级检查，检出问题及时整改到位。</w:t>
            </w:r>
            <w:r/>
          </w:p>
        </w:tc>
        <w:tc>
          <w:tcPr>
            <w:tcW w:w="5175" w:type="dxa"/>
            <w:vAlign w:val="center"/>
            <w:vMerge w:val="restart"/>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sz w:val="22"/>
                <w:szCs w:val="22"/>
                <w:lang w:eastAsia="zh-CN"/>
              </w:rPr>
              <w:t xml:space="preserve">整改不及时每件</w:t>
            </w:r>
            <w:r>
              <w:rPr>
                <w:rFonts w:hint="default" w:ascii="Times New Roman" w:hAnsi="Times New Roman" w:cs="Times New Roman"/>
                <w:color w:val="auto"/>
                <w:sz w:val="22"/>
                <w:szCs w:val="22"/>
                <w:lang w:eastAsia="zh-CN"/>
              </w:rPr>
              <w:t xml:space="preserve">扣0.1分</w:t>
            </w:r>
            <w:r>
              <w:rPr>
                <w:rFonts w:hint="default" w:ascii="Times New Roman" w:hAnsi="Times New Roman" w:cs="Times New Roman"/>
                <w:sz w:val="22"/>
                <w:szCs w:val="22"/>
                <w:lang w:eastAsia="zh-CN"/>
              </w:rPr>
              <w:t xml:space="preserve">，督办后仍未处理加倍扣分。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755"/>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eastAsia" w:ascii="Times New Roman" w:hAnsi="Times New Roman" w:cs="Times New Roman"/>
                <w:sz w:val="22"/>
                <w:szCs w:val="22"/>
                <w:lang w:val="en-US" w:eastAsia="zh-CN"/>
              </w:rPr>
              <w:t xml:space="preserve">7</w:t>
            </w:r>
            <w:r>
              <w:rPr>
                <w:rFonts w:hint="default" w:ascii="Times New Roman" w:hAnsi="Times New Roman" w:cs="Times New Roman"/>
                <w:sz w:val="22"/>
                <w:szCs w:val="22"/>
                <w:lang w:eastAsia="zh-CN"/>
              </w:rPr>
              <w:t xml:space="preserve">.及时处理</w:t>
            </w:r>
            <w:r>
              <w:rPr>
                <w:rFonts w:hint="default" w:ascii="Times New Roman" w:hAnsi="Times New Roman" w:cs="Times New Roman"/>
                <w:sz w:val="22"/>
                <w:szCs w:val="22"/>
                <w:u w:val="none"/>
                <w:lang w:eastAsia="zh-CN"/>
              </w:rPr>
              <w:t xml:space="preserve">市文明办（长效办）</w:t>
            </w:r>
            <w:r>
              <w:rPr>
                <w:rFonts w:hint="default" w:ascii="Times New Roman" w:hAnsi="Times New Roman" w:cs="Times New Roman"/>
                <w:sz w:val="22"/>
                <w:szCs w:val="22"/>
                <w:lang w:eastAsia="zh-CN"/>
              </w:rPr>
              <w:t xml:space="preserve">要求整改、督办的问题； 及时处理责任单位、联合考评组、市考评办要求整改、督办的问题。</w:t>
            </w:r>
            <w:r/>
          </w:p>
        </w:tc>
        <w:tc>
          <w:tcPr>
            <w:tcW w:w="5175" w:type="dxa"/>
            <w:vAlign w:val="center"/>
            <w:vMerge w:val="continue"/>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rPr>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695"/>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eastAsia" w:ascii="Times New Roman" w:hAnsi="Times New Roman" w:cs="Times New Roman"/>
                <w:sz w:val="22"/>
                <w:szCs w:val="22"/>
                <w:lang w:val="en-US" w:eastAsia="zh-CN"/>
              </w:rPr>
            </w:pPr>
            <w:r>
              <w:rPr>
                <w:rFonts w:hint="eastAsia" w:ascii="Times New Roman" w:hAnsi="Times New Roman" w:cs="Times New Roman"/>
                <w:sz w:val="22"/>
                <w:szCs w:val="22"/>
                <w:lang w:val="en-US" w:eastAsia="zh-CN"/>
              </w:rPr>
              <w:t xml:space="preserve">8</w:t>
            </w:r>
            <w:r>
              <w:rPr>
                <w:rFonts w:hint="default" w:ascii="Times New Roman" w:hAnsi="Times New Roman" w:cs="Times New Roman"/>
                <w:sz w:val="22"/>
                <w:szCs w:val="22"/>
                <w:lang w:eastAsia="zh-CN"/>
              </w:rPr>
              <w:t xml:space="preserve">.及时处理答复12345政务服务便民热线、数字化城管平台工单及“随手拍”小程序上传的问题。</w:t>
            </w:r>
            <w:r/>
          </w:p>
        </w:tc>
        <w:tc>
          <w:tcPr>
            <w:tcW w:w="5175" w:type="dxa"/>
            <w:vAlign w:val="center"/>
            <w:vMerge w:val="continue"/>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rPr>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507"/>
        </w:trPr>
        <w:tc>
          <w:tcPr>
            <w:gridSpan w:val="4"/>
            <w:tcBorders>
              <w:left w:val="single" w:color="000000" w:sz="2" w:space="0"/>
              <w:right w:val="single" w:color="000000" w:sz="2" w:space="0"/>
            </w:tcBorders>
            <w:tcW w:w="13852" w:type="dxa"/>
            <w:vAlign w:val="center"/>
            <w:textDirection w:val="lrTb"/>
            <w:noWrap w:val="false"/>
          </w:tcPr>
          <w:p>
            <w:pPr>
              <w:ind w:left="123"/>
              <w:jc w:val="left"/>
              <w:keepLines w:val="0"/>
              <w:keepNext w:val="0"/>
              <w:pageBreakBefore w:val="0"/>
              <w:spacing w:before="102" w:line="300" w:lineRule="exact"/>
              <w:widowControl w:val="off"/>
              <w:rPr>
                <w:rFonts w:hint="eastAsia" w:ascii="Times New Roman" w:hAnsi="Times New Roman" w:eastAsia="黑体" w:cs="Times New Roman"/>
                <w:lang w:val="en-US" w:eastAsia="zh-CN"/>
              </w:rPr>
            </w:pPr>
            <w:r>
              <w:rPr>
                <w:rFonts w:hint="default" w:ascii="Times New Roman" w:hAnsi="Times New Roman" w:eastAsia="仿宋" w:cs="Times New Roman"/>
                <w:b/>
                <w:bCs/>
                <w:color w:val="000000"/>
                <w:sz w:val="24"/>
                <w:lang w:bidi="ar"/>
              </w:rPr>
              <w:t xml:space="preserve">（</w:t>
            </w:r>
            <w:r>
              <w:rPr>
                <w:rFonts w:hint="eastAsia" w:ascii="Times New Roman" w:hAnsi="Times New Roman" w:eastAsia="仿宋" w:cs="Times New Roman"/>
                <w:b/>
                <w:bCs/>
                <w:color w:val="000000"/>
                <w:sz w:val="24"/>
                <w:lang w:val="en-US" w:eastAsia="zh-CN" w:bidi="ar"/>
              </w:rPr>
              <w:t xml:space="preserve">二</w:t>
            </w:r>
            <w:r>
              <w:rPr>
                <w:rFonts w:hint="default" w:ascii="Times New Roman" w:hAnsi="Times New Roman" w:eastAsia="仿宋" w:cs="Times New Roman"/>
                <w:b/>
                <w:bCs/>
                <w:color w:val="000000"/>
                <w:sz w:val="24"/>
                <w:lang w:bidi="ar"/>
              </w:rPr>
              <w:t xml:space="preserve">）社会监督</w:t>
            </w:r>
            <w:r/>
          </w:p>
        </w:tc>
      </w:tr>
      <w:tr>
        <w:trPr>
          <w:trHeight w:val="931"/>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rPr>
              <w:t xml:space="preserve">1.市考评办牵头，每月组织部分市人大代表、政协委员、市民观察团成员、媒体代表及社区代表等对</w:t>
            </w:r>
            <w:r>
              <w:rPr>
                <w:rFonts w:hint="eastAsia" w:ascii="Times New Roman" w:hAnsi="Times New Roman" w:cs="Times New Roman"/>
                <w:color w:val="auto"/>
                <w:sz w:val="22"/>
                <w:szCs w:val="22"/>
                <w:lang w:eastAsia="zh-CN"/>
              </w:rPr>
              <w:t xml:space="preserve">“城市管家”一体化服务项目</w:t>
            </w:r>
            <w:r>
              <w:rPr>
                <w:rFonts w:hint="default" w:ascii="Times New Roman" w:hAnsi="Times New Roman" w:cs="Times New Roman"/>
                <w:color w:val="auto"/>
                <w:sz w:val="22"/>
                <w:szCs w:val="22"/>
                <w:lang w:eastAsia="zh-CN"/>
              </w:rPr>
              <w:t xml:space="preserve">质量的满意度进行评价。</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rPr>
              <w:t xml:space="preserve">满意度&lt;70%扣4分，70%≤满意度&lt;80%扣3分，80%≤满意度&lt;85%扣2分，85%≤满意度&lt;90%扣1分。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711" w:hRule="exact"/>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rPr>
              <w:t xml:space="preserve">2.无新闻媒体曝光。</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rPr>
              <w:t xml:space="preserve">市级及以上主流媒体负面曝光查实有责每件扣1分，整改不及时、未到位扣3分。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r>
        <w:trPr>
          <w:trHeight w:val="672"/>
        </w:trPr>
        <w:tc>
          <w:tcPr>
            <w:tcBorders>
              <w:left w:val="single" w:color="000000" w:sz="2" w:space="0"/>
            </w:tcBorders>
            <w:tcW w:w="6600"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rPr>
              <w:t xml:space="preserve">3.无重大舆情。</w:t>
            </w:r>
            <w:r/>
          </w:p>
        </w:tc>
        <w:tc>
          <w:tcPr>
            <w:tcW w:w="5175" w:type="dxa"/>
            <w:vAlign w:val="center"/>
            <w:textDirection w:val="lrTb"/>
            <w:noWrap w:val="false"/>
          </w:tcPr>
          <w:p>
            <w:pPr>
              <w:pStyle w:val="1049"/>
              <w:ind w:left="111" w:right="33" w:firstLine="6"/>
              <w:jc w:val="left"/>
              <w:keepLines w:val="0"/>
              <w:keepNext w:val="0"/>
              <w:pageBreakBefore w:val="0"/>
              <w:spacing w:before="78" w:line="300" w:lineRule="exact"/>
              <w:widowControl w:val="off"/>
              <w:rPr>
                <w:rFonts w:hint="default" w:ascii="Times New Roman" w:hAnsi="Times New Roman" w:cs="Times New Roman"/>
                <w:color w:val="auto"/>
                <w:sz w:val="22"/>
                <w:szCs w:val="22"/>
                <w:lang w:eastAsia="zh-CN"/>
              </w:rPr>
            </w:pPr>
            <w:r>
              <w:rPr>
                <w:rFonts w:hint="default" w:ascii="Times New Roman" w:hAnsi="Times New Roman" w:cs="Times New Roman"/>
                <w:color w:val="auto"/>
                <w:sz w:val="22"/>
                <w:szCs w:val="22"/>
                <w:lang w:eastAsia="zh-CN"/>
              </w:rPr>
              <w:t xml:space="preserve">发生拖欠环卫工人薪资或省级以上媒体曝光的负面舆情每次扣15分。</w:t>
            </w:r>
            <w:r/>
          </w:p>
        </w:tc>
        <w:tc>
          <w:tcPr>
            <w:tcW w:w="705"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c>
          <w:tcPr>
            <w:tcBorders>
              <w:right w:val="single" w:color="000000" w:sz="2" w:space="0"/>
            </w:tcBorders>
            <w:tcW w:w="1372" w:type="dxa"/>
            <w:vAlign w:val="center"/>
            <w:textDirection w:val="lrTb"/>
            <w:noWrap w:val="false"/>
          </w:tcPr>
          <w:p>
            <w:pPr>
              <w:pStyle w:val="1049"/>
              <w:ind w:left="111" w:right="33" w:firstLine="6"/>
              <w:jc w:val="left"/>
              <w:spacing w:before="78" w:line="261" w:lineRule="auto"/>
              <w:rPr>
                <w:rFonts w:hint="default" w:ascii="Times New Roman" w:hAnsi="Times New Roman" w:cs="Times New Roman"/>
                <w:lang w:eastAsia="zh-CN"/>
              </w:rPr>
            </w:pPr>
            <w:r>
              <w:rPr>
                <w:rFonts w:hint="default" w:ascii="Times New Roman" w:hAnsi="Times New Roman" w:cs="Times New Roman"/>
                <w:lang w:eastAsia="zh-CN"/>
              </w:rPr>
            </w:r>
            <w:r/>
          </w:p>
        </w:tc>
      </w:tr>
    </w:tbl>
    <w:p>
      <w:pPr>
        <w:pStyle w:val="1017"/>
        <w:ind w:left="120" w:firstLine="36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rPr>
          <w:rFonts w:hint="eastAsia" w:ascii="黑体" w:eastAsia="黑体"/>
          <w:bCs/>
          <w:color w:val="000000"/>
          <w:sz w:val="44"/>
        </w:rPr>
      </w:pPr>
      <w:r>
        <w:rPr>
          <w:rFonts w:hint="eastAsia" w:ascii="黑体" w:eastAsia="黑体"/>
          <w:bCs/>
          <w:color w:val="000000"/>
          <w:sz w:val="44"/>
        </w:rPr>
      </w:r>
      <w:r/>
    </w:p>
    <w:p>
      <w:pPr>
        <w:pStyle w:val="932"/>
        <w:rPr>
          <w:rFonts w:hint="eastAsia" w:ascii="黑体" w:eastAsia="黑体"/>
          <w:bCs/>
          <w:color w:val="000000"/>
          <w:sz w:val="44"/>
        </w:rPr>
        <w:sectPr>
          <w:headerReference w:type="default" r:id="rId9"/>
          <w:footerReference w:type="default" r:id="rId11"/>
          <w:footerReference w:type="even" r:id="rId12"/>
          <w:footerReference w:type="first" r:id="rId13"/>
          <w:footnotePr/>
          <w:endnotePr/>
          <w:type w:val="nextPage"/>
          <w:pgSz w:w="16838" w:h="11906" w:orient="landscape"/>
          <w:pgMar w:top="1365" w:right="1418" w:bottom="1588" w:left="1418" w:header="851" w:footer="907" w:gutter="0"/>
          <w:cols w:num="1" w:sep="0" w:space="1701" w:equalWidth="1"/>
          <w:docGrid w:linePitch="360"/>
          <w:titlePg/>
        </w:sectPr>
      </w:pPr>
      <w:r>
        <w:rPr>
          <w:rFonts w:hint="eastAsia" w:ascii="黑体" w:eastAsia="黑体"/>
          <w:bCs/>
          <w:color w:val="000000"/>
          <w:sz w:val="44"/>
        </w:rPr>
      </w:r>
      <w:r/>
    </w:p>
    <w:p>
      <w:pPr>
        <w:rPr>
          <w:rFonts w:hint="eastAsia"/>
        </w:rPr>
      </w:pPr>
      <w:r>
        <w:rPr>
          <w:rFonts w:hint="eastAsia"/>
        </w:rPr>
      </w:r>
      <w:r/>
    </w:p>
    <w:p>
      <w:pPr>
        <w:pStyle w:val="932"/>
        <w:rPr>
          <w:rFonts w:hint="eastAsia" w:ascii="黑体" w:eastAsia="黑体"/>
          <w:bCs/>
          <w:color w:val="000000"/>
          <w:sz w:val="44"/>
        </w:rPr>
      </w:pPr>
      <w:r>
        <w:rPr>
          <w:rFonts w:hint="eastAsia" w:ascii="黑体" w:eastAsia="黑体"/>
          <w:bCs/>
          <w:color w:val="000000"/>
          <w:sz w:val="44"/>
        </w:rPr>
      </w:r>
      <w:r/>
    </w:p>
    <w:p>
      <w:pPr>
        <w:pStyle w:val="932"/>
        <w:rPr>
          <w:rFonts w:hint="eastAsia" w:ascii="黑体" w:eastAsia="黑体"/>
          <w:bCs/>
          <w:color w:val="000000"/>
          <w:sz w:val="44"/>
        </w:rPr>
      </w:pPr>
      <w:r>
        <w:rPr>
          <w:rFonts w:hint="eastAsia" w:ascii="黑体" w:eastAsia="黑体"/>
          <w:bCs/>
          <w:color w:val="000000"/>
          <w:sz w:val="44"/>
        </w:rPr>
      </w:r>
      <w:r/>
    </w:p>
    <w:p>
      <w:pPr>
        <w:pStyle w:val="932"/>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017"/>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75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p>
            <w:pPr>
              <w:jc w:val="center"/>
              <w:rPr>
                <w:rFonts w:hint="eastAsia" w:ascii="宋体" w:hAnsi="宋体"/>
                <w:sz w:val="24"/>
                <w:szCs w:val="24"/>
              </w:rPr>
            </w:pPr>
            <w:r>
              <w:rPr>
                <w:rFonts w:hint="eastAsia" w:ascii="宋体" w:hAnsi="宋体"/>
                <w:sz w:val="24"/>
                <w:szCs w:val="24"/>
              </w:rPr>
            </w:r>
            <w:r/>
          </w:p>
        </w:tc>
      </w:tr>
    </w:tbl>
    <w:p>
      <w:pPr>
        <w:pStyle w:val="1017"/>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本项目专门面向中小企业：是/否</w:t>
      </w:r>
      <w:r/>
    </w:p>
    <w:tbl>
      <w:tblPr>
        <w:tblStyle w:val="75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eastAsia="宋体" w:cs="Times New Roman"/>
          <w:color w:val="000000"/>
          <w:sz w:val="24"/>
          <w:szCs w:val="24"/>
          <w:u w:val="single"/>
        </w:rPr>
        <w:t xml:space="preserve">20%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017"/>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eastAsia="宋体" w:cs="Times New Roman"/>
          <w:color w:val="000000"/>
          <w:sz w:val="24"/>
          <w:szCs w:val="24"/>
          <w:u w:val="single"/>
        </w:rPr>
        <w:t xml:space="preserve">20%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eastAsia="宋体" w:cs="Times New Roman"/>
          <w:color w:val="000000"/>
          <w:sz w:val="24"/>
          <w:szCs w:val="24"/>
          <w:u w:val="single"/>
        </w:rPr>
        <w:t xml:space="preserve">20%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Times New Roman"/>
          <w:color w:val="000000"/>
          <w:sz w:val="24"/>
          <w:szCs w:val="24"/>
          <w:u w:val="single"/>
        </w:rPr>
        <w:t xml:space="preserve">6%</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eastAsia="宋体" w:cs="Times New Roman"/>
          <w:color w:val="000000"/>
          <w:sz w:val="24"/>
          <w:szCs w:val="24"/>
          <w:u w:val="single"/>
        </w:rPr>
        <w:t xml:space="preserve">20%</w:t>
      </w:r>
      <w:r>
        <w:rPr>
          <w:rFonts w:hint="eastAsia" w:ascii="宋体" w:hAnsi="宋体"/>
          <w:color w:val="000000"/>
          <w:sz w:val="24"/>
          <w:szCs w:val="24"/>
        </w:rPr>
        <w:t xml:space="preserve">价格扣除，用扣除后的价格参与评审。</w:t>
      </w:r>
      <w:r/>
    </w:p>
    <w:p>
      <w:pPr>
        <w:pStyle w:val="1017"/>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tbl>
      <w:tblPr>
        <w:tblStyle w:val="1050"/>
        <w:tblW w:w="5193" w:type="pct"/>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11"/>
        <w:gridCol w:w="7598"/>
      </w:tblGrid>
      <w:tr>
        <w:trPr>
          <w:trHeight w:val="425"/>
        </w:trPr>
        <w:tc>
          <w:tcPr>
            <w:tcW w:w="919" w:type="pct"/>
            <w:vAlign w:val="center"/>
            <w:textDirection w:val="lrTb"/>
            <w:noWrap w:val="false"/>
          </w:tcPr>
          <w:p>
            <w:pPr>
              <w:pStyle w:val="1049"/>
              <w:ind w:left="54"/>
              <w:jc w:val="center"/>
              <w:spacing w:before="34" w:line="202" w:lineRule="auto"/>
              <w:rPr>
                <w:rFonts w:hint="eastAsia" w:ascii="宋体" w:hAnsi="宋体" w:eastAsia="宋体" w:cs="宋体"/>
                <w:sz w:val="24"/>
                <w:szCs w:val="24"/>
              </w:rPr>
            </w:pPr>
            <w:r>
              <w:rPr>
                <w:rFonts w:hint="eastAsia" w:ascii="宋体" w:hAnsi="宋体" w:eastAsia="宋体" w:cs="宋体"/>
                <w:spacing w:val="-2"/>
                <w:sz w:val="24"/>
                <w:szCs w:val="24"/>
              </w:rPr>
              <w:t xml:space="preserve">评审内容</w:t>
            </w:r>
            <w:r/>
          </w:p>
        </w:tc>
        <w:tc>
          <w:tcPr>
            <w:tcW w:w="4080" w:type="pct"/>
            <w:vAlign w:val="center"/>
            <w:textDirection w:val="lrTb"/>
            <w:noWrap w:val="false"/>
          </w:tcPr>
          <w:p>
            <w:pPr>
              <w:pStyle w:val="1049"/>
              <w:jc w:val="center"/>
              <w:spacing w:before="34" w:line="202" w:lineRule="auto"/>
              <w:rPr>
                <w:rFonts w:hint="eastAsia" w:ascii="宋体" w:hAnsi="宋体" w:eastAsia="宋体" w:cs="宋体"/>
                <w:sz w:val="24"/>
                <w:szCs w:val="24"/>
              </w:rPr>
            </w:pPr>
            <w:r>
              <w:rPr>
                <w:rFonts w:hint="eastAsia" w:ascii="宋体" w:hAnsi="宋体" w:eastAsia="宋体" w:cs="宋体"/>
                <w:spacing w:val="-2"/>
                <w:sz w:val="24"/>
                <w:szCs w:val="24"/>
              </w:rPr>
              <w:t xml:space="preserve">评审标准</w:t>
            </w:r>
            <w:r/>
          </w:p>
        </w:tc>
      </w:tr>
      <w:tr>
        <w:trPr>
          <w:trHeight w:val="1262"/>
        </w:trPr>
        <w:tc>
          <w:tcPr>
            <w:tcW w:w="919" w:type="pct"/>
            <w:vAlign w:val="center"/>
            <w:textDirection w:val="lrTb"/>
            <w:noWrap w:val="false"/>
          </w:tcPr>
          <w:p>
            <w:pPr>
              <w:pStyle w:val="1049"/>
              <w:jc w:val="center"/>
              <w:spacing w:before="71" w:line="218"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投标报价</w:t>
            </w:r>
            <w:r/>
          </w:p>
          <w:p>
            <w:pPr>
              <w:pStyle w:val="1049"/>
              <w:jc w:val="center"/>
              <w:spacing w:before="71" w:line="218"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val="en-US" w:eastAsia="zh-CN"/>
              </w:rPr>
              <w:t xml:space="preserve">10分</w:t>
            </w:r>
            <w:r>
              <w:rPr>
                <w:rFonts w:hint="eastAsia" w:ascii="宋体" w:hAnsi="宋体" w:eastAsia="宋体" w:cs="宋体"/>
                <w:spacing w:val="-3"/>
                <w:sz w:val="24"/>
                <w:szCs w:val="24"/>
                <w:lang w:eastAsia="zh-CN"/>
              </w:rPr>
              <w:t xml:space="preserve">）</w:t>
            </w:r>
            <w:r/>
          </w:p>
        </w:tc>
        <w:tc>
          <w:tcPr>
            <w:tcW w:w="4080" w:type="pct"/>
            <w:vAlign w:val="center"/>
            <w:textDirection w:val="lrTb"/>
            <w:noWrap w:val="false"/>
          </w:tcPr>
          <w:p>
            <w:pPr>
              <w:pStyle w:val="1049"/>
              <w:jc w:val="center"/>
              <w:spacing w:before="71" w:line="218" w:lineRule="auto"/>
              <w:rPr>
                <w:rFonts w:hint="eastAsia" w:ascii="宋体" w:hAnsi="宋体" w:eastAsia="宋体" w:cs="宋体"/>
                <w:sz w:val="24"/>
                <w:szCs w:val="24"/>
              </w:rPr>
            </w:pPr>
            <w:r>
              <w:rPr>
                <w:rFonts w:hint="eastAsia" w:ascii="宋体" w:hAnsi="宋体" w:eastAsia="宋体" w:cs="宋体"/>
                <w:spacing w:val="-3"/>
                <w:sz w:val="24"/>
                <w:szCs w:val="24"/>
                <w:lang w:eastAsia="zh-CN"/>
              </w:rPr>
              <w:t xml:space="preserve">以满足招标文件要求的最低投标报价为评标基准价，得满分10分，其他投标报价得分＝（评标基准价/其他投标报价）×10×100％。</w:t>
            </w:r>
            <w:r/>
          </w:p>
        </w:tc>
      </w:tr>
      <w:tr>
        <w:trPr>
          <w:trHeight w:val="328"/>
        </w:trPr>
        <w:tc>
          <w:tcPr>
            <w:tcW w:w="919"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方案部分</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（61分）</w:t>
            </w:r>
            <w:r/>
          </w:p>
        </w:tc>
        <w:tc>
          <w:tcPr>
            <w:tcW w:w="4080" w:type="pct"/>
            <w:vAlign w:val="top"/>
            <w:textDirection w:val="lrTb"/>
            <w:noWrap w:val="false"/>
          </w:tcPr>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本项目所涉及区域相关业务现状、重难点分析：涵盖本项目所涉及的道路清扫、保洁，后街后巷清扫、保洁，无物管小区清扫、保洁，公厕保洁，绿化养护，河道保洁，雨水管网清掏和井盖更换，公园广场保安，垃圾收集、中转站运维、垃圾转运，秩序维护的相关业务现状分析，且基于现状总结归纳各项业务运营重难点并进行分析，制定质量目标和管理措施。针对本项目实际情况提出切合实际的难点并提出解决方案的，</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措施科学、严密、合理，描述详细且具有针对性的且没有缺项得6分；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措施较合理、严密、描述较为详细，不存在实施难度，或漏缺1项，得4分；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措施基本合理、描述一般、存在可操作性的，或漏缺2项，得2分；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措施具有不合理项、描述欠缺、存在一定的实施难度的，或漏缺3项及以上的，得1分；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措施存在实施难度或未提供的不得分。</w:t>
            </w:r>
            <w:r/>
          </w:p>
          <w:p>
            <w:pPr>
              <w:jc w:val="left"/>
              <w:keepLines w:val="0"/>
              <w:keepNext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清扫、保洁方案：部位包含道路、后街后巷、无物管小区、社区等招标文件要求的部位，内容包含且不限于清扫、保洁的人员配备、培训方案，合理配备该工种工作人员，作业机械配置方案、车辆设施设备管理制度、设施设备作业、维修管护措施，针对本项目本专业的重点、难点，结合本专业实际情况和特点制定作业方案内容。</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方案科学、严密、合理，描述详细且具有针对性的且没有缺项得5分；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中转站运转、垃圾收集、垃圾运输方案：包含且不限于作业人员配备、培训方案，合理配备该工种工作人员，作业机械配置方案、车辆设施设备管理制度、设施设备作业、维修管护措施，针对本项目本专业的重点、难点，结合本专业的实际情况和特点制定作业方案内容。</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方案科学、严密、合理，描述详细且具有针对性的且没有缺项得5分；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p>
            <w:pPr>
              <w:jc w:val="left"/>
              <w:keepLines w:val="0"/>
              <w:keepNext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绿化养护方案：内容包含公园绿化、行道树、古树名木等养护管理，包含且不限于作业人员配备、培训方案，合理配备该工种工作人员，作业机械配置方案、车辆设施设备管理制度、设施设备作业、维修管护措施，针对本项目本专业的重点、难点，结合本专业的实际情况和特点制定作业方案内容。</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方案科学、严密、合理，描述详细且具有针对性的且没有缺项得5分；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p>
            <w:pPr>
              <w:jc w:val="left"/>
              <w:keepLines w:val="0"/>
              <w:keepNext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公共厕所管护方案：包含且不限于作业人员配备、培训方案，合理配备该工种工作人员，作业机械配置方案、车辆设施设备管理制度、设施设备作业、维修管护措施，针对本项目本专业的重点、难点，结合本专业的实际情况和特点制定作业方案内容。</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方案施基本合理、描述一般、存在可操作性的，或漏缺2项，得2分；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p>
            <w:pPr>
              <w:jc w:val="left"/>
              <w:keepLines w:val="0"/>
              <w:keepNext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6.河道管护</w:t>
            </w:r>
            <w:r>
              <w:rPr>
                <w:rFonts w:hint="eastAsia" w:ascii="宋体" w:hAnsi="宋体" w:eastAsia="宋体" w:cs="宋体"/>
                <w:color w:val="000000"/>
                <w:sz w:val="24"/>
                <w:szCs w:val="24"/>
                <w:highlight w:val="none"/>
                <w:lang w:val="en-US" w:eastAsia="zh-CN" w:bidi="ar"/>
              </w:rPr>
              <w:t xml:space="preserve">方案</w:t>
            </w:r>
            <w:r>
              <w:rPr>
                <w:rFonts w:hint="eastAsia" w:ascii="宋体" w:hAnsi="宋体" w:eastAsia="宋体" w:cs="宋体"/>
                <w:color w:val="000000"/>
                <w:sz w:val="24"/>
                <w:szCs w:val="24"/>
                <w:highlight w:val="none"/>
                <w:lang w:val="en-US" w:eastAsia="zh-CN" w:bidi="ar"/>
              </w:rPr>
              <w:t xml:space="preserve">：包含且不限于作业人员配备、培训方案，合理配备该工种工作人员，作业机械配置方案、车辆设施设备管理制度、设施设备作业、维修管护措施，针对本项目本专业的重点、难点，结合本专业的实际情况和特点制定作业方案内容。</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方案施基本合理、描述一般、存在可操作性的，或漏缺2项，得2分；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p>
            <w:pPr>
              <w:jc w:val="left"/>
              <w:keepLines w:val="0"/>
              <w:keepNext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7.雨水管网管护方案：包含且不限于作业人员配备、培训方案，合理配备该工种工作人员，作业机械配置方案、车辆设施设备管理制度、设施设备作业、维修管护措施，针对本项目本专业的重点、难点，结合本专业的实际情况和特点制定作业方案内容。</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方案施基本合理、描述一般、存在可操作性的，或漏缺2项，得2分；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p>
            <w:pPr>
              <w:jc w:val="left"/>
              <w:keepLines w:val="0"/>
              <w:keepNext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8.秩序维护方案：包含且不限于作业人员配备、培训方案，合理配备该工种工作人员，针对本项目本专业的重点、难点，结合本专业的实际情况和特点制定作业方案内容。</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方案科学、严密、合理，描述详细且具有针对性的且没有缺项得5分；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9.大气防控作业方案：针对项目实际情况，制定大气防控作业方案，包括但设备人员配备、具体措施内容：</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方案施基本合理、描述一般、存在可操作性的，或漏缺2项，得2分；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10.恶劣天气（强台风、暴雨、暴雪等）预警、重大节日活动应急保障方案</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包含且不限于作业人员配备、培训方案，合理配备该工种工作人员，作业机械配置方案、车辆设施设备管理制度、设施设备作业、维修管护措施，针对本项目本专业的重点、难点，结合本专业的实际情况和特点制定作业方案内容。</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方案施基本合理、描述一般、存在可操作性的，或漏缺2项，得2分；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11.安全文明作业方案：投标人提供的措施涵盖详细的安全管理制度及日常措施，对项目人员进行完整详实的岗前培训、安全教育，具有定期开展安全检查和不定期的抽查等计划；提供的措施涵盖详细的文明作业管理制度，对项目人员进行完整详实的文明宣传、引导：</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方案科学、严密、合理，描述详细且具有针对性的且没有缺项得5分；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p>
            <w:pPr>
              <w:jc w:val="left"/>
              <w:keepLines w:val="0"/>
              <w:keepNext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12.智能化平台服务方案</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通过</w:t>
            </w:r>
            <w:r>
              <w:rPr>
                <w:rFonts w:hint="default" w:ascii="宋体" w:hAnsi="宋体" w:eastAsia="宋体" w:cs="宋体"/>
                <w:color w:val="000000"/>
                <w:sz w:val="24"/>
                <w:szCs w:val="24"/>
                <w:highlight w:val="none"/>
                <w:lang w:val="en-US" w:eastAsia="zh-CN" w:bidi="ar"/>
              </w:rPr>
              <w:t xml:space="preserve">数据采集与监测（智能设备接入、实时状态采集、环境数据监测）、作业调度管理（任务分配、排班管理、路线优化、应急调度）、人员设备管理（人员信息/考勤/绩效、设备台账/维护/故障预警）、垃圾收运管理（满溢监测、收运路线规划、中转站监管、末端处理对接）、考核评价体系（作业质量评估、绩效KPI、数据报表生成）</w:t>
            </w:r>
            <w:r>
              <w:rPr>
                <w:rFonts w:hint="eastAsia"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GIS地图集成（区域可视化、位置标注、问题点定位）、应急管理（恶劣天气预案、物资调配）、系统管理（权限控制、数据安全、多系统对接）、移动端应用（任务接收、问题上报、移动打卡）。</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方案科学、严密、合理，描述详细且具有针对性的且没有缺项得5分；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13.根据投标人提供的进退场交接过渡方案（进退场方案投标人有针对投标项目专门的进退场交接方案，方案清晰可行，体现交接内容的全面性和可行性，包含财务、档案、人事、上一轮中标单位未报废机械的设备、上一轮作业人员安排情况以及与下一轮中标单位的交接情况，推进平稳过渡）。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方案科学、严密、合理，描述详细且具有针对性的且没有缺项得5分；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方案较合理、严密、描述较为详细，不存在实施难度，或漏缺1项，得4分；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方案施基本合理、描述一般、存在可操作性的，或漏缺2项，得3分；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方案具有不合理项、描述欠缺、存在一定的实施难度的，或漏缺3项及以上的，得1分； </w:t>
            </w:r>
            <w:r/>
          </w:p>
          <w:p>
            <w:pPr>
              <w:jc w:val="left"/>
              <w:keepLines w:val="0"/>
              <w:keepNext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方案存在实施难度或未提供的不得分。</w:t>
            </w:r>
            <w:r/>
          </w:p>
        </w:tc>
      </w:tr>
      <w:tr>
        <w:trPr>
          <w:trHeight w:val="1868"/>
        </w:trPr>
        <w:tc>
          <w:tcPr>
            <w:tcW w:w="919" w:type="pct"/>
            <w:vAlign w:val="center"/>
            <w:textDirection w:val="lrTb"/>
            <w:noWrap w:val="false"/>
          </w:tcPr>
          <w:p>
            <w:pPr>
              <w:pStyle w:val="1049"/>
              <w:ind w:right="66"/>
              <w:jc w:val="center"/>
              <w:spacing w:before="71" w:line="22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企业</w:t>
            </w:r>
            <w:r>
              <w:rPr>
                <w:rFonts w:hint="eastAsia" w:ascii="宋体" w:hAnsi="宋体" w:eastAsia="宋体" w:cs="宋体"/>
                <w:sz w:val="24"/>
                <w:szCs w:val="24"/>
                <w:highlight w:val="none"/>
                <w:lang w:val="en-US" w:eastAsia="zh-CN"/>
              </w:rPr>
              <w:t xml:space="preserve">业绩</w:t>
            </w:r>
            <w:r/>
          </w:p>
          <w:p>
            <w:pPr>
              <w:pStyle w:val="1049"/>
              <w:ind w:right="66"/>
              <w:jc w:val="center"/>
              <w:spacing w:before="71" w:line="22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分）</w:t>
            </w:r>
            <w:r/>
          </w:p>
        </w:tc>
        <w:tc>
          <w:tcPr>
            <w:tcW w:w="4080" w:type="pct"/>
            <w:vAlign w:val="top"/>
            <w:textDirection w:val="lrTb"/>
            <w:noWrap w:val="false"/>
          </w:tcPr>
          <w:p>
            <w:pPr>
              <w:jc w:val="left"/>
              <w:keepLines w:val="0"/>
              <w:keepNext w:val="0"/>
              <w:spacing w:line="360" w:lineRule="auto"/>
              <w:widowControl/>
              <w:rPr>
                <w:rFonts w:hint="default" w:ascii="宋体" w:hAnsi="宋体" w:eastAsia="宋体" w:cs="宋体"/>
                <w:sz w:val="24"/>
                <w:szCs w:val="24"/>
                <w:highlight w:val="none"/>
                <w:lang w:val="en-US"/>
              </w:rPr>
              <w:suppressLineNumbers w:val="0"/>
            </w:pPr>
            <w:r>
              <w:rPr>
                <w:rFonts w:hint="eastAsia" w:ascii="宋体" w:hAnsi="宋体" w:eastAsia="宋体" w:cs="宋体"/>
                <w:color w:val="000000"/>
                <w:spacing w:val="-10"/>
                <w:sz w:val="24"/>
                <w:szCs w:val="24"/>
                <w:highlight w:val="none"/>
                <w:shd w:val="clear" w:color="auto"/>
                <w:lang w:val="en-US" w:eastAsia="zh-CN" w:bidi="ar-SA"/>
              </w:rPr>
              <w:t xml:space="preserve">投标人</w:t>
            </w:r>
            <w:r>
              <w:rPr>
                <w:rFonts w:hint="eastAsia" w:ascii="宋体" w:hAnsi="宋体" w:cs="宋体"/>
                <w:color w:val="000000"/>
                <w:spacing w:val="-10"/>
                <w:sz w:val="24"/>
                <w:szCs w:val="24"/>
                <w:highlight w:val="none"/>
                <w:shd w:val="clear" w:color="auto"/>
                <w:lang w:val="en-US" w:eastAsia="zh-CN" w:bidi="ar-SA"/>
              </w:rPr>
              <w:t xml:space="preserve">2022年1</w:t>
            </w:r>
            <w:r>
              <w:rPr>
                <w:rFonts w:hint="eastAsia" w:ascii="宋体" w:hAnsi="宋体" w:cs="宋体"/>
                <w:color w:val="000000"/>
                <w:sz w:val="24"/>
                <w:szCs w:val="24"/>
                <w:highlight w:val="none"/>
                <w:lang w:val="en-US" w:eastAsia="zh-CN" w:bidi="ar"/>
              </w:rPr>
              <w:t xml:space="preserve">月1日以来具有类似项目业绩的，具有清扫保洁类、垃圾收运（或清运）类、垃圾中转站运维、园林绿化类、公共厕所保洁、河道保洁类、秩序管理类专业项目，仅对投标人提供2个类似业绩合同进行评审，每个合同中同时包含4个及以上专业的得6分，同时包含3个类似专业的得3分，仅包含2个类似专业的得1分，本项最高得12分。（同一项目不累计得分，以合同签订日期为准，提供中标通知书原件及合同原件扫描上传，上传材料时提供合同甲方单位的联系人及单位的固定电话号码）</w:t>
            </w:r>
            <w:r/>
          </w:p>
        </w:tc>
      </w:tr>
      <w:tr>
        <w:trPr>
          <w:trHeight w:val="528"/>
        </w:trPr>
        <w:tc>
          <w:tcPr>
            <w:shd w:val="clear" w:color="auto" w:fill="auto"/>
            <w:tcW w:w="919" w:type="pct"/>
            <w:vAlign w:val="center"/>
            <w:textDirection w:val="lrTb"/>
            <w:noWrap w:val="false"/>
          </w:tcPr>
          <w:p>
            <w:pPr>
              <w:pStyle w:val="1049"/>
              <w:ind w:right="66"/>
              <w:jc w:val="center"/>
              <w:spacing w:before="71" w:line="228" w:lineRule="auto"/>
              <w:rPr>
                <w:rFonts w:hint="default"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 xml:space="preserve">企业体系认证</w:t>
            </w:r>
            <w:r/>
          </w:p>
          <w:p>
            <w:pPr>
              <w:pStyle w:val="1049"/>
              <w:ind w:right="66"/>
              <w:jc w:val="center"/>
              <w:spacing w:before="71" w:line="228" w:lineRule="auto"/>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spacing w:val="-3"/>
                <w:sz w:val="24"/>
                <w:szCs w:val="24"/>
                <w:highlight w:val="none"/>
                <w:lang w:val="en-US" w:eastAsia="zh-CN"/>
              </w:rPr>
              <w:t xml:space="preserve">（3分）</w:t>
            </w:r>
            <w:r/>
          </w:p>
        </w:tc>
        <w:tc>
          <w:tcPr>
            <w:shd w:val="clear" w:color="auto" w:fill="auto"/>
            <w:tcW w:w="4080" w:type="pct"/>
            <w:vAlign w:val="top"/>
            <w:textDirection w:val="lrTb"/>
            <w:noWrap w:val="false"/>
          </w:tcPr>
          <w:p>
            <w:pPr>
              <w:numPr>
                <w:ilvl w:val="0"/>
                <w:numId w:val="0"/>
              </w:numPr>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auto"/>
                <w:spacing w:val="-10"/>
                <w:sz w:val="24"/>
                <w:szCs w:val="24"/>
                <w:highlight w:val="none"/>
                <w:shd w:val="clear" w:color="auto"/>
                <w:lang w:val="en-US" w:eastAsia="zh-CN" w:bidi="ar-SA"/>
              </w:rPr>
              <w:t xml:space="preserve">投标人具有有效期内的质量管理体系认证证书、环境管理体系认证证书、职业健康安全管理体系认证证书，每提供一个得1分，满分</w:t>
            </w:r>
            <w:r>
              <w:rPr>
                <w:rFonts w:hint="eastAsia" w:ascii="宋体" w:hAnsi="宋体" w:cs="宋体"/>
                <w:color w:val="auto"/>
                <w:spacing w:val="-10"/>
                <w:sz w:val="24"/>
                <w:szCs w:val="24"/>
                <w:highlight w:val="none"/>
                <w:shd w:val="clear" w:color="auto"/>
                <w:lang w:val="en-US" w:eastAsia="zh-CN" w:bidi="ar-SA"/>
              </w:rPr>
              <w:t xml:space="preserve">3</w:t>
            </w:r>
            <w:r>
              <w:rPr>
                <w:rFonts w:hint="eastAsia" w:ascii="宋体" w:hAnsi="宋体" w:eastAsia="宋体" w:cs="宋体"/>
                <w:color w:val="auto"/>
                <w:spacing w:val="-10"/>
                <w:sz w:val="24"/>
                <w:szCs w:val="24"/>
                <w:highlight w:val="none"/>
                <w:shd w:val="clear" w:color="auto"/>
                <w:lang w:val="en-US" w:eastAsia="zh-CN" w:bidi="ar-SA"/>
              </w:rPr>
              <w:t xml:space="preserve">分。（须提供证书</w:t>
            </w:r>
            <w:r>
              <w:rPr>
                <w:rFonts w:hint="eastAsia" w:ascii="宋体" w:hAnsi="宋体" w:eastAsia="宋体" w:cs="宋体"/>
                <w:color w:val="auto"/>
                <w:spacing w:val="-10"/>
                <w:sz w:val="24"/>
                <w:szCs w:val="24"/>
                <w:highlight w:val="none"/>
                <w:shd w:val="clear" w:color="auto"/>
                <w:lang w:val="en-US" w:eastAsia="zh-CN" w:bidi="ar-SA"/>
              </w:rPr>
              <w:t xml:space="preserve">原件</w:t>
            </w:r>
            <w:r>
              <w:rPr>
                <w:rFonts w:hint="eastAsia" w:ascii="宋体" w:hAnsi="宋体" w:eastAsia="宋体" w:cs="宋体"/>
                <w:color w:val="auto"/>
                <w:spacing w:val="-10"/>
                <w:sz w:val="24"/>
                <w:szCs w:val="24"/>
                <w:highlight w:val="none"/>
                <w:shd w:val="clear" w:color="auto"/>
                <w:lang w:val="en-US" w:eastAsia="zh-CN" w:bidi="ar-SA"/>
              </w:rPr>
              <w:t xml:space="preserve">扫描上传</w:t>
            </w:r>
            <w:r>
              <w:rPr>
                <w:rFonts w:hint="eastAsia" w:ascii="宋体" w:hAnsi="宋体" w:eastAsia="宋体" w:cs="宋体"/>
                <w:color w:val="auto"/>
                <w:spacing w:val="-10"/>
                <w:sz w:val="24"/>
                <w:szCs w:val="24"/>
                <w:highlight w:val="none"/>
                <w:shd w:val="clear" w:color="auto"/>
                <w:lang w:val="zh-CN" w:eastAsia="zh-CN" w:bidi="ar-SA"/>
              </w:rPr>
              <w:t xml:space="preserve">，不提供不得分</w:t>
            </w:r>
            <w:r>
              <w:rPr>
                <w:rFonts w:hint="eastAsia" w:ascii="宋体" w:hAnsi="宋体" w:eastAsia="宋体" w:cs="宋体"/>
                <w:color w:val="auto"/>
                <w:spacing w:val="-10"/>
                <w:sz w:val="24"/>
                <w:szCs w:val="24"/>
                <w:highlight w:val="none"/>
                <w:shd w:val="clear" w:color="auto"/>
                <w:lang w:val="en-US" w:eastAsia="zh-CN" w:bidi="ar-SA"/>
              </w:rPr>
              <w:t xml:space="preserve">）</w:t>
            </w:r>
            <w:r/>
          </w:p>
        </w:tc>
      </w:tr>
      <w:tr>
        <w:trPr>
          <w:trHeight w:val="2021"/>
        </w:trPr>
        <w:tc>
          <w:tcPr>
            <w:tcW w:w="919" w:type="pct"/>
            <w:vAlign w:val="center"/>
            <w:textDirection w:val="lrTb"/>
            <w:noWrap w:val="false"/>
          </w:tcPr>
          <w:p>
            <w:pPr>
              <w:pStyle w:val="1049"/>
              <w:ind w:right="66"/>
              <w:jc w:val="center"/>
              <w:spacing w:before="71" w:line="228"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项目团队</w:t>
            </w:r>
            <w:r/>
          </w:p>
          <w:p>
            <w:pPr>
              <w:pStyle w:val="1049"/>
              <w:ind w:right="66"/>
              <w:jc w:val="center"/>
              <w:spacing w:before="71" w:line="228"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（11分）</w:t>
            </w:r>
            <w:r/>
          </w:p>
        </w:tc>
        <w:tc>
          <w:tcPr>
            <w:tcW w:w="4080" w:type="pct"/>
            <w:vAlign w:val="top"/>
            <w:textDirection w:val="lrTb"/>
            <w:noWrap w:val="false"/>
          </w:tcPr>
          <w:p>
            <w:pPr>
              <w:rPr>
                <w:rFonts w:hint="eastAsia"/>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拟安排的项目负责人（1人）：</w:t>
            </w:r>
            <w:r>
              <w:rPr>
                <w:rFonts w:hint="eastAsia" w:ascii="宋体" w:hAnsi="宋体" w:cs="宋体"/>
                <w:color w:val="000000"/>
                <w:sz w:val="24"/>
                <w:szCs w:val="24"/>
                <w:highlight w:val="none"/>
                <w:lang w:val="en-US" w:eastAsia="zh-CN" w:bidi="ar"/>
              </w:rPr>
              <w:t xml:space="preserve">具有</w:t>
            </w:r>
            <w:r>
              <w:rPr>
                <w:rFonts w:hint="eastAsia" w:ascii="宋体" w:hAnsi="宋体" w:cs="宋体"/>
                <w:sz w:val="24"/>
                <w:szCs w:val="24"/>
                <w:lang w:val="en-US" w:eastAsia="zh-CN"/>
              </w:rPr>
              <w:t xml:space="preserve">高</w:t>
            </w:r>
            <w:r>
              <w:rPr>
                <w:rFonts w:hint="eastAsia" w:ascii="宋体" w:hAnsi="宋体" w:eastAsia="宋体" w:cs="宋体"/>
                <w:sz w:val="24"/>
                <w:szCs w:val="24"/>
              </w:rPr>
              <w:t xml:space="preserve">级</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w:t>
            </w:r>
            <w:r>
              <w:rPr>
                <w:rFonts w:hint="eastAsia" w:ascii="宋体" w:hAnsi="宋体" w:eastAsia="宋体" w:cs="宋体"/>
                <w:color w:val="000000"/>
                <w:sz w:val="24"/>
                <w:szCs w:val="24"/>
                <w:highlight w:val="none"/>
                <w:lang w:val="en-US" w:eastAsia="zh-CN" w:bidi="ar"/>
              </w:rPr>
              <w:t xml:space="preserve">职称证书的得</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宋体"/>
                <w:sz w:val="24"/>
                <w:szCs w:val="24"/>
              </w:rPr>
              <w:t xml:space="preserve">，具有中级</w:t>
            </w:r>
            <w:r>
              <w:rPr>
                <w:rFonts w:hint="eastAsia" w:ascii="宋体" w:hAnsi="宋体" w:eastAsia="宋体" w:cs="宋体"/>
                <w:color w:val="000000"/>
                <w:sz w:val="24"/>
                <w:szCs w:val="24"/>
                <w:highlight w:val="none"/>
                <w:lang w:val="en-US" w:eastAsia="zh-CN" w:bidi="ar"/>
              </w:rPr>
              <w:t xml:space="preserve">职称证书的得</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w:t>
            </w:r>
            <w:r>
              <w:rPr>
                <w:rFonts w:hint="eastAsia" w:ascii="宋体" w:hAnsi="宋体" w:cs="宋体"/>
                <w:color w:val="000000"/>
                <w:sz w:val="24"/>
                <w:szCs w:val="24"/>
                <w:highlight w:val="none"/>
                <w:lang w:val="en-US" w:eastAsia="zh-CN" w:bidi="ar"/>
              </w:rPr>
              <w:t xml:space="preserve">，具有初级职称证书的得1分</w:t>
            </w:r>
            <w:r>
              <w:rPr>
                <w:rFonts w:hint="eastAsia" w:ascii="宋体" w:hAnsi="宋体" w:eastAsia="宋体" w:cs="宋体"/>
                <w:sz w:val="24"/>
                <w:szCs w:val="24"/>
                <w:lang w:eastAsia="zh-CN"/>
              </w:rPr>
              <w:t xml:space="preserve">。</w:t>
            </w:r>
            <w:r/>
          </w:p>
          <w:p>
            <w:pPr>
              <w:numPr>
                <w:ilvl w:val="0"/>
                <w:numId w:val="0"/>
              </w:numPr>
              <w:jc w:val="left"/>
              <w:keepLines w:val="0"/>
              <w:keepNext w:val="0"/>
              <w:spacing w:line="360" w:lineRule="auto"/>
              <w:widowControl/>
              <w:rPr>
                <w:rFonts w:hint="default" w:ascii="宋体" w:hAnsi="宋体" w:eastAsia="宋体" w:cs="宋体"/>
                <w:sz w:val="24"/>
                <w:szCs w:val="24"/>
                <w:highlight w:val="none"/>
                <w:lang w:val="en-US"/>
              </w:rPr>
              <w:suppressLineNumbers w:val="0"/>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rPr>
              <w:t xml:space="preserve">拟安排的项目负责人（1人）</w:t>
            </w:r>
            <w:r>
              <w:rPr>
                <w:rFonts w:hint="eastAsia" w:ascii="宋体" w:hAnsi="宋体" w:cs="宋体"/>
                <w:sz w:val="24"/>
                <w:szCs w:val="24"/>
                <w:lang w:eastAsia="zh-CN"/>
              </w:rPr>
              <w:t xml:space="preserve">：</w:t>
            </w:r>
            <w:r>
              <w:rPr>
                <w:rFonts w:hint="eastAsia" w:ascii="宋体" w:hAnsi="宋体" w:cs="宋体"/>
                <w:color w:val="000000"/>
                <w:spacing w:val="-10"/>
                <w:sz w:val="24"/>
                <w:szCs w:val="24"/>
                <w:highlight w:val="none"/>
                <w:shd w:val="clear" w:color="auto"/>
                <w:lang w:val="en-US" w:eastAsia="zh-CN" w:bidi="ar-SA"/>
              </w:rPr>
              <w:t xml:space="preserve">2022年1</w:t>
            </w:r>
            <w:r>
              <w:rPr>
                <w:rFonts w:hint="eastAsia" w:ascii="宋体" w:hAnsi="宋体" w:cs="宋体"/>
                <w:color w:val="000000"/>
                <w:sz w:val="24"/>
                <w:szCs w:val="24"/>
                <w:highlight w:val="none"/>
                <w:lang w:val="en-US" w:eastAsia="zh-CN" w:bidi="ar"/>
              </w:rPr>
              <w:t xml:space="preserve">月1日以来具有类似项目业绩的，具有清扫保洁类、垃圾收运（或清运）类、垃圾中转站运维、园林绿化类、公共厕所保洁、河道保洁类、秩序管理类专业项目，仅对投标人提供1个类似业绩合同进行评审，每个合同中同时包含4个及以上专业的得6分，同时包含3个类似专业的得3分，仅包含2个类似专业的得1分，本项最高得6分。</w:t>
            </w:r>
            <w:r/>
          </w:p>
          <w:p>
            <w:pPr>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项目组其他成员（不含项目负责人）具有中级及以上职称证书的，每有1人得1分，满分2分。</w:t>
            </w:r>
            <w:r/>
          </w:p>
          <w:p>
            <w:pPr>
              <w:rPr>
                <w:rFonts w:hint="eastAsia" w:ascii="宋体" w:hAnsi="宋体" w:cs="宋体"/>
                <w:sz w:val="24"/>
                <w:szCs w:val="24"/>
                <w:lang w:val="en-US" w:eastAsia="zh-CN"/>
              </w:rPr>
            </w:pPr>
            <w:r>
              <w:rPr>
                <w:rFonts w:hint="eastAsia" w:ascii="宋体" w:hAnsi="宋体" w:eastAsia="宋体" w:cs="宋体"/>
                <w:sz w:val="24"/>
                <w:szCs w:val="24"/>
              </w:rPr>
              <w:t xml:space="preserve">注：</w:t>
            </w:r>
            <w:r>
              <w:rPr>
                <w:rFonts w:hint="eastAsia" w:ascii="宋体" w:hAnsi="宋体" w:cs="宋体"/>
                <w:sz w:val="24"/>
                <w:szCs w:val="24"/>
                <w:lang w:val="en-US" w:eastAsia="zh-CN"/>
              </w:rPr>
              <w:t xml:space="preserve">1、</w:t>
            </w:r>
            <w:r>
              <w:rPr>
                <w:rFonts w:hint="eastAsia" w:ascii="宋体" w:hAnsi="宋体" w:eastAsia="宋体" w:cs="宋体"/>
                <w:sz w:val="24"/>
                <w:szCs w:val="24"/>
                <w:highlight w:val="none"/>
              </w:rPr>
              <w:t xml:space="preserve">投标人需提供相关证书原件扫描件及投标人为其缴纳的近三个月内任意一个月的社保证明材料扫描件上传</w:t>
            </w:r>
            <w:r>
              <w:rPr>
                <w:rFonts w:hint="eastAsia" w:ascii="宋体" w:hAnsi="宋体" w:eastAsia="宋体" w:cs="宋体"/>
                <w:color w:val="auto"/>
                <w:spacing w:val="-10"/>
                <w:sz w:val="24"/>
                <w:szCs w:val="24"/>
                <w:highlight w:val="none"/>
                <w:shd w:val="clear" w:color="auto"/>
                <w:lang w:val="zh-CN" w:eastAsia="zh-CN" w:bidi="ar-SA"/>
              </w:rPr>
              <w:t xml:space="preserve">，不提供不得分</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2职称专业必须与本项目专业相对应，无相关专业不得分。职称为与本项目有关专业方向（如城市管家工程、环境工程、市政工程（环卫设施方向）、环境管理、环境监测与评价、园林绿化等）</w:t>
            </w:r>
            <w:r/>
          </w:p>
          <w:p>
            <w:pPr>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cs="宋体"/>
                <w:color w:val="000000"/>
                <w:sz w:val="24"/>
                <w:szCs w:val="24"/>
                <w:highlight w:val="none"/>
                <w:lang w:val="en-US" w:eastAsia="zh-CN" w:bidi="ar"/>
              </w:rPr>
              <w:t xml:space="preserve">业绩部分：同一项目不累计得分，以合同签订日期为准，提供中标通知书原件及合同原件扫描上传，业绩材料中要能够证明业绩为项目负责人业绩，上传材料时提供合同甲方单位的联系人及单位的固定电话号码。</w:t>
            </w:r>
            <w:r/>
          </w:p>
        </w:tc>
      </w:tr>
      <w:tr>
        <w:trPr>
          <w:trHeight w:val="1321"/>
        </w:trPr>
        <w:tc>
          <w:tcPr>
            <w:tcW w:w="919" w:type="pct"/>
            <w:vAlign w:val="center"/>
            <w:textDirection w:val="lrTb"/>
            <w:noWrap w:val="false"/>
          </w:tcPr>
          <w:p>
            <w:pPr>
              <w:jc w:val="left"/>
              <w:keepLines w:val="0"/>
              <w:keepNext w:val="0"/>
              <w:spacing w:line="360" w:lineRule="auto"/>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荣誉（3分）</w:t>
            </w:r>
            <w:r/>
          </w:p>
        </w:tc>
        <w:tc>
          <w:tcPr>
            <w:tcW w:w="4080" w:type="pct"/>
            <w:vAlign w:val="top"/>
            <w:textDirection w:val="lrTb"/>
            <w:noWrap w:val="false"/>
          </w:tcPr>
          <w:p>
            <w:pPr>
              <w:jc w:val="left"/>
              <w:keepLines w:val="0"/>
              <w:keepNext w:val="0"/>
              <w:spacing w:line="360" w:lineRule="auto"/>
              <w:widowControl/>
              <w:rPr>
                <w:rFonts w:hint="default"/>
                <w:lang w:val="en-US" w:eastAsia="zh-CN"/>
              </w:rPr>
              <w:suppressLineNumbers w:val="0"/>
            </w:pPr>
            <w:r>
              <w:rPr>
                <w:rFonts w:hint="eastAsia" w:ascii="宋体" w:hAnsi="宋体" w:cs="宋体"/>
                <w:sz w:val="24"/>
                <w:szCs w:val="24"/>
                <w:lang w:val="en-US" w:eastAsia="zh-CN"/>
              </w:rPr>
              <w:t xml:space="preserve">2022年1月1日投标人获得过政府部门颁发的与本项目相关的荣誉，每提供1个得1分，本项最高得3分。注：须提供荣誉证书或政府官网公示截图扫描件，同一奖项按最高级别计分。</w:t>
            </w:r>
            <w:r/>
          </w:p>
        </w:tc>
      </w:tr>
    </w:tbl>
    <w:p>
      <w:pPr>
        <w:pStyle w:val="1017"/>
        <w:ind w:firstLine="1548"/>
        <w:rPr>
          <w:rFonts w:hint="eastAsia" w:ascii="宋体" w:hAnsi="宋体"/>
          <w:b/>
          <w:color w:val="000000"/>
          <w:sz w:val="36"/>
          <w:szCs w:val="36"/>
        </w:rPr>
      </w:pPr>
      <w:r>
        <w:rPr>
          <w:rFonts w:hint="eastAsia"/>
          <w:color w:val="000000"/>
        </w:rPr>
        <w:t xml:space="preserve"> </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32"/>
        <w:rPr>
          <w:rFonts w:hint="eastAsia" w:ascii="黑体" w:eastAsia="黑体"/>
          <w:bCs/>
          <w:color w:val="000000"/>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rPr>
      </w:r>
      <w:r/>
    </w:p>
    <w:p>
      <w:pPr>
        <w:pStyle w:val="932"/>
        <w:rPr>
          <w:rFonts w:hint="eastAsia" w:ascii="黑体" w:eastAsia="黑体"/>
          <w:bCs/>
          <w:color w:val="000000"/>
          <w:sz w:val="44"/>
        </w:rPr>
      </w:pPr>
      <w:r>
        <w:rPr>
          <w:rFonts w:hint="eastAsia" w:ascii="黑体" w:eastAsia="黑体"/>
          <w:bCs/>
          <w:color w:val="000000"/>
          <w:sz w:val="44"/>
        </w:rPr>
        <w:t xml:space="preserve">第六章  投标</w:t>
      </w:r>
      <w:bookmarkEnd w:id="182"/>
      <w:r/>
      <w:bookmarkEnd w:id="183"/>
      <w:r/>
      <w:bookmarkEnd w:id="184"/>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261" w:name="_Hlt26955039"/>
      <w:r/>
      <w:bookmarkEnd w:id="261"/>
      <w:r/>
      <w:bookmarkStart w:id="262" w:name="_Hlt26671244"/>
      <w:r/>
      <w:bookmarkEnd w:id="262"/>
      <w:r/>
      <w:bookmarkStart w:id="263" w:name="_Toc120614282"/>
      <w:r/>
      <w:bookmarkStart w:id="264" w:name="_Toc26554094"/>
      <w:r/>
      <w:bookmarkStart w:id="265" w:name="_Toc4909057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2024年度或2025年度</w:t>
      </w:r>
      <w:r>
        <w:rPr>
          <w:rFonts w:hint="eastAsia" w:ascii="宋体" w:hAnsi="宋体"/>
          <w:sz w:val="24"/>
          <w:szCs w:val="21"/>
        </w:rPr>
        <w:t xml:space="preserve">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3</w:t>
      </w:r>
      <w:r>
        <w:rPr>
          <w:rFonts w:hint="eastAsia" w:ascii="宋体" w:hAnsi="宋体"/>
          <w:sz w:val="24"/>
          <w:szCs w:val="21"/>
        </w:rPr>
        <w:t xml:space="preserve">）</w:t>
      </w:r>
      <w:r/>
    </w:p>
    <w:p>
      <w:pPr>
        <w:pStyle w:val="776"/>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776"/>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776"/>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776"/>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76"/>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76"/>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776"/>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76"/>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76"/>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776"/>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78"/>
        <w:gridCol w:w="6802"/>
      </w:tblGrid>
      <w:tr>
        <w:trPr>
          <w:trHeight w:val="69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投标总报价</w:t>
            </w:r>
            <w:r/>
          </w:p>
        </w:tc>
      </w:tr>
      <w:tr>
        <w:trPr>
          <w:trHeight w:val="58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（人民币：元/年）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（人民币：元/年）</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投标总人数（不含驾驶员）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2" w:type="dxa"/>
            <w:vAlign w:val="center"/>
            <w:textDirection w:val="lrTb"/>
            <w:noWrap w:val="false"/>
          </w:tcPr>
          <w:p>
            <w:pPr>
              <w:spacing w:before="0" w:after="0" w:line="57" w:lineRule="atLeast"/>
            </w:pPr>
            <w:r/>
            <w:r/>
          </w:p>
        </w:tc>
      </w:tr>
    </w:tbl>
    <w:p>
      <w:pPr>
        <w:pStyle w:val="776"/>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firstLine="480"/>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注</w:t>
      </w:r>
      <w:r>
        <w:t xml:space="preserve"> </w:t>
      </w:r>
      <w:r>
        <w:rPr>
          <w:rFonts w:hint="eastAsia"/>
          <w:lang w:val="en-US" w:eastAsia="zh-CN"/>
        </w:rPr>
        <w:t xml:space="preserve">：1、报价包含这完成项目需求要求的全域范围内的所有项目；</w:t>
      </w:r>
      <w:r/>
    </w:p>
    <w:p>
      <w:pPr>
        <w:pStyle w:val="776"/>
        <w:numPr>
          <w:ilvl w:val="0"/>
          <w:numId w:val="0"/>
        </w:numPr>
        <w:ind w:left="0" w:right="0" w:firstLine="420"/>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2、报价包含公厕的小型项目维修、</w:t>
      </w:r>
      <w:r>
        <w:rPr>
          <w:rFonts w:hint="eastAsia"/>
        </w:rPr>
        <w:t xml:space="preserve">中转站维修</w:t>
      </w:r>
      <w:r>
        <w:rPr>
          <w:rFonts w:hint="eastAsia"/>
          <w:lang w:eastAsia="zh-CN"/>
        </w:rPr>
        <w:t xml:space="preserve">、</w:t>
      </w:r>
      <w:r>
        <w:rPr>
          <w:rFonts w:hint="eastAsia"/>
        </w:rPr>
        <w:t xml:space="preserve">中转站除臭</w:t>
      </w:r>
      <w:r>
        <w:rPr>
          <w:rFonts w:hint="eastAsia"/>
          <w:lang w:eastAsia="zh-CN"/>
        </w:rPr>
        <w:t xml:space="preserve">、</w:t>
      </w:r>
      <w:r>
        <w:rPr>
          <w:rFonts w:hint="eastAsia"/>
        </w:rPr>
        <w:t xml:space="preserve">果壳箱、灭烟器、捕蝇器</w:t>
      </w:r>
      <w:r>
        <w:rPr>
          <w:rFonts w:hint="eastAsia"/>
          <w:lang w:eastAsia="zh-CN"/>
        </w:rPr>
        <w:t xml:space="preserve">、</w:t>
      </w:r>
      <w:r>
        <w:rPr>
          <w:rFonts w:hint="eastAsia"/>
          <w:lang w:val="en-US" w:eastAsia="zh-CN"/>
        </w:rPr>
        <w:t xml:space="preserve">垃圾桶、</w:t>
      </w:r>
      <w:r>
        <w:rPr>
          <w:rFonts w:hint="eastAsia"/>
        </w:rPr>
        <w:t xml:space="preserve">等更换</w:t>
      </w:r>
      <w:r>
        <w:rPr>
          <w:rFonts w:hint="eastAsia"/>
          <w:lang w:val="en-US" w:eastAsia="zh-CN"/>
        </w:rPr>
        <w:t xml:space="preserve">费用；</w:t>
      </w:r>
      <w:r/>
    </w:p>
    <w:p>
      <w:pPr>
        <w:pStyle w:val="776"/>
        <w:numPr>
          <w:ilvl w:val="0"/>
          <w:numId w:val="0"/>
        </w:numPr>
        <w:ind w:left="0" w:right="0" w:firstLine="420"/>
        <w:jc w:val="both"/>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3、报价包含</w:t>
      </w:r>
      <w:r>
        <w:rPr>
          <w:rFonts w:hint="default"/>
          <w:lang w:val="en-US" w:eastAsia="zh-CN"/>
        </w:rPr>
        <w:t xml:space="preserve">施肥、</w:t>
      </w:r>
      <w:r>
        <w:rPr>
          <w:rFonts w:hint="eastAsia"/>
          <w:lang w:val="en-US" w:eastAsia="zh-CN"/>
        </w:rPr>
        <w:t xml:space="preserve">卫生</w:t>
      </w:r>
      <w:r>
        <w:rPr>
          <w:rFonts w:hint="default"/>
          <w:lang w:val="en-US" w:eastAsia="zh-CN"/>
        </w:rPr>
        <w:t xml:space="preserve">喷杀用工器具</w:t>
      </w:r>
      <w:r>
        <w:rPr>
          <w:rFonts w:hint="eastAsia"/>
          <w:lang w:val="en-US" w:eastAsia="zh-CN"/>
        </w:rPr>
        <w:t xml:space="preserve">、</w:t>
      </w:r>
      <w:r>
        <w:rPr>
          <w:rFonts w:hint="default"/>
          <w:lang w:val="en-US" w:eastAsia="zh-CN"/>
        </w:rPr>
        <w:t xml:space="preserve">肥料</w:t>
      </w:r>
      <w:r>
        <w:rPr>
          <w:rFonts w:hint="eastAsia"/>
          <w:lang w:val="en-US" w:eastAsia="zh-CN"/>
        </w:rPr>
        <w:t xml:space="preserve">、</w:t>
      </w:r>
      <w:r>
        <w:rPr>
          <w:rFonts w:hint="default"/>
          <w:lang w:val="en-US" w:eastAsia="zh-CN"/>
        </w:rPr>
        <w:t xml:space="preserve">绿化用农药费用</w:t>
      </w:r>
      <w:r>
        <w:rPr>
          <w:rFonts w:hint="eastAsia"/>
          <w:lang w:val="en-US" w:eastAsia="zh-CN"/>
        </w:rPr>
        <w:t xml:space="preserve">；</w:t>
      </w:r>
      <w:r/>
    </w:p>
    <w:p>
      <w:pPr>
        <w:pStyle w:val="776"/>
        <w:numPr>
          <w:ilvl w:val="0"/>
          <w:numId w:val="0"/>
        </w:numPr>
        <w:ind w:left="0" w:right="0" w:firstLine="42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4、报价包含保洁用工具、器具、</w:t>
      </w:r>
      <w:r>
        <w:rPr>
          <w:rFonts w:hint="eastAsia"/>
        </w:rPr>
        <w:t xml:space="preserve">卫生消杀用工具、器具</w:t>
      </w:r>
      <w:r>
        <w:rPr>
          <w:rFonts w:hint="eastAsia"/>
          <w:lang w:eastAsia="zh-CN"/>
        </w:rPr>
        <w:t xml:space="preserve">、</w:t>
      </w:r>
      <w:r>
        <w:rPr>
          <w:rFonts w:hint="eastAsia"/>
        </w:rPr>
        <w:t xml:space="preserve">卫生消杀药物</w:t>
      </w:r>
      <w:r>
        <w:rPr>
          <w:rFonts w:hint="eastAsia"/>
          <w:lang w:val="en-US" w:eastAsia="zh-CN"/>
        </w:rPr>
        <w:t xml:space="preserve">费用；</w:t>
      </w:r>
      <w:r/>
    </w:p>
    <w:p>
      <w:pPr>
        <w:pStyle w:val="776"/>
        <w:ind w:left="0" w:firstLine="420"/>
        <w:jc w:val="left"/>
        <w:keepLines w:val="0"/>
        <w:keepNext w:val="0"/>
        <w:pageBreakBefore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5、报价包含</w:t>
      </w:r>
      <w:r>
        <w:rPr>
          <w:rFonts w:hint="eastAsia"/>
        </w:rPr>
        <w:t xml:space="preserve">停车场</w:t>
      </w:r>
      <w:r>
        <w:rPr>
          <w:rFonts w:hint="eastAsia"/>
          <w:lang w:eastAsia="zh-CN"/>
        </w:rPr>
        <w:t xml:space="preserve">、</w:t>
      </w:r>
      <w:r>
        <w:rPr>
          <w:rFonts w:hint="eastAsia"/>
          <w:lang w:val="en-US" w:eastAsia="zh-CN"/>
        </w:rPr>
        <w:t xml:space="preserve">办公等场所</w:t>
      </w:r>
      <w:r>
        <w:rPr>
          <w:rFonts w:hint="eastAsia"/>
        </w:rPr>
        <w:t xml:space="preserve">租用费</w:t>
      </w:r>
      <w:r>
        <w:rPr>
          <w:rFonts w:hint="eastAsia"/>
          <w:lang w:val="en-US" w:eastAsia="zh-CN"/>
        </w:rPr>
        <w:t xml:space="preserve">用；</w:t>
      </w:r>
      <w:r/>
    </w:p>
    <w:p>
      <w:pPr>
        <w:pStyle w:val="776"/>
        <w:ind w:left="0" w:firstLine="420"/>
        <w:jc w:val="left"/>
        <w:keepLines w:val="0"/>
        <w:keepNext w:val="0"/>
        <w:pageBreakBefore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6、报价包含项目所需</w:t>
      </w:r>
      <w:r>
        <w:rPr>
          <w:rFonts w:hint="eastAsia"/>
        </w:rPr>
        <w:t xml:space="preserve">水电费</w:t>
      </w:r>
      <w:r>
        <w:rPr>
          <w:rFonts w:hint="eastAsia"/>
          <w:lang w:val="en-US" w:eastAsia="zh-CN"/>
        </w:rPr>
        <w:t xml:space="preserve">用；</w:t>
      </w:r>
      <w:r/>
    </w:p>
    <w:p>
      <w:pPr>
        <w:pStyle w:val="776"/>
        <w:ind w:left="0" w:firstLine="420"/>
        <w:jc w:val="left"/>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7、报价包含职工劳保费用；</w:t>
      </w:r>
      <w:r/>
    </w:p>
    <w:p>
      <w:pPr>
        <w:pStyle w:val="776"/>
        <w:ind w:left="0" w:firstLine="420"/>
        <w:jc w:val="left"/>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8、报价包含公共区域、无物管小区建筑垃圾杂物清理费；</w:t>
      </w:r>
      <w:r/>
    </w:p>
    <w:p>
      <w:pPr>
        <w:pStyle w:val="776"/>
        <w:ind w:left="0" w:firstLine="420"/>
        <w:jc w:val="left"/>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9、报价包含</w:t>
      </w:r>
      <w:r>
        <w:rPr>
          <w:rFonts w:hint="eastAsia" w:ascii="宋体" w:hAnsi="宋体" w:cs="宋体"/>
          <w:b/>
          <w:bCs/>
          <w:sz w:val="24"/>
          <w:szCs w:val="24"/>
          <w:lang w:val="en-US" w:eastAsia="zh-CN"/>
        </w:rPr>
        <w:t xml:space="preserve">城区主要道路和公共区域垃圾分类亭的维护维修的费用。</w:t>
      </w:r>
      <w:r/>
    </w:p>
    <w:p>
      <w:pPr>
        <w:pStyle w:val="776"/>
        <w:ind w:left="0" w:firstLine="420"/>
        <w:jc w:val="left"/>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10、报价包含投标单位的管理费、利润及税金等完成本项目未列明的项目但与本项目实施相关的所有费用。</w:t>
      </w:r>
      <w:r/>
    </w:p>
    <w:p>
      <w:pPr>
        <w:pStyle w:val="77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776"/>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757"/>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776"/>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7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7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7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778"/>
        <w:rPr>
          <w:rFonts w:hint="eastAsia" w:ascii="宋体" w:hAnsi="宋体"/>
          <w:sz w:val="24"/>
          <w:szCs w:val="24"/>
        </w:rPr>
      </w:pPr>
      <w:r>
        <w:rPr>
          <w:rFonts w:hint="eastAsia" w:ascii="宋体" w:hAnsi="宋体"/>
          <w:sz w:val="24"/>
          <w:szCs w:val="24"/>
        </w:rPr>
      </w:r>
      <w:r/>
    </w:p>
    <w:p>
      <w:pPr>
        <w:pStyle w:val="778"/>
        <w:rPr>
          <w:rFonts w:hint="eastAsia" w:ascii="宋体" w:hAnsi="宋体"/>
          <w:sz w:val="24"/>
          <w:szCs w:val="24"/>
        </w:rPr>
      </w:pPr>
      <w:r>
        <w:rPr>
          <w:rFonts w:hint="eastAsia" w:ascii="宋体" w:hAnsi="宋体"/>
          <w:sz w:val="24"/>
          <w:szCs w:val="24"/>
        </w:rPr>
      </w:r>
      <w:r/>
    </w:p>
    <w:p>
      <w:pPr>
        <w:pStyle w:val="778"/>
        <w:rPr>
          <w:rFonts w:hint="eastAsia" w:ascii="宋体" w:hAnsi="宋体"/>
          <w:sz w:val="24"/>
          <w:szCs w:val="24"/>
        </w:rPr>
      </w:pPr>
      <w:r>
        <w:rPr>
          <w:rFonts w:hint="eastAsia" w:ascii="宋体" w:hAnsi="宋体"/>
          <w:sz w:val="24"/>
          <w:szCs w:val="24"/>
        </w:rPr>
      </w:r>
      <w:r/>
    </w:p>
    <w:p>
      <w:pPr>
        <w:pStyle w:val="778"/>
        <w:rPr>
          <w:rFonts w:hint="eastAsia" w:ascii="宋体" w:hAnsi="宋体"/>
          <w:sz w:val="24"/>
          <w:szCs w:val="24"/>
        </w:rPr>
      </w:pPr>
      <w:r>
        <w:rPr>
          <w:rFonts w:hint="eastAsia" w:ascii="宋体" w:hAnsi="宋体"/>
          <w:sz w:val="24"/>
          <w:szCs w:val="24"/>
        </w:rPr>
      </w:r>
      <w:r/>
    </w:p>
    <w:p>
      <w:pPr>
        <w:pStyle w:val="778"/>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778"/>
        <w:rPr>
          <w:rFonts w:hint="eastAsia" w:ascii="宋体" w:hAnsi="宋体"/>
          <w:b/>
          <w:sz w:val="24"/>
          <w:szCs w:val="21"/>
        </w:rPr>
      </w:pPr>
      <w:r>
        <w:rPr>
          <w:rFonts w:hint="eastAsia" w:ascii="宋体" w:hAnsi="宋体"/>
          <w:b/>
          <w:sz w:val="24"/>
          <w:szCs w:val="21"/>
        </w:rPr>
      </w:r>
      <w:r/>
    </w:p>
    <w:p>
      <w:pPr>
        <w:pStyle w:val="778"/>
        <w:rPr>
          <w:rFonts w:hint="eastAsia" w:ascii="宋体" w:hAnsi="宋体"/>
          <w:b/>
          <w:sz w:val="24"/>
          <w:szCs w:val="21"/>
        </w:rPr>
      </w:pPr>
      <w:r>
        <w:rPr>
          <w:rFonts w:hint="eastAsia" w:ascii="宋体" w:hAnsi="宋体"/>
          <w:b/>
          <w:sz w:val="24"/>
          <w:szCs w:val="21"/>
        </w:rPr>
      </w:r>
      <w:r/>
    </w:p>
    <w:p>
      <w:pPr>
        <w:pStyle w:val="778"/>
        <w:rPr>
          <w:rFonts w:hint="eastAsia" w:ascii="宋体" w:hAnsi="宋体"/>
          <w:b/>
          <w:sz w:val="24"/>
          <w:szCs w:val="21"/>
        </w:rPr>
      </w:pPr>
      <w:r>
        <w:rPr>
          <w:rFonts w:hint="eastAsia" w:ascii="宋体" w:hAnsi="宋体"/>
          <w:b/>
          <w:sz w:val="24"/>
          <w:szCs w:val="21"/>
        </w:rPr>
      </w:r>
      <w:r/>
    </w:p>
    <w:p>
      <w:pPr>
        <w:pStyle w:val="778"/>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78"/>
        <w:rPr>
          <w:rFonts w:ascii="宋体" w:hAnsi="宋体"/>
          <w:b/>
          <w:color w:val="000000"/>
          <w:sz w:val="24"/>
          <w:szCs w:val="21"/>
        </w:rPr>
      </w:pPr>
      <w:r>
        <w:rPr>
          <w:rFonts w:ascii="宋体" w:hAnsi="宋体"/>
          <w:b/>
          <w:color w:val="000000"/>
          <w:sz w:val="24"/>
          <w:szCs w:val="21"/>
        </w:rPr>
      </w:r>
      <w:r/>
    </w:p>
    <w:p>
      <w:pPr>
        <w:pStyle w:val="778"/>
        <w:rPr>
          <w:rFonts w:ascii="宋体" w:hAnsi="宋体"/>
          <w:b/>
          <w:color w:val="000000"/>
          <w:sz w:val="24"/>
          <w:szCs w:val="21"/>
        </w:rPr>
      </w:pPr>
      <w:r>
        <w:rPr>
          <w:rFonts w:ascii="宋体" w:hAnsi="宋体"/>
          <w:b/>
          <w:color w:val="000000"/>
          <w:sz w:val="24"/>
          <w:szCs w:val="21"/>
        </w:rPr>
      </w:r>
      <w:r/>
    </w:p>
    <w:p>
      <w:pPr>
        <w:pStyle w:val="778"/>
        <w:rPr>
          <w:rFonts w:ascii="宋体" w:hAnsi="宋体"/>
          <w:b/>
          <w:color w:val="000000"/>
          <w:sz w:val="24"/>
          <w:szCs w:val="21"/>
        </w:rPr>
      </w:pPr>
      <w:r>
        <w:rPr>
          <w:rFonts w:ascii="宋体" w:hAnsi="宋体"/>
          <w:b/>
          <w:color w:val="000000"/>
          <w:sz w:val="24"/>
          <w:szCs w:val="21"/>
        </w:rPr>
      </w:r>
      <w:r/>
    </w:p>
    <w:p>
      <w:pPr>
        <w:pStyle w:val="778"/>
        <w:rPr>
          <w:rFonts w:ascii="宋体" w:hAnsi="宋体"/>
          <w:b/>
          <w:color w:val="000000"/>
          <w:sz w:val="24"/>
          <w:szCs w:val="21"/>
        </w:rPr>
      </w:pPr>
      <w:r>
        <w:rPr>
          <w:rFonts w:ascii="宋体" w:hAnsi="宋体"/>
          <w:b/>
          <w:color w:val="000000"/>
          <w:sz w:val="24"/>
          <w:szCs w:val="21"/>
        </w:rPr>
      </w:r>
      <w:r/>
    </w:p>
    <w:p>
      <w:pPr>
        <w:pStyle w:val="778"/>
        <w:rPr>
          <w:rFonts w:ascii="宋体" w:hAnsi="宋体"/>
          <w:b/>
          <w:color w:val="000000"/>
          <w:sz w:val="24"/>
          <w:szCs w:val="21"/>
        </w:rPr>
      </w:pPr>
      <w:r>
        <w:rPr>
          <w:rFonts w:ascii="宋体" w:hAnsi="宋体"/>
          <w:b/>
          <w:color w:val="000000"/>
          <w:sz w:val="24"/>
          <w:szCs w:val="21"/>
        </w:rPr>
      </w:r>
      <w:r/>
    </w:p>
    <w:p>
      <w:pPr>
        <w:pStyle w:val="778"/>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78"/>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5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78"/>
        <w:rPr>
          <w:rFonts w:ascii="宋体" w:hAnsi="宋体"/>
          <w:b/>
          <w:color w:val="000000"/>
          <w:sz w:val="24"/>
          <w:szCs w:val="21"/>
        </w:rPr>
      </w:pPr>
      <w:r>
        <w:rPr>
          <w:rFonts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rPr>
          <w:rFonts w:hint="eastAsia" w:ascii="宋体" w:hAnsi="宋体"/>
          <w:b/>
          <w:color w:val="000000"/>
          <w:sz w:val="24"/>
          <w:szCs w:val="21"/>
        </w:rPr>
      </w:pPr>
      <w:r>
        <w:rPr>
          <w:rFonts w:hint="eastAsia" w:ascii="宋体" w:hAnsi="宋体"/>
          <w:b/>
          <w:color w:val="000000"/>
          <w:sz w:val="24"/>
          <w:szCs w:val="21"/>
        </w:rPr>
      </w:r>
      <w:r/>
    </w:p>
    <w:p>
      <w:pPr>
        <w:pStyle w:val="778"/>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78"/>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776"/>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cs="宋体"/>
          <w:color w:val="000000"/>
          <w:sz w:val="24"/>
          <w:szCs w:val="24"/>
          <w:lang w:val="en-US" w:eastAsia="zh-CN"/>
        </w:rPr>
        <w:t xml:space="preserve">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的采购活动，服务全部由符合政策的小</w:t>
      </w:r>
      <w:r>
        <w:rPr>
          <w:rFonts w:hint="eastAsia" w:ascii="宋体" w:hAnsi="宋体" w:eastAsia="宋体" w:cs="宋体"/>
          <w:color w:val="000000"/>
          <w:sz w:val="24"/>
          <w:szCs w:val="24"/>
        </w:rPr>
        <w:t xml:space="preserve">微</w:t>
      </w:r>
      <w:r>
        <w:rPr>
          <w:rFonts w:hint="eastAsia" w:ascii="宋体" w:hAnsi="宋体" w:eastAsia="宋体" w:cs="宋体"/>
          <w:color w:val="000000"/>
          <w:sz w:val="24"/>
          <w:szCs w:val="24"/>
        </w:rPr>
        <w:t xml:space="preserve">企业承接。相关企业（含联合体中的</w:t>
      </w:r>
      <w:r>
        <w:rPr>
          <w:rFonts w:hint="eastAsia" w:ascii="宋体" w:hAnsi="宋体" w:eastAsia="宋体" w:cs="宋体"/>
          <w:color w:val="000000"/>
          <w:sz w:val="24"/>
          <w:szCs w:val="24"/>
        </w:rPr>
        <w:t xml:space="preserve">小</w:t>
      </w:r>
      <w:r>
        <w:rPr>
          <w:rFonts w:hint="eastAsia" w:ascii="宋体" w:hAnsi="宋体" w:eastAsia="宋体" w:cs="宋体"/>
          <w:color w:val="000000"/>
          <w:sz w:val="24"/>
          <w:szCs w:val="24"/>
        </w:rPr>
        <w:t xml:space="preserve">微</w:t>
      </w:r>
      <w:r>
        <w:rPr>
          <w:rFonts w:hint="eastAsia" w:ascii="宋体" w:hAnsi="宋体" w:eastAsia="宋体" w:cs="宋体"/>
          <w:color w:val="000000"/>
          <w:sz w:val="24"/>
          <w:szCs w:val="24"/>
        </w:rPr>
        <w:t xml:space="preserve">企业、签订采购包意向协议的</w:t>
      </w:r>
      <w:r>
        <w:rPr>
          <w:rFonts w:hint="eastAsia" w:ascii="宋体" w:hAnsi="宋体" w:eastAsia="宋体" w:cs="宋体"/>
          <w:color w:val="000000"/>
          <w:sz w:val="24"/>
          <w:szCs w:val="24"/>
        </w:rPr>
        <w:t xml:space="preserve">小</w:t>
      </w:r>
      <w:r>
        <w:rPr>
          <w:rFonts w:hint="eastAsia" w:ascii="宋体" w:hAnsi="宋体" w:eastAsia="宋体" w:cs="宋体"/>
          <w:color w:val="000000"/>
          <w:sz w:val="24"/>
          <w:szCs w:val="24"/>
        </w:rPr>
        <w:t xml:space="preserve">微</w:t>
      </w:r>
      <w:r>
        <w:rPr>
          <w:rFonts w:hint="eastAsia" w:ascii="宋体" w:hAnsi="宋体" w:eastAsia="宋体" w:cs="宋体"/>
          <w:color w:val="000000"/>
          <w:sz w:val="24"/>
          <w:szCs w:val="24"/>
        </w:rPr>
        <w:t xml:space="preserve">企业）的具体情况如下：</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（“城市管家一体化”服务作业项目）</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sz w:val="24"/>
          <w:szCs w:val="24"/>
          <w:u w:val="single"/>
          <w:lang w:val="en-US" w:eastAsia="zh-CN"/>
        </w:rPr>
        <w:t xml:space="preserve">其他未列明</w:t>
      </w:r>
      <w:r>
        <w:rPr>
          <w:rFonts w:hint="eastAsia" w:ascii="宋体" w:hAnsi="宋体" w:eastAsia="宋体" w:cs="宋体"/>
          <w:color w:val="000000"/>
          <w:sz w:val="24"/>
          <w:szCs w:val="24"/>
          <w:u w:val="single"/>
        </w:rPr>
        <w:t xml:space="preserve">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□小型企业 □微型企业）；</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（“城市管家一体化”服务作业项目）</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sz w:val="24"/>
          <w:szCs w:val="24"/>
          <w:u w:val="single"/>
          <w:lang w:val="en-US" w:eastAsia="zh-CN"/>
        </w:rPr>
        <w:t xml:space="preserve">其他未列明</w:t>
      </w:r>
      <w:r>
        <w:rPr>
          <w:rFonts w:hint="eastAsia" w:ascii="宋体" w:hAnsi="宋体" w:eastAsia="宋体" w:cs="宋体"/>
          <w:color w:val="000000"/>
          <w:sz w:val="24"/>
          <w:szCs w:val="24"/>
          <w:u w:val="single"/>
        </w:rPr>
        <w:t xml:space="preserve">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□小型企业 □微型企业）；</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76"/>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76"/>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76"/>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76"/>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6"/>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76"/>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76"/>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776"/>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5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3</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7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5"/>
      <w:r/>
      <w:bookmarkEnd w:id="186"/>
      <w:r/>
      <w:bookmarkEnd w:id="263"/>
      <w:r/>
      <w:bookmarkEnd w:id="264"/>
      <w:r/>
      <w:bookmarkEnd w:id="265"/>
      <w:r/>
      <w:r/>
    </w:p>
    <w:p>
      <w:pPr>
        <w:pStyle w:val="934"/>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小标宋简体">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等线">
    <w:panose1 w:val="02010600030101010101"/>
  </w:font>
  <w:font w:name="方正楷体_GB2312">
    <w:panose1 w:val="020B0503020202020204"/>
  </w:font>
  <w:font w:name="仿宋">
    <w:panose1 w:val="0201060906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6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3"/>
        <w:rFonts w:ascii="宋体" w:hAnsi="宋体"/>
      </w:rPr>
      <w:framePr w:wrap="around" w:vAnchor="text" w:hAnchor="margin" w:xAlign="center" w:y="1"/>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21</w:t>
    </w:r>
    <w:r>
      <w:rPr>
        <w:rFonts w:ascii="宋体" w:hAnsi="宋体"/>
      </w:rPr>
      <w:fldChar w:fldCharType="end"/>
    </w:r>
    <w:r/>
  </w:p>
  <w:p>
    <w:pPr>
      <w:pStyle w:val="978"/>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p>
  <w:p>
    <w:pPr>
      <w:pStyle w:val="97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fldChar w:fldCharType="begin"/>
    </w:r>
    <w:r>
      <w:instrText xml:space="preserve">PAGE   \* MERGEFORMAT</w:instrText>
    </w:r>
    <w:r>
      <w:fldChar w:fldCharType="separate"/>
    </w:r>
    <w:r>
      <w:rPr>
        <w:lang w:val="zh-CN"/>
      </w:rPr>
      <w:t xml:space="preserve">1</w:t>
    </w:r>
    <w: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4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8"/>
      <w:isLgl w:val="false"/>
      <w:suff w:val="nothing"/>
      <w:lvlText w:val=""/>
      <w:lvlJc w:val="left"/>
      <w:pPr>
        <w:ind w:left="0" w:firstLine="0"/>
      </w:pPr>
      <w:rPr>
        <w:rFonts w:hint="eastAsia"/>
      </w:rPr>
    </w:lvl>
    <w:lvl w:ilvl="6">
      <w:start w:val="1"/>
      <w:numFmt w:val="decimal"/>
      <w:pStyle w:val="939"/>
      <w:isLgl w:val="false"/>
      <w:suff w:val="nothing"/>
      <w:lvlText w:val=""/>
      <w:lvlJc w:val="left"/>
      <w:pPr>
        <w:ind w:left="0" w:firstLine="0"/>
      </w:pPr>
      <w:rPr>
        <w:rFonts w:hint="eastAsia"/>
      </w:rPr>
    </w:lvl>
    <w:lvl w:ilvl="7">
      <w:start w:val="1"/>
      <w:numFmt w:val="decimal"/>
      <w:pStyle w:val="940"/>
      <w:isLgl w:val="false"/>
      <w:suff w:val="nothing"/>
      <w:lvlText w:val=""/>
      <w:lvlJc w:val="left"/>
      <w:pPr>
        <w:ind w:left="0" w:firstLine="0"/>
      </w:pPr>
      <w:rPr>
        <w:rFonts w:hint="eastAsia"/>
      </w:rPr>
    </w:lvl>
    <w:lvl w:ilvl="8">
      <w:start w:val="1"/>
      <w:numFmt w:val="decimal"/>
      <w:pStyle w:val="941"/>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6"/>
  </w:num>
  <w:num w:numId="4">
    <w:abstractNumId w:val="0"/>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link w:val="104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7">
    <w:name w:val="Heading 1"/>
    <w:basedOn w:val="746"/>
    <w:next w:val="746"/>
    <w:link w:val="784"/>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785"/>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86"/>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87"/>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788"/>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789"/>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791"/>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792"/>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right="0" w:firstLine="0"/>
      <w:spacing w:after="57"/>
    </w:pPr>
  </w:style>
  <w:style w:type="paragraph" w:styleId="759">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Body Text"/>
    <w:basedOn w:val="746"/>
    <w:uiPriority w:val="0"/>
    <w:qFormat/>
    <w:rPr>
      <w:rFonts w:ascii="楷体_GB2312" w:hAnsi="Arial" w:eastAsia="楷体_GB2312" w:cs="Times New Roman"/>
      <w:sz w:val="28"/>
      <w:szCs w:val="28"/>
    </w:rPr>
  </w:style>
  <w:style w:type="paragraph" w:styleId="761">
    <w:name w:val="toc 5"/>
    <w:basedOn w:val="746"/>
    <w:next w:val="746"/>
    <w:uiPriority w:val="39"/>
    <w:unhideWhenUsed/>
    <w:qFormat/>
    <w:pPr>
      <w:ind w:left="1134" w:right="0" w:firstLine="0"/>
      <w:spacing w:after="57"/>
    </w:pPr>
  </w:style>
  <w:style w:type="paragraph" w:styleId="762">
    <w:name w:val="toc 3"/>
    <w:basedOn w:val="746"/>
    <w:next w:val="746"/>
    <w:uiPriority w:val="39"/>
    <w:unhideWhenUsed/>
    <w:qFormat/>
    <w:pPr>
      <w:ind w:left="567" w:right="0" w:firstLine="0"/>
      <w:spacing w:after="57"/>
    </w:pPr>
  </w:style>
  <w:style w:type="paragraph" w:styleId="763">
    <w:name w:val="Plain Text"/>
    <w:basedOn w:val="746"/>
    <w:uiPriority w:val="99"/>
    <w:qFormat/>
    <w:rPr>
      <w:rFonts w:ascii="宋体" w:hAnsi="Courier New" w:eastAsia="宋体" w:cs="Times New Roman"/>
      <w:sz w:val="20"/>
      <w:szCs w:val="24"/>
    </w:rPr>
  </w:style>
  <w:style w:type="paragraph" w:styleId="764">
    <w:name w:val="toc 8"/>
    <w:basedOn w:val="746"/>
    <w:next w:val="746"/>
    <w:uiPriority w:val="39"/>
    <w:unhideWhenUsed/>
    <w:qFormat/>
    <w:pPr>
      <w:ind w:left="1984" w:right="0" w:firstLine="0"/>
      <w:spacing w:after="57"/>
    </w:pPr>
  </w:style>
  <w:style w:type="paragraph" w:styleId="765">
    <w:name w:val="endnote text"/>
    <w:basedOn w:val="746"/>
    <w:link w:val="930"/>
    <w:uiPriority w:val="99"/>
    <w:semiHidden/>
    <w:unhideWhenUsed/>
    <w:qFormat/>
    <w:pPr>
      <w:spacing w:after="0" w:line="240" w:lineRule="auto"/>
    </w:pPr>
    <w:rPr>
      <w:sz w:val="20"/>
    </w:rPr>
  </w:style>
  <w:style w:type="paragraph" w:styleId="766">
    <w:name w:val="Footer"/>
    <w:basedOn w:val="746"/>
    <w:link w:val="803"/>
    <w:uiPriority w:val="99"/>
    <w:unhideWhenUsed/>
    <w:qFormat/>
    <w:pPr>
      <w:spacing w:after="0" w:line="240" w:lineRule="auto"/>
      <w:tabs>
        <w:tab w:val="center" w:pos="7143" w:leader="none"/>
        <w:tab w:val="right" w:pos="14287" w:leader="none"/>
      </w:tabs>
    </w:pPr>
  </w:style>
  <w:style w:type="paragraph" w:styleId="767">
    <w:name w:val="Header"/>
    <w:basedOn w:val="746"/>
    <w:link w:val="801"/>
    <w:uiPriority w:val="99"/>
    <w:unhideWhenUsed/>
    <w:qFormat/>
    <w:pPr>
      <w:spacing w:after="0" w:line="240" w:lineRule="auto"/>
      <w:tabs>
        <w:tab w:val="center" w:pos="7143" w:leader="none"/>
        <w:tab w:val="right" w:pos="14287" w:leader="none"/>
      </w:tabs>
    </w:pPr>
  </w:style>
  <w:style w:type="paragraph" w:styleId="768">
    <w:name w:val="toc 1"/>
    <w:basedOn w:val="746"/>
    <w:next w:val="746"/>
    <w:uiPriority w:val="39"/>
    <w:unhideWhenUsed/>
    <w:qFormat/>
    <w:pPr>
      <w:ind w:left="0" w:right="0" w:firstLine="0"/>
      <w:spacing w:after="57"/>
    </w:pPr>
  </w:style>
  <w:style w:type="paragraph" w:styleId="769">
    <w:name w:val="toc 4"/>
    <w:basedOn w:val="746"/>
    <w:next w:val="746"/>
    <w:uiPriority w:val="39"/>
    <w:unhideWhenUsed/>
    <w:qFormat/>
    <w:pPr>
      <w:ind w:left="850" w:right="0" w:firstLine="0"/>
      <w:spacing w:after="57"/>
    </w:pPr>
  </w:style>
  <w:style w:type="paragraph" w:styleId="770">
    <w:name w:val="Subtitle"/>
    <w:basedOn w:val="746"/>
    <w:next w:val="746"/>
    <w:link w:val="796"/>
    <w:uiPriority w:val="11"/>
    <w:qFormat/>
    <w:pPr>
      <w:spacing w:before="200" w:after="200"/>
    </w:pPr>
    <w:rPr>
      <w:sz w:val="24"/>
      <w:szCs w:val="24"/>
    </w:rPr>
  </w:style>
  <w:style w:type="paragraph" w:styleId="771">
    <w:name w:val="footnote text"/>
    <w:basedOn w:val="746"/>
    <w:link w:val="929"/>
    <w:uiPriority w:val="99"/>
    <w:semiHidden/>
    <w:unhideWhenUsed/>
    <w:qFormat/>
    <w:pPr>
      <w:spacing w:after="40" w:line="240" w:lineRule="auto"/>
    </w:pPr>
    <w:rPr>
      <w:sz w:val="18"/>
    </w:rPr>
  </w:style>
  <w:style w:type="paragraph" w:styleId="772">
    <w:name w:val="toc 6"/>
    <w:basedOn w:val="746"/>
    <w:next w:val="746"/>
    <w:uiPriority w:val="39"/>
    <w:unhideWhenUsed/>
    <w:qFormat/>
    <w:pPr>
      <w:ind w:left="1417" w:right="0" w:firstLine="0"/>
      <w:spacing w:after="57"/>
    </w:pPr>
  </w:style>
  <w:style w:type="paragraph" w:styleId="773">
    <w:name w:val="table of figures"/>
    <w:basedOn w:val="746"/>
    <w:next w:val="746"/>
    <w:uiPriority w:val="99"/>
    <w:unhideWhenUsed/>
    <w:qFormat/>
    <w:pPr>
      <w:spacing w:after="0" w:afterAutospacing="0"/>
    </w:pPr>
  </w:style>
  <w:style w:type="paragraph" w:styleId="774">
    <w:name w:val="toc 2"/>
    <w:basedOn w:val="746"/>
    <w:next w:val="746"/>
    <w:uiPriority w:val="39"/>
    <w:unhideWhenUsed/>
    <w:qFormat/>
    <w:pPr>
      <w:ind w:left="283" w:right="0" w:firstLine="0"/>
      <w:spacing w:after="57"/>
    </w:pPr>
  </w:style>
  <w:style w:type="paragraph" w:styleId="775">
    <w:name w:val="toc 9"/>
    <w:basedOn w:val="746"/>
    <w:next w:val="746"/>
    <w:uiPriority w:val="39"/>
    <w:unhideWhenUsed/>
    <w:qFormat/>
    <w:pPr>
      <w:ind w:left="2268" w:right="0" w:firstLine="0"/>
      <w:spacing w:after="57"/>
    </w:pPr>
  </w:style>
  <w:style w:type="paragraph" w:styleId="776">
    <w:name w:val="Normal (Web)"/>
    <w:basedOn w:val="746"/>
    <w:uiPriority w:val="99"/>
    <w:semiHidden/>
    <w:unhideWhenUsed/>
    <w:qFormat/>
    <w:pPr>
      <w:ind w:left="0" w:right="0"/>
      <w:jc w:val="left"/>
      <w:spacing w:before="0" w:beforeAutospacing="1" w:after="0" w:afterAutospacing="1"/>
    </w:pPr>
    <w:rPr>
      <w:sz w:val="24"/>
      <w:lang w:val="en-US" w:eastAsia="zh-CN" w:bidi="ar"/>
    </w:rPr>
  </w:style>
  <w:style w:type="paragraph" w:styleId="777">
    <w:name w:val="Title"/>
    <w:basedOn w:val="746"/>
    <w:next w:val="746"/>
    <w:link w:val="795"/>
    <w:uiPriority w:val="10"/>
    <w:qFormat/>
    <w:pPr>
      <w:contextualSpacing/>
      <w:spacing w:before="300" w:after="200"/>
    </w:pPr>
    <w:rPr>
      <w:sz w:val="48"/>
      <w:szCs w:val="48"/>
    </w:rPr>
  </w:style>
  <w:style w:type="paragraph" w:styleId="778">
    <w:name w:val="Body Text First Indent"/>
    <w:basedOn w:val="760"/>
    <w:uiPriority w:val="0"/>
    <w:qFormat/>
    <w:pPr>
      <w:ind w:firstLine="200"/>
      <w:spacing w:line="360" w:lineRule="auto"/>
    </w:pPr>
    <w:rPr>
      <w:rFonts w:ascii="仿宋_GB2312" w:hAnsi="Times New Roman" w:eastAsia="仿宋_GB2312" w:cs="Times New Roman"/>
      <w:sz w:val="30"/>
      <w:szCs w:val="30"/>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paragraph" w:styleId="783" w:customStyle="1">
    <w:name w:val="Default"/>
    <w:next w:val="746"/>
    <w:uiPriority w:val="0"/>
    <w:qFormat/>
    <w:pPr>
      <w:widowControl w:val="off"/>
    </w:pPr>
    <w:rPr>
      <w:rFonts w:hint="default" w:ascii="宋体" w:hAnsi="Times New Roman" w:eastAsia="宋体" w:cs="宋体"/>
      <w:color w:val="000000"/>
      <w:sz w:val="24"/>
      <w:szCs w:val="24"/>
      <w:lang w:val="en-US" w:eastAsia="zh-CN" w:bidi="ar-SA"/>
    </w:rPr>
  </w:style>
  <w:style w:type="character" w:styleId="784" w:customStyle="1">
    <w:name w:val="Heading 1 Char"/>
    <w:link w:val="747"/>
    <w:uiPriority w:val="9"/>
    <w:qFormat/>
    <w:rPr>
      <w:rFonts w:ascii="Arial" w:hAnsi="Arial" w:eastAsia="Arial" w:cs="Arial"/>
      <w:sz w:val="40"/>
      <w:szCs w:val="40"/>
    </w:rPr>
  </w:style>
  <w:style w:type="character" w:styleId="785" w:customStyle="1">
    <w:name w:val="Heading 2 Char"/>
    <w:link w:val="748"/>
    <w:uiPriority w:val="9"/>
    <w:qFormat/>
    <w:rPr>
      <w:rFonts w:ascii="Arial" w:hAnsi="Arial" w:eastAsia="Arial" w:cs="Arial"/>
      <w:sz w:val="34"/>
    </w:rPr>
  </w:style>
  <w:style w:type="character" w:styleId="786" w:customStyle="1">
    <w:name w:val="Heading 3 Char"/>
    <w:link w:val="749"/>
    <w:uiPriority w:val="9"/>
    <w:qFormat/>
    <w:rPr>
      <w:rFonts w:ascii="Arial" w:hAnsi="Arial" w:eastAsia="Arial" w:cs="Arial"/>
      <w:sz w:val="30"/>
      <w:szCs w:val="30"/>
    </w:rPr>
  </w:style>
  <w:style w:type="character" w:styleId="787" w:customStyle="1">
    <w:name w:val="Heading 4 Char"/>
    <w:link w:val="750"/>
    <w:uiPriority w:val="9"/>
    <w:qFormat/>
    <w:rPr>
      <w:rFonts w:ascii="Arial" w:hAnsi="Arial" w:eastAsia="Arial" w:cs="Arial"/>
      <w:b/>
      <w:bCs/>
      <w:sz w:val="26"/>
      <w:szCs w:val="26"/>
    </w:rPr>
  </w:style>
  <w:style w:type="character" w:styleId="788" w:customStyle="1">
    <w:name w:val="Heading 5 Char"/>
    <w:link w:val="751"/>
    <w:uiPriority w:val="9"/>
    <w:qFormat/>
    <w:rPr>
      <w:rFonts w:ascii="Arial" w:hAnsi="Arial" w:eastAsia="Arial" w:cs="Arial"/>
      <w:b/>
      <w:bCs/>
      <w:sz w:val="24"/>
      <w:szCs w:val="24"/>
    </w:rPr>
  </w:style>
  <w:style w:type="character" w:styleId="789" w:customStyle="1">
    <w:name w:val="Heading 6 Char"/>
    <w:link w:val="752"/>
    <w:uiPriority w:val="9"/>
    <w:qFormat/>
    <w:rPr>
      <w:rFonts w:ascii="Arial" w:hAnsi="Arial" w:eastAsia="Arial" w:cs="Arial"/>
      <w:b/>
      <w:bCs/>
      <w:sz w:val="22"/>
      <w:szCs w:val="22"/>
    </w:rPr>
  </w:style>
  <w:style w:type="character" w:styleId="790" w:customStyle="1">
    <w:name w:val="Heading 7 Char"/>
    <w:link w:val="753"/>
    <w:uiPriority w:val="9"/>
    <w:qFormat/>
    <w:rPr>
      <w:rFonts w:ascii="Arial" w:hAnsi="Arial" w:eastAsia="Arial" w:cs="Arial"/>
      <w:b/>
      <w:bCs/>
      <w:i/>
      <w:iCs/>
      <w:sz w:val="22"/>
      <w:szCs w:val="22"/>
    </w:rPr>
  </w:style>
  <w:style w:type="character" w:styleId="791" w:customStyle="1">
    <w:name w:val="Heading 8 Char"/>
    <w:link w:val="754"/>
    <w:uiPriority w:val="9"/>
    <w:qFormat/>
    <w:rPr>
      <w:rFonts w:ascii="Arial" w:hAnsi="Arial" w:eastAsia="Arial" w:cs="Arial"/>
      <w:i/>
      <w:iCs/>
      <w:sz w:val="22"/>
      <w:szCs w:val="22"/>
    </w:rPr>
  </w:style>
  <w:style w:type="character" w:styleId="792" w:customStyle="1">
    <w:name w:val="Heading 9 Char"/>
    <w:link w:val="755"/>
    <w:uiPriority w:val="9"/>
    <w:qFormat/>
    <w:rPr>
      <w:rFonts w:ascii="Arial" w:hAnsi="Arial" w:eastAsia="Arial" w:cs="Arial"/>
      <w:i/>
      <w:iCs/>
      <w:sz w:val="21"/>
      <w:szCs w:val="21"/>
    </w:rPr>
  </w:style>
  <w:style w:type="paragraph" w:styleId="793">
    <w:name w:val="List Paragraph"/>
    <w:basedOn w:val="746"/>
    <w:uiPriority w:val="34"/>
    <w:qFormat/>
    <w:pPr>
      <w:contextualSpacing/>
      <w:ind w:left="720"/>
    </w:pPr>
  </w:style>
  <w:style w:type="paragraph" w:styleId="794">
    <w:name w:val="No Spacing"/>
    <w:uiPriority w:val="1"/>
    <w:qFormat/>
    <w:pPr>
      <w:spacing w:before="0" w:after="0" w:line="240" w:lineRule="auto"/>
    </w:pPr>
    <w:rPr>
      <w:rFonts w:hint="default" w:ascii="Calibri" w:hAnsi="Calibri" w:eastAsia="宋体" w:cs="Times New Roman"/>
    </w:rPr>
  </w:style>
  <w:style w:type="character" w:styleId="795" w:customStyle="1">
    <w:name w:val="Title Char"/>
    <w:link w:val="777"/>
    <w:uiPriority w:val="10"/>
    <w:qFormat/>
    <w:rPr>
      <w:sz w:val="48"/>
      <w:szCs w:val="48"/>
    </w:rPr>
  </w:style>
  <w:style w:type="character" w:styleId="796" w:customStyle="1">
    <w:name w:val="Subtitle Char"/>
    <w:link w:val="770"/>
    <w:uiPriority w:val="11"/>
    <w:qFormat/>
    <w:rPr>
      <w:sz w:val="24"/>
      <w:szCs w:val="24"/>
    </w:rPr>
  </w:style>
  <w:style w:type="paragraph" w:styleId="797">
    <w:name w:val="Quote"/>
    <w:basedOn w:val="746"/>
    <w:next w:val="746"/>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46"/>
    <w:next w:val="746"/>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link w:val="767"/>
    <w:uiPriority w:val="99"/>
    <w:qFormat/>
  </w:style>
  <w:style w:type="character" w:styleId="802" w:customStyle="1">
    <w:name w:val="Footer Char"/>
    <w:link w:val="766"/>
    <w:uiPriority w:val="99"/>
    <w:qFormat/>
  </w:style>
  <w:style w:type="character" w:styleId="803" w:customStyle="1">
    <w:name w:val="Caption Char"/>
    <w:link w:val="766"/>
    <w:uiPriority w:val="99"/>
    <w:qFormat/>
  </w:style>
  <w:style w:type="table" w:styleId="8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71"/>
    <w:uiPriority w:val="99"/>
    <w:qFormat/>
    <w:rPr>
      <w:sz w:val="18"/>
    </w:rPr>
  </w:style>
  <w:style w:type="character" w:styleId="930" w:customStyle="1">
    <w:name w:val="Endnote Text Char"/>
    <w:link w:val="765"/>
    <w:uiPriority w:val="99"/>
    <w:qFormat/>
    <w:rPr>
      <w:sz w:val="20"/>
    </w:rPr>
  </w:style>
  <w:style w:type="paragraph" w:styleId="931" w:customStyle="1">
    <w:name w:val="TOC Heading"/>
    <w:uiPriority w:val="39"/>
    <w:unhideWhenUsed/>
    <w:qFormat/>
    <w:rPr>
      <w:rFonts w:hint="default" w:ascii="Calibri" w:hAnsi="Calibri" w:eastAsia="宋体" w:cs="Times New Roman"/>
    </w:rPr>
  </w:style>
  <w:style w:type="paragraph" w:styleId="932" w:customStyle="1">
    <w:name w:val="标题 11"/>
    <w:basedOn w:val="746"/>
    <w:next w:val="746"/>
    <w:link w:val="944"/>
    <w:uiPriority w:val="0"/>
    <w:qFormat/>
    <w:pPr>
      <w:jc w:val="center"/>
      <w:keepNext/>
      <w:outlineLvl w:val="0"/>
    </w:pPr>
    <w:rPr>
      <w:rFonts w:ascii="楷体_GB2312" w:eastAsia="楷体_GB2312"/>
      <w:sz w:val="28"/>
      <w:szCs w:val="28"/>
    </w:rPr>
  </w:style>
  <w:style w:type="paragraph" w:styleId="933" w:customStyle="1">
    <w:name w:val="标题 21"/>
    <w:basedOn w:val="746"/>
    <w:next w:val="934"/>
    <w:link w:val="94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4" w:customStyle="1">
    <w:name w:val="正文缩进1"/>
    <w:basedOn w:val="746"/>
    <w:link w:val="946"/>
    <w:uiPriority w:val="0"/>
    <w:qFormat/>
    <w:pPr>
      <w:ind w:firstLine="420"/>
    </w:pPr>
  </w:style>
  <w:style w:type="paragraph" w:styleId="935" w:customStyle="1">
    <w:name w:val="标题 31"/>
    <w:basedOn w:val="746"/>
    <w:next w:val="934"/>
    <w:link w:val="947"/>
    <w:uiPriority w:val="0"/>
    <w:qFormat/>
    <w:pPr>
      <w:keepLines/>
      <w:keepNext/>
      <w:spacing w:before="260" w:after="260" w:line="416" w:lineRule="auto"/>
      <w:outlineLvl w:val="2"/>
    </w:pPr>
    <w:rPr>
      <w:b/>
      <w:bCs/>
      <w:sz w:val="32"/>
      <w:szCs w:val="32"/>
    </w:rPr>
  </w:style>
  <w:style w:type="paragraph" w:styleId="936" w:customStyle="1">
    <w:name w:val="标题 41"/>
    <w:basedOn w:val="746"/>
    <w:next w:val="934"/>
    <w:link w:val="948"/>
    <w:uiPriority w:val="0"/>
    <w:qFormat/>
    <w:pPr>
      <w:keepLines/>
      <w:keepNext/>
      <w:spacing w:before="280" w:after="290" w:line="376" w:lineRule="auto"/>
      <w:outlineLvl w:val="3"/>
    </w:pPr>
    <w:rPr>
      <w:rFonts w:ascii="Arial" w:hAnsi="Arial" w:eastAsia="黑体" w:cs="Arial"/>
      <w:b/>
      <w:bCs/>
      <w:sz w:val="28"/>
      <w:szCs w:val="28"/>
    </w:rPr>
  </w:style>
  <w:style w:type="paragraph" w:styleId="937" w:customStyle="1">
    <w:name w:val="标题 51"/>
    <w:basedOn w:val="746"/>
    <w:next w:val="934"/>
    <w:link w:val="949"/>
    <w:uiPriority w:val="0"/>
    <w:qFormat/>
    <w:pPr>
      <w:keepNext/>
      <w:outlineLvl w:val="4"/>
    </w:pPr>
    <w:rPr>
      <w:rFonts w:ascii="宋体"/>
      <w:color w:val="000000"/>
      <w:sz w:val="28"/>
      <w:szCs w:val="28"/>
    </w:rPr>
  </w:style>
  <w:style w:type="paragraph" w:styleId="938" w:customStyle="1">
    <w:name w:val="标题 61"/>
    <w:basedOn w:val="746"/>
    <w:next w:val="746"/>
    <w:link w:val="95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customStyle="1">
    <w:name w:val="标题 71"/>
    <w:basedOn w:val="746"/>
    <w:next w:val="746"/>
    <w:link w:val="951"/>
    <w:uiPriority w:val="0"/>
    <w:qFormat/>
    <w:pPr>
      <w:numPr>
        <w:ilvl w:val="6"/>
        <w:numId w:val="1"/>
      </w:numPr>
      <w:keepLines/>
      <w:keepNext/>
      <w:spacing w:before="240" w:after="64" w:line="320" w:lineRule="auto"/>
      <w:outlineLvl w:val="6"/>
    </w:pPr>
    <w:rPr>
      <w:b/>
      <w:bCs/>
      <w:sz w:val="24"/>
      <w:szCs w:val="24"/>
    </w:rPr>
  </w:style>
  <w:style w:type="paragraph" w:styleId="940" w:customStyle="1">
    <w:name w:val="标题 81"/>
    <w:basedOn w:val="746"/>
    <w:next w:val="746"/>
    <w:link w:val="95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1" w:customStyle="1">
    <w:name w:val="标题 91"/>
    <w:basedOn w:val="746"/>
    <w:next w:val="746"/>
    <w:link w:val="953"/>
    <w:uiPriority w:val="0"/>
    <w:qFormat/>
    <w:pPr>
      <w:numPr>
        <w:ilvl w:val="8"/>
        <w:numId w:val="1"/>
      </w:numPr>
      <w:keepLines/>
      <w:keepNext/>
      <w:spacing w:before="240" w:after="64" w:line="320" w:lineRule="auto"/>
      <w:outlineLvl w:val="8"/>
    </w:pPr>
    <w:rPr>
      <w:rFonts w:ascii="Arial" w:hAnsi="Arial" w:eastAsia="黑体"/>
    </w:rPr>
  </w:style>
  <w:style w:type="character" w:styleId="942" w:customStyle="1">
    <w:name w:val="默认段落字体1"/>
    <w:link w:val="746"/>
    <w:uiPriority w:val="1"/>
    <w:unhideWhenUsed/>
    <w:qFormat/>
  </w:style>
  <w:style w:type="table" w:styleId="943" w:customStyle="1">
    <w:name w:val="普通表格1"/>
    <w:uiPriority w:val="99"/>
    <w:unhideWhenUsed/>
    <w:qFormat/>
    <w:tblPr/>
  </w:style>
  <w:style w:type="character" w:styleId="944" w:customStyle="1">
    <w:name w:val="标题 1 Char"/>
    <w:link w:val="932"/>
    <w:uiPriority w:val="0"/>
    <w:qFormat/>
    <w:rPr>
      <w:rFonts w:ascii="楷体_GB2312" w:hAnsi="Times New Roman" w:eastAsia="楷体_GB2312" w:cs="Times New Roman"/>
      <w:sz w:val="28"/>
      <w:szCs w:val="28"/>
    </w:rPr>
  </w:style>
  <w:style w:type="character" w:styleId="945" w:customStyle="1">
    <w:name w:val="标题 2 Char"/>
    <w:link w:val="933"/>
    <w:uiPriority w:val="0"/>
    <w:qFormat/>
    <w:rPr>
      <w:rFonts w:ascii="Arial" w:hAnsi="Arial" w:eastAsia="幼圆" w:cs="Arial"/>
      <w:b/>
      <w:bCs/>
      <w:sz w:val="44"/>
      <w:szCs w:val="44"/>
    </w:rPr>
  </w:style>
  <w:style w:type="character" w:styleId="946" w:customStyle="1">
    <w:name w:val="正文缩进 Char"/>
    <w:link w:val="934"/>
    <w:uiPriority w:val="0"/>
    <w:qFormat/>
    <w:rPr>
      <w:rFonts w:ascii="Times New Roman" w:hAnsi="Times New Roman" w:eastAsia="宋体" w:cs="Times New Roman"/>
      <w:szCs w:val="21"/>
    </w:rPr>
  </w:style>
  <w:style w:type="character" w:styleId="947" w:customStyle="1">
    <w:name w:val="标题 3 Char"/>
    <w:link w:val="935"/>
    <w:uiPriority w:val="0"/>
    <w:qFormat/>
    <w:rPr>
      <w:rFonts w:ascii="Times New Roman" w:hAnsi="Times New Roman" w:eastAsia="宋体" w:cs="Times New Roman"/>
      <w:b/>
      <w:bCs/>
      <w:sz w:val="32"/>
      <w:szCs w:val="32"/>
    </w:rPr>
  </w:style>
  <w:style w:type="character" w:styleId="948" w:customStyle="1">
    <w:name w:val="标题 4 Char"/>
    <w:link w:val="936"/>
    <w:uiPriority w:val="0"/>
    <w:qFormat/>
    <w:rPr>
      <w:rFonts w:ascii="Arial" w:hAnsi="Arial" w:eastAsia="黑体" w:cs="Arial"/>
      <w:b/>
      <w:bCs/>
      <w:sz w:val="28"/>
      <w:szCs w:val="28"/>
    </w:rPr>
  </w:style>
  <w:style w:type="character" w:styleId="949" w:customStyle="1">
    <w:name w:val="标题 5 Char"/>
    <w:link w:val="937"/>
    <w:uiPriority w:val="0"/>
    <w:qFormat/>
    <w:rPr>
      <w:rFonts w:ascii="宋体" w:hAnsi="Times New Roman" w:eastAsia="宋体" w:cs="Times New Roman"/>
      <w:color w:val="000000"/>
      <w:sz w:val="28"/>
      <w:szCs w:val="28"/>
    </w:rPr>
  </w:style>
  <w:style w:type="character" w:styleId="950" w:customStyle="1">
    <w:name w:val="标题 6 Char"/>
    <w:link w:val="938"/>
    <w:uiPriority w:val="0"/>
    <w:qFormat/>
    <w:rPr>
      <w:rFonts w:ascii="Arial" w:hAnsi="Arial" w:eastAsia="黑体" w:cs="Times New Roman"/>
      <w:b/>
      <w:bCs/>
      <w:sz w:val="24"/>
      <w:szCs w:val="24"/>
    </w:rPr>
  </w:style>
  <w:style w:type="character" w:styleId="951" w:customStyle="1">
    <w:name w:val="标题 7 Char"/>
    <w:link w:val="939"/>
    <w:uiPriority w:val="0"/>
    <w:qFormat/>
    <w:rPr>
      <w:rFonts w:ascii="Times New Roman" w:hAnsi="Times New Roman" w:eastAsia="宋体" w:cs="Times New Roman"/>
      <w:b/>
      <w:bCs/>
      <w:sz w:val="24"/>
      <w:szCs w:val="24"/>
    </w:rPr>
  </w:style>
  <w:style w:type="character" w:styleId="952" w:customStyle="1">
    <w:name w:val="标题 8 Char"/>
    <w:link w:val="940"/>
    <w:uiPriority w:val="0"/>
    <w:qFormat/>
    <w:rPr>
      <w:rFonts w:ascii="Arial" w:hAnsi="Arial" w:eastAsia="黑体" w:cs="Times New Roman"/>
      <w:sz w:val="24"/>
      <w:szCs w:val="24"/>
    </w:rPr>
  </w:style>
  <w:style w:type="character" w:styleId="953" w:customStyle="1">
    <w:name w:val="标题 9 Char"/>
    <w:link w:val="941"/>
    <w:uiPriority w:val="0"/>
    <w:qFormat/>
    <w:rPr>
      <w:rFonts w:ascii="Arial" w:hAnsi="Arial" w:eastAsia="黑体" w:cs="Times New Roman"/>
      <w:szCs w:val="21"/>
    </w:rPr>
  </w:style>
  <w:style w:type="paragraph" w:styleId="954" w:customStyle="1">
    <w:name w:val="列表 31"/>
    <w:basedOn w:val="746"/>
    <w:uiPriority w:val="0"/>
    <w:qFormat/>
    <w:pPr>
      <w:ind w:left="100" w:hanging="200"/>
    </w:pPr>
  </w:style>
  <w:style w:type="paragraph" w:styleId="955" w:customStyle="1">
    <w:name w:val="目录 71"/>
    <w:basedOn w:val="746"/>
    <w:next w:val="746"/>
    <w:uiPriority w:val="0"/>
    <w:semiHidden/>
    <w:qFormat/>
    <w:pPr>
      <w:ind w:left="1260"/>
      <w:jc w:val="left"/>
    </w:pPr>
  </w:style>
  <w:style w:type="paragraph" w:styleId="956" w:customStyle="1">
    <w:name w:val="文档结构图1"/>
    <w:basedOn w:val="746"/>
    <w:link w:val="957"/>
    <w:uiPriority w:val="0"/>
    <w:semiHidden/>
    <w:qFormat/>
    <w:pPr>
      <w:shd w:val="clear" w:color="auto" w:fill="000080"/>
    </w:pPr>
  </w:style>
  <w:style w:type="character" w:styleId="957" w:customStyle="1">
    <w:name w:val="文档结构图 Char"/>
    <w:link w:val="956"/>
    <w:uiPriority w:val="0"/>
    <w:semiHidden/>
    <w:qFormat/>
    <w:rPr>
      <w:rFonts w:ascii="Times New Roman" w:hAnsi="Times New Roman" w:eastAsia="宋体" w:cs="Times New Roman"/>
      <w:szCs w:val="21"/>
      <w:shd w:val="clear" w:color="auto" w:fill="000080"/>
    </w:rPr>
  </w:style>
  <w:style w:type="paragraph" w:styleId="958" w:customStyle="1">
    <w:name w:val="批注文字1"/>
    <w:basedOn w:val="746"/>
    <w:link w:val="959"/>
    <w:uiPriority w:val="0"/>
    <w:semiHidden/>
    <w:qFormat/>
    <w:pPr>
      <w:jc w:val="left"/>
    </w:pPr>
  </w:style>
  <w:style w:type="character" w:styleId="959" w:customStyle="1">
    <w:name w:val="批注文字 Char"/>
    <w:link w:val="958"/>
    <w:uiPriority w:val="0"/>
    <w:semiHidden/>
    <w:qFormat/>
    <w:rPr>
      <w:rFonts w:ascii="Times New Roman" w:hAnsi="Times New Roman" w:eastAsia="宋体" w:cs="Times New Roman"/>
      <w:szCs w:val="21"/>
    </w:rPr>
  </w:style>
  <w:style w:type="paragraph" w:styleId="960" w:customStyle="1">
    <w:name w:val="正文文本 31"/>
    <w:basedOn w:val="746"/>
    <w:link w:val="961"/>
    <w:uiPriority w:val="0"/>
    <w:qFormat/>
    <w:rPr>
      <w:rFonts w:ascii="仿宋_GB2312" w:hAnsi="Arial" w:eastAsia="仿宋_GB2312"/>
      <w:sz w:val="32"/>
      <w:szCs w:val="32"/>
    </w:rPr>
  </w:style>
  <w:style w:type="character" w:styleId="961" w:customStyle="1">
    <w:name w:val="正文文本 3 Char"/>
    <w:link w:val="960"/>
    <w:uiPriority w:val="0"/>
    <w:qFormat/>
    <w:rPr>
      <w:rFonts w:ascii="仿宋_GB2312" w:hAnsi="Arial" w:eastAsia="仿宋_GB2312" w:cs="Times New Roman"/>
      <w:sz w:val="32"/>
      <w:szCs w:val="32"/>
    </w:rPr>
  </w:style>
  <w:style w:type="paragraph" w:styleId="962" w:customStyle="1">
    <w:name w:val="正文文本1"/>
    <w:basedOn w:val="746"/>
    <w:link w:val="963"/>
    <w:uiPriority w:val="0"/>
    <w:qFormat/>
    <w:rPr>
      <w:rFonts w:ascii="楷体_GB2312" w:hAnsi="Arial" w:eastAsia="楷体_GB2312"/>
      <w:sz w:val="28"/>
      <w:szCs w:val="28"/>
    </w:rPr>
  </w:style>
  <w:style w:type="character" w:styleId="963" w:customStyle="1">
    <w:name w:val="正文文本 Char"/>
    <w:link w:val="962"/>
    <w:uiPriority w:val="0"/>
    <w:qFormat/>
    <w:rPr>
      <w:rFonts w:ascii="楷体_GB2312" w:hAnsi="Arial" w:eastAsia="楷体_GB2312" w:cs="Times New Roman"/>
      <w:sz w:val="28"/>
      <w:szCs w:val="28"/>
    </w:rPr>
  </w:style>
  <w:style w:type="paragraph" w:styleId="964" w:customStyle="1">
    <w:name w:val="正文文本缩进1"/>
    <w:basedOn w:val="746"/>
    <w:link w:val="965"/>
    <w:uiPriority w:val="0"/>
    <w:qFormat/>
    <w:pPr>
      <w:ind w:firstLine="645"/>
    </w:pPr>
    <w:rPr>
      <w:rFonts w:ascii="楷体_GB2312" w:eastAsia="楷体_GB2312"/>
      <w:sz w:val="32"/>
      <w:szCs w:val="32"/>
    </w:rPr>
  </w:style>
  <w:style w:type="character" w:styleId="965" w:customStyle="1">
    <w:name w:val="正文文本缩进 Char"/>
    <w:link w:val="964"/>
    <w:uiPriority w:val="0"/>
    <w:qFormat/>
    <w:rPr>
      <w:rFonts w:ascii="楷体_GB2312" w:hAnsi="Times New Roman" w:eastAsia="楷体_GB2312" w:cs="Times New Roman"/>
      <w:sz w:val="32"/>
      <w:szCs w:val="32"/>
    </w:rPr>
  </w:style>
  <w:style w:type="paragraph" w:styleId="966" w:customStyle="1">
    <w:name w:val="列表 21"/>
    <w:basedOn w:val="746"/>
    <w:uiPriority w:val="0"/>
    <w:qFormat/>
    <w:pPr>
      <w:ind w:left="100" w:hanging="200"/>
    </w:pPr>
  </w:style>
  <w:style w:type="paragraph" w:styleId="967" w:customStyle="1">
    <w:name w:val="目录 51"/>
    <w:basedOn w:val="746"/>
    <w:next w:val="746"/>
    <w:uiPriority w:val="0"/>
    <w:semiHidden/>
    <w:qFormat/>
    <w:pPr>
      <w:ind w:left="840"/>
      <w:jc w:val="left"/>
    </w:pPr>
  </w:style>
  <w:style w:type="paragraph" w:styleId="968" w:customStyle="1">
    <w:name w:val="目录 31"/>
    <w:basedOn w:val="746"/>
    <w:next w:val="746"/>
    <w:uiPriority w:val="0"/>
    <w:semiHidden/>
    <w:qFormat/>
    <w:pPr>
      <w:ind w:left="420"/>
      <w:jc w:val="left"/>
    </w:pPr>
    <w:rPr>
      <w:i/>
      <w:iCs/>
      <w:szCs w:val="24"/>
    </w:rPr>
  </w:style>
  <w:style w:type="paragraph" w:styleId="969" w:customStyle="1">
    <w:name w:val="纯文本1"/>
    <w:basedOn w:val="746"/>
    <w:link w:val="970"/>
    <w:uiPriority w:val="0"/>
    <w:qFormat/>
    <w:rPr>
      <w:rFonts w:ascii="宋体" w:hAnsi="Courier New" w:cs="Courier New"/>
    </w:rPr>
  </w:style>
  <w:style w:type="character" w:styleId="970" w:customStyle="1">
    <w:name w:val="纯文本 Char"/>
    <w:link w:val="969"/>
    <w:uiPriority w:val="0"/>
    <w:qFormat/>
    <w:rPr>
      <w:rFonts w:ascii="宋体" w:hAnsi="Courier New" w:eastAsia="宋体" w:cs="Courier New"/>
      <w:szCs w:val="21"/>
    </w:rPr>
  </w:style>
  <w:style w:type="paragraph" w:styleId="971" w:customStyle="1">
    <w:name w:val="目录 81"/>
    <w:basedOn w:val="746"/>
    <w:next w:val="746"/>
    <w:uiPriority w:val="0"/>
    <w:semiHidden/>
    <w:qFormat/>
    <w:pPr>
      <w:ind w:left="1470"/>
      <w:jc w:val="left"/>
    </w:pPr>
  </w:style>
  <w:style w:type="paragraph" w:styleId="972" w:customStyle="1">
    <w:name w:val="日期1"/>
    <w:basedOn w:val="746"/>
    <w:next w:val="746"/>
    <w:link w:val="973"/>
    <w:uiPriority w:val="0"/>
    <w:qFormat/>
    <w:rPr>
      <w:sz w:val="24"/>
      <w:szCs w:val="24"/>
    </w:rPr>
  </w:style>
  <w:style w:type="character" w:styleId="973" w:customStyle="1">
    <w:name w:val="日期 Char"/>
    <w:link w:val="972"/>
    <w:uiPriority w:val="0"/>
    <w:qFormat/>
    <w:rPr>
      <w:rFonts w:ascii="Times New Roman" w:hAnsi="Times New Roman" w:eastAsia="宋体" w:cs="Times New Roman"/>
      <w:sz w:val="24"/>
      <w:szCs w:val="24"/>
    </w:rPr>
  </w:style>
  <w:style w:type="paragraph" w:styleId="974" w:customStyle="1">
    <w:name w:val="正文文本缩进 21"/>
    <w:basedOn w:val="746"/>
    <w:link w:val="975"/>
    <w:uiPriority w:val="0"/>
    <w:qFormat/>
    <w:pPr>
      <w:ind w:left="630" w:firstLine="645"/>
    </w:pPr>
    <w:rPr>
      <w:rFonts w:ascii="Arial" w:hAnsi="Arial" w:eastAsia="仿宋_GB2312" w:cs="Arial"/>
      <w:sz w:val="32"/>
      <w:szCs w:val="32"/>
    </w:rPr>
  </w:style>
  <w:style w:type="character" w:styleId="975" w:customStyle="1">
    <w:name w:val="正文文本缩进 2 Char"/>
    <w:link w:val="974"/>
    <w:uiPriority w:val="0"/>
    <w:qFormat/>
    <w:rPr>
      <w:rFonts w:ascii="Arial" w:hAnsi="Arial" w:eastAsia="仿宋_GB2312" w:cs="Arial"/>
      <w:sz w:val="32"/>
      <w:szCs w:val="32"/>
    </w:rPr>
  </w:style>
  <w:style w:type="paragraph" w:styleId="976" w:customStyle="1">
    <w:name w:val="批注框文本1"/>
    <w:basedOn w:val="746"/>
    <w:link w:val="977"/>
    <w:uiPriority w:val="0"/>
    <w:semiHidden/>
    <w:qFormat/>
    <w:rPr>
      <w:sz w:val="18"/>
      <w:szCs w:val="18"/>
    </w:rPr>
  </w:style>
  <w:style w:type="character" w:styleId="977" w:customStyle="1">
    <w:name w:val="批注框文本 Char"/>
    <w:link w:val="976"/>
    <w:uiPriority w:val="0"/>
    <w:semiHidden/>
    <w:qFormat/>
    <w:rPr>
      <w:rFonts w:ascii="Times New Roman" w:hAnsi="Times New Roman" w:eastAsia="宋体" w:cs="Times New Roman"/>
      <w:sz w:val="18"/>
      <w:szCs w:val="18"/>
    </w:rPr>
  </w:style>
  <w:style w:type="paragraph" w:styleId="978" w:customStyle="1">
    <w:name w:val="页脚1"/>
    <w:basedOn w:val="746"/>
    <w:link w:val="979"/>
    <w:uiPriority w:val="99"/>
    <w:qFormat/>
    <w:pPr>
      <w:jc w:val="left"/>
      <w:tabs>
        <w:tab w:val="center" w:pos="4153" w:leader="none"/>
        <w:tab w:val="right" w:pos="8306" w:leader="none"/>
      </w:tabs>
    </w:pPr>
    <w:rPr>
      <w:sz w:val="18"/>
      <w:szCs w:val="18"/>
    </w:rPr>
  </w:style>
  <w:style w:type="character" w:styleId="979" w:customStyle="1">
    <w:name w:val="页脚 Char"/>
    <w:link w:val="978"/>
    <w:uiPriority w:val="99"/>
    <w:qFormat/>
    <w:rPr>
      <w:rFonts w:ascii="Times New Roman" w:hAnsi="Times New Roman" w:eastAsia="宋体" w:cs="Times New Roman"/>
      <w:sz w:val="18"/>
      <w:szCs w:val="18"/>
    </w:rPr>
  </w:style>
  <w:style w:type="paragraph" w:styleId="980" w:customStyle="1">
    <w:name w:val="页眉1"/>
    <w:basedOn w:val="746"/>
    <w:link w:val="981"/>
    <w:uiPriority w:val="0"/>
    <w:qFormat/>
    <w:pPr>
      <w:jc w:val="center"/>
      <w:tabs>
        <w:tab w:val="center" w:pos="4153" w:leader="none"/>
        <w:tab w:val="right" w:pos="8306" w:leader="none"/>
      </w:tabs>
      <w:pBdr>
        <w:bottom w:val="single" w:color="000000" w:sz="6" w:space="1"/>
      </w:pBdr>
    </w:pPr>
    <w:rPr>
      <w:sz w:val="18"/>
      <w:szCs w:val="18"/>
    </w:rPr>
  </w:style>
  <w:style w:type="character" w:styleId="981" w:customStyle="1">
    <w:name w:val="页眉 Char"/>
    <w:link w:val="980"/>
    <w:uiPriority w:val="0"/>
    <w:qFormat/>
    <w:rPr>
      <w:rFonts w:ascii="Times New Roman" w:hAnsi="Times New Roman" w:eastAsia="宋体" w:cs="Times New Roman"/>
      <w:sz w:val="18"/>
      <w:szCs w:val="18"/>
    </w:rPr>
  </w:style>
  <w:style w:type="paragraph" w:styleId="982" w:customStyle="1">
    <w:name w:val="目录 11"/>
    <w:basedOn w:val="746"/>
    <w:next w:val="746"/>
    <w:uiPriority w:val="0"/>
    <w:semiHidden/>
    <w:qFormat/>
    <w:pPr>
      <w:jc w:val="left"/>
      <w:spacing w:before="120" w:after="120" w:line="400" w:lineRule="exact"/>
      <w:tabs>
        <w:tab w:val="right" w:pos="8720" w:leader="dot"/>
      </w:tabs>
    </w:pPr>
    <w:rPr>
      <w:rFonts w:ascii="宋体" w:hAnsi="宋体"/>
      <w:caps/>
      <w:sz w:val="24"/>
      <w:szCs w:val="24"/>
    </w:rPr>
  </w:style>
  <w:style w:type="paragraph" w:styleId="983" w:customStyle="1">
    <w:name w:val="目录 41"/>
    <w:basedOn w:val="746"/>
    <w:next w:val="746"/>
    <w:uiPriority w:val="0"/>
    <w:semiHidden/>
    <w:qFormat/>
    <w:pPr>
      <w:ind w:left="630"/>
      <w:jc w:val="left"/>
    </w:pPr>
  </w:style>
  <w:style w:type="paragraph" w:styleId="984" w:customStyle="1">
    <w:name w:val="列表1"/>
    <w:basedOn w:val="746"/>
    <w:uiPriority w:val="0"/>
    <w:qFormat/>
    <w:pPr>
      <w:ind w:left="200" w:hanging="200"/>
    </w:pPr>
  </w:style>
  <w:style w:type="paragraph" w:styleId="985" w:customStyle="1">
    <w:name w:val="目录 61"/>
    <w:basedOn w:val="746"/>
    <w:next w:val="746"/>
    <w:uiPriority w:val="0"/>
    <w:semiHidden/>
    <w:qFormat/>
    <w:pPr>
      <w:ind w:left="1050"/>
      <w:jc w:val="left"/>
    </w:pPr>
  </w:style>
  <w:style w:type="paragraph" w:styleId="986" w:customStyle="1">
    <w:name w:val="正文文本缩进 31"/>
    <w:basedOn w:val="746"/>
    <w:link w:val="987"/>
    <w:uiPriority w:val="0"/>
    <w:qFormat/>
    <w:pPr>
      <w:ind w:left="645" w:firstLine="645"/>
    </w:pPr>
    <w:rPr>
      <w:rFonts w:ascii="Arial" w:hAnsi="Arial" w:eastAsia="仿宋_GB2312" w:cs="Arial"/>
      <w:color w:val="ffff00"/>
      <w:sz w:val="32"/>
      <w:szCs w:val="32"/>
    </w:rPr>
  </w:style>
  <w:style w:type="character" w:styleId="987" w:customStyle="1">
    <w:name w:val="正文文本缩进 3 Char"/>
    <w:link w:val="986"/>
    <w:uiPriority w:val="0"/>
    <w:qFormat/>
    <w:rPr>
      <w:rFonts w:ascii="Arial" w:hAnsi="Arial" w:eastAsia="仿宋_GB2312" w:cs="Arial"/>
      <w:color w:val="ffff00"/>
      <w:sz w:val="32"/>
      <w:szCs w:val="32"/>
    </w:rPr>
  </w:style>
  <w:style w:type="paragraph" w:styleId="988" w:customStyle="1">
    <w:name w:val="图表目录1"/>
    <w:basedOn w:val="746"/>
    <w:next w:val="746"/>
    <w:uiPriority w:val="0"/>
    <w:semiHidden/>
    <w:qFormat/>
    <w:pPr>
      <w:ind w:left="840" w:hanging="420"/>
    </w:pPr>
  </w:style>
  <w:style w:type="paragraph" w:styleId="989" w:customStyle="1">
    <w:name w:val="目录 21"/>
    <w:basedOn w:val="746"/>
    <w:next w:val="746"/>
    <w:uiPriority w:val="0"/>
    <w:semiHidden/>
    <w:qFormat/>
    <w:pPr>
      <w:ind w:left="210"/>
      <w:jc w:val="left"/>
    </w:pPr>
    <w:rPr>
      <w:smallCaps/>
      <w:szCs w:val="24"/>
    </w:rPr>
  </w:style>
  <w:style w:type="paragraph" w:styleId="990" w:customStyle="1">
    <w:name w:val="目录 91"/>
    <w:basedOn w:val="746"/>
    <w:next w:val="746"/>
    <w:uiPriority w:val="0"/>
    <w:semiHidden/>
    <w:qFormat/>
    <w:pPr>
      <w:ind w:left="1680"/>
      <w:jc w:val="left"/>
    </w:pPr>
  </w:style>
  <w:style w:type="paragraph" w:styleId="991" w:customStyle="1">
    <w:name w:val="正文文本 21"/>
    <w:basedOn w:val="746"/>
    <w:link w:val="992"/>
    <w:uiPriority w:val="0"/>
    <w:qFormat/>
    <w:pPr>
      <w:jc w:val="center"/>
      <w:widowControl/>
    </w:pPr>
    <w:rPr>
      <w:rFonts w:ascii="楷体_GB2312" w:eastAsia="楷体_GB2312"/>
      <w:sz w:val="28"/>
      <w:szCs w:val="28"/>
    </w:rPr>
  </w:style>
  <w:style w:type="character" w:styleId="992" w:customStyle="1">
    <w:name w:val="正文文本 2 Char"/>
    <w:link w:val="991"/>
    <w:uiPriority w:val="0"/>
    <w:qFormat/>
    <w:rPr>
      <w:rFonts w:ascii="楷体_GB2312" w:hAnsi="Times New Roman" w:eastAsia="楷体_GB2312" w:cs="Times New Roman"/>
      <w:sz w:val="28"/>
      <w:szCs w:val="28"/>
    </w:rPr>
  </w:style>
  <w:style w:type="paragraph" w:styleId="993" w:customStyle="1">
    <w:name w:val="普通(网站)1"/>
    <w:basedOn w:val="746"/>
    <w:uiPriority w:val="99"/>
    <w:qFormat/>
    <w:pPr>
      <w:jc w:val="left"/>
      <w:spacing w:before="100" w:beforeAutospacing="1" w:after="100" w:afterAutospacing="1"/>
      <w:widowControl/>
    </w:pPr>
    <w:rPr>
      <w:rFonts w:ascii="宋体" w:hAnsi="宋体" w:cs="宋体"/>
      <w:sz w:val="24"/>
      <w:szCs w:val="24"/>
    </w:rPr>
  </w:style>
  <w:style w:type="paragraph" w:styleId="994" w:customStyle="1">
    <w:name w:val="索引 11"/>
    <w:basedOn w:val="746"/>
    <w:next w:val="746"/>
    <w:uiPriority w:val="0"/>
    <w:semiHidden/>
    <w:qFormat/>
    <w:pPr>
      <w:spacing w:line="240" w:lineRule="atLeast"/>
    </w:pPr>
    <w:rPr>
      <w:b/>
      <w:bCs/>
    </w:rPr>
  </w:style>
  <w:style w:type="paragraph" w:styleId="995" w:customStyle="1">
    <w:name w:val="批注主题1"/>
    <w:basedOn w:val="958"/>
    <w:next w:val="958"/>
    <w:link w:val="996"/>
    <w:uiPriority w:val="0"/>
    <w:semiHidden/>
    <w:qFormat/>
    <w:rPr>
      <w:b/>
      <w:bCs/>
    </w:rPr>
  </w:style>
  <w:style w:type="character" w:styleId="996" w:customStyle="1">
    <w:name w:val="批注主题 Char"/>
    <w:link w:val="995"/>
    <w:uiPriority w:val="0"/>
    <w:semiHidden/>
    <w:qFormat/>
    <w:rPr>
      <w:rFonts w:ascii="Times New Roman" w:hAnsi="Times New Roman" w:eastAsia="宋体" w:cs="Times New Roman"/>
      <w:b/>
      <w:bCs/>
      <w:szCs w:val="21"/>
    </w:rPr>
  </w:style>
  <w:style w:type="paragraph" w:styleId="997" w:customStyle="1">
    <w:name w:val="正文首行缩进1"/>
    <w:basedOn w:val="746"/>
    <w:link w:val="998"/>
    <w:uiPriority w:val="0"/>
    <w:qFormat/>
    <w:pPr>
      <w:ind w:firstLine="200"/>
      <w:spacing w:line="360" w:lineRule="auto"/>
    </w:pPr>
    <w:rPr>
      <w:rFonts w:ascii="仿宋_GB2312" w:eastAsia="仿宋_GB2312"/>
      <w:sz w:val="30"/>
      <w:szCs w:val="30"/>
    </w:rPr>
  </w:style>
  <w:style w:type="character" w:styleId="998" w:customStyle="1">
    <w:name w:val="正文首行缩进 Char"/>
    <w:link w:val="997"/>
    <w:uiPriority w:val="0"/>
    <w:qFormat/>
    <w:rPr>
      <w:rFonts w:ascii="仿宋_GB2312" w:hAnsi="Times New Roman" w:eastAsia="仿宋_GB2312" w:cs="Times New Roman"/>
      <w:sz w:val="30"/>
      <w:szCs w:val="30"/>
    </w:rPr>
  </w:style>
  <w:style w:type="paragraph" w:styleId="999" w:customStyle="1">
    <w:name w:val="正文首行缩进 21"/>
    <w:basedOn w:val="964"/>
    <w:link w:val="1000"/>
    <w:uiPriority w:val="0"/>
    <w:qFormat/>
    <w:pPr>
      <w:ind w:firstLine="420"/>
      <w:spacing w:line="360" w:lineRule="auto"/>
    </w:pPr>
    <w:rPr>
      <w:rFonts w:ascii="宋体" w:hAnsi="宋体" w:eastAsia="宋体"/>
      <w:sz w:val="21"/>
      <w:szCs w:val="20"/>
    </w:rPr>
  </w:style>
  <w:style w:type="character" w:styleId="1000" w:customStyle="1">
    <w:name w:val="正文首行缩进 2 Char"/>
    <w:link w:val="999"/>
    <w:uiPriority w:val="0"/>
    <w:qFormat/>
    <w:rPr>
      <w:rFonts w:ascii="宋体" w:hAnsi="宋体" w:eastAsia="宋体" w:cs="Times New Roman"/>
      <w:sz w:val="32"/>
      <w:szCs w:val="20"/>
    </w:rPr>
  </w:style>
  <w:style w:type="table" w:styleId="1001" w:customStyle="1">
    <w:name w:val="网格型1"/>
    <w:basedOn w:val="943"/>
    <w:uiPriority w:val="0"/>
    <w:qFormat/>
    <w:pPr>
      <w:jc w:val="both"/>
      <w:widowControl w:val="off"/>
    </w:pPr>
    <w:rPr>
      <w:rFonts w:ascii="Times New Roman" w:hAnsi="Times New Roman" w:eastAsia="宋体" w:cs="Times New Roman"/>
      <w:sz w:val="20"/>
      <w:szCs w:val="20"/>
    </w:rPr>
    <w:tblPr/>
  </w:style>
  <w:style w:type="character" w:styleId="1002" w:customStyle="1">
    <w:name w:val="要点1"/>
    <w:link w:val="746"/>
    <w:uiPriority w:val="0"/>
    <w:qFormat/>
    <w:rPr>
      <w:b/>
      <w:bCs/>
    </w:rPr>
  </w:style>
  <w:style w:type="character" w:styleId="1003" w:customStyle="1">
    <w:name w:val="页码1"/>
    <w:link w:val="746"/>
    <w:uiPriority w:val="0"/>
    <w:qFormat/>
  </w:style>
  <w:style w:type="character" w:styleId="1004" w:customStyle="1">
    <w:name w:val="已访问的超链接1"/>
    <w:link w:val="746"/>
    <w:uiPriority w:val="0"/>
    <w:qFormat/>
    <w:rPr>
      <w:color w:val="800080"/>
      <w:u w:val="single"/>
    </w:rPr>
  </w:style>
  <w:style w:type="character" w:styleId="1005" w:customStyle="1">
    <w:name w:val="超链接1"/>
    <w:link w:val="746"/>
    <w:uiPriority w:val="0"/>
    <w:qFormat/>
    <w:rPr>
      <w:color w:val="0000ff"/>
      <w:u w:val="single"/>
    </w:rPr>
  </w:style>
  <w:style w:type="character" w:styleId="1006" w:customStyle="1">
    <w:name w:val="批注引用1"/>
    <w:link w:val="746"/>
    <w:uiPriority w:val="0"/>
    <w:semiHidden/>
    <w:qFormat/>
    <w:rPr>
      <w:sz w:val="21"/>
      <w:szCs w:val="21"/>
    </w:rPr>
  </w:style>
  <w:style w:type="character" w:styleId="1007" w:customStyle="1">
    <w:name w:val="font5 Char"/>
    <w:link w:val="746"/>
    <w:uiPriority w:val="0"/>
    <w:qFormat/>
    <w:rPr>
      <w:rFonts w:ascii="宋体" w:hAnsi="宋体" w:eastAsia="宋体"/>
      <w:sz w:val="28"/>
      <w:szCs w:val="28"/>
      <w:lang w:val="en-US" w:eastAsia="zh-CN" w:bidi="ar-SA"/>
    </w:rPr>
  </w:style>
  <w:style w:type="character" w:styleId="1008" w:customStyle="1">
    <w:name w:val="二级目录 Char"/>
    <w:link w:val="1009"/>
    <w:uiPriority w:val="0"/>
    <w:qFormat/>
    <w:rPr>
      <w:b/>
      <w:sz w:val="30"/>
      <w:szCs w:val="28"/>
    </w:rPr>
  </w:style>
  <w:style w:type="paragraph" w:styleId="1009" w:customStyle="1">
    <w:name w:val="二级目录"/>
    <w:next w:val="746"/>
    <w:link w:val="1008"/>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10" w:customStyle="1">
    <w:name w:val="列出段落 Char"/>
    <w:link w:val="1011"/>
    <w:uiPriority w:val="0"/>
    <w:qFormat/>
    <w:rPr>
      <w:rFonts w:ascii="Calibri" w:hAnsi="Calibri"/>
      <w:sz w:val="24"/>
      <w:szCs w:val="24"/>
      <w:lang w:eastAsia="en-US" w:bidi="en-US"/>
    </w:rPr>
  </w:style>
  <w:style w:type="paragraph" w:styleId="1011" w:customStyle="1">
    <w:name w:val="列出段落1"/>
    <w:basedOn w:val="746"/>
    <w:link w:val="1010"/>
    <w:uiPriority w:val="0"/>
    <w:qFormat/>
    <w:pPr>
      <w:contextualSpacing/>
      <w:ind w:left="720"/>
      <w:jc w:val="left"/>
      <w:widowControl/>
    </w:pPr>
    <w:rPr>
      <w:rFonts w:ascii="Calibri" w:hAnsi="Calibri" w:eastAsia="宋体" w:cs="Times New Roman"/>
      <w:sz w:val="24"/>
      <w:szCs w:val="24"/>
      <w:lang w:eastAsia="en-US" w:bidi="en-US"/>
    </w:rPr>
  </w:style>
  <w:style w:type="paragraph" w:styleId="1012" w:customStyle="1">
    <w:name w:val="Body Text(ch)"/>
    <w:basedOn w:val="746"/>
    <w:next w:val="962"/>
    <w:uiPriority w:val="0"/>
    <w:qFormat/>
    <w:pPr>
      <w:spacing w:after="120"/>
    </w:pPr>
    <w:rPr>
      <w:rFonts w:ascii="宋体" w:hAnsi="Arial"/>
      <w:bCs/>
      <w:iCs/>
      <w:szCs w:val="24"/>
    </w:rPr>
  </w:style>
  <w:style w:type="paragraph" w:styleId="1013" w:customStyle="1">
    <w:name w:val="xl2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5" w:customStyle="1">
    <w:name w:val="Char"/>
    <w:basedOn w:val="746"/>
    <w:uiPriority w:val="0"/>
    <w:qFormat/>
    <w:pPr>
      <w:ind w:firstLine="200"/>
      <w:tabs>
        <w:tab w:val="left" w:pos="360" w:leader="none"/>
      </w:tabs>
    </w:pPr>
    <w:rPr>
      <w:sz w:val="28"/>
      <w:szCs w:val="30"/>
    </w:rPr>
  </w:style>
  <w:style w:type="paragraph" w:styleId="1016" w:customStyle="1">
    <w:name w:val=" Char"/>
    <w:basedOn w:val="956"/>
    <w:uiPriority w:val="0"/>
    <w:qFormat/>
    <w:rPr>
      <w:rFonts w:ascii="Tahoma" w:hAnsi="Tahoma"/>
      <w:sz w:val="24"/>
      <w:szCs w:val="24"/>
    </w:rPr>
  </w:style>
  <w:style w:type="paragraph" w:styleId="1017" w:customStyle="1">
    <w:name w:val="普通正文"/>
    <w:basedOn w:val="746"/>
    <w:uiPriority w:val="0"/>
    <w:qFormat/>
    <w:pPr>
      <w:ind w:firstLine="480"/>
      <w:jc w:val="left"/>
      <w:spacing w:before="120" w:after="120" w:line="360" w:lineRule="auto"/>
    </w:pPr>
    <w:rPr>
      <w:rFonts w:ascii="Arial" w:hAnsi="Arial"/>
      <w:sz w:val="24"/>
      <w:szCs w:val="24"/>
    </w:rPr>
  </w:style>
  <w:style w:type="paragraph" w:styleId="1018" w:customStyle="1">
    <w:name w:val="table_lines"/>
    <w:basedOn w:val="746"/>
    <w:uiPriority w:val="0"/>
    <w:qFormat/>
    <w:pPr>
      <w:jc w:val="left"/>
      <w:widowControl/>
    </w:pPr>
    <w:rPr>
      <w:sz w:val="20"/>
      <w:szCs w:val="20"/>
      <w:lang w:val="de-DE" w:eastAsia="de-DE"/>
    </w:rPr>
  </w:style>
  <w:style w:type="paragraph" w:styleId="101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font7"/>
    <w:basedOn w:val="746"/>
    <w:uiPriority w:val="0"/>
    <w:qFormat/>
    <w:pPr>
      <w:jc w:val="left"/>
      <w:spacing w:before="100" w:beforeAutospacing="1" w:after="100" w:afterAutospacing="1"/>
      <w:widowControl/>
    </w:pPr>
    <w:rPr>
      <w:rFonts w:hint="eastAsia" w:ascii="宋体" w:hAnsi="宋体"/>
      <w:sz w:val="18"/>
      <w:szCs w:val="18"/>
    </w:rPr>
  </w:style>
  <w:style w:type="paragraph" w:styleId="1021" w:customStyle="1">
    <w:name w:val=" Char Char Char Char"/>
    <w:basedOn w:val="956"/>
    <w:uiPriority w:val="0"/>
    <w:qFormat/>
    <w:pPr>
      <w:spacing w:line="360" w:lineRule="auto"/>
    </w:pPr>
    <w:rPr>
      <w:rFonts w:ascii="Tahoma" w:hAnsi="Tahoma"/>
      <w:sz w:val="24"/>
      <w:szCs w:val="24"/>
    </w:rPr>
  </w:style>
  <w:style w:type="paragraph" w:styleId="1022" w:customStyle="1">
    <w:name w:val="列出段落"/>
    <w:basedOn w:val="746"/>
    <w:uiPriority w:val="0"/>
    <w:qFormat/>
    <w:pPr>
      <w:contextualSpacing/>
      <w:ind w:left="720"/>
      <w:jc w:val="left"/>
      <w:widowControl/>
    </w:pPr>
    <w:rPr>
      <w:rFonts w:ascii="Calibri" w:hAnsi="Calibri"/>
      <w:sz w:val="24"/>
      <w:szCs w:val="24"/>
      <w:lang w:eastAsia="en-US" w:bidi="en-US"/>
    </w:rPr>
  </w:style>
  <w:style w:type="paragraph" w:styleId="1023" w:customStyle="1">
    <w:name w:val="4"/>
    <w:basedOn w:val="746"/>
    <w:next w:val="986"/>
    <w:uiPriority w:val="0"/>
    <w:qFormat/>
    <w:pPr>
      <w:ind w:firstLine="420"/>
      <w:spacing w:line="360" w:lineRule="auto"/>
    </w:pPr>
    <w:rPr>
      <w:color w:val="ff0000"/>
      <w:sz w:val="24"/>
      <w:szCs w:val="24"/>
    </w:rPr>
  </w:style>
  <w:style w:type="paragraph" w:styleId="1024" w:customStyle="1">
    <w:name w:val="普通 (Web)"/>
    <w:basedOn w:val="746"/>
    <w:uiPriority w:val="0"/>
    <w:qFormat/>
    <w:pPr>
      <w:jc w:val="left"/>
      <w:spacing w:before="100" w:beforeAutospacing="1" w:after="100" w:afterAutospacing="1"/>
      <w:widowControl/>
    </w:pPr>
    <w:rPr>
      <w:rFonts w:ascii="宋体" w:hAnsi="宋体"/>
      <w:sz w:val="24"/>
      <w:szCs w:val="24"/>
    </w:rPr>
  </w:style>
  <w:style w:type="paragraph" w:styleId="1025" w:customStyle="1">
    <w:name w:val=" Char Char Char Char Char Char Char Char Char Char"/>
    <w:basedOn w:val="746"/>
    <w:uiPriority w:val="0"/>
    <w:qFormat/>
    <w:pPr>
      <w:spacing w:line="360" w:lineRule="auto"/>
    </w:pPr>
    <w:rPr>
      <w:sz w:val="24"/>
      <w:szCs w:val="20"/>
    </w:rPr>
  </w:style>
  <w:style w:type="paragraph" w:styleId="1026" w:customStyle="1">
    <w:name w:val="样式1"/>
    <w:basedOn w:val="746"/>
    <w:uiPriority w:val="0"/>
    <w:qFormat/>
    <w:pPr>
      <w:numPr>
        <w:ilvl w:val="0"/>
        <w:numId w:val="3"/>
      </w:numPr>
    </w:pPr>
    <w:rPr>
      <w:rFonts w:ascii="宋体" w:hAnsi="宋体"/>
    </w:rPr>
  </w:style>
  <w:style w:type="paragraph" w:styleId="1027" w:customStyle="1">
    <w:name w:val="font6"/>
    <w:basedOn w:val="746"/>
    <w:uiPriority w:val="0"/>
    <w:qFormat/>
    <w:pPr>
      <w:jc w:val="left"/>
      <w:spacing w:before="100" w:beforeAutospacing="1" w:after="100" w:afterAutospacing="1"/>
      <w:widowControl/>
    </w:pPr>
    <w:rPr>
      <w:rFonts w:hint="eastAsia" w:ascii="宋体" w:hAnsi="宋体"/>
      <w:sz w:val="28"/>
      <w:szCs w:val="28"/>
      <w:u w:val="single"/>
    </w:rPr>
  </w:style>
  <w:style w:type="paragraph" w:styleId="1028" w:customStyle="1">
    <w:name w:val="xl25"/>
    <w:basedOn w:val="74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图标"/>
    <w:basedOn w:val="746"/>
    <w:next w:val="74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0" w:customStyle="1">
    <w:name w:val="标题3"/>
    <w:basedOn w:val="746"/>
    <w:next w:val="746"/>
    <w:uiPriority w:val="0"/>
    <w:qFormat/>
    <w:pPr>
      <w:ind w:firstLine="624"/>
      <w:spacing w:line="590" w:lineRule="atLeast"/>
    </w:pPr>
    <w:rPr>
      <w:rFonts w:ascii="方正黑体_GBK" w:eastAsia="方正黑体_GBK"/>
      <w:sz w:val="32"/>
      <w:szCs w:val="32"/>
    </w:rPr>
  </w:style>
  <w:style w:type="paragraph" w:styleId="1031" w:customStyle="1">
    <w:name w:val="xl24"/>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9"/>
    <w:basedOn w:val="74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customStyle="1">
    <w:name w:val="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34"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5" w:customStyle="1">
    <w:name w:val=" 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36" w:customStyle="1">
    <w:name w:val="xl30"/>
    <w:basedOn w:val="746"/>
    <w:uiPriority w:val="0"/>
    <w:qFormat/>
    <w:pPr>
      <w:jc w:val="center"/>
      <w:spacing w:before="100" w:beforeAutospacing="1" w:after="100" w:afterAutospacing="1"/>
      <w:widowControl/>
    </w:pPr>
    <w:rPr>
      <w:rFonts w:ascii="宋体" w:hAnsi="宋体"/>
      <w:b/>
      <w:bCs/>
      <w:sz w:val="36"/>
      <w:szCs w:val="36"/>
    </w:rPr>
  </w:style>
  <w:style w:type="paragraph" w:styleId="1037" w:customStyle="1">
    <w:name w:val="Char Char Char Char"/>
    <w:basedOn w:val="956"/>
    <w:uiPriority w:val="0"/>
    <w:qFormat/>
    <w:pPr>
      <w:spacing w:line="360" w:lineRule="auto"/>
    </w:pPr>
    <w:rPr>
      <w:rFonts w:ascii="Tahoma" w:hAnsi="Tahoma"/>
      <w:sz w:val="24"/>
      <w:szCs w:val="24"/>
    </w:rPr>
  </w:style>
  <w:style w:type="paragraph" w:styleId="1038" w:customStyle="1">
    <w:name w:val="table_1stline"/>
    <w:basedOn w:val="746"/>
    <w:uiPriority w:val="0"/>
    <w:qFormat/>
    <w:pPr>
      <w:jc w:val="left"/>
      <w:spacing w:before="120"/>
      <w:widowControl/>
    </w:pPr>
    <w:rPr>
      <w:bCs/>
      <w:sz w:val="20"/>
      <w:szCs w:val="20"/>
      <w:lang w:val="de-DE" w:eastAsia="de-DE"/>
    </w:rPr>
  </w:style>
  <w:style w:type="paragraph" w:styleId="1039" w:customStyle="1">
    <w:name w:val="font5"/>
    <w:basedOn w:val="746"/>
    <w:uiPriority w:val="0"/>
    <w:qFormat/>
    <w:pPr>
      <w:jc w:val="left"/>
      <w:spacing w:before="100" w:beforeAutospacing="1" w:after="100" w:afterAutospacing="1"/>
      <w:widowControl/>
    </w:pPr>
    <w:rPr>
      <w:rFonts w:hint="eastAsia" w:ascii="宋体" w:hAnsi="宋体"/>
      <w:sz w:val="28"/>
      <w:szCs w:val="28"/>
    </w:rPr>
  </w:style>
  <w:style w:type="paragraph" w:styleId="1040" w:customStyle="1">
    <w:name w:val="标题1"/>
    <w:basedOn w:val="746"/>
    <w:next w:val="74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43" w:customStyle="1">
    <w:name w:val="font41"/>
    <w:link w:val="746"/>
    <w:uiPriority w:val="0"/>
    <w:qFormat/>
    <w:rPr>
      <w:rFonts w:ascii="Times New Roman" w:hAnsi="Times New Roman" w:cs="Times New Roman"/>
      <w:color w:val="000000"/>
      <w:sz w:val="20"/>
      <w:szCs w:val="20"/>
      <w:u w:val="none"/>
    </w:rPr>
  </w:style>
  <w:style w:type="character" w:styleId="1044" w:customStyle="1">
    <w:name w:val="font21"/>
    <w:link w:val="746"/>
    <w:uiPriority w:val="0"/>
    <w:qFormat/>
    <w:rPr>
      <w:rFonts w:hint="eastAsia" w:ascii="宋体" w:hAnsi="宋体" w:eastAsia="宋体" w:cs="宋体"/>
      <w:b/>
      <w:bCs/>
      <w:color w:val="000000"/>
      <w:sz w:val="20"/>
      <w:szCs w:val="20"/>
      <w:u w:val="none"/>
    </w:rPr>
  </w:style>
  <w:style w:type="character" w:styleId="1045" w:customStyle="1">
    <w:name w:val="font31"/>
    <w:link w:val="746"/>
    <w:uiPriority w:val="0"/>
    <w:qFormat/>
    <w:rPr>
      <w:rFonts w:ascii="Times New Roman" w:hAnsi="Times New Roman" w:cs="Times New Roman"/>
      <w:color w:val="000000"/>
      <w:sz w:val="20"/>
      <w:szCs w:val="20"/>
      <w:u w:val="none"/>
    </w:rPr>
  </w:style>
  <w:style w:type="paragraph" w:styleId="1046" w:customStyle="1">
    <w:name w:val="正文（缩进）"/>
    <w:basedOn w:val="746"/>
    <w:uiPriority w:val="0"/>
    <w:qFormat/>
    <w:pPr>
      <w:ind w:firstLine="480"/>
    </w:pPr>
  </w:style>
  <w:style w:type="paragraph" w:styleId="1047" w:customStyle="1">
    <w:name w:val="列出段落6"/>
    <w:basedOn w:val="746"/>
    <w:uiPriority w:val="99"/>
    <w:qFormat/>
    <w:pPr>
      <w:ind w:firstLine="420"/>
    </w:pPr>
    <w:rPr>
      <w:rFonts w:ascii="Calibri" w:hAnsi="Calibri"/>
    </w:rPr>
  </w:style>
  <w:style w:type="paragraph" w:styleId="1048" w:customStyle="1">
    <w:name w:val="列表项目符号 21"/>
    <w:basedOn w:val="746"/>
    <w:uiPriority w:val="99"/>
    <w:unhideWhenUsed/>
    <w:qFormat/>
    <w:pPr>
      <w:numPr>
        <w:ilvl w:val="0"/>
        <w:numId w:val="4"/>
      </w:numPr>
    </w:pPr>
  </w:style>
  <w:style w:type="paragraph" w:styleId="1049" w:customStyle="1">
    <w:name w:val="Table Text"/>
    <w:basedOn w:val="746"/>
    <w:uiPriority w:val="0"/>
    <w:semiHidden/>
    <w:qFormat/>
    <w:rPr>
      <w:rFonts w:ascii="仿宋" w:hAnsi="仿宋" w:eastAsia="仿宋" w:cs="仿宋"/>
      <w:sz w:val="18"/>
      <w:szCs w:val="18"/>
      <w:lang w:val="en-US" w:eastAsia="en-US" w:bidi="ar-SA"/>
    </w:rPr>
  </w:style>
  <w:style w:type="table" w:styleId="1050" w:customStyle="1">
    <w:name w:val="Table Normal"/>
    <w:uiPriority w:val="0"/>
    <w:semiHidden/>
    <w:unhideWhenUsed/>
    <w:qFormat/>
    <w:tblPr>
      <w:tblCellMar>
        <w:left w:w="0" w:type="dxa"/>
        <w:top w:w="0" w:type="dxa"/>
        <w:right w:w="0" w:type="dxa"/>
        <w:bottom w:w="0" w:type="dxa"/>
      </w:tblCellMar>
    </w:tblPr>
  </w:style>
  <w:style w:type="paragraph" w:styleId="1051" w:customStyle="1">
    <w:name w:val="段"/>
    <w:basedOn w:val="1052"/>
    <w:uiPriority w:val="0"/>
    <w:qFormat/>
    <w:pPr>
      <w:ind w:firstLine="200"/>
      <w:widowControl/>
    </w:pPr>
    <w:rPr>
      <w:sz w:val="20"/>
    </w:rPr>
  </w:style>
  <w:style w:type="paragraph" w:styleId="1052" w:customStyle="1">
    <w:name w:val="正文1"/>
    <w:basedOn w:val="746"/>
    <w:next w:val="962"/>
    <w:uiPriority w:val="0"/>
    <w:qFormat/>
    <w:pPr>
      <w:jc w:val="left"/>
      <w:spacing w:line="360" w:lineRule="atLeast"/>
    </w:pPr>
    <w:rPr>
      <w:rFonts w:ascii="宋体" w:hAnsiTheme="minorHAnsi" w:eastAsiaTheme="minorEastAsia" w:cstheme="minorBidi"/>
      <w:sz w:val="24"/>
      <w:szCs w:val="20"/>
    </w:rPr>
  </w:style>
  <w:style w:type="paragraph" w:styleId="105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杨思磊</cp:lastModifiedBy>
  <cp:revision>16</cp:revision>
  <dcterms:created xsi:type="dcterms:W3CDTF">2023-03-16T02:16:00Z</dcterms:created>
  <dcterms:modified xsi:type="dcterms:W3CDTF">2026-01-12T07:47:01Z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eyJoZGlkIjoiOGYzZGVlYjI4ZmJhZDZhODhlZjQ0Zjk2MWYwY2NhN2UiLCJ1c2VySWQiOiIyNzY5ODYyNTkifQ==</vt:lpwstr>
  </property>
  <property fmtid="{D5CDD505-2E9C-101B-9397-08002B2CF9AE}" pid="3" name="KSOProductBuildVer">
    <vt:lpwstr>2052-12.1.0.24034</vt:lpwstr>
  </property>
  <property fmtid="{D5CDD505-2E9C-101B-9397-08002B2CF9AE}" pid="4" name="ICV">
    <vt:lpwstr>578F4144F512402C85DF35CDD0C09DB1_13</vt:lpwstr>
  </property>
</Properties>
</file>