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8665">
      <w:pPr>
        <w:spacing w:line="460" w:lineRule="exact"/>
        <w:ind w:firstLine="3427" w:firstLineChars="1071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 制 说 明</w:t>
      </w:r>
    </w:p>
    <w:p w14:paraId="74A3C4E2">
      <w:pPr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 w:cs="宋体"/>
          <w:bCs/>
          <w:sz w:val="24"/>
        </w:rPr>
        <w:t>工程概况：</w:t>
      </w:r>
    </w:p>
    <w:p w14:paraId="43DDA70F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1、工程名称：</w:t>
      </w:r>
      <w:r>
        <w:rPr>
          <w:rFonts w:hint="eastAsia" w:ascii="宋体" w:hAnsi="宋体" w:cs="宋体"/>
          <w:sz w:val="24"/>
        </w:rPr>
        <w:t>江都区武坚镇、真武镇、浦头镇、大桥镇客运站维修改造工程</w:t>
      </w:r>
    </w:p>
    <w:p w14:paraId="074BAD1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2、建设地点：武坚镇、真武镇、浦头镇、大桥镇</w:t>
      </w:r>
    </w:p>
    <w:p w14:paraId="5F966E7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3、承包方式：包工包料</w:t>
      </w:r>
    </w:p>
    <w:p w14:paraId="1FF5A9E9">
      <w:pPr>
        <w:spacing w:line="4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4、主要施工内容：①</w:t>
      </w:r>
      <w:bookmarkStart w:id="0" w:name="OLE_LINK7"/>
      <w:bookmarkStart w:id="1" w:name="OLE_LINK8"/>
      <w:bookmarkStart w:id="2" w:name="OLE_LINK5"/>
      <w:bookmarkStart w:id="3" w:name="OLE_LINK6"/>
      <w:bookmarkStart w:id="4" w:name="OLE_LINK9"/>
      <w:bookmarkStart w:id="5" w:name="OLE_LINK10"/>
      <w:r>
        <w:rPr>
          <w:rFonts w:hint="eastAsia" w:ascii="宋体" w:hAnsi="宋体"/>
          <w:sz w:val="24"/>
        </w:rPr>
        <w:t>武坚镇客运站</w:t>
      </w:r>
      <w:bookmarkEnd w:id="0"/>
      <w:bookmarkEnd w:id="1"/>
      <w:r>
        <w:rPr>
          <w:rFonts w:hint="eastAsia" w:ascii="宋体" w:hAnsi="宋体"/>
          <w:sz w:val="24"/>
        </w:rPr>
        <w:t>维修改造工程 ：240mm围墙拆除长56.0m*高3.1m、恢复240mm砖围墙长56m*高2.62m；</w:t>
      </w:r>
      <w:bookmarkEnd w:id="2"/>
      <w:bookmarkEnd w:id="3"/>
      <w:r>
        <w:rPr>
          <w:rFonts w:hint="eastAsia" w:ascii="宋体" w:hAnsi="宋体"/>
          <w:sz w:val="24"/>
        </w:rPr>
        <w:t>拆除停车场</w:t>
      </w:r>
      <w:bookmarkStart w:id="6" w:name="OLE_LINK4"/>
      <w:r>
        <w:rPr>
          <w:rFonts w:hint="eastAsia" w:ascii="宋体" w:hAnsi="宋体"/>
          <w:sz w:val="24"/>
        </w:rPr>
        <w:t>15cm厚砼地面</w:t>
      </w:r>
      <w:bookmarkEnd w:id="6"/>
      <w:r>
        <w:rPr>
          <w:rFonts w:hint="eastAsia" w:ascii="宋体" w:hAnsi="宋体"/>
          <w:sz w:val="24"/>
        </w:rPr>
        <w:t>1350m²、恢复</w:t>
      </w:r>
      <w:r>
        <w:rPr>
          <w:rFonts w:hint="eastAsia" w:ascii="宋体" w:hAnsi="宋体"/>
          <w:sz w:val="24"/>
          <w:lang w:eastAsia="zh-CN"/>
        </w:rPr>
        <w:t>原地面处理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0cm厚</w:t>
      </w:r>
      <w:r>
        <w:rPr>
          <w:rFonts w:hint="eastAsia" w:ascii="宋体" w:hAnsi="宋体"/>
          <w:sz w:val="24"/>
          <w:lang w:val="en-US" w:eastAsia="zh-CN"/>
        </w:rPr>
        <w:t>5%灰土垫层</w:t>
      </w:r>
      <w:r>
        <w:rPr>
          <w:rFonts w:hint="eastAsia" w:ascii="宋体" w:hAnsi="宋体"/>
          <w:sz w:val="24"/>
        </w:rPr>
        <w:t>、18cm厚C20砼基层、22cm厚C30砼地面面层，拆除、恢复砖排水沟170.0m；新增4套15m高太阳能宽角泛光灯。</w:t>
      </w:r>
    </w:p>
    <w:bookmarkEnd w:id="4"/>
    <w:bookmarkEnd w:id="5"/>
    <w:p w14:paraId="16F1AE3D">
      <w:pPr>
        <w:spacing w:line="4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②真武镇客运站维修改造工程 ：240围墙拆除长36.0m*高2.9m、恢复240mm砖围墙长36m*高2.62m。</w:t>
      </w:r>
    </w:p>
    <w:p w14:paraId="4D2D6F5C">
      <w:pPr>
        <w:spacing w:line="4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③浦头镇客运站维修改造工程 ：</w:t>
      </w:r>
      <w:bookmarkStart w:id="7" w:name="OLE_LINK14"/>
      <w:bookmarkStart w:id="8" w:name="OLE_LINK13"/>
      <w:r>
        <w:rPr>
          <w:rFonts w:hint="eastAsia" w:ascii="宋体" w:hAnsi="宋体"/>
          <w:sz w:val="24"/>
        </w:rPr>
        <w:t>拆除</w:t>
      </w:r>
      <w:bookmarkEnd w:id="7"/>
      <w:bookmarkEnd w:id="8"/>
      <w:r>
        <w:rPr>
          <w:rFonts w:hint="eastAsia" w:ascii="宋体" w:hAnsi="宋体"/>
          <w:sz w:val="24"/>
        </w:rPr>
        <w:t>、恢复砖砌门库长2.0m*高1.75m、新增长8.0m*高1.5m不锈钢电动伸缩门；拆除停车场15cm厚砼地面920.0m²、恢复</w:t>
      </w:r>
      <w:r>
        <w:rPr>
          <w:rFonts w:hint="eastAsia" w:ascii="宋体" w:hAnsi="宋体"/>
          <w:sz w:val="24"/>
          <w:lang w:eastAsia="zh-CN"/>
        </w:rPr>
        <w:t>原地面处理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0cm厚</w:t>
      </w:r>
      <w:r>
        <w:rPr>
          <w:rFonts w:hint="eastAsia" w:ascii="宋体" w:hAnsi="宋体"/>
          <w:sz w:val="24"/>
          <w:lang w:val="en-US" w:eastAsia="zh-CN"/>
        </w:rPr>
        <w:t>5%灰土垫层</w:t>
      </w:r>
      <w:r>
        <w:rPr>
          <w:rFonts w:hint="eastAsia" w:ascii="宋体" w:hAnsi="宋体"/>
          <w:sz w:val="24"/>
        </w:rPr>
        <w:t>、</w:t>
      </w:r>
      <w:bookmarkStart w:id="9" w:name="OLE_LINK19"/>
      <w:bookmarkStart w:id="10" w:name="OLE_LINK20"/>
      <w:r>
        <w:rPr>
          <w:rFonts w:hint="eastAsia" w:ascii="宋体" w:hAnsi="宋体"/>
          <w:sz w:val="24"/>
        </w:rPr>
        <w:t>18cm厚C20砼基层、22cm厚C30砼地面面层，</w:t>
      </w:r>
      <w:bookmarkEnd w:id="9"/>
      <w:bookmarkEnd w:id="10"/>
      <w:r>
        <w:rPr>
          <w:rFonts w:hint="eastAsia" w:ascii="宋体" w:hAnsi="宋体"/>
          <w:sz w:val="24"/>
        </w:rPr>
        <w:t>拆除、恢复砖排水沟124.0m；新增4套15m高太阳能宽角泛光灯。</w:t>
      </w:r>
    </w:p>
    <w:p w14:paraId="000C9EC7">
      <w:pPr>
        <w:spacing w:line="4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④大桥镇客运站维修改造工程：拆除原候车亭、新建候车室68.86</w:t>
      </w:r>
      <w:bookmarkStart w:id="11" w:name="OLE_LINK16"/>
      <w:bookmarkStart w:id="12" w:name="OLE_LINK15"/>
      <w:r>
        <w:rPr>
          <w:rFonts w:hint="eastAsia" w:ascii="宋体" w:hAnsi="宋体"/>
          <w:sz w:val="24"/>
        </w:rPr>
        <w:t>m²</w:t>
      </w:r>
      <w:bookmarkEnd w:id="11"/>
      <w:bookmarkEnd w:id="12"/>
      <w:r>
        <w:rPr>
          <w:rFonts w:hint="eastAsia" w:ascii="宋体" w:hAnsi="宋体"/>
          <w:sz w:val="24"/>
        </w:rPr>
        <w:t>、配套照明灯具、给、排水管道、卫生洁具、配套钢筋砼化粪池一座，</w:t>
      </w:r>
      <w:bookmarkStart w:id="13" w:name="OLE_LINK18"/>
      <w:bookmarkStart w:id="14" w:name="OLE_LINK17"/>
      <w:r>
        <w:rPr>
          <w:rFonts w:hint="eastAsia" w:ascii="宋体" w:hAnsi="宋体"/>
          <w:sz w:val="24"/>
        </w:rPr>
        <w:t>拆除非机动车停车场地砼150m²</w:t>
      </w:r>
      <w:bookmarkEnd w:id="13"/>
      <w:bookmarkEnd w:id="14"/>
      <w:r>
        <w:rPr>
          <w:rFonts w:hint="eastAsia" w:ascii="宋体" w:hAnsi="宋体"/>
          <w:sz w:val="24"/>
        </w:rPr>
        <w:t>，恢复非机动车停车场地</w:t>
      </w:r>
      <w:bookmarkStart w:id="15" w:name="OLE_LINK22"/>
      <w:bookmarkStart w:id="16" w:name="OLE_LINK21"/>
      <w:r>
        <w:rPr>
          <w:rFonts w:hint="eastAsia" w:ascii="宋体" w:hAnsi="宋体"/>
          <w:kern w:val="0"/>
          <w:sz w:val="24"/>
        </w:rPr>
        <w:t>10cm碎石垫层、10cm厚C30砼地面面层</w:t>
      </w:r>
      <w:bookmarkEnd w:id="15"/>
      <w:bookmarkEnd w:id="16"/>
      <w:r>
        <w:rPr>
          <w:rFonts w:hint="eastAsia" w:ascii="宋体" w:hAnsi="宋体"/>
          <w:kern w:val="0"/>
          <w:sz w:val="24"/>
        </w:rPr>
        <w:t>；场地硬化7</w:t>
      </w:r>
      <w:bookmarkStart w:id="17" w:name="OLE_LINK24"/>
      <w:bookmarkStart w:id="18" w:name="OLE_LINK23"/>
      <w:r>
        <w:rPr>
          <w:rFonts w:hint="eastAsia" w:ascii="宋体" w:hAnsi="宋体"/>
          <w:kern w:val="0"/>
          <w:sz w:val="24"/>
        </w:rPr>
        <w:t>57.8m²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bookmarkStart w:id="25" w:name="_GoBack"/>
      <w:bookmarkEnd w:id="25"/>
      <w:r>
        <w:rPr>
          <w:rFonts w:hint="eastAsia" w:ascii="宋体" w:hAnsi="宋体"/>
          <w:sz w:val="24"/>
          <w:lang w:eastAsia="zh-CN"/>
        </w:rPr>
        <w:t>原地面处理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0cm厚</w:t>
      </w:r>
      <w:r>
        <w:rPr>
          <w:rFonts w:hint="eastAsia" w:ascii="宋体" w:hAnsi="宋体"/>
          <w:sz w:val="24"/>
          <w:lang w:val="en-US" w:eastAsia="zh-CN"/>
        </w:rPr>
        <w:t>5%灰土垫层</w:t>
      </w:r>
      <w:r>
        <w:rPr>
          <w:rFonts w:hint="eastAsia" w:ascii="宋体" w:hAnsi="宋体"/>
          <w:sz w:val="24"/>
        </w:rPr>
        <w:t>、18cm厚C20砼基层</w:t>
      </w:r>
      <w:r>
        <w:rPr>
          <w:rFonts w:hint="eastAsia" w:ascii="宋体" w:hAnsi="宋体"/>
          <w:kern w:val="0"/>
          <w:sz w:val="24"/>
        </w:rPr>
        <w:t>、22cm厚C30砼地面面层</w:t>
      </w:r>
      <w:bookmarkEnd w:id="17"/>
      <w:bookmarkEnd w:id="18"/>
      <w:r>
        <w:rPr>
          <w:rFonts w:hint="eastAsia" w:ascii="宋体" w:hAnsi="宋体"/>
          <w:kern w:val="0"/>
          <w:sz w:val="24"/>
        </w:rPr>
        <w:t>；入站口砼地面75m²、</w:t>
      </w:r>
      <w:r>
        <w:rPr>
          <w:rFonts w:hint="eastAsia" w:ascii="宋体" w:hAnsi="宋体"/>
          <w:sz w:val="24"/>
          <w:lang w:eastAsia="zh-CN"/>
        </w:rPr>
        <w:t>原地面处理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0cm厚</w:t>
      </w:r>
      <w:r>
        <w:rPr>
          <w:rFonts w:hint="eastAsia" w:ascii="宋体" w:hAnsi="宋体"/>
          <w:sz w:val="24"/>
          <w:lang w:val="en-US" w:eastAsia="zh-CN"/>
        </w:rPr>
        <w:t>5%灰土垫层</w:t>
      </w:r>
      <w:r>
        <w:rPr>
          <w:rFonts w:hint="eastAsia" w:ascii="宋体" w:hAnsi="宋体"/>
          <w:sz w:val="24"/>
        </w:rPr>
        <w:t>、18cm厚C20砼基层</w:t>
      </w:r>
      <w:r>
        <w:rPr>
          <w:rFonts w:hint="eastAsia" w:ascii="宋体" w:hAnsi="宋体"/>
          <w:kern w:val="0"/>
          <w:sz w:val="24"/>
        </w:rPr>
        <w:t>、22cm厚C30砼地面面层；</w:t>
      </w:r>
    </w:p>
    <w:p w14:paraId="565C986B">
      <w:pPr>
        <w:spacing w:line="440" w:lineRule="atLeast"/>
        <w:ind w:firstLine="480" w:firstLineChars="200"/>
        <w:rPr>
          <w:rFonts w:ascii="宋体" w:hAnsi="宋体"/>
          <w:sz w:val="24"/>
        </w:rPr>
      </w:pPr>
      <w:bookmarkStart w:id="19" w:name="OLE_LINK27"/>
      <w:bookmarkStart w:id="20" w:name="OLE_LINK28"/>
      <w:r>
        <w:rPr>
          <w:rFonts w:hint="eastAsia" w:ascii="宋体" w:hAnsi="宋体"/>
          <w:sz w:val="24"/>
        </w:rPr>
        <w:t>Dn400  PE实壁排水管  (环刚度≥16KN/m2)35m</w:t>
      </w:r>
      <w:bookmarkEnd w:id="19"/>
      <w:bookmarkEnd w:id="20"/>
      <w:r>
        <w:rPr>
          <w:rFonts w:hint="eastAsia" w:ascii="宋体" w:hAnsi="宋体"/>
          <w:sz w:val="24"/>
        </w:rPr>
        <w:t>、Dn200  PE实壁排水管  (环刚度≥16KN/m2)5m、Φ1000检查井1座等。</w:t>
      </w:r>
    </w:p>
    <w:p w14:paraId="18EC198C">
      <w:pPr>
        <w:spacing w:line="480" w:lineRule="exact"/>
        <w:ind w:firstLine="50" w:firstLineChars="2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二、编制依据：</w:t>
      </w:r>
    </w:p>
    <w:p w14:paraId="79E92FAE">
      <w:pPr>
        <w:pStyle w:val="2"/>
        <w:spacing w:line="480" w:lineRule="exact"/>
        <w:ind w:left="570" w:leftChars="100" w:hanging="360" w:hangingChars="150"/>
        <w:rPr>
          <w:bCs/>
          <w:sz w:val="24"/>
        </w:rPr>
      </w:pPr>
      <w:r>
        <w:rPr>
          <w:rFonts w:hint="eastAsia" w:ascii="宋体" w:hAnsi="宋体"/>
          <w:sz w:val="24"/>
        </w:rPr>
        <w:t>1、业主提供的施工图纸</w:t>
      </w:r>
      <w:r>
        <w:rPr>
          <w:rFonts w:hint="eastAsia"/>
          <w:bCs/>
          <w:sz w:val="24"/>
        </w:rPr>
        <w:t>；</w:t>
      </w:r>
    </w:p>
    <w:p w14:paraId="204B1EDC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2、《建设工程工程量清单计价规范》（GB50500-2013）；</w:t>
      </w:r>
    </w:p>
    <w:p w14:paraId="1EC56905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3、《市政工程工程量计算规范》（GB50857-2013）</w:t>
      </w:r>
    </w:p>
    <w:p w14:paraId="6BD6B1A7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4、《江苏省市政工程计价定额》（2014年）；</w:t>
      </w:r>
    </w:p>
    <w:p w14:paraId="17231F59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5、《江苏省建筑工程与装饰工程计价定额》（2014年）；</w:t>
      </w:r>
    </w:p>
    <w:p w14:paraId="368B13CC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6、《江苏省安装工程计价定额》（2014年）；</w:t>
      </w:r>
    </w:p>
    <w:p w14:paraId="4262E6F9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7、《江苏省建设工程费用定额》（2014年）；</w:t>
      </w:r>
    </w:p>
    <w:p w14:paraId="7184E05E">
      <w:pPr>
        <w:widowControl/>
        <w:spacing w:line="480" w:lineRule="exact"/>
        <w:ind w:right="-256" w:rightChars="-122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8、扬建工〔2014〕20号文；</w:t>
      </w:r>
    </w:p>
    <w:p w14:paraId="766A2279">
      <w:pPr>
        <w:widowControl/>
        <w:spacing w:line="480" w:lineRule="exact"/>
        <w:ind w:right="-256" w:rightChars="-122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9、人工工资调整按苏建函价〔2025〕66号文；</w:t>
      </w:r>
    </w:p>
    <w:p w14:paraId="7D5273CE">
      <w:pPr>
        <w:widowControl/>
        <w:spacing w:line="480" w:lineRule="exact"/>
        <w:ind w:right="-256" w:rightChars="-122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10、苏建价〔2016〕154号文及苏建函价〔2019〕178号文；</w:t>
      </w:r>
    </w:p>
    <w:p w14:paraId="028BF335">
      <w:pPr>
        <w:widowControl/>
        <w:spacing w:line="480" w:lineRule="exact"/>
        <w:ind w:right="-256" w:rightChars="-122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11、正常施工条件下考虑的施工组织设计；</w:t>
      </w:r>
    </w:p>
    <w:p w14:paraId="170E7D9A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12、其他相关法律法规及工程造价咨询依据。</w:t>
      </w:r>
    </w:p>
    <w:p w14:paraId="6D64C771"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三、编制说明：</w:t>
      </w:r>
    </w:p>
    <w:p w14:paraId="15172E3F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1、武坚镇客运站维修改造工程的停车场地面下回填40cm厚砖渣，暂考虑利用拆除的砼地面碎块及围墙砖渣回填，欠缺的砖渣按外购计算。</w:t>
      </w:r>
    </w:p>
    <w:p w14:paraId="33F6CC54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2、江都区武坚镇、真武镇、浦头镇、大桥镇客运站维修改造工程的挖土方按三类土考虑。按机械、人工配合计算。</w:t>
      </w:r>
    </w:p>
    <w:p w14:paraId="732B92D6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大桥镇客运站新建候车室工程：①屋面考虑均厚30mmC20细石砼找坡层、贴4mm厚SBS防水卷材面层；②屋面考虑2组PVC110雨水管；③地面按80mm厚砼垫层上铺20mm厚1:2水泥砂浆面层计算。④化粪池井点降水按简易降水、降水按10天考虑；化粪池池壁竖向钢筋按三级钢筋</w:t>
      </w:r>
      <w:r>
        <w:rPr>
          <w:rFonts w:ascii="宋体" w:hAnsi="宋体"/>
          <w:sz w:val="24"/>
        </w:rPr>
        <w:t>φ</w:t>
      </w:r>
      <w:r>
        <w:rPr>
          <w:rFonts w:hint="eastAsia" w:ascii="宋体" w:hAnsi="宋体"/>
          <w:sz w:val="24"/>
        </w:rPr>
        <w:t>12，水平钢筋按一级钢筋</w:t>
      </w:r>
      <w:r>
        <w:rPr>
          <w:rFonts w:ascii="宋体" w:hAnsi="宋体"/>
          <w:sz w:val="24"/>
        </w:rPr>
        <w:t>φ</w:t>
      </w:r>
      <w:r>
        <w:rPr>
          <w:rFonts w:hint="eastAsia" w:ascii="宋体" w:hAnsi="宋体"/>
          <w:sz w:val="24"/>
        </w:rPr>
        <w:t>8，钢筋间距按图纸标注计算。</w:t>
      </w:r>
    </w:p>
    <w:p w14:paraId="3F3A5A09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4、砼按商品砼、砂浆按预拌砂浆考虑；</w:t>
      </w:r>
    </w:p>
    <w:p w14:paraId="2768265B">
      <w:pPr>
        <w:spacing w:line="480" w:lineRule="exact"/>
        <w:ind w:firstLine="240" w:firstLineChars="100"/>
        <w:rPr>
          <w:bCs/>
          <w:sz w:val="24"/>
        </w:rPr>
      </w:pPr>
      <w:r>
        <w:rPr>
          <w:rFonts w:hint="eastAsia"/>
          <w:bCs/>
          <w:sz w:val="24"/>
        </w:rPr>
        <w:t>5、其他详见清单描述。</w:t>
      </w:r>
    </w:p>
    <w:p w14:paraId="1ADE77DE"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四、取费说明</w:t>
      </w:r>
    </w:p>
    <w:p w14:paraId="4F46DE92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1、夜间施工费、冬雨季施工费、已完工程及设备保护费、临时设施费分别按均值费率计入总价措施项目中。</w:t>
      </w:r>
    </w:p>
    <w:p w14:paraId="5EE0DF78">
      <w:pPr>
        <w:spacing w:line="48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2、其他项目费中工程预留金按8%计取。专业工程暂估价：</w:t>
      </w:r>
      <w:r>
        <w:rPr>
          <w:rFonts w:hint="eastAsia" w:ascii="宋体" w:hAnsi="宋体"/>
          <w:kern w:val="0"/>
          <w:sz w:val="24"/>
        </w:rPr>
        <w:t>武坚镇客运站</w:t>
      </w:r>
      <w:r>
        <w:rPr>
          <w:rFonts w:hint="eastAsia" w:ascii="宋体" w:hAnsi="宋体"/>
          <w:sz w:val="24"/>
        </w:rPr>
        <w:t>停车限位器(10套)7000元、</w:t>
      </w:r>
      <w:bookmarkStart w:id="21" w:name="OLE_LINK30"/>
      <w:bookmarkStart w:id="22" w:name="OLE_LINK29"/>
      <w:r>
        <w:rPr>
          <w:rFonts w:hint="eastAsia" w:ascii="宋体" w:hAnsi="宋体"/>
          <w:sz w:val="24"/>
        </w:rPr>
        <w:t>真武</w:t>
      </w:r>
      <w:bookmarkStart w:id="23" w:name="OLE_LINK12"/>
      <w:bookmarkStart w:id="24" w:name="OLE_LINK11"/>
      <w:r>
        <w:rPr>
          <w:rFonts w:hint="eastAsia" w:ascii="宋体" w:hAnsi="宋体"/>
          <w:kern w:val="0"/>
          <w:sz w:val="24"/>
        </w:rPr>
        <w:t>镇客运站</w:t>
      </w:r>
      <w:bookmarkEnd w:id="23"/>
      <w:bookmarkEnd w:id="24"/>
      <w:r>
        <w:rPr>
          <w:rFonts w:hint="eastAsia" w:ascii="宋体" w:hAnsi="宋体"/>
          <w:kern w:val="0"/>
          <w:sz w:val="24"/>
        </w:rPr>
        <w:t>4m双开铁大门6000元/樘</w:t>
      </w:r>
      <w:bookmarkEnd w:id="21"/>
      <w:bookmarkEnd w:id="22"/>
      <w:r>
        <w:rPr>
          <w:rFonts w:hint="eastAsia" w:ascii="宋体" w:hAnsi="宋体"/>
          <w:kern w:val="0"/>
          <w:sz w:val="24"/>
        </w:rPr>
        <w:t>、浦头镇客运站停车限位器(7套)5000元、</w:t>
      </w:r>
      <w:r>
        <w:rPr>
          <w:rFonts w:hint="eastAsia" w:ascii="宋体" w:hAnsi="宋体"/>
          <w:sz w:val="24"/>
        </w:rPr>
        <w:t>大桥</w:t>
      </w:r>
      <w:r>
        <w:rPr>
          <w:rFonts w:hint="eastAsia" w:ascii="宋体" w:hAnsi="宋体"/>
          <w:kern w:val="0"/>
          <w:sz w:val="24"/>
        </w:rPr>
        <w:t>镇客运站4m双开铁大门6000元/樘。</w:t>
      </w:r>
    </w:p>
    <w:p w14:paraId="166A3114">
      <w:pPr>
        <w:spacing w:line="480" w:lineRule="exact"/>
        <w:ind w:firstLine="240" w:firstLineChars="100"/>
        <w:jc w:val="left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3、社会保险费、住房公积金分别按规定费率计取，税金按增值税一般计税方法。</w:t>
      </w:r>
    </w:p>
    <w:p w14:paraId="08098287">
      <w:pPr>
        <w:spacing w:line="480" w:lineRule="exact"/>
        <w:ind w:firstLine="240" w:firstLineChars="1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4、安全文明施工费基本费 、扬尘污染防治增加费、建筑工人实名制费用分别按规定费率计算，结算时按核定费率调整。</w:t>
      </w:r>
    </w:p>
    <w:p w14:paraId="193F053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5、材料价格按《扬州工程造价管理》2025年4月份建材信息价执行，建材信息价缺项的参照建材厂商价，建材厂商价缺项的参照市场价(优先采用江都区建材信息价)。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DC8"/>
    <w:rsid w:val="000368C4"/>
    <w:rsid w:val="00042E85"/>
    <w:rsid w:val="0006449F"/>
    <w:rsid w:val="00080CD6"/>
    <w:rsid w:val="000838C7"/>
    <w:rsid w:val="00095BDE"/>
    <w:rsid w:val="00097ED3"/>
    <w:rsid w:val="000B354D"/>
    <w:rsid w:val="000C1897"/>
    <w:rsid w:val="000E6EC4"/>
    <w:rsid w:val="000F6DC8"/>
    <w:rsid w:val="001015FF"/>
    <w:rsid w:val="0015532C"/>
    <w:rsid w:val="00180F4C"/>
    <w:rsid w:val="00182D56"/>
    <w:rsid w:val="001C33F9"/>
    <w:rsid w:val="001D11EE"/>
    <w:rsid w:val="001D5578"/>
    <w:rsid w:val="001E5735"/>
    <w:rsid w:val="001F09C3"/>
    <w:rsid w:val="00237148"/>
    <w:rsid w:val="00266601"/>
    <w:rsid w:val="0027048D"/>
    <w:rsid w:val="00284B9C"/>
    <w:rsid w:val="002B5A10"/>
    <w:rsid w:val="002B77B7"/>
    <w:rsid w:val="002E5E36"/>
    <w:rsid w:val="002F2C94"/>
    <w:rsid w:val="00302951"/>
    <w:rsid w:val="00326ECA"/>
    <w:rsid w:val="00333295"/>
    <w:rsid w:val="00343DB8"/>
    <w:rsid w:val="00356497"/>
    <w:rsid w:val="00362A89"/>
    <w:rsid w:val="00362D5C"/>
    <w:rsid w:val="00364656"/>
    <w:rsid w:val="00364C57"/>
    <w:rsid w:val="003876C8"/>
    <w:rsid w:val="003A0635"/>
    <w:rsid w:val="003B2487"/>
    <w:rsid w:val="003C77BC"/>
    <w:rsid w:val="003D22A5"/>
    <w:rsid w:val="003F65D9"/>
    <w:rsid w:val="00401174"/>
    <w:rsid w:val="00403F85"/>
    <w:rsid w:val="00412B4B"/>
    <w:rsid w:val="004826C1"/>
    <w:rsid w:val="00485F47"/>
    <w:rsid w:val="004872D3"/>
    <w:rsid w:val="004B625C"/>
    <w:rsid w:val="004D5C13"/>
    <w:rsid w:val="005323BB"/>
    <w:rsid w:val="005B7B24"/>
    <w:rsid w:val="005D13F7"/>
    <w:rsid w:val="005D4B07"/>
    <w:rsid w:val="005E382F"/>
    <w:rsid w:val="005E68AF"/>
    <w:rsid w:val="005F2683"/>
    <w:rsid w:val="005F5356"/>
    <w:rsid w:val="00601C64"/>
    <w:rsid w:val="00611656"/>
    <w:rsid w:val="006166FD"/>
    <w:rsid w:val="0063156A"/>
    <w:rsid w:val="00634F49"/>
    <w:rsid w:val="00641111"/>
    <w:rsid w:val="00650B58"/>
    <w:rsid w:val="00664628"/>
    <w:rsid w:val="00680B7A"/>
    <w:rsid w:val="006A0FCF"/>
    <w:rsid w:val="006B619C"/>
    <w:rsid w:val="006D05F2"/>
    <w:rsid w:val="006D0D47"/>
    <w:rsid w:val="006D5EA2"/>
    <w:rsid w:val="00735E22"/>
    <w:rsid w:val="00743099"/>
    <w:rsid w:val="00760EFB"/>
    <w:rsid w:val="00775EAE"/>
    <w:rsid w:val="007A3F94"/>
    <w:rsid w:val="007C16F3"/>
    <w:rsid w:val="007E5DF5"/>
    <w:rsid w:val="007F45DC"/>
    <w:rsid w:val="00820B66"/>
    <w:rsid w:val="00821B56"/>
    <w:rsid w:val="00850A17"/>
    <w:rsid w:val="00851B16"/>
    <w:rsid w:val="00852922"/>
    <w:rsid w:val="00862EE5"/>
    <w:rsid w:val="0086621B"/>
    <w:rsid w:val="00882366"/>
    <w:rsid w:val="00882F0A"/>
    <w:rsid w:val="00895441"/>
    <w:rsid w:val="008B0846"/>
    <w:rsid w:val="009136A9"/>
    <w:rsid w:val="00926298"/>
    <w:rsid w:val="00935A46"/>
    <w:rsid w:val="00951E62"/>
    <w:rsid w:val="00965A5B"/>
    <w:rsid w:val="00992C4E"/>
    <w:rsid w:val="00A16162"/>
    <w:rsid w:val="00A164B0"/>
    <w:rsid w:val="00A17A42"/>
    <w:rsid w:val="00A360C5"/>
    <w:rsid w:val="00A445BE"/>
    <w:rsid w:val="00A51890"/>
    <w:rsid w:val="00A66A37"/>
    <w:rsid w:val="00AA510A"/>
    <w:rsid w:val="00AA7636"/>
    <w:rsid w:val="00AB227E"/>
    <w:rsid w:val="00AB35F8"/>
    <w:rsid w:val="00AC3987"/>
    <w:rsid w:val="00B04316"/>
    <w:rsid w:val="00B22ADA"/>
    <w:rsid w:val="00B35FA5"/>
    <w:rsid w:val="00B47DF5"/>
    <w:rsid w:val="00B952CC"/>
    <w:rsid w:val="00BA3DED"/>
    <w:rsid w:val="00BA6009"/>
    <w:rsid w:val="00BE2EDD"/>
    <w:rsid w:val="00BE6D93"/>
    <w:rsid w:val="00C319EC"/>
    <w:rsid w:val="00C713BB"/>
    <w:rsid w:val="00C74D6C"/>
    <w:rsid w:val="00CB0120"/>
    <w:rsid w:val="00CF1E58"/>
    <w:rsid w:val="00CF6700"/>
    <w:rsid w:val="00D04047"/>
    <w:rsid w:val="00D1269C"/>
    <w:rsid w:val="00D227CA"/>
    <w:rsid w:val="00D26BDF"/>
    <w:rsid w:val="00D36C33"/>
    <w:rsid w:val="00D74843"/>
    <w:rsid w:val="00D766B9"/>
    <w:rsid w:val="00DA1940"/>
    <w:rsid w:val="00DC2135"/>
    <w:rsid w:val="00DC33CF"/>
    <w:rsid w:val="00DC34B4"/>
    <w:rsid w:val="00DF03FF"/>
    <w:rsid w:val="00E01C45"/>
    <w:rsid w:val="00E02FE0"/>
    <w:rsid w:val="00E07C89"/>
    <w:rsid w:val="00E17178"/>
    <w:rsid w:val="00E502A2"/>
    <w:rsid w:val="00E534C5"/>
    <w:rsid w:val="00E701C7"/>
    <w:rsid w:val="00E77AAB"/>
    <w:rsid w:val="00EB44CA"/>
    <w:rsid w:val="00ED219E"/>
    <w:rsid w:val="00F47DF6"/>
    <w:rsid w:val="00F55270"/>
    <w:rsid w:val="00FC4FDC"/>
    <w:rsid w:val="00FC6CE8"/>
    <w:rsid w:val="00FD46CD"/>
    <w:rsid w:val="527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Char"/>
    <w:basedOn w:val="6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1353</Words>
  <Characters>1664</Characters>
  <Lines>12</Lines>
  <Paragraphs>3</Paragraphs>
  <TotalTime>10</TotalTime>
  <ScaleCrop>false</ScaleCrop>
  <LinksUpToDate>false</LinksUpToDate>
  <CharactersWithSpaces>1679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2019-12-17T03:36:00Z</dcterms:created>
  <dc:creator>Administrator</dc:creator>
  <cp:lastModifiedBy>WPS_1675330592</cp:lastModifiedBy>
  <dcterms:modified xsi:type="dcterms:W3CDTF">2025-07-22T03:41:41Z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eyJoZGlkIjoiMWM5OTFkYzdiM2M5ZjBkNDFhY2E2NDI5OTE4MzQ2YzIiLCJ1c2VySWQiOiIxNDY5OTIyNTg4In0=</vt:lpwstr>
  </property>
  <property fmtid="{D5CDD505-2E9C-101B-9397-08002B2CF9AE}" pid="3" name="KSOProductBuildVer">
    <vt:lpwstr>2052-12.1.0.21915</vt:lpwstr>
  </property>
  <property fmtid="{D5CDD505-2E9C-101B-9397-08002B2CF9AE}" pid="4" name="ICV">
    <vt:lpwstr>4F1856E5C7BD4B05B12E0847D6820020_12</vt:lpwstr>
  </property>
</Properties>
</file>