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0"/>
        <w:jc w:val="right"/>
        <w:rPr>
          <w:rFonts w:hint="eastAsia"/>
          <w:b/>
          <w:bCs/>
          <w:color w:val="000000"/>
          <w:sz w:val="36"/>
          <w:szCs w:val="36"/>
          <w:highlight w:val="none"/>
        </w:rPr>
      </w:pPr>
      <w:r>
        <w:rPr>
          <w:rFonts w:hint="eastAsia"/>
          <w:b/>
          <w:bCs/>
          <w:color w:val="000000"/>
          <w:sz w:val="36"/>
          <w:szCs w:val="36"/>
          <w:highlight w:val="none"/>
        </w:rPr>
        <w:t xml:space="preserve">                      </w:t>
      </w:r>
      <w:r>
        <w:rPr>
          <w:rFonts w:hint="eastAsia"/>
          <w:b/>
          <w:bCs/>
          <w:color w:val="000000"/>
          <w:sz w:val="36"/>
          <w:szCs w:val="36"/>
          <w:highlight w:val="none"/>
        </w:rPr>
      </w:r>
      <w:r/>
    </w:p>
    <w:p>
      <w:pPr>
        <w:pStyle w:val="1110"/>
        <w:jc w:val="right"/>
        <w:rPr>
          <w:rFonts w:hint="eastAsia" w:ascii="宋体" w:hAnsi="宋体"/>
          <w:color w:val="000000"/>
          <w:sz w:val="36"/>
          <w:highlight w:val="none"/>
        </w:rPr>
      </w:pPr>
      <w:r>
        <w:rPr>
          <w:rFonts w:hint="eastAsia"/>
          <w:b/>
          <w:bCs/>
          <w:color w:val="000000"/>
          <w:sz w:val="32"/>
          <w:szCs w:val="32"/>
          <w:highlight w:val="none"/>
          <w:lang w:eastAsia="zh-CN"/>
        </w:rPr>
        <w:t xml:space="preserve">JSZC-321003-DDGC-C2025-0031</w:t>
      </w:r>
      <w:r>
        <w:rPr>
          <w:rFonts w:hint="eastAsia" w:ascii="宋体" w:hAnsi="宋体"/>
          <w:b/>
          <w:bCs/>
          <w:color w:val="000000"/>
          <w:sz w:val="32"/>
          <w:szCs w:val="32"/>
          <w:highlight w:val="none"/>
        </w:rPr>
        <w:t xml:space="preserve">号</w:t>
      </w:r>
      <w:r>
        <w:rPr>
          <w:rFonts w:hint="eastAsia" w:ascii="宋体" w:hAnsi="宋体"/>
          <w:color w:val="000000"/>
          <w:sz w:val="36"/>
          <w:highlight w:val="none"/>
        </w:rPr>
      </w:r>
      <w:r/>
    </w:p>
    <w:p>
      <w:pPr>
        <w:pStyle w:val="1816"/>
        <w:ind w:firstLine="0"/>
        <w:jc w:val="center"/>
        <w:rPr>
          <w:rFonts w:hint="eastAsia" w:ascii="宋体" w:hAnsi="宋体"/>
          <w:bCs/>
          <w:color w:val="000000"/>
          <w:sz w:val="36"/>
          <w:szCs w:val="36"/>
          <w:highlight w:val="none"/>
        </w:rPr>
      </w:pPr>
      <w:r>
        <w:rPr>
          <w:rFonts w:hint="eastAsia" w:ascii="宋体" w:hAnsi="宋体"/>
          <w:bCs/>
          <w:color w:val="000000"/>
          <w:sz w:val="36"/>
          <w:szCs w:val="36"/>
          <w:highlight w:val="none"/>
        </w:rPr>
      </w:r>
      <w:r/>
    </w:p>
    <w:p>
      <w:pPr>
        <w:pStyle w:val="1110"/>
        <w:jc w:val="center"/>
        <w:spacing w:line="360" w:lineRule="auto"/>
        <w:rPr>
          <w:rFonts w:hint="eastAsia" w:ascii="宋体" w:hAnsi="宋体"/>
          <w:b/>
          <w:bCs/>
          <w:color w:val="000000"/>
          <w:sz w:val="36"/>
          <w:szCs w:val="36"/>
          <w:highlight w:val="none"/>
          <w:lang w:eastAsia="zh-CN"/>
        </w:rPr>
      </w:pPr>
      <w:r>
        <w:rPr>
          <w:rFonts w:hint="eastAsia" w:ascii="宋体" w:hAnsi="宋体"/>
          <w:b/>
          <w:bCs/>
          <w:color w:val="000000"/>
          <w:sz w:val="36"/>
          <w:szCs w:val="36"/>
          <w:highlight w:val="none"/>
          <w:lang w:eastAsia="zh-CN"/>
        </w:rPr>
        <w:t xml:space="preserve">西湖街道居家养老政府购买服务项目（</w:t>
      </w:r>
      <w:r>
        <w:rPr>
          <w:rFonts w:hint="eastAsia" w:ascii="宋体" w:hAnsi="宋体"/>
          <w:b/>
          <w:bCs/>
          <w:color w:val="000000"/>
          <w:sz w:val="36"/>
          <w:szCs w:val="36"/>
          <w:highlight w:val="none"/>
          <w:lang w:val="en-US" w:eastAsia="zh-CN"/>
        </w:rPr>
        <w:t xml:space="preserve">二次</w:t>
      </w:r>
      <w:r>
        <w:rPr>
          <w:rFonts w:hint="eastAsia" w:ascii="宋体" w:hAnsi="宋体"/>
          <w:b/>
          <w:bCs/>
          <w:color w:val="000000"/>
          <w:sz w:val="36"/>
          <w:szCs w:val="36"/>
          <w:highlight w:val="none"/>
          <w:lang w:eastAsia="zh-CN"/>
        </w:rPr>
        <w:t xml:space="preserve">）</w:t>
      </w:r>
      <w:r>
        <w:rPr>
          <w:rFonts w:hint="eastAsia" w:ascii="宋体" w:hAnsi="宋体"/>
          <w:b/>
          <w:bCs/>
          <w:color w:val="000000"/>
          <w:sz w:val="36"/>
          <w:szCs w:val="36"/>
          <w:highlight w:val="none"/>
          <w:lang w:eastAsia="zh-CN"/>
        </w:rPr>
      </w:r>
      <w:r/>
    </w:p>
    <w:p>
      <w:pPr>
        <w:pStyle w:val="1110"/>
        <w:jc w:val="center"/>
        <w:spacing w:line="480" w:lineRule="exact"/>
        <w:rPr>
          <w:rFonts w:hint="eastAsia" w:ascii="宋体" w:hAnsi="宋体"/>
          <w:b/>
          <w:bCs/>
          <w:color w:val="000000"/>
          <w:sz w:val="36"/>
          <w:szCs w:val="36"/>
          <w:highlight w:val="none"/>
          <w:lang w:eastAsia="zh-CN"/>
        </w:rPr>
      </w:pPr>
      <w:r>
        <w:rPr>
          <w:rFonts w:hint="eastAsia" w:ascii="宋体" w:hAnsi="宋体"/>
          <w:b/>
          <w:bCs/>
          <w:color w:val="000000"/>
          <w:sz w:val="36"/>
          <w:szCs w:val="36"/>
          <w:highlight w:val="none"/>
          <w:lang w:eastAsia="zh-CN"/>
        </w:rPr>
      </w:r>
      <w:r/>
    </w:p>
    <w:p>
      <w:pPr>
        <w:pStyle w:val="1110"/>
        <w:jc w:val="center"/>
        <w:spacing w:line="480" w:lineRule="exact"/>
        <w:rPr>
          <w:rFonts w:hint="eastAsia" w:ascii="宋体" w:hAnsi="宋体"/>
          <w:b/>
          <w:bCs/>
          <w:color w:val="000000"/>
          <w:sz w:val="36"/>
          <w:szCs w:val="36"/>
          <w:highlight w:val="none"/>
        </w:rPr>
      </w:pPr>
      <w:r>
        <w:rPr>
          <w:rFonts w:hint="eastAsia" w:ascii="宋体" w:hAnsi="宋体"/>
          <w:b/>
          <w:bCs/>
          <w:color w:val="000000"/>
          <w:sz w:val="36"/>
          <w:szCs w:val="36"/>
          <w:highlight w:val="none"/>
        </w:rPr>
        <w:t xml:space="preserve">竞争性磋商文件</w:t>
      </w:r>
      <w:r>
        <w:rPr>
          <w:rFonts w:hint="eastAsia" w:ascii="宋体" w:hAnsi="宋体"/>
          <w:b/>
          <w:bCs/>
          <w:color w:val="000000"/>
          <w:sz w:val="36"/>
          <w:szCs w:val="36"/>
          <w:highlight w:val="none"/>
        </w:rPr>
      </w:r>
      <w:r/>
    </w:p>
    <w:p>
      <w:pPr>
        <w:pStyle w:val="1816"/>
        <w:ind w:left="630" w:firstLine="0"/>
        <w:spacing w:before="0" w:after="0"/>
        <w:rPr>
          <w:rFonts w:hint="eastAsia" w:ascii="宋体" w:hAnsi="宋体"/>
          <w:color w:val="000000"/>
          <w:highlight w:val="none"/>
        </w:rPr>
      </w:pPr>
      <w:r>
        <w:rPr>
          <w:rFonts w:hint="eastAsia" w:ascii="宋体" w:hAnsi="宋体"/>
          <w:color w:val="000000"/>
          <w:highlight w:val="none"/>
        </w:rPr>
        <w:t xml:space="preserve">                            </w:t>
      </w:r>
      <w:r>
        <w:rPr>
          <w:rFonts w:ascii="宋体" w:hAnsi="宋体" w:cs="宋体"/>
          <w:color w:val="000000"/>
          <w:highlight w:val="none"/>
        </w:rPr>
        <w:fldChar w:fldCharType="begin"/>
      </w:r>
      <w:r>
        <w:rPr>
          <w:rFonts w:ascii="宋体" w:hAnsi="宋体" w:cs="宋体"/>
          <w:color w:val="000000"/>
          <w:highlight w:val="none"/>
        </w:rPr>
        <w:instrText xml:space="preserve">INCLUDEPICTURE \d "http://images4.c-ctrip.com/target/t1/tuangou/735/613/555/0248e1deff244f99b8a6759f6f42b95a_720_480.jpg" \* MERGEFORMATINET </w:instrText>
      </w:r>
      <w:r>
        <w:rPr>
          <w:rFonts w:ascii="宋体" w:hAnsi="宋体" w:cs="宋体"/>
          <w:color w:val="000000"/>
          <w:highlight w:val="none"/>
        </w:rPr>
        <w:fldChar w:fldCharType="separate"/>
      </w:r>
      <w:r>
        <w:rPr>
          <w:rFonts w:ascii="宋体" w:hAnsi="宋体" w:cs="宋体"/>
          <w:color w:val="000000"/>
          <w:highlight w:val="none"/>
        </w:rPr>
        <mc:AlternateContent>
          <mc:Choice Requires="wpg">
            <w:drawing>
              <wp:inline xmlns:wp="http://schemas.openxmlformats.org/drawingml/2006/wordprocessingDrawing" distT="0" distB="0" distL="0" distR="0">
                <wp:extent cx="4976406" cy="375748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976406" cy="3757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1.8pt;height:295.9pt;mso-wrap-distance-left:0.0pt;mso-wrap-distance-top:0.0pt;mso-wrap-distance-right:0.0pt;mso-wrap-distance-bottom:0.0pt;" stroked="f">
                <v:path textboxrect="0,0,0,0"/>
                <v:imagedata r:id="rId18" o:title=""/>
              </v:shape>
            </w:pict>
          </mc:Fallback>
        </mc:AlternateContent>
      </w:r>
      <w:r>
        <w:rPr>
          <w:rFonts w:ascii="宋体" w:hAnsi="宋体" w:cs="宋体"/>
          <w:color w:val="000000"/>
          <w:highlight w:val="none"/>
        </w:rPr>
        <w:fldChar w:fldCharType="end"/>
      </w:r>
      <w:r>
        <w:rPr>
          <w:rFonts w:hint="eastAsia" w:ascii="宋体" w:hAnsi="宋体"/>
          <w:color w:val="000000"/>
          <w:highlight w:val="none"/>
        </w:rPr>
      </w:r>
      <w:r/>
    </w:p>
    <w:p>
      <w:pPr>
        <w:pStyle w:val="1816"/>
        <w:ind w:firstLine="0"/>
        <w:spacing w:before="0" w:after="0"/>
        <w:rPr>
          <w:rFonts w:hint="eastAsia" w:ascii="宋体" w:hAnsi="宋体"/>
          <w:color w:val="000000"/>
          <w:highlight w:val="none"/>
        </w:rPr>
      </w:pPr>
      <w:r>
        <w:rPr>
          <w:rFonts w:hint="eastAsia" w:ascii="宋体" w:hAnsi="宋体"/>
          <w:color w:val="000000"/>
          <w:highlight w:val="none"/>
        </w:rPr>
      </w:r>
      <w:r/>
    </w:p>
    <w:p>
      <w:pPr>
        <w:pStyle w:val="1816"/>
        <w:ind w:firstLine="0"/>
        <w:spacing w:before="0" w:after="0"/>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1110"/>
        <w:ind w:firstLine="579"/>
        <w:jc w:val="both"/>
        <w:spacing w:line="360" w:lineRule="auto"/>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采</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购</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 人：</w:t>
      </w:r>
      <w:bookmarkStart w:id="0" w:name="OLE_LINK1"/>
      <w:r>
        <w:rPr>
          <w:rFonts w:hint="eastAsia" w:ascii="宋体" w:hAnsi="宋体"/>
          <w:b/>
          <w:bCs/>
          <w:color w:val="000000"/>
          <w:sz w:val="32"/>
          <w:szCs w:val="32"/>
          <w:highlight w:val="none"/>
          <w:lang w:eastAsia="zh-CN"/>
        </w:rPr>
        <w:t xml:space="preserve">扬州市邗江区人民政府西湖街道办事处</w:t>
      </w:r>
      <w:r>
        <w:rPr>
          <w:rFonts w:hint="eastAsia" w:ascii="宋体" w:hAnsi="宋体" w:eastAsia="宋体"/>
          <w:b/>
          <w:bCs/>
          <w:color w:val="000000"/>
          <w:sz w:val="32"/>
          <w:szCs w:val="32"/>
          <w:highlight w:val="none"/>
          <w:lang w:eastAsia="zh-CN"/>
        </w:rPr>
      </w:r>
      <w:r/>
    </w:p>
    <w:p>
      <w:pPr>
        <w:pStyle w:val="1110"/>
        <w:jc w:val="center"/>
        <w:rPr>
          <w:rFonts w:hint="eastAsia" w:ascii="宋体" w:hAnsi="宋体"/>
          <w:b/>
          <w:bCs/>
          <w:color w:val="000000"/>
          <w:sz w:val="32"/>
          <w:szCs w:val="32"/>
          <w:highlight w:val="none"/>
        </w:rPr>
      </w:pPr>
      <w:r/>
      <w:bookmarkEnd w:id="0"/>
      <w:r>
        <w:rPr>
          <w:rFonts w:hint="eastAsia" w:ascii="宋体" w:hAnsi="宋体"/>
          <w:b/>
          <w:bCs/>
          <w:color w:val="000000"/>
          <w:sz w:val="32"/>
          <w:szCs w:val="32"/>
          <w:highlight w:val="none"/>
          <w:lang w:val="en-US" w:eastAsia="zh-CN"/>
        </w:rPr>
        <w:t xml:space="preserve">    </w:t>
      </w:r>
      <w:r>
        <w:rPr>
          <w:rFonts w:hint="eastAsia" w:ascii="宋体" w:hAnsi="宋体"/>
          <w:b/>
          <w:bCs/>
          <w:color w:val="000000"/>
          <w:sz w:val="32"/>
          <w:szCs w:val="32"/>
          <w:highlight w:val="none"/>
        </w:rPr>
        <w:t xml:space="preserve">采购代理机构</w:t>
      </w:r>
      <w:r>
        <w:rPr>
          <w:rFonts w:ascii="宋体" w:hAnsi="宋体"/>
          <w:b/>
          <w:bCs/>
          <w:color w:val="000000"/>
          <w:sz w:val="32"/>
          <w:szCs w:val="32"/>
          <w:highlight w:val="none"/>
        </w:rPr>
        <w:t xml:space="preserve">(</w:t>
      </w:r>
      <w:r>
        <w:rPr>
          <w:rFonts w:hint="eastAsia" w:ascii="宋体" w:hAnsi="宋体"/>
          <w:b/>
          <w:bCs/>
          <w:color w:val="000000"/>
          <w:sz w:val="32"/>
          <w:szCs w:val="32"/>
          <w:highlight w:val="none"/>
        </w:rPr>
        <w:t xml:space="preserve">章</w:t>
      </w:r>
      <w:r>
        <w:rPr>
          <w:rFonts w:ascii="宋体" w:hAnsi="宋体"/>
          <w:b/>
          <w:bCs/>
          <w:color w:val="000000"/>
          <w:sz w:val="32"/>
          <w:szCs w:val="32"/>
          <w:highlight w:val="none"/>
        </w:rPr>
        <w:t xml:space="preserve">)</w:t>
      </w:r>
      <w:r>
        <w:rPr>
          <w:rFonts w:hint="eastAsia" w:ascii="宋体" w:hAnsi="宋体"/>
          <w:b/>
          <w:bCs/>
          <w:color w:val="000000"/>
          <w:sz w:val="32"/>
          <w:szCs w:val="32"/>
          <w:highlight w:val="none"/>
        </w:rPr>
        <w:t xml:space="preserve">： 江苏栋德工程管理有限公司第一分公司</w:t>
      </w:r>
      <w:r>
        <w:rPr>
          <w:rFonts w:hint="eastAsia" w:ascii="宋体" w:hAnsi="宋体"/>
          <w:b/>
          <w:bCs/>
          <w:color w:val="000000"/>
          <w:sz w:val="32"/>
          <w:szCs w:val="32"/>
          <w:highlight w:val="none"/>
        </w:rPr>
      </w:r>
      <w:r/>
    </w:p>
    <w:p>
      <w:pPr>
        <w:pStyle w:val="1110"/>
        <w:ind w:firstLine="579"/>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发</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放</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日</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期：</w:t>
      </w:r>
      <w:r>
        <w:rPr>
          <w:rFonts w:hint="eastAsia" w:ascii="宋体" w:hAnsi="宋体"/>
          <w:b/>
          <w:bCs/>
          <w:color w:val="000000"/>
          <w:sz w:val="32"/>
          <w:szCs w:val="32"/>
          <w:highlight w:val="none"/>
          <w:lang w:eastAsia="zh-CN"/>
        </w:rPr>
        <w:t xml:space="preserve">2025年</w:t>
      </w:r>
      <w:r>
        <w:rPr>
          <w:rFonts w:hint="eastAsia" w:ascii="宋体" w:hAnsi="宋体"/>
          <w:b/>
          <w:bCs/>
          <w:color w:val="000000"/>
          <w:sz w:val="32"/>
          <w:szCs w:val="32"/>
          <w:highlight w:val="none"/>
          <w:lang w:val="en-US" w:eastAsia="zh-CN"/>
        </w:rPr>
        <w:t xml:space="preserve">12</w:t>
      </w:r>
      <w:r>
        <w:rPr>
          <w:rFonts w:hint="eastAsia" w:ascii="宋体" w:hAnsi="宋体"/>
          <w:b/>
          <w:bCs/>
          <w:color w:val="000000"/>
          <w:sz w:val="32"/>
          <w:szCs w:val="32"/>
          <w:highlight w:val="none"/>
          <w:lang w:eastAsia="zh-CN"/>
        </w:rPr>
        <w:t xml:space="preserve">月</w:t>
      </w:r>
      <w:r>
        <w:rPr>
          <w:rFonts w:hint="eastAsia" w:ascii="宋体" w:hAnsi="宋体"/>
          <w:b/>
          <w:bCs/>
          <w:color w:val="000000"/>
          <w:sz w:val="32"/>
          <w:szCs w:val="32"/>
          <w:highlight w:val="none"/>
          <w:lang w:val="en-US" w:eastAsia="zh-CN"/>
        </w:rPr>
        <w:t xml:space="preserve">11</w:t>
      </w:r>
      <w:r>
        <w:rPr>
          <w:rFonts w:hint="eastAsia" w:ascii="宋体" w:hAnsi="宋体"/>
          <w:b/>
          <w:bCs/>
          <w:color w:val="000000"/>
          <w:sz w:val="32"/>
          <w:szCs w:val="32"/>
          <w:highlight w:val="none"/>
          <w:lang w:eastAsia="zh-CN"/>
        </w:rPr>
        <w:t xml:space="preserve">日</w:t>
      </w:r>
      <w:r>
        <w:rPr>
          <w:rFonts w:hint="eastAsia" w:ascii="宋体" w:hAnsi="宋体" w:eastAsia="宋体"/>
          <w:b/>
          <w:bCs/>
          <w:color w:val="000000"/>
          <w:sz w:val="32"/>
          <w:szCs w:val="32"/>
          <w:highlight w:val="none"/>
          <w:lang w:eastAsia="zh-CN"/>
        </w:rPr>
      </w:r>
      <w:r/>
    </w:p>
    <w:p>
      <w:pPr>
        <w:pStyle w:val="1110"/>
        <w:jc w:val="center"/>
        <w:spacing w:line="480" w:lineRule="auto"/>
        <w:rPr>
          <w:rFonts w:hint="eastAsia" w:ascii="宋体" w:hAnsi="宋体"/>
          <w:b/>
          <w:color w:val="000000"/>
          <w:sz w:val="32"/>
          <w:szCs w:val="32"/>
          <w:highlight w:val="none"/>
        </w:rPr>
        <w:outlineLvl w:val="0"/>
      </w:pPr>
      <w:r>
        <w:rPr>
          <w:rFonts w:hint="eastAsia" w:ascii="宋体" w:hAnsi="宋体"/>
          <w:b/>
          <w:color w:val="000000"/>
          <w:sz w:val="32"/>
          <w:szCs w:val="32"/>
          <w:highlight w:val="none"/>
        </w:rPr>
      </w:r>
      <w:r/>
    </w:p>
    <w:p>
      <w:pPr>
        <w:pStyle w:val="1110"/>
        <w:jc w:val="center"/>
        <w:spacing w:line="480" w:lineRule="auto"/>
        <w:rPr>
          <w:rFonts w:hint="eastAsia" w:ascii="宋体" w:hAnsi="宋体"/>
          <w:b/>
          <w:color w:val="000000"/>
          <w:sz w:val="32"/>
          <w:szCs w:val="32"/>
          <w:highlight w:val="none"/>
        </w:rPr>
        <w:outlineLvl w:val="0"/>
      </w:pPr>
      <w:r>
        <w:rPr>
          <w:rFonts w:hint="eastAsia" w:ascii="宋体" w:hAnsi="宋体"/>
          <w:b/>
          <w:color w:val="000000"/>
          <w:sz w:val="32"/>
          <w:szCs w:val="32"/>
          <w:highlight w:val="none"/>
        </w:rPr>
        <w:t xml:space="preserve">目 录</w:t>
      </w:r>
      <w:r>
        <w:rPr>
          <w:rFonts w:hint="eastAsia" w:ascii="宋体" w:hAnsi="宋体"/>
          <w:b/>
          <w:color w:val="000000"/>
          <w:sz w:val="32"/>
          <w:szCs w:val="32"/>
          <w:highlight w:val="none"/>
        </w:rPr>
      </w:r>
      <w:r/>
    </w:p>
    <w:p>
      <w:pPr>
        <w:pStyle w:val="1110"/>
        <w:jc w:val="center"/>
        <w:spacing w:line="480" w:lineRule="auto"/>
        <w:rPr>
          <w:rFonts w:hint="eastAsia" w:ascii="宋体" w:hAnsi="宋体"/>
          <w:b/>
          <w:color w:val="000000"/>
          <w:sz w:val="32"/>
          <w:szCs w:val="32"/>
          <w:highlight w:val="none"/>
        </w:rPr>
        <w:outlineLvl w:val="0"/>
      </w:pPr>
      <w:r>
        <w:rPr>
          <w:rFonts w:hint="eastAsia" w:ascii="宋体" w:hAnsi="宋体"/>
          <w:b/>
          <w:color w:val="000000"/>
          <w:sz w:val="32"/>
          <w:szCs w:val="32"/>
          <w:highlight w:val="none"/>
        </w:rPr>
      </w:r>
      <w:r/>
    </w:p>
    <w:p>
      <w:pPr>
        <w:pStyle w:val="1110"/>
        <w:ind w:firstLine="420"/>
        <w:spacing w:line="560" w:lineRule="exact"/>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第一章    竞争性磋商采购邀请</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110"/>
        <w:ind w:firstLine="420"/>
        <w:spacing w:line="560" w:lineRule="exact"/>
        <w:rPr>
          <w:rFonts w:hint="eastAsia" w:ascii="宋体" w:hAnsi="宋体" w:eastAsia="宋体" w:cs="宋体"/>
          <w:color w:val="000000"/>
          <w:szCs w:val="21"/>
          <w:highlight w:val="none"/>
          <w:lang w:eastAsia="zh-CN"/>
        </w:rPr>
        <w:outlineLvl w:val="0"/>
      </w:pPr>
      <w:r>
        <w:rPr>
          <w:rFonts w:hint="eastAsia" w:ascii="宋体" w:hAnsi="宋体" w:eastAsia="宋体" w:cs="宋体"/>
          <w:color w:val="000000"/>
          <w:szCs w:val="21"/>
          <w:highlight w:val="none"/>
        </w:rPr>
        <w:t xml:space="preserve">第二章    磋商须知</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p>
      <w:pPr>
        <w:pStyle w:val="1110"/>
        <w:ind w:firstLine="420"/>
        <w:spacing w:line="560" w:lineRule="exact"/>
        <w:rPr>
          <w:rFonts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第三章    合同条款及格式……………………………………………………………</w:t>
      </w:r>
      <w:r>
        <w:rPr>
          <w:rFonts w:hint="eastAsia" w:ascii="宋体" w:hAnsi="宋体" w:eastAsia="宋体" w:cs="宋体"/>
          <w:color w:val="000000"/>
          <w:szCs w:val="21"/>
          <w:highlight w:val="none"/>
          <w:lang w:val="en-US" w:eastAsia="zh-CN"/>
        </w:rPr>
        <w:t xml:space="preserve">18</w:t>
      </w:r>
      <w:r>
        <w:rPr>
          <w:rFonts w:ascii="宋体" w:hAnsi="宋体" w:eastAsia="宋体" w:cs="宋体"/>
          <w:color w:val="000000"/>
          <w:szCs w:val="21"/>
          <w:highlight w:val="none"/>
          <w:lang w:val="en-US" w:eastAsia="zh-CN"/>
        </w:rPr>
      </w:r>
      <w:r/>
    </w:p>
    <w:p>
      <w:pPr>
        <w:pStyle w:val="1110"/>
        <w:ind w:firstLine="420"/>
        <w:spacing w:line="560" w:lineRule="exact"/>
        <w:rPr>
          <w:rFonts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第四章    项目需求……………………………………………………………………</w:t>
      </w:r>
      <w:r>
        <w:rPr>
          <w:rFonts w:hint="eastAsia" w:ascii="宋体" w:hAnsi="宋体" w:eastAsia="宋体" w:cs="宋体"/>
          <w:color w:val="000000"/>
          <w:szCs w:val="21"/>
          <w:highlight w:val="none"/>
          <w:lang w:val="en-US" w:eastAsia="zh-CN"/>
        </w:rPr>
        <w:t xml:space="preserve">23</w:t>
      </w:r>
      <w:r>
        <w:rPr>
          <w:rFonts w:ascii="宋体" w:hAnsi="宋体" w:eastAsia="宋体" w:cs="宋体"/>
          <w:color w:val="000000"/>
          <w:szCs w:val="21"/>
          <w:highlight w:val="none"/>
          <w:lang w:val="en-US" w:eastAsia="zh-CN"/>
        </w:rPr>
      </w:r>
      <w:r/>
    </w:p>
    <w:p>
      <w:pPr>
        <w:pStyle w:val="1110"/>
        <w:ind w:firstLine="420"/>
        <w:spacing w:line="560" w:lineRule="exact"/>
        <w:rPr>
          <w:rFonts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第五章    评审方法和评审标准………………………………………………………</w:t>
      </w:r>
      <w:r>
        <w:rPr>
          <w:rFonts w:hint="eastAsia" w:ascii="宋体" w:hAnsi="宋体" w:eastAsia="宋体" w:cs="宋体"/>
          <w:color w:val="000000"/>
          <w:szCs w:val="21"/>
          <w:highlight w:val="none"/>
          <w:lang w:val="en-US" w:eastAsia="zh-CN"/>
        </w:rPr>
        <w:t xml:space="preserve">27</w:t>
      </w:r>
      <w:r>
        <w:rPr>
          <w:rFonts w:ascii="宋体" w:hAnsi="宋体" w:eastAsia="宋体" w:cs="宋体"/>
          <w:color w:val="000000"/>
          <w:szCs w:val="21"/>
          <w:highlight w:val="none"/>
          <w:lang w:val="en-US" w:eastAsia="zh-CN"/>
        </w:rPr>
      </w:r>
      <w:r/>
    </w:p>
    <w:p>
      <w:pPr>
        <w:pStyle w:val="1110"/>
        <w:ind w:firstLine="420"/>
        <w:spacing w:line="560" w:lineRule="exact"/>
        <w:rPr>
          <w:rFonts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第六章    竞争性磋商响应文件格式…………………………………………………</w:t>
      </w:r>
      <w:r>
        <w:rPr>
          <w:rFonts w:hint="eastAsia" w:ascii="宋体" w:hAnsi="宋体" w:eastAsia="宋体" w:cs="宋体"/>
          <w:color w:val="000000"/>
          <w:szCs w:val="21"/>
          <w:highlight w:val="none"/>
          <w:lang w:val="en-US" w:eastAsia="zh-CN"/>
        </w:rPr>
        <w:t xml:space="preserve">32</w:t>
      </w:r>
      <w:r>
        <w:rPr>
          <w:rFonts w:ascii="宋体" w:hAnsi="宋体" w:eastAsia="宋体" w:cs="宋体"/>
          <w:color w:val="000000"/>
          <w:szCs w:val="21"/>
          <w:highlight w:val="none"/>
          <w:lang w:val="en-US" w:eastAsia="zh-CN"/>
        </w:rPr>
      </w:r>
      <w:r/>
    </w:p>
    <w:p>
      <w:pPr>
        <w:pStyle w:val="1110"/>
        <w:ind w:left="360"/>
        <w:spacing w:line="303" w:lineRule="exact"/>
        <w:tabs>
          <w:tab w:val="left" w:pos="8420" w:leader="dot"/>
        </w:tabs>
        <w:rPr>
          <w:rFonts w:ascii="宋体" w:hAnsi="宋体" w:cs="宋体"/>
          <w:color w:val="000000"/>
          <w:szCs w:val="21"/>
          <w:highlight w:val="none"/>
        </w:rPr>
      </w:pPr>
      <w:r>
        <w:rPr>
          <w:rFonts w:ascii="宋体" w:hAnsi="宋体" w:cs="宋体"/>
          <w:color w:val="000000"/>
          <w:szCs w:val="21"/>
          <w:highlight w:val="none"/>
        </w:rPr>
      </w:r>
      <w:r/>
    </w:p>
    <w:p>
      <w:pPr>
        <w:pStyle w:val="1110"/>
        <w:ind w:firstLine="420"/>
        <w:spacing w:line="560" w:lineRule="exact"/>
        <w:rPr>
          <w:rFonts w:hint="eastAsia" w:ascii="宋体" w:hAnsi="宋体"/>
          <w:color w:val="000000"/>
          <w:szCs w:val="21"/>
          <w:highlight w:val="none"/>
        </w:rPr>
        <w:outlineLvl w:val="0"/>
      </w:pPr>
      <w:r>
        <w:rPr>
          <w:rFonts w:hint="eastAsia" w:ascii="宋体" w:hAnsi="宋体"/>
          <w:color w:val="000000"/>
          <w:szCs w:val="21"/>
          <w:highlight w:val="none"/>
        </w:rPr>
      </w:r>
      <w:r/>
    </w:p>
    <w:p>
      <w:pPr>
        <w:pStyle w:val="1110"/>
        <w:rPr>
          <w:rFonts w:hint="eastAsia" w:ascii="宋体" w:hAnsi="宋体"/>
          <w:color w:val="000000"/>
          <w:highlight w:val="none"/>
        </w:rPr>
      </w:pPr>
      <w:r>
        <w:rPr>
          <w:rFonts w:hint="eastAsia" w:ascii="宋体" w:hAnsi="宋体"/>
          <w:color w:val="000000"/>
          <w:highlight w:val="none"/>
        </w:rPr>
      </w:r>
      <w:r/>
    </w:p>
    <w:p>
      <w:pPr>
        <w:pStyle w:val="1110"/>
        <w:rPr>
          <w:rFonts w:hint="eastAsia" w:ascii="宋体" w:hAnsi="宋体"/>
          <w:color w:val="000000"/>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highlight w:val="none"/>
        </w:rPr>
      </w:r>
      <w:r/>
    </w:p>
    <w:p>
      <w:pPr>
        <w:pStyle w:val="1110"/>
        <w:jc w:val="center"/>
        <w:spacing w:line="360" w:lineRule="auto"/>
        <w:rPr>
          <w:rFonts w:hint="eastAsia" w:ascii="宋体" w:hAnsi="宋体"/>
          <w:b/>
          <w:color w:val="000000"/>
          <w:sz w:val="36"/>
          <w:highlight w:val="none"/>
        </w:rPr>
      </w:pPr>
      <w:r/>
      <w:bookmarkStart w:id="1" w:name="_Toc513029209"/>
      <w:r/>
      <w:bookmarkStart w:id="2" w:name="_Toc61149549"/>
      <w:r/>
      <w:bookmarkStart w:id="3" w:name="_Toc14577347"/>
      <w:r>
        <w:rPr>
          <w:rFonts w:hint="eastAsia" w:ascii="宋体" w:hAnsi="宋体"/>
          <w:b/>
          <w:color w:val="000000"/>
          <w:sz w:val="36"/>
          <w:highlight w:val="none"/>
        </w:rPr>
        <w:t xml:space="preserve">第一</w:t>
      </w:r>
      <w:r>
        <w:rPr>
          <w:rFonts w:ascii="宋体" w:hAnsi="宋体"/>
          <w:b/>
          <w:color w:val="000000"/>
          <w:sz w:val="36"/>
          <w:highlight w:val="none"/>
        </w:rPr>
        <w:t xml:space="preserve">章 竞争性磋商采购邀请</w:t>
      </w:r>
      <w:r>
        <w:rPr>
          <w:rFonts w:hint="eastAsia" w:ascii="宋体" w:hAnsi="宋体"/>
          <w:b/>
          <w:color w:val="000000"/>
          <w:sz w:val="36"/>
          <w:highlight w:val="none"/>
        </w:rPr>
      </w:r>
      <w:r/>
    </w:p>
    <w:p>
      <w:pPr>
        <w:pStyle w:val="1110"/>
        <w:ind w:firstLine="525"/>
        <w:jc w:val="left"/>
        <w:spacing w:line="360" w:lineRule="auto"/>
        <w:rPr>
          <w:rFonts w:ascii="宋体" w:hAnsi="宋体"/>
          <w:b/>
          <w:color w:val="000000"/>
          <w:sz w:val="36"/>
          <w:highlight w:val="none"/>
        </w:rPr>
      </w:pPr>
      <w:r>
        <w:rPr>
          <w:rFonts w:hint="eastAsia" w:ascii="宋体" w:hAnsi="宋体"/>
          <w:color w:val="000000"/>
          <w:szCs w:val="21"/>
          <w:highlight w:val="none"/>
        </w:rPr>
        <w:t xml:space="preserve">江苏栋德工程管理有限公司第一分公司受</w:t>
      </w:r>
      <w:r>
        <w:rPr>
          <w:rFonts w:hint="eastAsia" w:ascii="宋体" w:hAnsi="宋体"/>
          <w:color w:val="000000"/>
          <w:szCs w:val="21"/>
          <w:highlight w:val="none"/>
          <w:lang w:eastAsia="zh-CN"/>
        </w:rPr>
        <w:t xml:space="preserve">扬州市邗江区人民政府西湖街道办事处</w:t>
      </w:r>
      <w:r>
        <w:rPr>
          <w:rFonts w:hint="eastAsia" w:ascii="宋体" w:hAnsi="宋体"/>
          <w:color w:val="000000"/>
          <w:szCs w:val="21"/>
          <w:highlight w:val="none"/>
        </w:rPr>
        <w:t xml:space="preserve">的委托，就关于</w:t>
      </w:r>
      <w:r>
        <w:rPr>
          <w:rFonts w:hint="eastAsia" w:ascii="宋体" w:hAnsi="宋体"/>
          <w:color w:val="000000"/>
          <w:szCs w:val="21"/>
          <w:highlight w:val="none"/>
          <w:lang w:eastAsia="zh-CN"/>
        </w:rPr>
        <w:t xml:space="preserve">西湖街道居家养老政府购买服务项目（</w:t>
      </w:r>
      <w:r>
        <w:rPr>
          <w:rFonts w:hint="eastAsia" w:ascii="宋体" w:hAnsi="宋体"/>
          <w:color w:val="000000"/>
          <w:szCs w:val="21"/>
          <w:highlight w:val="none"/>
          <w:lang w:val="en-US" w:eastAsia="zh-CN"/>
        </w:rPr>
        <w:t xml:space="preserve">二次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进行竞争性磋商采购，欢迎符合相关条件的供应商参加</w:t>
      </w:r>
      <w:r>
        <w:rPr>
          <w:rFonts w:hint="eastAsia" w:ascii="宋体" w:hAnsi="宋体"/>
          <w:bCs/>
          <w:color w:val="000000"/>
          <w:szCs w:val="21"/>
          <w:highlight w:val="none"/>
        </w:rPr>
        <w:t xml:space="preserve">磋商</w:t>
      </w:r>
      <w:r>
        <w:rPr>
          <w:rFonts w:hint="eastAsia" w:ascii="宋体" w:hAnsi="宋体"/>
          <w:color w:val="000000"/>
          <w:szCs w:val="21"/>
          <w:highlight w:val="none"/>
        </w:rPr>
        <w:t xml:space="preserve">。</w:t>
      </w:r>
      <w:r>
        <w:rPr>
          <w:rFonts w:ascii="宋体" w:hAnsi="宋体"/>
          <w:b/>
          <w:color w:val="000000"/>
          <w:sz w:val="36"/>
          <w:highlight w:val="none"/>
        </w:rPr>
      </w:r>
      <w:r/>
    </w:p>
    <w:tbl>
      <w:tblPr>
        <w:tblpPr w:horzAnchor="page" w:tblpX="1678" w:vertAnchor="text" w:tblpY="41" w:leftFromText="180" w:topFromText="0" w:rightFromText="180" w:bottomFromText="0"/>
        <w:tblW w:w="0" w:type="auto"/>
        <w:tblInd w:w="-108" w:type="dxa"/>
        <w:tblBorders>
          <w:top w:val="none" w:color="000000" w:sz="0" w:space="0"/>
          <w:left w:val="none" w:color="000000" w:sz="0" w:space="0"/>
          <w:bottom w:val="none" w:color="000000" w:sz="0" w:space="0"/>
          <w:right w:val="none" w:color="000000" w:sz="0"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0"/>
      </w:tblGrid>
      <w:tr>
        <w:trPr>
          <w:trHeight w:val="2580"/>
        </w:trPr>
        <w:tc>
          <w:tcPr>
            <w:tcW w:w="8940" w:type="dxa"/>
            <w:vAlign w:val="top"/>
            <w:textDirection w:val="lrTb"/>
            <w:noWrap w:val="false"/>
          </w:tcPr>
          <w:p>
            <w:pPr>
              <w:pStyle w:val="1110"/>
              <w:ind w:firstLine="420"/>
              <w:jc w:val="left"/>
              <w:spacing w:line="360" w:lineRule="auto"/>
              <w:rPr>
                <w:color w:val="000000"/>
                <w:highlight w:val="none"/>
              </w:rPr>
              <w:pBdr>
                <w:top w:val="single" w:color="000000" w:sz="4" w:space="1"/>
                <w:left w:val="single" w:color="000000" w:sz="4" w:space="4"/>
                <w:bottom w:val="single" w:color="000000" w:sz="4" w:space="1"/>
                <w:right w:val="single" w:color="000000" w:sz="4" w:space="4"/>
              </w:pBdr>
              <w:framePr w:vAnchor="text" w:hAnchor="page" w:x="1678" w:y="41"/>
            </w:pPr>
            <w:r>
              <w:rPr>
                <w:rFonts w:hint="eastAsia" w:ascii="宋体" w:hAnsi="宋体"/>
                <w:color w:val="000000"/>
                <w:szCs w:val="21"/>
                <w:highlight w:val="none"/>
              </w:rPr>
              <w:t xml:space="preserve">项目概况</w:t>
            </w:r>
            <w:r>
              <w:rPr>
                <w:color w:val="000000"/>
                <w:highlight w:val="none"/>
              </w:rPr>
            </w:r>
            <w:r/>
          </w:p>
          <w:p>
            <w:pPr>
              <w:pStyle w:val="1110"/>
              <w:ind w:firstLine="420"/>
              <w:jc w:val="left"/>
              <w:spacing w:line="360"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framePr w:vAnchor="text" w:hAnchor="page" w:x="1678" w:y="41"/>
            </w:pPr>
            <w:r>
              <w:rPr>
                <w:rFonts w:hint="eastAsia" w:ascii="宋体" w:hAnsi="宋体"/>
                <w:color w:val="000000"/>
                <w:szCs w:val="21"/>
                <w:highlight w:val="none"/>
                <w:u w:val="single"/>
                <w:lang w:eastAsia="zh-CN"/>
              </w:rPr>
              <w:t xml:space="preserve">西湖街道居家养老政府购买服务项目（</w:t>
            </w:r>
            <w:r>
              <w:rPr>
                <w:rFonts w:hint="eastAsia" w:ascii="宋体" w:hAnsi="宋体"/>
                <w:color w:val="000000"/>
                <w:szCs w:val="21"/>
                <w:highlight w:val="none"/>
                <w:u w:val="single"/>
                <w:lang w:val="en-US" w:eastAsia="zh-CN"/>
              </w:rPr>
              <w:t xml:space="preserve">二次</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采购项目的潜在供应商可在</w:t>
            </w:r>
            <w:r>
              <w:rPr>
                <w:rFonts w:hint="eastAsia" w:ascii="宋体" w:hAnsi="宋体"/>
                <w:color w:val="000000"/>
                <w:szCs w:val="21"/>
                <w:highlight w:val="none"/>
                <w:u w:val="single"/>
              </w:rPr>
              <w:t xml:space="preserve">“扬州市政府采购网”“扬州市邗江区政府采购网”</w:t>
            </w:r>
            <w:r>
              <w:rPr>
                <w:rFonts w:hint="eastAsia" w:ascii="宋体" w:hAnsi="宋体"/>
                <w:color w:val="000000"/>
                <w:szCs w:val="21"/>
                <w:highlight w:val="none"/>
                <w:u w:val="single"/>
                <w:lang w:eastAsia="zh-CN"/>
              </w:rPr>
              <w:t xml:space="preserve">“江苏省政府采购网”</w:t>
            </w:r>
            <w:r>
              <w:rPr>
                <w:rFonts w:hint="eastAsia" w:ascii="宋体" w:hAnsi="宋体"/>
                <w:color w:val="000000"/>
                <w:szCs w:val="21"/>
                <w:highlight w:val="none"/>
              </w:rPr>
              <w:t xml:space="preserve">下载采购文件，并于</w:t>
            </w:r>
            <w:r>
              <w:rPr>
                <w:rFonts w:hint="eastAsia" w:ascii="宋体" w:hAnsi="宋体"/>
                <w:color w:val="000000"/>
                <w:szCs w:val="21"/>
                <w:highlight w:val="none"/>
                <w:u w:val="single"/>
                <w:lang w:eastAsia="zh-CN"/>
              </w:rPr>
              <w:t xml:space="preserve">2025年</w:t>
            </w:r>
            <w:r>
              <w:rPr>
                <w:rFonts w:hint="eastAsia" w:ascii="宋体" w:hAnsi="宋体"/>
                <w:color w:val="000000"/>
                <w:szCs w:val="21"/>
                <w:highlight w:val="none"/>
                <w:u w:val="single"/>
                <w:lang w:val="en-US" w:eastAsia="zh-CN"/>
              </w:rPr>
              <w:t xml:space="preserve">12</w:t>
            </w:r>
            <w:r>
              <w:rPr>
                <w:rFonts w:hint="eastAsia" w:ascii="宋体" w:hAnsi="宋体"/>
                <w:color w:val="000000"/>
                <w:szCs w:val="21"/>
                <w:highlight w:val="none"/>
                <w:u w:val="single"/>
                <w:lang w:eastAsia="zh-CN"/>
              </w:rPr>
              <w:t xml:space="preserve">月</w:t>
            </w:r>
            <w:r>
              <w:rPr>
                <w:rFonts w:hint="eastAsia" w:ascii="宋体" w:hAnsi="宋体"/>
                <w:color w:val="000000"/>
                <w:szCs w:val="21"/>
                <w:highlight w:val="none"/>
                <w:u w:val="single"/>
                <w:lang w:val="en-US" w:eastAsia="zh-CN"/>
              </w:rPr>
              <w:t xml:space="preserve">22</w:t>
            </w:r>
            <w:r>
              <w:rPr>
                <w:rFonts w:hint="eastAsia" w:ascii="宋体" w:hAnsi="宋体"/>
                <w:color w:val="000000"/>
                <w:szCs w:val="21"/>
                <w:highlight w:val="none"/>
                <w:u w:val="single"/>
                <w:lang w:eastAsia="zh-CN"/>
              </w:rPr>
              <w:t xml:space="preserve">日</w:t>
            </w:r>
            <w:r>
              <w:rPr>
                <w:rFonts w:hint="eastAsia" w:ascii="宋体" w:hAnsi="宋体"/>
                <w:bCs/>
                <w:color w:val="000000"/>
                <w:szCs w:val="21"/>
                <w:highlight w:val="none"/>
                <w:u w:val="single"/>
                <w:lang w:val="en-US" w:eastAsia="zh-CN"/>
              </w:rPr>
              <w:t xml:space="preserve">9</w:t>
            </w:r>
            <w:r>
              <w:rPr>
                <w:rFonts w:hint="eastAsia" w:ascii="宋体" w:hAnsi="宋体"/>
                <w:bCs/>
                <w:color w:val="000000"/>
                <w:szCs w:val="21"/>
                <w:highlight w:val="none"/>
                <w:u w:val="single"/>
              </w:rPr>
              <w:t xml:space="preserve">点</w:t>
            </w:r>
            <w:r>
              <w:rPr>
                <w:rFonts w:hint="eastAsia" w:ascii="宋体" w:hAnsi="宋体"/>
                <w:bCs/>
                <w:color w:val="000000"/>
                <w:szCs w:val="21"/>
                <w:highlight w:val="none"/>
                <w:u w:val="single"/>
                <w:lang w:val="en-US" w:eastAsia="zh-CN"/>
              </w:rPr>
              <w:t xml:space="preserve">30</w:t>
            </w:r>
            <w:r>
              <w:rPr>
                <w:rFonts w:hint="eastAsia" w:ascii="宋体" w:hAnsi="宋体"/>
                <w:bCs/>
                <w:color w:val="000000"/>
                <w:szCs w:val="21"/>
                <w:highlight w:val="none"/>
                <w:u w:val="single"/>
              </w:rPr>
              <w:t xml:space="preserve">分</w:t>
            </w:r>
            <w:r>
              <w:rPr>
                <w:rFonts w:hint="eastAsia" w:ascii="宋体" w:hAnsi="宋体"/>
                <w:bCs/>
                <w:color w:val="000000"/>
                <w:szCs w:val="21"/>
                <w:highlight w:val="none"/>
              </w:rPr>
              <w:t xml:space="preserve">（北京时间）前递交响应</w:t>
            </w:r>
            <w:r>
              <w:rPr>
                <w:rFonts w:ascii="宋体" w:hAnsi="宋体"/>
                <w:bCs/>
                <w:color w:val="000000"/>
                <w:szCs w:val="21"/>
                <w:highlight w:val="none"/>
              </w:rPr>
              <w:t xml:space="preserve">文件</w:t>
            </w:r>
            <w:r>
              <w:rPr>
                <w:rFonts w:hint="eastAsia" w:ascii="宋体" w:hAnsi="宋体"/>
                <w:color w:val="000000"/>
                <w:szCs w:val="21"/>
                <w:highlight w:val="none"/>
              </w:rPr>
              <w:t xml:space="preserve">。</w:t>
            </w:r>
            <w:r>
              <w:rPr>
                <w:rFonts w:ascii="宋体" w:hAnsi="宋体"/>
                <w:color w:val="000000"/>
                <w:szCs w:val="21"/>
                <w:highlight w:val="none"/>
              </w:rPr>
            </w:r>
            <w:r/>
          </w:p>
        </w:tc>
      </w:tr>
    </w:tbl>
    <w:p>
      <w:pPr>
        <w:pStyle w:val="1110"/>
        <w:jc w:val="left"/>
        <w:spacing w:line="360" w:lineRule="auto"/>
        <w:tabs>
          <w:tab w:val="left" w:pos="900" w:leader="none"/>
        </w:tabs>
        <w:rPr>
          <w:rFonts w:ascii="宋体" w:hAnsi="宋体" w:cs="Arial"/>
          <w:b/>
          <w:bCs/>
          <w:color w:val="000000"/>
          <w:szCs w:val="21"/>
          <w:highlight w:val="none"/>
        </w:rPr>
      </w:pPr>
      <w:r>
        <w:rPr>
          <w:rFonts w:hint="eastAsia" w:ascii="宋体" w:hAnsi="宋体" w:cs="Arial"/>
          <w:b/>
          <w:bCs/>
          <w:color w:val="000000"/>
          <w:szCs w:val="21"/>
          <w:highlight w:val="none"/>
        </w:rPr>
        <w:t xml:space="preserve">一、项目基本情况</w:t>
      </w:r>
      <w:r>
        <w:rPr>
          <w:rFonts w:ascii="宋体" w:hAnsi="宋体" w:cs="Arial"/>
          <w:b/>
          <w:bCs/>
          <w:color w:val="000000"/>
          <w:szCs w:val="21"/>
          <w:highlight w:val="none"/>
        </w:rPr>
      </w:r>
      <w:r/>
    </w:p>
    <w:p>
      <w:pPr>
        <w:pStyle w:val="1110"/>
        <w:ind w:firstLine="420"/>
        <w:jc w:val="left"/>
        <w:spacing w:line="360" w:lineRule="auto"/>
        <w:rPr>
          <w:rFonts w:ascii="宋体" w:hAnsi="宋体"/>
          <w:color w:val="000000"/>
          <w:highlight w:val="none"/>
          <w:lang w:val="zh-CN"/>
        </w:rPr>
        <w:outlineLvl w:val="0"/>
      </w:pPr>
      <w:r>
        <w:rPr>
          <w:rFonts w:hint="eastAsia" w:ascii="宋体" w:hAnsi="宋体"/>
          <w:color w:val="000000"/>
          <w:highlight w:val="none"/>
          <w:lang w:val="zh-CN"/>
        </w:rPr>
        <w:t xml:space="preserve">1、项目编号：JSZC-321003-DDGC-C2025-0031号</w:t>
      </w:r>
      <w:r>
        <w:rPr>
          <w:rFonts w:ascii="宋体" w:hAnsi="宋体"/>
          <w:color w:val="000000"/>
          <w:highlight w:val="none"/>
          <w:lang w:val="zh-CN"/>
        </w:rPr>
      </w:r>
      <w:r/>
    </w:p>
    <w:p>
      <w:pPr>
        <w:pStyle w:val="1110"/>
        <w:ind w:firstLine="420"/>
        <w:jc w:val="left"/>
        <w:spacing w:line="360" w:lineRule="auto"/>
        <w:rPr>
          <w:rFonts w:hint="eastAsia" w:ascii="宋体" w:hAnsi="宋体" w:eastAsia="宋体"/>
          <w:color w:val="000000"/>
          <w:highlight w:val="none"/>
          <w:lang w:eastAsia="zh-CN"/>
        </w:rPr>
        <w:outlineLvl w:val="0"/>
      </w:pPr>
      <w:r>
        <w:rPr>
          <w:rFonts w:hint="eastAsia" w:ascii="宋体" w:hAnsi="宋体"/>
          <w:color w:val="000000"/>
          <w:szCs w:val="21"/>
          <w:highlight w:val="none"/>
        </w:rPr>
        <w:t xml:space="preserve">2、项目名称：</w:t>
      </w:r>
      <w:r>
        <w:rPr>
          <w:rFonts w:hint="eastAsia" w:ascii="宋体" w:hAnsi="宋体"/>
          <w:color w:val="000000"/>
          <w:szCs w:val="21"/>
          <w:highlight w:val="none"/>
          <w:lang w:eastAsia="zh-CN"/>
        </w:rPr>
        <w:t xml:space="preserve">西湖街道居家养老政府购买服务项目（</w:t>
      </w:r>
      <w:r>
        <w:rPr>
          <w:rFonts w:hint="eastAsia" w:ascii="宋体" w:hAnsi="宋体"/>
          <w:color w:val="000000"/>
          <w:szCs w:val="21"/>
          <w:highlight w:val="none"/>
          <w:lang w:val="en-US" w:eastAsia="zh-CN"/>
        </w:rPr>
        <w:t xml:space="preserve">二次</w:t>
      </w:r>
      <w:r>
        <w:rPr>
          <w:rFonts w:hint="eastAsia" w:ascii="宋体" w:hAnsi="宋体"/>
          <w:color w:val="000000"/>
          <w:szCs w:val="21"/>
          <w:highlight w:val="none"/>
          <w:lang w:eastAsia="zh-CN"/>
        </w:rPr>
        <w:t xml:space="preserve">）</w:t>
      </w:r>
      <w:r>
        <w:rPr>
          <w:rFonts w:hint="eastAsia" w:ascii="宋体" w:hAnsi="宋体" w:eastAsia="宋体"/>
          <w:color w:val="000000"/>
          <w:highlight w:val="none"/>
          <w:lang w:eastAsia="zh-CN"/>
        </w:rPr>
      </w:r>
      <w:r/>
    </w:p>
    <w:p>
      <w:pPr>
        <w:pStyle w:val="1110"/>
        <w:ind w:firstLine="420"/>
        <w:jc w:val="left"/>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3、采购方式：</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竞争性谈判   </w:t>
      </w:r>
      <w:r>
        <w:rPr>
          <w:rFonts w:ascii="Arial" w:hAnsi="Arial" w:cs="Arial"/>
          <w:color w:val="000000"/>
          <w:szCs w:val="21"/>
          <w:highlight w:val="none"/>
        </w:rPr>
        <w:t xml:space="preserve">√</w:t>
      </w:r>
      <w:r>
        <w:rPr>
          <w:rFonts w:hint="eastAsia" w:ascii="宋体" w:hAnsi="宋体"/>
          <w:color w:val="000000"/>
          <w:szCs w:val="21"/>
          <w:highlight w:val="none"/>
        </w:rPr>
        <w:t xml:space="preserve">竞争性磋商    □询价</w:t>
      </w:r>
      <w:r>
        <w:rPr>
          <w:rFonts w:hint="eastAsia" w:ascii="宋体" w:hAnsi="宋体" w:eastAsia="宋体"/>
          <w:color w:val="000000"/>
          <w:szCs w:val="21"/>
          <w:highlight w:val="none"/>
          <w:lang w:eastAsia="zh-CN"/>
        </w:rPr>
      </w:r>
      <w:r/>
    </w:p>
    <w:p>
      <w:pPr>
        <w:pStyle w:val="1238"/>
        <w:ind w:firstLine="420"/>
        <w:spacing w:before="0" w:after="0"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4、预算金额：</w:t>
      </w:r>
      <w:r>
        <w:rPr>
          <w:rFonts w:hint="eastAsia" w:ascii="宋体" w:hAnsi="宋体" w:eastAsia="宋体" w:cs="Times New Roman"/>
          <w:color w:val="000000"/>
          <w:szCs w:val="21"/>
          <w:highlight w:val="none"/>
          <w:lang w:val="en-US" w:eastAsia="zh-CN"/>
        </w:rPr>
        <w:t xml:space="preserve">95万元，</w:t>
      </w:r>
      <w:r>
        <w:rPr>
          <w:rFonts w:hint="eastAsia" w:ascii="宋体" w:hAnsi="宋体" w:cs="宋体"/>
          <w:color w:val="000000"/>
          <w:szCs w:val="21"/>
          <w:highlight w:val="none"/>
        </w:rPr>
        <w:t xml:space="preserve">其中A包</w:t>
      </w:r>
      <w:r>
        <w:rPr>
          <w:rFonts w:ascii="宋体" w:hAnsi="宋体" w:cs="宋体"/>
          <w:color w:val="000000"/>
          <w:szCs w:val="21"/>
          <w:highlight w:val="none"/>
        </w:rPr>
        <w:t xml:space="preserve">47</w:t>
      </w:r>
      <w:r>
        <w:rPr>
          <w:rFonts w:hint="eastAsia" w:ascii="宋体" w:hAnsi="宋体" w:cs="宋体"/>
          <w:color w:val="000000"/>
          <w:szCs w:val="21"/>
          <w:highlight w:val="none"/>
        </w:rPr>
        <w:t xml:space="preserve">.5万元，B包</w:t>
      </w:r>
      <w:r>
        <w:rPr>
          <w:rFonts w:ascii="宋体" w:hAnsi="宋体" w:cs="宋体"/>
          <w:color w:val="000000"/>
          <w:szCs w:val="21"/>
          <w:highlight w:val="none"/>
        </w:rPr>
        <w:t xml:space="preserve">47.5</w:t>
      </w:r>
      <w:r>
        <w:rPr>
          <w:rFonts w:hint="eastAsia" w:ascii="宋体" w:hAnsi="宋体" w:cs="宋体"/>
          <w:color w:val="000000"/>
          <w:szCs w:val="21"/>
          <w:highlight w:val="none"/>
        </w:rPr>
        <w:t xml:space="preserve">万元</w:t>
      </w:r>
      <w:r>
        <w:rPr>
          <w:rFonts w:hint="eastAsia" w:ascii="宋体" w:hAnsi="宋体" w:cs="宋体"/>
          <w:color w:val="000000"/>
          <w:szCs w:val="21"/>
          <w:highlight w:val="none"/>
          <w:lang w:eastAsia="zh-CN"/>
        </w:rPr>
        <w:t xml:space="preserve">。</w:t>
      </w:r>
      <w:r>
        <w:rPr>
          <w:rFonts w:hint="eastAsia" w:ascii="宋体" w:hAnsi="宋体" w:eastAsia="宋体" w:cs="Times New Roman"/>
          <w:color w:val="000000"/>
          <w:szCs w:val="21"/>
          <w:highlight w:val="none"/>
          <w:lang w:val="en-US" w:eastAsia="zh-CN"/>
        </w:rPr>
      </w:r>
      <w:r/>
    </w:p>
    <w:p>
      <w:pPr>
        <w:pStyle w:val="1110"/>
        <w:ind w:firstLine="420"/>
        <w:jc w:val="left"/>
        <w:spacing w:line="360" w:lineRule="auto"/>
        <w:rPr>
          <w:rFonts w:hint="eastAsia"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lang w:val="zh-CN"/>
        </w:rPr>
        <w:t xml:space="preserve">5、本项目设定最高限价，</w:t>
      </w:r>
      <w:r>
        <w:rPr>
          <w:rFonts w:hint="eastAsia" w:ascii="宋体" w:hAnsi="宋体" w:eastAsia="宋体" w:cs="Times New Roman"/>
          <w:color w:val="000000"/>
          <w:szCs w:val="21"/>
          <w:highlight w:val="none"/>
        </w:rPr>
        <w:t xml:space="preserve">最高限价：</w:t>
      </w:r>
      <w:r>
        <w:rPr>
          <w:rFonts w:hint="eastAsia" w:ascii="宋体" w:hAnsi="宋体" w:eastAsia="宋体" w:cs="Times New Roman"/>
          <w:color w:val="000000"/>
          <w:szCs w:val="21"/>
          <w:highlight w:val="none"/>
        </w:rPr>
      </w:r>
      <w:r/>
    </w:p>
    <w:p>
      <w:pPr>
        <w:pStyle w:val="1110"/>
        <w:ind w:firstLine="420"/>
        <w:jc w:val="left"/>
        <w:spacing w:line="360" w:lineRule="auto"/>
        <w:rPr>
          <w:rFonts w:hint="eastAsia" w:ascii="宋体" w:hAnsi="宋体" w:cs="宋体"/>
          <w:color w:val="000000"/>
          <w:szCs w:val="21"/>
          <w:lang w:eastAsia="zh-CN"/>
        </w:rPr>
        <w:outlineLvl w:val="0"/>
      </w:pPr>
      <w:r>
        <w:rPr>
          <w:rFonts w:hint="eastAsia" w:ascii="宋体" w:hAnsi="宋体" w:cs="宋体"/>
          <w:color w:val="000000"/>
          <w:szCs w:val="21"/>
        </w:rPr>
        <w:t xml:space="preserve">A包最高限价人民币</w:t>
      </w:r>
      <w:r>
        <w:rPr>
          <w:rFonts w:hint="eastAsia" w:ascii="宋体" w:hAnsi="宋体" w:cs="宋体"/>
          <w:color w:val="000000"/>
          <w:szCs w:val="21"/>
          <w:lang w:val="en-US" w:eastAsia="zh-CN"/>
        </w:rPr>
        <w:t xml:space="preserve">30</w:t>
      </w:r>
      <w:r>
        <w:rPr>
          <w:rFonts w:hint="eastAsia" w:ascii="宋体" w:hAnsi="宋体" w:cs="宋体"/>
          <w:color w:val="000000"/>
          <w:szCs w:val="21"/>
        </w:rPr>
        <w:t xml:space="preserve">元/小时(含服务费、管理费、服务人员交通费及通讯费等)</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1110"/>
        <w:ind w:firstLine="420"/>
        <w:jc w:val="left"/>
        <w:spacing w:line="360" w:lineRule="auto"/>
        <w:rPr>
          <w:rFonts w:hint="eastAsia" w:ascii="宋体" w:hAnsi="宋体" w:cs="宋体"/>
          <w:color w:val="000000"/>
          <w:szCs w:val="21"/>
          <w:lang w:eastAsia="zh-CN"/>
        </w:rPr>
        <w:outlineLvl w:val="0"/>
      </w:pPr>
      <w:r>
        <w:rPr>
          <w:rFonts w:hint="eastAsia" w:ascii="宋体" w:hAnsi="宋体" w:cs="宋体"/>
          <w:color w:val="000000"/>
          <w:szCs w:val="21"/>
        </w:rPr>
        <w:t xml:space="preserve">B包最高限价人民币</w:t>
      </w:r>
      <w:r>
        <w:rPr>
          <w:rFonts w:hint="eastAsia" w:ascii="宋体" w:hAnsi="宋体" w:cs="宋体"/>
          <w:color w:val="000000"/>
          <w:szCs w:val="21"/>
          <w:lang w:val="en-US" w:eastAsia="zh-CN"/>
        </w:rPr>
        <w:t xml:space="preserve">30</w:t>
      </w:r>
      <w:r>
        <w:rPr>
          <w:rFonts w:hint="eastAsia" w:ascii="宋体" w:hAnsi="宋体" w:cs="宋体"/>
          <w:color w:val="000000"/>
          <w:szCs w:val="21"/>
        </w:rPr>
        <w:t xml:space="preserve">元/小时(含服务费、管理费、服务人员交通费及通讯费等)</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1110"/>
        <w:ind w:firstLine="420"/>
        <w:jc w:val="left"/>
        <w:spacing w:line="360" w:lineRule="auto"/>
        <w:rPr>
          <w:rFonts w:hint="eastAsia" w:ascii="宋体" w:hAnsi="宋体" w:cs="宋体"/>
          <w:color w:val="000000"/>
          <w:szCs w:val="21"/>
        </w:rPr>
        <w:outlineLvl w:val="0"/>
      </w:pPr>
      <w:r>
        <w:rPr>
          <w:rFonts w:hint="eastAsia" w:ascii="宋体" w:hAnsi="宋体" w:cs="宋体"/>
          <w:color w:val="000000"/>
          <w:szCs w:val="21"/>
        </w:rPr>
        <w:t xml:space="preserve">报价超过最高限价的为无效报价，按照无效响应处理。</w:t>
      </w:r>
      <w:r>
        <w:rPr>
          <w:rFonts w:hint="eastAsia" w:ascii="宋体" w:hAnsi="宋体" w:cs="宋体"/>
          <w:color w:val="000000"/>
          <w:szCs w:val="21"/>
        </w:rPr>
      </w:r>
      <w:r/>
    </w:p>
    <w:p>
      <w:pPr>
        <w:pStyle w:val="1110"/>
        <w:ind w:firstLine="420"/>
        <w:jc w:val="left"/>
        <w:spacing w:line="360" w:lineRule="auto"/>
        <w:rPr>
          <w:rFonts w:ascii="宋体" w:hAnsi="宋体" w:cs="宋体"/>
          <w:color w:val="000000"/>
          <w:szCs w:val="21"/>
        </w:rPr>
        <w:outlineLvl w:val="0"/>
      </w:pPr>
      <w:r>
        <w:rPr>
          <w:rFonts w:hint="eastAsia" w:ascii="宋体" w:hAnsi="宋体" w:cs="宋体"/>
          <w:color w:val="000000"/>
          <w:szCs w:val="24"/>
          <w:lang w:val="en-US" w:eastAsia="zh-CN"/>
        </w:rPr>
        <w:t xml:space="preserve">按实际人数及服务时间结算，每小时结算价格以服务商中标价格为准。超过最高控制价报价的投标文件作无效投标处理。（服务扩面人数以及服务标准以上级文件为准，每年投入资金以实际产生费用结算。</w:t>
      </w:r>
      <w:r>
        <w:rPr>
          <w:rFonts w:ascii="宋体" w:hAnsi="宋体" w:cs="宋体"/>
          <w:color w:val="000000"/>
          <w:szCs w:val="21"/>
        </w:rPr>
      </w:r>
      <w:r/>
    </w:p>
    <w:p>
      <w:pPr>
        <w:pStyle w:val="1238"/>
        <w:ind w:firstLine="420"/>
        <w:spacing w:before="0" w:after="0" w:line="360" w:lineRule="auto"/>
        <w:rPr>
          <w:rFonts w:ascii="宋体" w:hAnsi="宋体" w:cs="宋体"/>
          <w:b/>
          <w:bCs/>
          <w:color w:val="000000"/>
          <w:spacing w:val="-7"/>
          <w:szCs w:val="21"/>
        </w:rPr>
      </w:pPr>
      <w:r>
        <w:rPr>
          <w:rFonts w:hint="eastAsia" w:ascii="宋体" w:hAnsi="宋体" w:cs="宋体"/>
          <w:b/>
          <w:bCs/>
          <w:color w:val="000000"/>
          <w:szCs w:val="21"/>
        </w:rPr>
        <w:t xml:space="preserve">供应商两包可兼投，不可兼中，开标、成交顺序为A包至B包。</w:t>
      </w:r>
      <w:r>
        <w:rPr>
          <w:rFonts w:ascii="宋体" w:hAnsi="宋体" w:cs="宋体"/>
          <w:b/>
          <w:bCs/>
          <w:color w:val="000000"/>
          <w:spacing w:val="-7"/>
          <w:szCs w:val="21"/>
        </w:rPr>
      </w:r>
      <w:r/>
    </w:p>
    <w:p>
      <w:pPr>
        <w:pStyle w:val="1110"/>
        <w:ind w:firstLine="420"/>
        <w:jc w:val="lef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6、采购需求：见磋商文件第四章</w:t>
      </w:r>
      <w:r>
        <w:rPr>
          <w:rFonts w:hint="eastAsia" w:ascii="宋体" w:hAnsi="宋体" w:eastAsia="宋体" w:cs="Times New Roman"/>
          <w:color w:val="000000"/>
          <w:szCs w:val="21"/>
          <w:highlight w:val="none"/>
        </w:rPr>
      </w:r>
      <w:r/>
    </w:p>
    <w:p>
      <w:pPr>
        <w:pStyle w:val="1110"/>
        <w:ind w:firstLine="420"/>
        <w:jc w:val="left"/>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7、合同履行期限：合同签订之日起</w:t>
      </w:r>
      <w:r>
        <w:rPr>
          <w:rFonts w:hint="eastAsia" w:ascii="宋体" w:hAnsi="宋体" w:eastAsia="宋体" w:cs="Times New Roman"/>
          <w:color w:val="000000"/>
          <w:szCs w:val="21"/>
          <w:highlight w:val="none"/>
          <w:lang w:val="en-US" w:eastAsia="zh-CN"/>
        </w:rPr>
        <w:t xml:space="preserve">1年</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r>
      <w:r/>
    </w:p>
    <w:p>
      <w:pPr>
        <w:pStyle w:val="1110"/>
        <w:ind w:firstLine="420"/>
        <w:jc w:val="left"/>
        <w:spacing w:line="360" w:lineRule="auto"/>
        <w:rPr>
          <w:rFonts w:hint="eastAsia" w:ascii="宋体" w:hAnsi="宋体" w:eastAsia="宋体" w:cs="Times New Roman"/>
          <w:color w:val="000000"/>
          <w:szCs w:val="21"/>
          <w:highlight w:val="none"/>
        </w:rPr>
      </w:pPr>
      <w:r/>
      <w:bookmarkStart w:id="4" w:name="_Toc35393622"/>
      <w:r/>
      <w:bookmarkStart w:id="5" w:name="_Toc28359003"/>
      <w:r/>
      <w:bookmarkStart w:id="6" w:name="_Toc28359080"/>
      <w:r/>
      <w:bookmarkStart w:id="7" w:name="_Toc38985264"/>
      <w:r>
        <w:rPr>
          <w:rFonts w:hint="eastAsia" w:ascii="宋体" w:hAnsi="宋体" w:eastAsia="宋体" w:cs="Times New Roman"/>
          <w:color w:val="000000"/>
          <w:szCs w:val="21"/>
          <w:highlight w:val="none"/>
        </w:rPr>
        <w:t xml:space="preserve">8、本项目</w:t>
      </w:r>
      <w:r>
        <w:rPr>
          <w:rFonts w:hint="eastAsia" w:ascii="宋体" w:hAnsi="宋体" w:eastAsia="宋体" w:cs="Times New Roman"/>
          <w:color w:val="000000"/>
          <w:szCs w:val="21"/>
          <w:highlight w:val="none"/>
          <w:u w:val="single"/>
          <w:lang w:val="en-US" w:eastAsia="zh-CN"/>
        </w:rPr>
        <w:t xml:space="preserve"> 不</w:t>
      </w:r>
      <w:r>
        <w:rPr>
          <w:rFonts w:hint="eastAsia" w:ascii="宋体" w:hAnsi="宋体" w:eastAsia="宋体" w:cs="Times New Roman"/>
          <w:color w:val="000000"/>
          <w:szCs w:val="21"/>
          <w:highlight w:val="none"/>
          <w:u w:val="single"/>
        </w:rPr>
        <w:t xml:space="preserve">接受</w:t>
      </w:r>
      <w:r>
        <w:rPr>
          <w:rFonts w:hint="eastAsia" w:ascii="宋体" w:hAnsi="宋体" w:eastAsia="宋体" w:cs="Times New Roman"/>
          <w:color w:val="000000"/>
          <w:szCs w:val="21"/>
          <w:highlight w:val="none"/>
          <w:u w:val="single"/>
          <w:lang w:val="en-US" w:eastAsia="zh-CN"/>
        </w:rPr>
        <w:t xml:space="preserve"> </w:t>
      </w:r>
      <w:r>
        <w:rPr>
          <w:rFonts w:hint="eastAsia" w:ascii="宋体" w:hAnsi="宋体" w:eastAsia="宋体" w:cs="Times New Roman"/>
          <w:color w:val="000000"/>
          <w:szCs w:val="21"/>
          <w:highlight w:val="none"/>
        </w:rPr>
        <w:t xml:space="preserve">联合体磋商。</w:t>
      </w:r>
      <w:r>
        <w:rPr>
          <w:rFonts w:hint="eastAsia" w:ascii="宋体" w:hAnsi="宋体" w:eastAsia="宋体" w:cs="Times New Roman"/>
          <w:color w:val="000000"/>
          <w:szCs w:val="21"/>
          <w:highlight w:val="none"/>
        </w:rPr>
      </w:r>
      <w:r/>
    </w:p>
    <w:p>
      <w:pPr>
        <w:pStyle w:val="1110"/>
        <w:ind w:firstLine="420"/>
        <w:jc w:val="left"/>
        <w:spacing w:line="360" w:lineRule="auto"/>
        <w:rPr>
          <w:rFonts w:hint="eastAsia" w:ascii="宋体" w:hAnsi="宋体"/>
          <w:color w:val="000000"/>
          <w:szCs w:val="21"/>
          <w:highlight w:val="none"/>
        </w:rPr>
        <w:outlineLvl w:val="0"/>
      </w:pPr>
      <w:r>
        <w:rPr>
          <w:rFonts w:hint="eastAsia" w:ascii="宋体" w:hAnsi="宋体"/>
          <w:color w:val="000000"/>
          <w:szCs w:val="21"/>
          <w:highlight w:val="none"/>
        </w:rPr>
        <w:t xml:space="preserve">9、本项目</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不接受</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进口产品参加磋商。</w:t>
      </w:r>
      <w:r>
        <w:rPr>
          <w:rFonts w:hint="eastAsia" w:ascii="宋体" w:hAnsi="宋体"/>
          <w:color w:val="000000"/>
          <w:szCs w:val="21"/>
          <w:highlight w:val="none"/>
        </w:rPr>
      </w:r>
      <w:r/>
    </w:p>
    <w:p>
      <w:pPr>
        <w:pStyle w:val="1110"/>
        <w:jc w:val="left"/>
        <w:spacing w:line="360" w:lineRule="auto"/>
        <w:tabs>
          <w:tab w:val="left" w:pos="900" w:leader="none"/>
        </w:tabs>
        <w:rPr>
          <w:rFonts w:ascii="宋体" w:hAnsi="宋体" w:cs="Arial"/>
          <w:b/>
          <w:bCs/>
          <w:color w:val="000000"/>
          <w:szCs w:val="21"/>
          <w:highlight w:val="none"/>
        </w:rPr>
      </w:pPr>
      <w:r/>
      <w:bookmarkEnd w:id="4"/>
      <w:r/>
      <w:bookmarkEnd w:id="5"/>
      <w:r/>
      <w:bookmarkEnd w:id="6"/>
      <w:r/>
      <w:bookmarkEnd w:id="7"/>
      <w:r>
        <w:rPr>
          <w:rFonts w:hint="eastAsia" w:ascii="宋体" w:hAnsi="宋体" w:cs="Arial"/>
          <w:b/>
          <w:bCs/>
          <w:color w:val="000000"/>
          <w:szCs w:val="21"/>
          <w:highlight w:val="none"/>
        </w:rPr>
        <w:t xml:space="preserve">二、申请人的资格要求：</w:t>
      </w:r>
      <w:r>
        <w:rPr>
          <w:rFonts w:ascii="宋体" w:hAnsi="宋体" w:cs="Arial"/>
          <w:b/>
          <w:bCs/>
          <w:color w:val="000000"/>
          <w:szCs w:val="21"/>
          <w:highlight w:val="none"/>
        </w:rPr>
      </w:r>
      <w:r/>
    </w:p>
    <w:p>
      <w:pPr>
        <w:pStyle w:val="111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1110"/>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hint="eastAsia" w:ascii="宋体" w:hAnsi="宋体" w:cs="宋体"/>
          <w:i/>
          <w:iCs/>
          <w:color w:val="000000"/>
          <w:szCs w:val="21"/>
          <w:highlight w:val="none"/>
          <w:u w:val="single"/>
        </w:rPr>
      </w:r>
      <w:r/>
    </w:p>
    <w:p>
      <w:pPr>
        <w:pStyle w:val="1110"/>
        <w:ind w:firstLine="420"/>
        <w:jc w:val="left"/>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依法缴纳职工社会保障资金的证明材料</w:t>
      </w:r>
      <w:r>
        <w:rPr>
          <w:rFonts w:hint="eastAsia" w:ascii="宋体" w:hAnsi="宋体" w:cs="宋体"/>
          <w:b/>
          <w:bCs/>
          <w:i/>
          <w:iCs/>
          <w:color w:val="000000"/>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i/>
          <w:iCs/>
          <w:color w:val="000000"/>
          <w:szCs w:val="21"/>
          <w:highlight w:val="none"/>
          <w:u w:val="single"/>
        </w:rPr>
      </w:r>
      <w:r/>
    </w:p>
    <w:p>
      <w:pPr>
        <w:pStyle w:val="1110"/>
        <w:ind w:firstLine="420"/>
        <w:jc w:val="left"/>
        <w:spacing w:line="360" w:lineRule="auto"/>
        <w:rPr>
          <w:rFonts w:hint="eastAsia" w:ascii="宋体" w:hAnsi="宋体"/>
          <w:b/>
          <w:bCs/>
          <w:i/>
          <w:iCs/>
          <w:color w:val="000000"/>
          <w:highlight w:val="none"/>
          <w:u w:val="single"/>
        </w:rPr>
      </w:pPr>
      <w:r>
        <w:rPr>
          <w:rFonts w:hint="eastAsia" w:ascii="宋体" w:hAnsi="宋体" w:cs="宋体"/>
          <w:i/>
          <w:iCs/>
          <w:color w:val="000000"/>
          <w:szCs w:val="21"/>
          <w:highlight w:val="none"/>
          <w:u w:val="single"/>
        </w:rPr>
        <w:t xml:space="preserve">1.3 供应商近三个月内任意一份依法纳税的缴款凭证</w:t>
      </w:r>
      <w:r>
        <w:rPr>
          <w:rFonts w:hint="eastAsia" w:ascii="宋体" w:hAnsi="宋体" w:cs="宋体"/>
          <w:b/>
          <w:bCs/>
          <w:i/>
          <w:iCs/>
          <w:color w:val="000000"/>
          <w:szCs w:val="21"/>
          <w:highlight w:val="none"/>
          <w:u w:val="single"/>
        </w:rPr>
        <w:t xml:space="preserve">（供应商依法享受缓缴、免缴的提供证明材料）</w:t>
      </w:r>
      <w:r>
        <w:rPr>
          <w:rFonts w:hint="eastAsia" w:ascii="宋体" w:hAnsi="宋体"/>
          <w:b/>
          <w:bCs/>
          <w:i/>
          <w:iCs/>
          <w:color w:val="000000"/>
          <w:highlight w:val="none"/>
          <w:u w:val="single"/>
        </w:rPr>
      </w:r>
      <w:r/>
    </w:p>
    <w:p>
      <w:pPr>
        <w:pStyle w:val="1110"/>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上一年度的财务报告情况</w:t>
      </w:r>
      <w:r>
        <w:rPr>
          <w:rFonts w:hint="eastAsia" w:ascii="宋体" w:hAnsi="宋体" w:cs="宋体"/>
          <w:b/>
          <w:bCs/>
          <w:i/>
          <w:iCs/>
          <w:color w:val="000000"/>
          <w:szCs w:val="21"/>
          <w:highlight w:val="none"/>
          <w:u w:val="single"/>
        </w:rPr>
        <w:t xml:space="preserve">（成立不满一年不需提供）</w:t>
      </w:r>
      <w:r>
        <w:rPr>
          <w:rFonts w:hint="eastAsia" w:ascii="宋体" w:hAnsi="宋体" w:cs="宋体"/>
          <w:b/>
          <w:bCs/>
          <w:i/>
          <w:iCs/>
          <w:color w:val="000000"/>
          <w:szCs w:val="21"/>
          <w:highlight w:val="none"/>
          <w:u w:val="single"/>
        </w:rPr>
      </w:r>
      <w:r/>
    </w:p>
    <w:p>
      <w:pPr>
        <w:pStyle w:val="1110"/>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具备履行合同所必需的设备和专业技术能力的证明材料</w:t>
      </w:r>
      <w:r>
        <w:rPr>
          <w:rFonts w:hint="eastAsia" w:ascii="宋体" w:hAnsi="宋体" w:cs="宋体"/>
          <w:i/>
          <w:iCs/>
          <w:color w:val="000000"/>
          <w:szCs w:val="21"/>
          <w:highlight w:val="none"/>
          <w:u w:val="single"/>
        </w:rPr>
      </w:r>
      <w:r/>
    </w:p>
    <w:p>
      <w:pPr>
        <w:pStyle w:val="1110"/>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参加本次政府采购活动前3年内在经营活动中没有重大违法记录的书面声明</w:t>
      </w:r>
      <w:r>
        <w:rPr>
          <w:rFonts w:hint="eastAsia" w:ascii="宋体" w:hAnsi="宋体" w:cs="宋体"/>
          <w:i/>
          <w:iCs/>
          <w:color w:val="000000"/>
          <w:szCs w:val="21"/>
          <w:highlight w:val="none"/>
          <w:u w:val="single"/>
        </w:rPr>
      </w:r>
      <w:r/>
    </w:p>
    <w:p>
      <w:pPr>
        <w:pStyle w:val="1110"/>
        <w:ind w:firstLine="420"/>
        <w:jc w:val="left"/>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szCs w:val="21"/>
          <w:highlight w:val="none"/>
          <w:u w:val="single"/>
        </w:rPr>
      </w:r>
      <w:r/>
    </w:p>
    <w:p>
      <w:pPr>
        <w:pStyle w:val="1110"/>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1.8供应商信用承诺函</w:t>
      </w:r>
      <w:r>
        <w:rPr>
          <w:rFonts w:hint="eastAsia" w:ascii="宋体" w:hAnsi="宋体" w:cs="宋体"/>
          <w:i/>
          <w:iCs/>
          <w:color w:val="000000"/>
          <w:szCs w:val="21"/>
          <w:highlight w:val="none"/>
          <w:u w:val="single"/>
        </w:rPr>
      </w:r>
      <w:r/>
    </w:p>
    <w:p>
      <w:pPr>
        <w:pStyle w:val="1110"/>
        <w:ind w:firstLine="420"/>
        <w:spacing w:line="360" w:lineRule="auto"/>
        <w:rPr>
          <w:rFonts w:hint="eastAsia" w:ascii="宋体" w:hAnsi="宋体"/>
          <w:i/>
          <w:iCs/>
          <w:color w:val="000000"/>
          <w:highlight w:val="none"/>
          <w:u w:val="single"/>
          <w:lang w:eastAsia="zh-CN"/>
        </w:rPr>
      </w:pPr>
      <w:r/>
      <w:bookmarkStart w:id="8" w:name="_Toc28359001"/>
      <w:r/>
      <w:bookmarkStart w:id="9" w:name="_Toc38985262"/>
      <w:r>
        <w:rPr>
          <w:rFonts w:hint="eastAsia" w:ascii="宋体" w:hAnsi="宋体"/>
          <w:color w:val="000000"/>
          <w:highlight w:val="none"/>
        </w:rPr>
        <w:t xml:space="preserve">2、</w:t>
      </w:r>
      <w:r>
        <w:rPr>
          <w:rFonts w:ascii="宋体" w:hAnsi="宋体"/>
          <w:color w:val="000000"/>
          <w:highlight w:val="none"/>
        </w:rPr>
        <w:t xml:space="preserve">落实政府采购政策需满足的资格要求：</w:t>
      </w:r>
      <w:r>
        <w:rPr>
          <w:rFonts w:hint="eastAsia" w:ascii="宋体" w:hAnsi="宋体"/>
          <w:i/>
          <w:iCs/>
          <w:color w:val="000000"/>
          <w:highlight w:val="none"/>
          <w:u w:val="single"/>
          <w:lang w:eastAsia="zh-CN"/>
        </w:rPr>
        <w:t xml:space="preserve">根据《政府采购促进中小企业发展管理办法》（财库〔2020〕46号）文规定，本项目专门面向中小企业采购。投标人投标时须提供《中小企业申明函》。《中小企业申明函》不符合要求或未提供的，响应文件无效。</w:t>
      </w:r>
      <w:r>
        <w:rPr>
          <w:rFonts w:hint="eastAsia" w:ascii="宋体" w:hAnsi="宋体"/>
          <w:i/>
          <w:iCs/>
          <w:color w:val="000000"/>
          <w:highlight w:val="none"/>
          <w:u w:val="single"/>
          <w:lang w:eastAsia="zh-CN"/>
        </w:rPr>
      </w:r>
      <w:r/>
    </w:p>
    <w:p>
      <w:pPr>
        <w:pStyle w:val="1110"/>
        <w:ind w:firstLine="420"/>
        <w:spacing w:line="360" w:lineRule="auto"/>
        <w:rPr>
          <w:rFonts w:hint="eastAsia"/>
          <w:color w:val="000000"/>
          <w:highlight w:val="none"/>
          <w:lang w:eastAsia="zh-CN"/>
        </w:rPr>
      </w:pPr>
      <w:r>
        <w:rPr>
          <w:rFonts w:hint="eastAsia" w:ascii="宋体" w:hAnsi="宋体"/>
          <w:i/>
          <w:iCs/>
          <w:color w:val="000000"/>
          <w:highlight w:val="none"/>
          <w:u w:val="single"/>
          <w:lang w:val="en-US" w:eastAsia="zh-CN"/>
        </w:rPr>
        <w:t xml:space="preserve">本项目采购标的按中小企业划分标准所属行业区分为租赁和商务服务业，中小微企业划型标准网址：http://www.ccgp.gov.cn/zcfg/mof/201310/t20131029_3587674.htm；</w:t>
      </w:r>
      <w:r>
        <w:rPr>
          <w:rFonts w:hint="eastAsia"/>
          <w:color w:val="000000"/>
          <w:highlight w:val="none"/>
          <w:lang w:eastAsia="zh-CN"/>
        </w:rPr>
      </w:r>
      <w:r/>
    </w:p>
    <w:p>
      <w:pPr>
        <w:pStyle w:val="1110"/>
        <w:ind w:firstLine="420"/>
        <w:jc w:val="left"/>
        <w:spacing w:line="360" w:lineRule="auto"/>
        <w:rPr>
          <w:rFonts w:hint="eastAsia" w:ascii="宋体" w:hAnsi="宋体"/>
          <w:i/>
          <w:iCs/>
          <w:color w:val="000000"/>
          <w:szCs w:val="21"/>
          <w:highlight w:val="none"/>
          <w:u w:val="single"/>
          <w:lang w:eastAsia="zh-CN"/>
        </w:rPr>
      </w:pPr>
      <w:r/>
      <w:bookmarkEnd w:id="8"/>
      <w:r>
        <w:rPr>
          <w:rFonts w:hint="eastAsia" w:ascii="宋体" w:hAnsi="宋体"/>
          <w:color w:val="000000"/>
          <w:highlight w:val="none"/>
          <w:lang w:val="en-US" w:eastAsia="zh-CN"/>
        </w:rPr>
        <w:t xml:space="preserve">3、</w:t>
      </w:r>
      <w:r>
        <w:rPr>
          <w:rFonts w:ascii="宋体" w:hAnsi="宋体"/>
          <w:color w:val="000000"/>
          <w:highlight w:val="none"/>
        </w:rPr>
        <w:t xml:space="preserve">项目的特定资格要求</w:t>
      </w:r>
      <w:bookmarkEnd w:id="9"/>
      <w:r>
        <w:rPr>
          <w:rFonts w:hint="eastAsia" w:ascii="宋体" w:hAnsi="宋体"/>
          <w:color w:val="000000"/>
          <w:highlight w:val="none"/>
          <w:lang w:eastAsia="zh-CN"/>
        </w:rPr>
        <w:t xml:space="preserve">：</w:t>
      </w:r>
      <w:r>
        <w:rPr>
          <w:rFonts w:hint="eastAsia" w:ascii="宋体" w:hAnsi="宋体"/>
          <w:i/>
          <w:iCs/>
          <w:color w:val="000000"/>
          <w:szCs w:val="21"/>
          <w:highlight w:val="none"/>
          <w:u w:val="single"/>
          <w:lang w:eastAsia="zh-CN"/>
        </w:rPr>
        <w:t xml:space="preserve">无</w:t>
      </w:r>
      <w:r>
        <w:rPr>
          <w:rFonts w:hint="eastAsia" w:ascii="宋体" w:hAnsi="宋体"/>
          <w:i/>
          <w:iCs/>
          <w:color w:val="000000"/>
          <w:szCs w:val="21"/>
          <w:highlight w:val="none"/>
          <w:u w:val="single"/>
          <w:lang w:eastAsia="zh-CN"/>
        </w:rPr>
      </w:r>
      <w:r/>
    </w:p>
    <w:p>
      <w:pPr>
        <w:pStyle w:val="1110"/>
        <w:jc w:val="left"/>
        <w:spacing w:line="360" w:lineRule="auto"/>
        <w:tabs>
          <w:tab w:val="left" w:pos="900" w:leader="none"/>
        </w:tabs>
        <w:rPr>
          <w:rFonts w:ascii="宋体" w:hAnsi="宋体" w:cs="Arial"/>
          <w:b/>
          <w:bCs/>
          <w:color w:val="000000"/>
          <w:szCs w:val="21"/>
          <w:highlight w:val="none"/>
        </w:rPr>
      </w:pPr>
      <w:r/>
      <w:bookmarkStart w:id="10" w:name="_Toc35393800"/>
      <w:r/>
      <w:bookmarkStart w:id="11" w:name="_Toc35393631"/>
      <w:r>
        <w:rPr>
          <w:rFonts w:hint="eastAsia" w:ascii="宋体" w:hAnsi="宋体" w:cs="Arial"/>
          <w:b/>
          <w:bCs/>
          <w:color w:val="000000"/>
          <w:szCs w:val="21"/>
          <w:highlight w:val="none"/>
        </w:rPr>
        <w:t xml:space="preserve">三、获取采购文件</w:t>
      </w:r>
      <w:bookmarkEnd w:id="10"/>
      <w:r/>
      <w:bookmarkEnd w:id="11"/>
      <w:r>
        <w:rPr>
          <w:rFonts w:ascii="宋体" w:hAnsi="宋体" w:cs="Arial"/>
          <w:b/>
          <w:bCs/>
          <w:color w:val="000000"/>
          <w:szCs w:val="21"/>
          <w:highlight w:val="none"/>
        </w:rPr>
      </w:r>
      <w:r/>
    </w:p>
    <w:p>
      <w:pPr>
        <w:pStyle w:val="1110"/>
        <w:ind w:firstLine="420"/>
        <w:spacing w:line="360" w:lineRule="auto"/>
        <w:rPr>
          <w:rFonts w:ascii="宋体" w:hAnsi="宋体" w:cs="宋体"/>
          <w:color w:val="000000"/>
          <w:szCs w:val="21"/>
          <w:highlight w:val="none"/>
        </w:rPr>
      </w:pPr>
      <w:r/>
      <w:bookmarkStart w:id="12" w:name="_Toc109304966"/>
      <w:r>
        <w:rPr>
          <w:rFonts w:hint="eastAsia" w:ascii="宋体" w:hAnsi="宋体" w:cs="宋体"/>
          <w:color w:val="000000"/>
          <w:szCs w:val="21"/>
          <w:highlight w:val="none"/>
        </w:rPr>
        <w:t xml:space="preserve">时间：自磋商公告发布之日起5个工作日。5个工作日后仍可下载采购文件，但不作为供应商权益受到损害的证明材料和依据。</w:t>
      </w:r>
      <w:r>
        <w:rPr>
          <w:rFonts w:ascii="宋体" w:hAnsi="宋体" w:cs="宋体"/>
          <w:color w:val="000000"/>
          <w:szCs w:val="21"/>
          <w:highlight w:val="none"/>
        </w:rPr>
        <w:t xml:space="preserve">每天上午00：00至下午23：59（北京时间）</w:t>
      </w:r>
      <w:r>
        <w:rPr>
          <w:rFonts w:ascii="宋体" w:hAnsi="宋体" w:cs="宋体"/>
          <w:color w:val="000000"/>
          <w:szCs w:val="21"/>
          <w:highlight w:val="none"/>
        </w:rPr>
      </w:r>
      <w:r/>
    </w:p>
    <w:p>
      <w:pPr>
        <w:pStyle w:val="111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地点：“扬州市</w:t>
      </w:r>
      <w:r>
        <w:rPr>
          <w:rFonts w:hint="eastAsia" w:ascii="宋体" w:hAnsi="宋体" w:cs="宋体"/>
          <w:color w:val="000000"/>
          <w:szCs w:val="21"/>
          <w:highlight w:val="none"/>
          <w:lang w:eastAsia="zh-CN"/>
        </w:rPr>
        <w:t xml:space="preserve">邗江</w:t>
      </w:r>
      <w:r>
        <w:rPr>
          <w:rFonts w:hint="eastAsia" w:ascii="宋体" w:hAnsi="宋体" w:cs="宋体"/>
          <w:color w:val="000000"/>
          <w:szCs w:val="21"/>
          <w:highlight w:val="none"/>
        </w:rPr>
        <w:t xml:space="preserve">区政府采购网”、“扬州市政府采购网”、“江苏省政府采购网”</w:t>
      </w:r>
      <w:r>
        <w:rPr>
          <w:rFonts w:ascii="宋体" w:hAnsi="宋体" w:cs="宋体"/>
          <w:color w:val="000000"/>
          <w:szCs w:val="21"/>
          <w:highlight w:val="none"/>
        </w:rPr>
      </w:r>
      <w:r/>
    </w:p>
    <w:p>
      <w:pPr>
        <w:pStyle w:val="1110"/>
        <w:ind w:firstLine="420"/>
        <w:spacing w:line="360" w:lineRule="auto"/>
        <w:tabs>
          <w:tab w:val="left" w:pos="5460" w:leader="none"/>
        </w:tabs>
        <w:rPr>
          <w:rFonts w:ascii="宋体" w:hAnsi="宋体" w:cs="宋体"/>
          <w:color w:val="000000"/>
          <w:szCs w:val="21"/>
          <w:highlight w:val="none"/>
        </w:rPr>
      </w:pPr>
      <w:r>
        <w:rPr>
          <w:rFonts w:hint="eastAsia" w:ascii="宋体" w:hAnsi="宋体" w:cs="宋体"/>
          <w:color w:val="000000"/>
          <w:szCs w:val="21"/>
          <w:highlight w:val="none"/>
        </w:rPr>
        <w:t xml:space="preserve">方式：自行免费下载</w:t>
      </w:r>
      <w:r>
        <w:rPr>
          <w:rFonts w:ascii="宋体" w:hAnsi="宋体" w:cs="宋体"/>
          <w:color w:val="000000"/>
          <w:szCs w:val="21"/>
          <w:highlight w:val="none"/>
        </w:rPr>
      </w:r>
      <w:r/>
    </w:p>
    <w:p>
      <w:pPr>
        <w:pStyle w:val="111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售价：0元</w:t>
      </w:r>
      <w:r>
        <w:rPr>
          <w:rFonts w:ascii="宋体" w:hAnsi="宋体" w:cs="宋体"/>
          <w:color w:val="000000"/>
          <w:szCs w:val="21"/>
          <w:highlight w:val="none"/>
        </w:rPr>
      </w:r>
      <w:r/>
    </w:p>
    <w:p>
      <w:pPr>
        <w:pStyle w:val="1112"/>
        <w:jc w:val="both"/>
        <w:spacing w:before="0" w:after="0" w:line="360" w:lineRule="auto"/>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四、响应文件提交</w:t>
      </w:r>
      <w:bookmarkEnd w:id="12"/>
      <w:r>
        <w:rPr>
          <w:rFonts w:ascii="宋体" w:hAnsi="宋体" w:cs="宋体"/>
          <w:bCs w:val="0"/>
          <w:color w:val="000000"/>
          <w:sz w:val="21"/>
          <w:szCs w:val="21"/>
          <w:highlight w:val="none"/>
        </w:rPr>
      </w:r>
      <w:r/>
    </w:p>
    <w:p>
      <w:pPr>
        <w:pStyle w:val="1110"/>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1.截止时间：</w:t>
      </w:r>
      <w:bookmarkStart w:id="13" w:name="XMTBJSR_2"/>
      <w:r>
        <w:rPr>
          <w:rFonts w:hint="eastAsia" w:ascii="宋体" w:hAnsi="宋体" w:cs="宋体"/>
          <w:bCs/>
          <w:color w:val="000000"/>
          <w:szCs w:val="21"/>
          <w:highlight w:val="none"/>
          <w:u w:val="single"/>
          <w:lang w:val="en-US" w:eastAsia="zh-CN"/>
        </w:rPr>
        <w:t xml:space="preserve">2025年12月22日 15</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0</w:t>
      </w:r>
      <w:r>
        <w:rPr>
          <w:rFonts w:hint="eastAsia" w:ascii="宋体" w:hAnsi="宋体" w:cs="宋体"/>
          <w:bCs/>
          <w:color w:val="000000"/>
          <w:szCs w:val="21"/>
          <w:highlight w:val="none"/>
          <w:u w:val="single"/>
        </w:rPr>
        <w:t xml:space="preserve">0</w:t>
      </w:r>
      <w:r>
        <w:rPr>
          <w:rFonts w:ascii="宋体" w:hAnsi="宋体" w:cs="宋体"/>
          <w:bCs/>
          <w:color w:val="000000"/>
          <w:szCs w:val="21"/>
          <w:highlight w:val="none"/>
          <w:u w:val="single"/>
        </w:rPr>
        <w:t xml:space="preserve">分</w:t>
      </w:r>
      <w:bookmarkEnd w:id="13"/>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u w:val="single"/>
        </w:rPr>
      </w:r>
      <w:r/>
    </w:p>
    <w:p>
      <w:pPr>
        <w:pStyle w:val="1110"/>
        <w:ind w:firstLine="422"/>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rPr>
        <w:t xml:space="preserve">2.响应地点：“苏采云”系统（网址： http://jszfcg.jsczt.cn/）“报名详情”</w:t>
      </w:r>
      <w:r>
        <w:rPr>
          <w:rFonts w:hint="eastAsia" w:ascii="宋体" w:hAnsi="宋体" w:cs="宋体"/>
          <w:b/>
          <w:bCs/>
          <w:color w:val="000000"/>
          <w:szCs w:val="21"/>
          <w:highlight w:val="none"/>
          <w:u w:val="single"/>
        </w:rPr>
      </w:r>
      <w:r/>
    </w:p>
    <w:p>
      <w:pPr>
        <w:pStyle w:val="1112"/>
        <w:jc w:val="both"/>
        <w:spacing w:before="0" w:after="0" w:line="360" w:lineRule="auto"/>
        <w:rPr>
          <w:rFonts w:hint="eastAsia" w:ascii="宋体" w:hAnsi="宋体" w:cs="宋体"/>
          <w:bCs w:val="0"/>
          <w:color w:val="000000"/>
          <w:sz w:val="21"/>
          <w:szCs w:val="21"/>
          <w:highlight w:val="none"/>
        </w:rPr>
      </w:pPr>
      <w:r/>
      <w:bookmarkStart w:id="14" w:name="_Toc109304967"/>
      <w:r>
        <w:rPr>
          <w:rFonts w:hint="eastAsia" w:ascii="宋体" w:hAnsi="宋体" w:cs="宋体"/>
          <w:bCs w:val="0"/>
          <w:color w:val="000000"/>
          <w:sz w:val="21"/>
          <w:szCs w:val="21"/>
          <w:highlight w:val="none"/>
        </w:rPr>
        <w:t xml:space="preserve">五、开启</w:t>
      </w:r>
      <w:bookmarkEnd w:id="14"/>
      <w:r>
        <w:rPr>
          <w:rFonts w:hint="eastAsia" w:ascii="宋体" w:hAnsi="宋体" w:cs="宋体"/>
          <w:bCs w:val="0"/>
          <w:color w:val="000000"/>
          <w:sz w:val="21"/>
          <w:szCs w:val="21"/>
          <w:highlight w:val="none"/>
        </w:rPr>
      </w:r>
      <w:r/>
    </w:p>
    <w:p>
      <w:pPr>
        <w:pStyle w:val="1126"/>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1.时间</w:t>
      </w:r>
      <w:bookmarkStart w:id="15" w:name="XMTBJSR_3"/>
      <w:r>
        <w:rPr>
          <w:rFonts w:hint="eastAsia" w:ascii="宋体" w:hAnsi="宋体" w:cs="宋体"/>
          <w:color w:val="000000"/>
          <w:szCs w:val="21"/>
          <w:highlight w:val="none"/>
          <w:lang w:eastAsia="zh-CN"/>
        </w:rPr>
        <w:t xml:space="preserve">：</w:t>
      </w:r>
      <w:r>
        <w:rPr>
          <w:rFonts w:hint="eastAsia" w:ascii="宋体" w:hAnsi="宋体" w:cs="宋体"/>
          <w:bCs/>
          <w:color w:val="000000"/>
          <w:szCs w:val="21"/>
          <w:highlight w:val="none"/>
          <w:u w:val="single"/>
          <w:lang w:eastAsia="zh-CN"/>
        </w:rPr>
        <w:t xml:space="preserve">2025年</w:t>
      </w:r>
      <w:r>
        <w:rPr>
          <w:rFonts w:hint="eastAsia" w:ascii="宋体" w:hAnsi="宋体" w:cs="宋体"/>
          <w:bCs/>
          <w:color w:val="000000"/>
          <w:szCs w:val="21"/>
          <w:highlight w:val="none"/>
          <w:u w:val="single"/>
          <w:lang w:val="en-US" w:eastAsia="zh-CN"/>
        </w:rPr>
        <w:t xml:space="preserve">12</w:t>
      </w:r>
      <w:r>
        <w:rPr>
          <w:rFonts w:hint="eastAsia" w:ascii="宋体" w:hAnsi="宋体" w:cs="宋体"/>
          <w:bCs/>
          <w:color w:val="000000"/>
          <w:szCs w:val="21"/>
          <w:highlight w:val="none"/>
          <w:u w:val="single"/>
          <w:lang w:eastAsia="zh-CN"/>
        </w:rPr>
        <w:t xml:space="preserve">月</w:t>
      </w:r>
      <w:r>
        <w:rPr>
          <w:rFonts w:hint="eastAsia" w:ascii="宋体" w:hAnsi="宋体" w:cs="宋体"/>
          <w:bCs/>
          <w:color w:val="000000"/>
          <w:szCs w:val="21"/>
          <w:highlight w:val="none"/>
          <w:u w:val="single"/>
          <w:lang w:val="en-US" w:eastAsia="zh-CN"/>
        </w:rPr>
        <w:t xml:space="preserve">22</w:t>
      </w:r>
      <w:r>
        <w:rPr>
          <w:rFonts w:hint="eastAsia" w:ascii="宋体" w:hAnsi="宋体" w:cs="宋体"/>
          <w:bCs/>
          <w:color w:val="000000"/>
          <w:szCs w:val="21"/>
          <w:highlight w:val="none"/>
          <w:u w:val="single"/>
          <w:lang w:eastAsia="zh-CN"/>
        </w:rPr>
        <w:t xml:space="preserve">日</w:t>
      </w:r>
      <w:r>
        <w:rPr>
          <w:rFonts w:hint="eastAsia" w:ascii="宋体" w:hAnsi="宋体" w:cs="宋体"/>
          <w:bCs/>
          <w:color w:val="000000"/>
          <w:szCs w:val="21"/>
          <w:highlight w:val="none"/>
          <w:u w:val="single"/>
          <w:lang w:val="en-US" w:eastAsia="zh-CN"/>
        </w:rPr>
        <w:t xml:space="preserve"> 15</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00</w:t>
      </w:r>
      <w:r>
        <w:rPr>
          <w:rFonts w:ascii="宋体" w:hAnsi="宋体" w:cs="宋体"/>
          <w:bCs/>
          <w:color w:val="000000"/>
          <w:szCs w:val="21"/>
          <w:highlight w:val="none"/>
          <w:u w:val="single"/>
        </w:rPr>
        <w:t xml:space="preserve">分</w:t>
      </w:r>
      <w:bookmarkEnd w:id="15"/>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rPr>
      </w:r>
      <w:r/>
    </w:p>
    <w:p>
      <w:pPr>
        <w:pStyle w:val="1110"/>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2.开启地点：“苏采云”系统（网址： http://jszfcg.jsczt.cn/）“开标大厅”</w:t>
      </w:r>
      <w:r>
        <w:rPr>
          <w:rFonts w:hint="eastAsia" w:ascii="宋体" w:hAnsi="宋体" w:cs="宋体"/>
          <w:b/>
          <w:color w:val="000000"/>
          <w:szCs w:val="21"/>
          <w:highlight w:val="none"/>
        </w:rPr>
      </w:r>
      <w:r/>
    </w:p>
    <w:p>
      <w:pPr>
        <w:pStyle w:val="1112"/>
        <w:jc w:val="both"/>
        <w:spacing w:before="0" w:after="0" w:line="360" w:lineRule="auto"/>
        <w:rPr>
          <w:rFonts w:hint="eastAsia" w:ascii="宋体" w:hAnsi="宋体" w:cs="宋体"/>
          <w:bCs w:val="0"/>
          <w:color w:val="000000"/>
          <w:sz w:val="21"/>
          <w:szCs w:val="21"/>
          <w:highlight w:val="none"/>
        </w:rPr>
      </w:pPr>
      <w:r/>
      <w:bookmarkStart w:id="16" w:name="_Toc109304968"/>
      <w:r>
        <w:rPr>
          <w:rFonts w:hint="eastAsia" w:ascii="宋体" w:hAnsi="宋体" w:cs="宋体"/>
          <w:bCs w:val="0"/>
          <w:color w:val="000000"/>
          <w:sz w:val="21"/>
          <w:szCs w:val="21"/>
          <w:highlight w:val="none"/>
        </w:rPr>
        <w:t xml:space="preserve">六、公告期限</w:t>
      </w:r>
      <w:bookmarkEnd w:id="16"/>
      <w:r>
        <w:rPr>
          <w:rFonts w:hint="eastAsia" w:ascii="宋体" w:hAnsi="宋体" w:cs="宋体"/>
          <w:bCs w:val="0"/>
          <w:color w:val="000000"/>
          <w:sz w:val="21"/>
          <w:szCs w:val="21"/>
          <w:highlight w:val="none"/>
        </w:rPr>
      </w:r>
      <w:r/>
    </w:p>
    <w:p>
      <w:pPr>
        <w:pStyle w:val="1110"/>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自本公告发布之日起</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个工作日。</w:t>
      </w:r>
      <w:r>
        <w:rPr>
          <w:rFonts w:hint="eastAsia" w:ascii="宋体" w:hAnsi="宋体" w:cs="宋体"/>
          <w:b/>
          <w:bCs/>
          <w:color w:val="000000"/>
          <w:szCs w:val="21"/>
          <w:highlight w:val="none"/>
        </w:rPr>
      </w:r>
      <w:r/>
    </w:p>
    <w:p>
      <w:pPr>
        <w:pStyle w:val="1112"/>
        <w:jc w:val="both"/>
        <w:spacing w:before="0" w:after="0" w:line="360" w:lineRule="auto"/>
        <w:rPr>
          <w:rFonts w:hint="eastAsia" w:ascii="宋体" w:hAnsi="宋体" w:cs="宋体"/>
          <w:color w:val="000000"/>
          <w:sz w:val="21"/>
          <w:szCs w:val="21"/>
          <w:highlight w:val="none"/>
        </w:rPr>
      </w:pPr>
      <w:r/>
      <w:bookmarkStart w:id="17" w:name="_Toc109304969"/>
      <w:r>
        <w:rPr>
          <w:rFonts w:hint="eastAsia" w:ascii="宋体" w:hAnsi="宋体" w:cs="宋体"/>
          <w:color w:val="000000"/>
          <w:sz w:val="21"/>
          <w:szCs w:val="21"/>
          <w:highlight w:val="none"/>
        </w:rPr>
        <w:t xml:space="preserve">七、其他补充事宜</w:t>
      </w:r>
      <w:bookmarkEnd w:id="17"/>
      <w:r>
        <w:rPr>
          <w:rFonts w:hint="eastAsia" w:ascii="宋体" w:hAnsi="宋体" w:cs="宋体"/>
          <w:color w:val="000000"/>
          <w:sz w:val="21"/>
          <w:szCs w:val="21"/>
          <w:highlight w:val="none"/>
        </w:rPr>
      </w:r>
      <w:r/>
    </w:p>
    <w:p>
      <w:pPr>
        <w:pStyle w:val="1110"/>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cs="宋体"/>
          <w:b/>
          <w:bCs/>
          <w:color w:val="000000"/>
          <w:szCs w:val="21"/>
          <w:highlight w:val="none"/>
        </w:rPr>
      </w:r>
      <w:r/>
    </w:p>
    <w:p>
      <w:pPr>
        <w:pStyle w:val="1110"/>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rPr>
          <w:rFonts w:ascii="宋体" w:hAnsi="宋体" w:cs="宋体"/>
          <w:b/>
          <w:bCs/>
          <w:color w:val="000000"/>
          <w:szCs w:val="21"/>
          <w:highlight w:val="none"/>
        </w:rPr>
      </w:r>
      <w:r/>
    </w:p>
    <w:p>
      <w:pPr>
        <w:pStyle w:val="1110"/>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ascii="宋体" w:hAnsi="宋体" w:cs="宋体"/>
          <w:b/>
          <w:bCs/>
          <w:color w:val="000000"/>
          <w:szCs w:val="21"/>
          <w:highlight w:val="none"/>
        </w:rPr>
      </w:r>
      <w:r/>
    </w:p>
    <w:p>
      <w:pPr>
        <w:pStyle w:val="1110"/>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4.潜在供应商对采购文件项目需求部分的询问、质疑请向采购人提出，由采购人负责答复。</w:t>
      </w:r>
      <w:r>
        <w:rPr>
          <w:rFonts w:ascii="宋体" w:hAnsi="宋体" w:cs="宋体"/>
          <w:b/>
          <w:bCs/>
          <w:color w:val="000000"/>
          <w:szCs w:val="21"/>
          <w:highlight w:val="none"/>
        </w:rPr>
      </w:r>
      <w:r/>
    </w:p>
    <w:p>
      <w:pPr>
        <w:pStyle w:val="1110"/>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5.本次采购</w:t>
      </w:r>
      <w:r>
        <w:rPr>
          <w:rFonts w:hint="eastAsia" w:ascii="宋体" w:hAnsi="宋体" w:cs="宋体"/>
          <w:color w:val="000000"/>
          <w:szCs w:val="21"/>
          <w:highlight w:val="none"/>
          <w:u w:val="single"/>
        </w:rPr>
        <w:t xml:space="preserve">不收取</w:t>
      </w:r>
      <w:r>
        <w:rPr>
          <w:rFonts w:hint="eastAsia" w:ascii="宋体" w:hAnsi="宋体" w:cs="宋体"/>
          <w:color w:val="000000"/>
          <w:szCs w:val="21"/>
          <w:highlight w:val="none"/>
        </w:rPr>
        <w:t xml:space="preserve">保证金。</w:t>
      </w:r>
      <w:r>
        <w:rPr>
          <w:rFonts w:ascii="宋体" w:hAnsi="宋体" w:cs="宋体"/>
          <w:color w:val="000000"/>
          <w:szCs w:val="21"/>
          <w:highlight w:val="none"/>
        </w:rPr>
      </w:r>
      <w:r/>
    </w:p>
    <w:p>
      <w:pPr>
        <w:pStyle w:val="1110"/>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6.有关本次采购的事项若存在变动或修改，敬请及时关注“</w:t>
      </w:r>
      <w:r>
        <w:rPr>
          <w:rFonts w:hint="eastAsia" w:ascii="宋体" w:hAnsi="宋体" w:cs="宋体"/>
          <w:color w:val="000000"/>
          <w:szCs w:val="21"/>
          <w:highlight w:val="none"/>
          <w:lang w:eastAsia="zh-CN"/>
        </w:rPr>
        <w:t xml:space="preserve">扬州市邗江区政府采购网</w:t>
      </w:r>
      <w:r>
        <w:rPr>
          <w:rFonts w:hint="eastAsia" w:ascii="宋体" w:hAnsi="宋体" w:cs="宋体"/>
          <w:color w:val="000000"/>
          <w:szCs w:val="21"/>
          <w:highlight w:val="none"/>
        </w:rPr>
        <w:t xml:space="preserve">”、“扬州市政府采购网”、“江苏省政府采购网”发布的信息。</w:t>
      </w:r>
      <w:r>
        <w:rPr>
          <w:rFonts w:ascii="宋体" w:hAnsi="宋体" w:cs="宋体"/>
          <w:color w:val="000000"/>
          <w:szCs w:val="21"/>
          <w:highlight w:val="none"/>
        </w:rPr>
      </w:r>
      <w:r/>
    </w:p>
    <w:p>
      <w:pPr>
        <w:pStyle w:val="1110"/>
        <w:ind w:firstLine="422"/>
        <w:spacing w:line="440" w:lineRule="exact"/>
        <w:rPr>
          <w:rFonts w:ascii="宋体" w:hAnsi="宋体" w:cs="宋体"/>
          <w:b/>
          <w:bCs/>
          <w:i/>
          <w:iCs/>
          <w:color w:val="000000"/>
          <w:sz w:val="22"/>
          <w:highlight w:val="none"/>
          <w:u w:val="single"/>
        </w:rPr>
      </w:pPr>
      <w:r>
        <w:rPr>
          <w:rFonts w:hint="eastAsia" w:ascii="宋体" w:hAnsi="宋体" w:cs="宋体"/>
          <w:b/>
          <w:bCs/>
          <w:i/>
          <w:iCs/>
          <w:color w:val="000000"/>
          <w:sz w:val="22"/>
          <w:highlight w:val="none"/>
          <w:u w:val="single"/>
        </w:rPr>
        <w:t xml:space="preserve">7.本项目采购文件中所有斜体下划线部分为实质性条款，如不满足，则为无效响应。</w:t>
      </w:r>
      <w:r>
        <w:rPr>
          <w:rFonts w:ascii="宋体" w:hAnsi="宋体" w:cs="宋体"/>
          <w:b/>
          <w:bCs/>
          <w:i/>
          <w:iCs/>
          <w:color w:val="000000"/>
          <w:sz w:val="22"/>
          <w:highlight w:val="none"/>
          <w:u w:val="single"/>
        </w:rPr>
      </w:r>
      <w:r/>
    </w:p>
    <w:p>
      <w:pPr>
        <w:pStyle w:val="1110"/>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各供应商自行进行现场勘察。对项目现场和周围环境进行仔细认真查勘，充分了解本项目具体工作内容，在随后的采购活动中，对现场资料和数据所做出的推论、解释和结论及因勘察不到位造成的后果由供应商负责，并自行承担因了解不充分而影响报价准确性的风险。</w:t>
      </w:r>
      <w:r>
        <w:rPr>
          <w:rFonts w:ascii="宋体" w:hAnsi="宋体" w:cs="宋体"/>
          <w:color w:val="000000"/>
          <w:szCs w:val="21"/>
          <w:highlight w:val="none"/>
        </w:rPr>
      </w:r>
      <w:r/>
    </w:p>
    <w:p>
      <w:pPr>
        <w:pStyle w:val="1110"/>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9.如在开启时间发生系统崩溃等不可预见的情况，造成磋商活动无法正常进行的，将延迟开启及评审，具体时间另行通知。</w:t>
      </w:r>
      <w:r>
        <w:rPr>
          <w:rFonts w:ascii="宋体" w:hAnsi="宋体" w:cs="宋体"/>
          <w:color w:val="000000"/>
          <w:szCs w:val="21"/>
          <w:highlight w:val="none"/>
        </w:rPr>
      </w:r>
      <w:r/>
    </w:p>
    <w:p>
      <w:pPr>
        <w:pStyle w:val="1110"/>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10.请各供应商授权代表在开（评）标活动当天保持手机畅通，供应商联系不上的，由供应商自行承担相关后果。</w:t>
      </w:r>
      <w:r>
        <w:rPr>
          <w:rFonts w:ascii="宋体" w:hAnsi="宋体" w:cs="宋体"/>
          <w:color w:val="000000"/>
          <w:szCs w:val="21"/>
          <w:highlight w:val="none"/>
        </w:rPr>
      </w:r>
      <w:r/>
    </w:p>
    <w:p>
      <w:pPr>
        <w:pStyle w:val="1110"/>
        <w:ind w:firstLine="420"/>
        <w:spacing w:line="440" w:lineRule="exact"/>
        <w:tabs>
          <w:tab w:val="left" w:pos="900" w:leader="none"/>
        </w:tabs>
        <w:rPr>
          <w:rFonts w:ascii="宋体" w:hAnsi="宋体"/>
          <w:b/>
          <w:bCs/>
          <w:color w:val="000000"/>
          <w:szCs w:val="21"/>
          <w:highlight w:val="none"/>
        </w:rPr>
      </w:pPr>
      <w:r>
        <w:rPr>
          <w:rFonts w:hint="eastAsia" w:ascii="宋体" w:hAnsi="宋体"/>
          <w:b/>
          <w:bCs/>
          <w:color w:val="000000"/>
          <w:szCs w:val="21"/>
          <w:highlight w:val="none"/>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b/>
          <w:bCs/>
          <w:color w:val="000000"/>
          <w:szCs w:val="21"/>
          <w:highlight w:val="none"/>
        </w:rPr>
      </w:r>
      <w:r/>
    </w:p>
    <w:p>
      <w:pPr>
        <w:pStyle w:val="1110"/>
        <w:ind w:firstLine="420"/>
        <w:spacing w:line="440" w:lineRule="exact"/>
        <w:tabs>
          <w:tab w:val="left" w:pos="900" w:leader="none"/>
        </w:tabs>
        <w:rPr>
          <w:rFonts w:ascii="宋体" w:hAnsi="宋体"/>
          <w:b/>
          <w:bCs/>
          <w:color w:val="000000"/>
          <w:szCs w:val="21"/>
          <w:highlight w:val="none"/>
        </w:rPr>
      </w:pPr>
      <w:r>
        <w:rPr>
          <w:rFonts w:hint="eastAsia" w:ascii="宋体" w:hAnsi="宋体"/>
          <w:b/>
          <w:bCs/>
          <w:color w:val="000000"/>
          <w:szCs w:val="21"/>
          <w:highlight w:val="none"/>
        </w:rPr>
        <w:t xml:space="preserve">12.落实好政府采购履约资金扶持政策。中标/成交供应商可凭政府采购合同办理融资贷款，详见江苏政府采购网“政采贷”专栏。</w:t>
      </w:r>
      <w:r>
        <w:rPr>
          <w:rFonts w:ascii="宋体" w:hAnsi="宋体"/>
          <w:b/>
          <w:bCs/>
          <w:color w:val="000000"/>
          <w:szCs w:val="21"/>
          <w:highlight w:val="none"/>
        </w:rPr>
      </w:r>
      <w:r/>
    </w:p>
    <w:p>
      <w:pPr>
        <w:pStyle w:val="1110"/>
        <w:ind w:firstLine="420"/>
        <w:spacing w:line="440" w:lineRule="exact"/>
        <w:tabs>
          <w:tab w:val="left" w:pos="900" w:leader="none"/>
        </w:tabs>
        <w:rPr>
          <w:rFonts w:ascii="宋体" w:hAnsi="宋体"/>
          <w:b/>
          <w:bCs/>
          <w:color w:val="000000"/>
          <w:szCs w:val="21"/>
          <w:highlight w:val="none"/>
        </w:rPr>
      </w:pPr>
      <w:r>
        <w:rPr>
          <w:rFonts w:hint="eastAsia" w:ascii="宋体" w:hAnsi="宋体"/>
          <w:b/>
          <w:bCs/>
          <w:color w:val="000000"/>
          <w:szCs w:val="21"/>
          <w:highlight w:val="none"/>
        </w:rPr>
        <w:t xml:space="preserve">13.严格执行政府采购关于支持</w:t>
      </w:r>
      <w:r>
        <w:rPr>
          <w:rFonts w:hint="eastAsia" w:ascii="宋体" w:hAnsi="宋体"/>
          <w:b/>
          <w:bCs/>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b/>
          <w:bCs/>
          <w:color w:val="000000"/>
          <w:szCs w:val="21"/>
          <w:highlight w:val="none"/>
        </w:rPr>
      </w:r>
      <w:r/>
    </w:p>
    <w:p>
      <w:pPr>
        <w:pStyle w:val="1110"/>
        <w:ind w:firstLine="420"/>
        <w:spacing w:line="440" w:lineRule="exact"/>
        <w:tabs>
          <w:tab w:val="left" w:pos="900" w:leader="none"/>
        </w:tabs>
        <w:rPr>
          <w:rFonts w:ascii="宋体" w:hAnsi="宋体" w:cs="宋体"/>
          <w:b/>
          <w:bCs/>
          <w:color w:val="000000"/>
          <w:szCs w:val="21"/>
          <w:highlight w:val="none"/>
        </w:rPr>
      </w:pPr>
      <w:r>
        <w:rPr>
          <w:rFonts w:hint="eastAsia" w:ascii="宋体" w:hAnsi="宋体"/>
          <w:b/>
          <w:bCs/>
          <w:color w:val="000000"/>
          <w:szCs w:val="21"/>
          <w:highlight w:val="none"/>
        </w:rPr>
        <w:t xml:space="preserve">14.供应商对于投标产品的包装应按照“财办库〔2020〕123号《关于印发《商品包装政府采购需求标准（试行）》、《快递包装政府采购需求标准（试行）》的通知》”执行。</w:t>
      </w:r>
      <w:r>
        <w:rPr>
          <w:rFonts w:ascii="宋体" w:hAnsi="宋体" w:cs="宋体"/>
          <w:b/>
          <w:bCs/>
          <w:color w:val="000000"/>
          <w:szCs w:val="21"/>
          <w:highlight w:val="none"/>
        </w:rPr>
      </w:r>
      <w:r/>
    </w:p>
    <w:p>
      <w:pPr>
        <w:pStyle w:val="1112"/>
        <w:jc w:val="left"/>
        <w:spacing w:before="0" w:after="0" w:line="360" w:lineRule="auto"/>
        <w:rPr>
          <w:rFonts w:ascii="宋体" w:hAnsi="宋体" w:eastAsia="宋体" w:cs="宋体"/>
          <w:color w:val="000000"/>
          <w:sz w:val="21"/>
          <w:szCs w:val="21"/>
          <w:highlight w:val="none"/>
        </w:rPr>
      </w:pPr>
      <w:r/>
      <w:bookmarkStart w:id="18" w:name="_Toc35393636"/>
      <w:r/>
      <w:bookmarkStart w:id="19" w:name="_Toc28359018"/>
      <w:r/>
      <w:bookmarkStart w:id="20" w:name="_Toc28359095"/>
      <w:r/>
      <w:bookmarkStart w:id="21" w:name="_Toc35393805"/>
      <w:r>
        <w:rPr>
          <w:rFonts w:hint="eastAsia" w:ascii="宋体" w:hAnsi="宋体" w:eastAsia="宋体" w:cs="宋体"/>
          <w:color w:val="000000"/>
          <w:sz w:val="21"/>
          <w:szCs w:val="21"/>
          <w:highlight w:val="none"/>
        </w:rPr>
        <w:t xml:space="preserve">八、凡对本次采购提出询问，请按</w:t>
      </w:r>
      <w:r>
        <w:rPr>
          <w:rFonts w:ascii="宋体" w:hAnsi="宋体" w:eastAsia="宋体" w:cs="宋体"/>
          <w:color w:val="000000"/>
          <w:sz w:val="21"/>
          <w:szCs w:val="21"/>
          <w:highlight w:val="none"/>
        </w:rPr>
        <w:t xml:space="preserve">以下方式</w:t>
      </w:r>
      <w:r>
        <w:rPr>
          <w:rFonts w:hint="eastAsia" w:ascii="宋体" w:hAnsi="宋体" w:eastAsia="宋体" w:cs="宋体"/>
          <w:color w:val="000000"/>
          <w:sz w:val="21"/>
          <w:szCs w:val="21"/>
          <w:highlight w:val="none"/>
        </w:rPr>
        <w:t xml:space="preserve">联系。</w:t>
      </w:r>
      <w:bookmarkEnd w:id="18"/>
      <w:r/>
      <w:bookmarkEnd w:id="19"/>
      <w:r/>
      <w:bookmarkEnd w:id="20"/>
      <w:r/>
      <w:bookmarkEnd w:id="21"/>
      <w:r>
        <w:rPr>
          <w:rFonts w:ascii="宋体" w:hAnsi="宋体" w:eastAsia="宋体" w:cs="宋体"/>
          <w:color w:val="000000"/>
          <w:sz w:val="21"/>
          <w:szCs w:val="21"/>
          <w:highlight w:val="none"/>
        </w:rPr>
      </w:r>
      <w:r/>
    </w:p>
    <w:p>
      <w:pPr>
        <w:pStyle w:val="1112"/>
        <w:ind w:firstLine="630"/>
        <w:jc w:val="left"/>
        <w:spacing w:before="0" w:after="0" w:line="360" w:lineRule="auto"/>
        <w:rPr>
          <w:rFonts w:ascii="宋体" w:hAnsi="宋体" w:eastAsia="宋体" w:cs="宋体"/>
          <w:b w:val="0"/>
          <w:color w:val="000000"/>
          <w:sz w:val="21"/>
          <w:szCs w:val="21"/>
          <w:highlight w:val="none"/>
        </w:rPr>
      </w:pPr>
      <w:r/>
      <w:bookmarkStart w:id="22" w:name="_Toc35393806"/>
      <w:r/>
      <w:bookmarkStart w:id="23" w:name="_Toc28359019"/>
      <w:r/>
      <w:bookmarkStart w:id="24" w:name="_Toc35393637"/>
      <w:r/>
      <w:bookmarkStart w:id="25" w:name="_Toc28359096"/>
      <w:r>
        <w:rPr>
          <w:rFonts w:hint="eastAsia" w:ascii="宋体" w:hAnsi="宋体" w:eastAsia="宋体" w:cs="宋体"/>
          <w:b w:val="0"/>
          <w:color w:val="000000"/>
          <w:sz w:val="21"/>
          <w:szCs w:val="21"/>
          <w:highlight w:val="none"/>
        </w:rPr>
        <w:t xml:space="preserve">1、采购人信息</w:t>
      </w:r>
      <w:bookmarkEnd w:id="22"/>
      <w:r/>
      <w:bookmarkEnd w:id="23"/>
      <w:r/>
      <w:bookmarkEnd w:id="24"/>
      <w:r/>
      <w:bookmarkEnd w:id="25"/>
      <w:r>
        <w:rPr>
          <w:rFonts w:ascii="宋体" w:hAnsi="宋体" w:eastAsia="宋体" w:cs="宋体"/>
          <w:b w:val="0"/>
          <w:color w:val="000000"/>
          <w:sz w:val="21"/>
          <w:szCs w:val="21"/>
          <w:highlight w:val="none"/>
        </w:rPr>
      </w:r>
      <w:r/>
    </w:p>
    <w:p>
      <w:pPr>
        <w:pStyle w:val="1110"/>
        <w:ind w:firstLine="840"/>
        <w:jc w:val="left"/>
        <w:spacing w:line="360" w:lineRule="auto"/>
        <w:rPr>
          <w:rFonts w:ascii="宋体" w:hAnsi="宋体"/>
          <w:color w:val="000000"/>
          <w:szCs w:val="21"/>
          <w:highlight w:val="none"/>
          <w:u w:val="single"/>
          <w:lang w:val="en-US" w:eastAsia="zh-CN"/>
        </w:rPr>
      </w:pPr>
      <w:r/>
      <w:bookmarkStart w:id="26" w:name="_Toc35393807"/>
      <w:r/>
      <w:bookmarkStart w:id="27" w:name="_Toc28359020"/>
      <w:r/>
      <w:bookmarkStart w:id="28" w:name="_Toc28359097"/>
      <w:r/>
      <w:bookmarkStart w:id="29" w:name="_Toc35393638"/>
      <w:r>
        <w:rPr>
          <w:rFonts w:hint="eastAsia" w:ascii="宋体" w:hAnsi="宋体"/>
          <w:color w:val="000000"/>
          <w:szCs w:val="21"/>
          <w:highlight w:val="none"/>
        </w:rPr>
        <w:t xml:space="preserve">名    称：</w:t>
      </w:r>
      <w:r>
        <w:rPr>
          <w:rFonts w:hint="eastAsia" w:ascii="宋体" w:hAnsi="宋体"/>
          <w:color w:val="000000"/>
          <w:szCs w:val="21"/>
          <w:highlight w:val="none"/>
          <w:u w:val="single"/>
          <w:lang w:eastAsia="zh-CN"/>
        </w:rPr>
        <w:t xml:space="preserve">扬州市邗江区人民政府西湖街道办事处</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u w:val="single"/>
          <w:lang w:val="en-US" w:eastAsia="zh-CN"/>
        </w:rPr>
      </w:r>
      <w:r/>
    </w:p>
    <w:p>
      <w:pPr>
        <w:pStyle w:val="1110"/>
        <w:ind w:firstLine="840"/>
        <w:jc w:val="left"/>
        <w:spacing w:line="360" w:lineRule="auto"/>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地    址：</w:t>
      </w:r>
      <w:r>
        <w:rPr>
          <w:rFonts w:hint="eastAsia" w:ascii="宋体" w:hAnsi="宋体"/>
          <w:color w:val="000000"/>
          <w:szCs w:val="21"/>
          <w:highlight w:val="none"/>
          <w:u w:val="single"/>
        </w:rPr>
        <w:t xml:space="preserve">江苏省扬州市邗江区西湖街道司徒庙路190号</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lang w:val="en-US" w:eastAsia="zh-CN"/>
        </w:rPr>
      </w:r>
      <w:r/>
    </w:p>
    <w:p>
      <w:pPr>
        <w:pStyle w:val="1110"/>
        <w:ind w:firstLine="840"/>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联 系 人</w:t>
      </w:r>
      <w:r>
        <w:rPr>
          <w:rFonts w:hint="eastAsia" w:ascii="宋体" w:hAnsi="宋体" w:eastAsia="宋体" w:cs="Times New Roman"/>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俞主任      </w:t>
      </w:r>
      <w:r>
        <w:rPr>
          <w:rFonts w:hint="eastAsia" w:ascii="宋体" w:hAnsi="宋体"/>
          <w:color w:val="000000"/>
          <w:szCs w:val="21"/>
          <w:highlight w:val="none"/>
          <w:u w:val="single"/>
        </w:rPr>
        <w:t xml:space="preserve">联系电话：</w:t>
      </w:r>
      <w:r>
        <w:rPr>
          <w:rFonts w:hint="eastAsia" w:ascii="宋体" w:hAnsi="宋体"/>
          <w:color w:val="000000"/>
          <w:szCs w:val="21"/>
          <w:highlight w:val="none"/>
          <w:u w:val="single"/>
          <w:lang w:val="en-US" w:eastAsia="zh-CN"/>
        </w:rPr>
        <w:t xml:space="preserve">13852405178         </w:t>
      </w:r>
      <w:r>
        <w:rPr>
          <w:rFonts w:hint="eastAsia" w:ascii="宋体" w:hAnsi="宋体"/>
          <w:color w:val="000000"/>
          <w:szCs w:val="21"/>
          <w:highlight w:val="none"/>
          <w:u w:val="single"/>
          <w:lang w:val="en-US" w:eastAsia="zh-CN"/>
        </w:rPr>
      </w:r>
      <w:r/>
    </w:p>
    <w:p>
      <w:pPr>
        <w:pStyle w:val="1112"/>
        <w:ind w:firstLine="630"/>
        <w:jc w:val="left"/>
        <w:spacing w:before="0" w:after="0"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2、采购代理机构信息</w:t>
      </w:r>
      <w:bookmarkEnd w:id="26"/>
      <w:r/>
      <w:bookmarkEnd w:id="27"/>
      <w:r/>
      <w:bookmarkEnd w:id="28"/>
      <w:r/>
      <w:bookmarkEnd w:id="29"/>
      <w:r>
        <w:rPr>
          <w:rFonts w:hint="eastAsia" w:ascii="宋体" w:hAnsi="宋体" w:eastAsia="宋体" w:cs="宋体"/>
          <w:b w:val="0"/>
          <w:bCs/>
          <w:color w:val="000000"/>
          <w:sz w:val="21"/>
          <w:szCs w:val="21"/>
          <w:highlight w:val="none"/>
        </w:rPr>
      </w:r>
      <w:r/>
    </w:p>
    <w:p>
      <w:pPr>
        <w:pStyle w:val="1110"/>
        <w:ind w:firstLine="840"/>
        <w:jc w:val="left"/>
        <w:spacing w:line="360" w:lineRule="auto"/>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名    称：</w:t>
      </w:r>
      <w:r>
        <w:rPr>
          <w:rFonts w:hint="eastAsia" w:ascii="宋体" w:hAnsi="宋体"/>
          <w:color w:val="000000"/>
          <w:szCs w:val="21"/>
          <w:highlight w:val="none"/>
          <w:u w:val="single"/>
        </w:rPr>
        <w:t xml:space="preserve">江苏栋德工程管理有限公司第一分公司</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1110"/>
        <w:ind w:firstLine="840"/>
        <w:jc w:val="left"/>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rPr>
        <w:t xml:space="preserve">地　　址：</w:t>
      </w:r>
      <w:r>
        <w:rPr>
          <w:rFonts w:hint="eastAsia" w:ascii="宋体" w:hAnsi="宋体"/>
          <w:color w:val="000000"/>
          <w:szCs w:val="21"/>
          <w:highlight w:val="none"/>
          <w:u w:val="single"/>
        </w:rPr>
        <w:t xml:space="preserve">扬州市红旗大街76号二楼</w:t>
      </w:r>
      <w:r>
        <w:rPr>
          <w:rFonts w:hint="eastAsia" w:ascii="宋体" w:hAnsi="宋体"/>
          <w:color w:val="000000"/>
          <w:szCs w:val="21"/>
          <w:highlight w:val="none"/>
          <w:u w:val="single"/>
          <w:lang w:val="en-US" w:eastAsia="zh-CN"/>
        </w:rPr>
        <w:t xml:space="preserve">204       </w:t>
      </w:r>
      <w:r>
        <w:rPr>
          <w:rFonts w:ascii="宋体" w:hAnsi="宋体" w:eastAsia="宋体"/>
          <w:color w:val="000000"/>
          <w:szCs w:val="21"/>
          <w:highlight w:val="none"/>
          <w:lang w:val="en-US" w:eastAsia="zh-CN"/>
        </w:rPr>
      </w:r>
      <w:r/>
    </w:p>
    <w:p>
      <w:pPr>
        <w:pStyle w:val="1110"/>
        <w:ind w:firstLine="840"/>
        <w:jc w:val="left"/>
        <w:spacing w:line="360" w:lineRule="auto"/>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联 系 人：</w:t>
      </w:r>
      <w:r>
        <w:rPr>
          <w:rFonts w:hint="eastAsia" w:ascii="宋体" w:hAnsi="宋体"/>
          <w:color w:val="000000"/>
          <w:szCs w:val="21"/>
          <w:highlight w:val="none"/>
          <w:u w:val="single"/>
          <w:lang w:eastAsia="zh-CN"/>
        </w:rPr>
        <w:t xml:space="preserve">王娟</w:t>
      </w:r>
      <w:r>
        <w:rPr>
          <w:rFonts w:hint="eastAsia" w:ascii="宋体" w:hAnsi="宋体"/>
          <w:color w:val="000000"/>
          <w:szCs w:val="21"/>
          <w:highlight w:val="none"/>
          <w:u w:val="single"/>
        </w:rPr>
        <w:t xml:space="preserve">        联系电话：</w:t>
      </w:r>
      <w:r>
        <w:rPr>
          <w:rFonts w:hint="eastAsia" w:ascii="宋体" w:hAnsi="宋体"/>
          <w:color w:val="000000"/>
          <w:szCs w:val="21"/>
          <w:highlight w:val="none"/>
          <w:u w:val="single"/>
          <w:lang w:val="en-US" w:eastAsia="zh-CN"/>
        </w:rPr>
        <w:t xml:space="preserve">15751675800 </w:t>
      </w:r>
      <w:r>
        <w:rPr>
          <w:rFonts w:ascii="宋体" w:hAnsi="宋体" w:eastAsia="宋体"/>
          <w:color w:val="000000"/>
          <w:szCs w:val="21"/>
          <w:highlight w:val="none"/>
          <w:u w:val="single"/>
          <w:lang w:val="en-US" w:eastAsia="zh-CN"/>
        </w:rPr>
      </w:r>
      <w:r/>
    </w:p>
    <w:p>
      <w:pPr>
        <w:pStyle w:val="1112"/>
        <w:ind w:firstLine="630"/>
        <w:jc w:val="left"/>
        <w:spacing w:before="0" w:after="0" w:line="360" w:lineRule="auto"/>
        <w:rPr>
          <w:rFonts w:ascii="宋体" w:hAnsi="宋体" w:eastAsia="宋体" w:cs="宋体"/>
          <w:b w:val="0"/>
          <w:color w:val="000000"/>
          <w:sz w:val="21"/>
          <w:szCs w:val="21"/>
          <w:highlight w:val="none"/>
        </w:rPr>
      </w:pPr>
      <w:r/>
      <w:bookmarkStart w:id="30" w:name="_Toc28359021"/>
      <w:r/>
      <w:bookmarkStart w:id="31" w:name="_Toc35393639"/>
      <w:r/>
      <w:bookmarkStart w:id="32" w:name="_Toc35393808"/>
      <w:r/>
      <w:bookmarkStart w:id="33" w:name="_Toc28359098"/>
      <w:r>
        <w:rPr>
          <w:rFonts w:hint="eastAsia" w:ascii="宋体" w:hAnsi="宋体" w:eastAsia="宋体" w:cs="宋体"/>
          <w:b w:val="0"/>
          <w:color w:val="000000"/>
          <w:sz w:val="21"/>
          <w:szCs w:val="21"/>
          <w:highlight w:val="none"/>
        </w:rPr>
        <w:t xml:space="preserve">3、项目联系</w:t>
      </w:r>
      <w:r>
        <w:rPr>
          <w:rFonts w:ascii="宋体" w:hAnsi="宋体" w:eastAsia="宋体" w:cs="宋体"/>
          <w:b w:val="0"/>
          <w:color w:val="000000"/>
          <w:sz w:val="21"/>
          <w:szCs w:val="21"/>
          <w:highlight w:val="none"/>
        </w:rPr>
        <w:t xml:space="preserve">方式</w:t>
      </w:r>
      <w:bookmarkEnd w:id="30"/>
      <w:r/>
      <w:bookmarkEnd w:id="31"/>
      <w:r/>
      <w:bookmarkEnd w:id="32"/>
      <w:r/>
      <w:bookmarkEnd w:id="33"/>
      <w:r>
        <w:rPr>
          <w:rFonts w:ascii="宋体" w:hAnsi="宋体" w:eastAsia="宋体" w:cs="宋体"/>
          <w:b w:val="0"/>
          <w:color w:val="000000"/>
          <w:sz w:val="21"/>
          <w:szCs w:val="21"/>
          <w:highlight w:val="none"/>
        </w:rPr>
      </w:r>
      <w:r/>
    </w:p>
    <w:p>
      <w:pPr>
        <w:pStyle w:val="1169"/>
        <w:ind w:firstLine="840"/>
        <w:jc w:val="left"/>
        <w:spacing w:line="360" w:lineRule="auto"/>
        <w:rPr>
          <w:rFonts w:hAnsi="宋体" w:eastAsia="宋体"/>
          <w:color w:val="000000"/>
          <w:highlight w:val="none"/>
          <w:u w:val="single"/>
          <w:lang w:val="en-US" w:eastAsia="zh-CN"/>
        </w:rPr>
      </w:pPr>
      <w:r>
        <w:rPr>
          <w:rFonts w:hAnsi="宋体"/>
          <w:color w:val="000000"/>
          <w:highlight w:val="none"/>
        </w:rPr>
        <w:t xml:space="preserve">项目联系人：</w:t>
      </w:r>
      <w:r>
        <w:rPr>
          <w:rFonts w:hint="eastAsia" w:hAnsi="宋体"/>
          <w:color w:val="000000"/>
          <w:highlight w:val="none"/>
          <w:u w:val="single"/>
          <w:lang w:eastAsia="zh-CN"/>
        </w:rPr>
        <w:t xml:space="preserve">王娟</w:t>
      </w:r>
      <w:r>
        <w:rPr>
          <w:rFonts w:hAnsi="宋体"/>
          <w:color w:val="000000"/>
          <w:highlight w:val="none"/>
          <w:u w:val="single"/>
        </w:rPr>
        <w:t xml:space="preserve">  </w:t>
      </w:r>
      <w:r>
        <w:rPr>
          <w:rFonts w:hint="eastAsia" w:hAnsi="宋体"/>
          <w:color w:val="000000"/>
          <w:highlight w:val="none"/>
          <w:u w:val="single"/>
          <w:lang w:val="en-US" w:eastAsia="zh-CN"/>
        </w:rPr>
        <w:t xml:space="preserve">      </w:t>
      </w:r>
      <w:r>
        <w:rPr>
          <w:rFonts w:hAnsi="宋体" w:eastAsia="宋体"/>
          <w:color w:val="000000"/>
          <w:highlight w:val="none"/>
          <w:u w:val="single"/>
          <w:lang w:val="en-US" w:eastAsia="zh-CN"/>
        </w:rPr>
      </w:r>
      <w:r/>
    </w:p>
    <w:p>
      <w:pPr>
        <w:pStyle w:val="1110"/>
        <w:ind w:firstLine="840"/>
        <w:jc w:val="left"/>
        <w:spacing w:line="360" w:lineRule="auto"/>
        <w:rPr>
          <w:rFonts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t xml:space="preserve">15751675800  </w:t>
      </w:r>
      <w:r>
        <w:rPr>
          <w:rFonts w:ascii="宋体" w:hAnsi="宋体"/>
          <w:color w:val="000000"/>
          <w:szCs w:val="21"/>
          <w:highlight w:val="none"/>
          <w:u w:val="single"/>
          <w:lang w:val="en-US" w:eastAsia="zh-CN"/>
        </w:rPr>
      </w:r>
      <w:r/>
    </w:p>
    <w:p>
      <w:pPr>
        <w:pStyle w:val="1158"/>
        <w:rPr>
          <w:rFonts w:hint="eastAsia"/>
          <w:color w:val="000000"/>
          <w:highlight w:val="none"/>
          <w:lang w:eastAsia="zh-CN"/>
        </w:rPr>
      </w:pPr>
      <w:r>
        <w:rPr>
          <w:rFonts w:hint="eastAsia"/>
          <w:color w:val="000000"/>
          <w:highlight w:val="none"/>
          <w:lang w:eastAsia="zh-CN"/>
        </w:rPr>
      </w:r>
      <w:r/>
    </w:p>
    <w:p>
      <w:pPr>
        <w:pStyle w:val="1112"/>
        <w:rPr>
          <w:rFonts w:hint="eastAsia" w:ascii="宋体" w:hAnsi="宋体" w:eastAsia="宋体" w:cs="Arial"/>
          <w:bCs/>
          <w:color w:val="000000"/>
          <w:sz w:val="15"/>
          <w:szCs w:val="15"/>
          <w:highlight w:val="none"/>
        </w:rPr>
      </w:pPr>
      <w:r>
        <w:rPr>
          <w:rFonts w:hint="eastAsia" w:ascii="宋体" w:hAnsi="宋体" w:eastAsia="宋体" w:cs="Arial"/>
          <w:bCs/>
          <w:color w:val="000000"/>
          <w:sz w:val="36"/>
          <w:szCs w:val="36"/>
          <w:highlight w:val="none"/>
          <w:lang w:eastAsia="zh-CN"/>
        </w:rPr>
        <w:br w:type="page" w:clear="all"/>
      </w:r>
      <w:r>
        <w:rPr>
          <w:rFonts w:hint="eastAsia" w:ascii="宋体" w:hAnsi="宋体" w:eastAsia="宋体" w:cs="Arial"/>
          <w:bCs/>
          <w:color w:val="000000"/>
          <w:sz w:val="36"/>
          <w:szCs w:val="36"/>
          <w:highlight w:val="none"/>
          <w:lang w:eastAsia="zh-CN"/>
        </w:rPr>
        <w:t xml:space="preserve">第二章</w:t>
      </w:r>
      <w:r>
        <w:rPr>
          <w:rFonts w:hint="eastAsia" w:ascii="宋体" w:hAnsi="宋体" w:eastAsia="宋体" w:cs="Arial"/>
          <w:bCs/>
          <w:color w:val="000000"/>
          <w:sz w:val="36"/>
          <w:szCs w:val="36"/>
          <w:highlight w:val="none"/>
          <w:lang w:val="en-US" w:eastAsia="zh-CN"/>
        </w:rPr>
        <w:t xml:space="preserve"> </w:t>
      </w:r>
      <w:r>
        <w:rPr>
          <w:rFonts w:hint="eastAsia" w:ascii="宋体" w:hAnsi="宋体" w:eastAsia="宋体" w:cs="Arial"/>
          <w:bCs/>
          <w:color w:val="000000"/>
          <w:sz w:val="36"/>
          <w:szCs w:val="36"/>
          <w:highlight w:val="none"/>
        </w:rPr>
        <w:t xml:space="preserve">磋商须知</w:t>
      </w:r>
      <w:r>
        <w:rPr>
          <w:rFonts w:hint="eastAsia" w:ascii="宋体" w:hAnsi="宋体" w:eastAsia="宋体" w:cs="Arial"/>
          <w:bCs/>
          <w:color w:val="000000"/>
          <w:sz w:val="15"/>
          <w:szCs w:val="15"/>
          <w:highlight w:val="none"/>
        </w:rPr>
      </w:r>
      <w:r/>
    </w:p>
    <w:p>
      <w:pPr>
        <w:pStyle w:val="1110"/>
        <w:jc w:val="center"/>
        <w:spacing w:after="143" w:line="360" w:lineRule="auto"/>
        <w:rPr>
          <w:rFonts w:hint="eastAsia" w:ascii="宋体" w:hAnsi="宋体"/>
          <w:b/>
          <w:bCs/>
          <w:color w:val="000000"/>
          <w:szCs w:val="21"/>
          <w:highlight w:val="none"/>
        </w:rPr>
      </w:pPr>
      <w:r>
        <w:rPr>
          <w:rFonts w:hint="eastAsia" w:ascii="宋体" w:hAnsi="宋体"/>
          <w:bCs/>
          <w:color w:val="000000"/>
          <w:szCs w:val="21"/>
          <w:highlight w:val="none"/>
        </w:rPr>
        <w:t xml:space="preserve">（参加竞争性磋商的供应商以下简称“磋商供应商”）</w:t>
      </w:r>
      <w:r>
        <w:rPr>
          <w:rFonts w:hint="eastAsia" w:ascii="宋体" w:hAnsi="宋体"/>
          <w:b/>
          <w:bCs/>
          <w:color w:val="000000"/>
          <w:szCs w:val="21"/>
          <w:highlight w:val="none"/>
        </w:rPr>
      </w:r>
      <w:r/>
    </w:p>
    <w:p>
      <w:pPr>
        <w:pStyle w:val="1110"/>
        <w:ind w:firstLine="422"/>
        <w:spacing w:after="143" w:line="400" w:lineRule="exact"/>
        <w:tabs>
          <w:tab w:val="left" w:pos="900" w:leader="none"/>
        </w:tabs>
        <w:rPr>
          <w:rFonts w:hint="eastAsia" w:ascii="宋体" w:hAnsi="宋体"/>
          <w:b/>
          <w:color w:val="000000"/>
          <w:szCs w:val="21"/>
          <w:highlight w:val="none"/>
        </w:rPr>
      </w:pPr>
      <w:r/>
      <w:bookmarkEnd w:id="1"/>
      <w:r/>
      <w:bookmarkEnd w:id="2"/>
      <w:r/>
      <w:bookmarkEnd w:id="3"/>
      <w:r>
        <w:rPr>
          <w:rFonts w:hint="eastAsia" w:ascii="宋体" w:hAnsi="宋体"/>
          <w:b/>
          <w:color w:val="000000"/>
          <w:szCs w:val="21"/>
          <w:highlight w:val="none"/>
        </w:rPr>
        <w:t xml:space="preserve">一、总则</w:t>
      </w:r>
      <w:r>
        <w:rPr>
          <w:rFonts w:hint="eastAsia" w:ascii="宋体" w:hAnsi="宋体"/>
          <w:b/>
          <w:color w:val="000000"/>
          <w:szCs w:val="21"/>
          <w:highlight w:val="none"/>
        </w:rPr>
      </w:r>
      <w:r/>
    </w:p>
    <w:p>
      <w:pPr>
        <w:pStyle w:val="1110"/>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1、适用范围</w:t>
      </w:r>
      <w:r>
        <w:rPr>
          <w:rFonts w:hint="eastAsia" w:ascii="宋体" w:hAnsi="宋体"/>
          <w:color w:val="000000"/>
          <w:szCs w:val="21"/>
          <w:highlight w:val="none"/>
        </w:rPr>
      </w:r>
      <w:r/>
    </w:p>
    <w:p>
      <w:pPr>
        <w:pStyle w:val="1110"/>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1.1 本竞争性磋商文件（以下简称磋商文件）仅适用此项目。</w:t>
      </w:r>
      <w:r>
        <w:rPr>
          <w:rFonts w:hint="eastAsia" w:ascii="宋体" w:hAnsi="宋体"/>
          <w:color w:val="000000"/>
          <w:szCs w:val="21"/>
          <w:highlight w:val="none"/>
        </w:rPr>
      </w:r>
      <w:r/>
    </w:p>
    <w:p>
      <w:pPr>
        <w:pStyle w:val="1110"/>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2、项目采购方式</w:t>
      </w:r>
      <w:r>
        <w:rPr>
          <w:rFonts w:hint="eastAsia" w:ascii="宋体" w:hAnsi="宋体"/>
          <w:color w:val="000000"/>
          <w:szCs w:val="21"/>
          <w:highlight w:val="none"/>
        </w:rPr>
      </w:r>
      <w:r/>
    </w:p>
    <w:p>
      <w:pPr>
        <w:pStyle w:val="1110"/>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本次采购采取竞争性磋商的方式。</w:t>
      </w:r>
      <w:r>
        <w:rPr>
          <w:rFonts w:hint="eastAsia" w:ascii="宋体" w:hAnsi="宋体"/>
          <w:color w:val="000000"/>
          <w:szCs w:val="21"/>
          <w:highlight w:val="none"/>
        </w:rPr>
      </w:r>
      <w:r/>
    </w:p>
    <w:p>
      <w:pPr>
        <w:pStyle w:val="1110"/>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3、合格的磋商供应商</w:t>
      </w:r>
      <w:r>
        <w:rPr>
          <w:rFonts w:hint="eastAsia" w:ascii="宋体" w:hAnsi="宋体"/>
          <w:color w:val="000000"/>
          <w:szCs w:val="21"/>
          <w:highlight w:val="none"/>
        </w:rPr>
      </w:r>
      <w:r/>
    </w:p>
    <w:p>
      <w:pPr>
        <w:pStyle w:val="1110"/>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3.1满足本磋商文件“竞争性磋商采购邀请”中合格磋商供应商资格要求的规定。</w:t>
      </w:r>
      <w:r>
        <w:rPr>
          <w:rFonts w:hint="eastAsia" w:ascii="宋体" w:hAnsi="宋体"/>
          <w:color w:val="000000"/>
          <w:szCs w:val="21"/>
          <w:highlight w:val="none"/>
        </w:rPr>
      </w:r>
      <w:r/>
    </w:p>
    <w:p>
      <w:pPr>
        <w:pStyle w:val="1110"/>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3.2 满足本磋商文件实质性要求和条件的规定。</w:t>
      </w:r>
      <w:r>
        <w:rPr>
          <w:rFonts w:hint="eastAsia" w:ascii="宋体" w:hAnsi="宋体"/>
          <w:color w:val="000000"/>
          <w:szCs w:val="21"/>
          <w:highlight w:val="none"/>
        </w:rPr>
      </w:r>
      <w:r/>
    </w:p>
    <w:p>
      <w:pPr>
        <w:pStyle w:val="1110"/>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4、参加磋商费用</w:t>
      </w:r>
      <w:r>
        <w:rPr>
          <w:rFonts w:hint="eastAsia" w:ascii="宋体" w:hAnsi="宋体"/>
          <w:color w:val="000000"/>
          <w:szCs w:val="21"/>
          <w:highlight w:val="none"/>
        </w:rPr>
      </w:r>
      <w:r/>
    </w:p>
    <w:p>
      <w:pPr>
        <w:pStyle w:val="111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4.1参加磋商供应商应自行承担所有与参加磋商有关的费用。不论最终的成交结果如何，</w:t>
      </w:r>
      <w:r>
        <w:rPr>
          <w:rFonts w:hint="eastAsia" w:ascii="宋体" w:hAnsi="宋体"/>
          <w:color w:val="000000"/>
          <w:szCs w:val="21"/>
          <w:highlight w:val="none"/>
          <w:lang w:eastAsia="zh-CN"/>
        </w:rPr>
        <w:t xml:space="preserve">江苏栋德工程管理有限公司第一分公司</w:t>
      </w:r>
      <w:r>
        <w:rPr>
          <w:rFonts w:hint="eastAsia" w:ascii="宋体" w:hAnsi="宋体"/>
          <w:color w:val="000000"/>
          <w:szCs w:val="21"/>
          <w:highlight w:val="none"/>
        </w:rPr>
        <w:t xml:space="preserve">（以下简称代理机构）和采购人在任何情况下均无义务和责任承担这些费用。</w:t>
      </w:r>
      <w:r>
        <w:rPr>
          <w:rFonts w:ascii="宋体" w:hAnsi="宋体"/>
          <w:color w:val="000000"/>
          <w:szCs w:val="21"/>
          <w:highlight w:val="none"/>
        </w:rPr>
      </w:r>
      <w:r/>
    </w:p>
    <w:p>
      <w:pPr>
        <w:pStyle w:val="1110"/>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4.2本次采购由成交人在领取成交通知书前按照国家计委印发的《招标代理服务收费管理暂行办法》(计价格【2002】1980 号文)服务类标准*60%一次性支付给招标代理机构代理服务费。 </w:t>
      </w:r>
      <w:r>
        <w:rPr>
          <w:rFonts w:hint="eastAsia" w:ascii="宋体" w:hAnsi="宋体" w:eastAsia="宋体" w:cs="Times New Roman"/>
          <w:color w:val="000000"/>
          <w:szCs w:val="21"/>
          <w:highlight w:val="none"/>
          <w:lang w:val="en-US" w:eastAsia="zh-CN"/>
        </w:rPr>
      </w:r>
      <w:r/>
    </w:p>
    <w:p>
      <w:pPr>
        <w:pStyle w:val="1110"/>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（1）代理服务费以人民币支付；</w:t>
      </w:r>
      <w:r>
        <w:rPr>
          <w:rFonts w:hint="eastAsia" w:ascii="宋体" w:hAnsi="宋体" w:eastAsia="宋体" w:cs="Times New Roman"/>
          <w:color w:val="000000"/>
          <w:szCs w:val="21"/>
          <w:highlight w:val="none"/>
        </w:rPr>
      </w:r>
      <w:r/>
    </w:p>
    <w:p>
      <w:pPr>
        <w:pStyle w:val="1110"/>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（2）代理服务费一次性以电汇、转账等非现金形式支付；</w:t>
      </w:r>
      <w:r>
        <w:rPr>
          <w:rFonts w:hint="eastAsia" w:ascii="宋体" w:hAnsi="宋体" w:eastAsia="宋体" w:cs="Times New Roman"/>
          <w:color w:val="000000"/>
          <w:szCs w:val="21"/>
          <w:highlight w:val="none"/>
        </w:rPr>
      </w:r>
      <w:r/>
    </w:p>
    <w:p>
      <w:pPr>
        <w:pStyle w:val="1110"/>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（3）招标代理服务费不在投标报价中单列，包含在投标总价中，由成交单位支付给代理机构。</w:t>
      </w:r>
      <w:r>
        <w:rPr>
          <w:rFonts w:hint="eastAsia" w:ascii="宋体" w:hAnsi="宋体" w:eastAsia="宋体" w:cs="Times New Roman"/>
          <w:color w:val="000000"/>
          <w:szCs w:val="21"/>
          <w:highlight w:val="none"/>
        </w:rPr>
      </w:r>
      <w:r/>
    </w:p>
    <w:p>
      <w:pPr>
        <w:pStyle w:val="1110"/>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纳税人名称：江苏栋德工程管理有限公司第一分公司 </w:t>
      </w:r>
      <w:r>
        <w:rPr>
          <w:rFonts w:hint="eastAsia" w:ascii="宋体" w:hAnsi="宋体" w:eastAsia="宋体" w:cs="Times New Roman"/>
          <w:color w:val="000000"/>
          <w:szCs w:val="21"/>
          <w:highlight w:val="none"/>
        </w:rPr>
      </w:r>
      <w:r/>
    </w:p>
    <w:p>
      <w:pPr>
        <w:pStyle w:val="1110"/>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开户银行：中国工商银行股份有限公司扬州邗江支行 </w:t>
      </w:r>
      <w:r>
        <w:rPr>
          <w:rFonts w:hint="eastAsia" w:ascii="宋体" w:hAnsi="宋体" w:eastAsia="宋体" w:cs="Times New Roman"/>
          <w:color w:val="000000"/>
          <w:szCs w:val="21"/>
          <w:highlight w:val="none"/>
        </w:rPr>
      </w:r>
      <w:r/>
    </w:p>
    <w:p>
      <w:pPr>
        <w:pStyle w:val="1110"/>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银行账号：1108260309100280848 </w:t>
      </w:r>
      <w:r>
        <w:rPr>
          <w:rFonts w:hint="eastAsia" w:ascii="宋体" w:hAnsi="宋体" w:eastAsia="宋体" w:cs="Times New Roman"/>
          <w:color w:val="000000"/>
          <w:szCs w:val="21"/>
          <w:highlight w:val="none"/>
        </w:rPr>
      </w:r>
      <w:r/>
    </w:p>
    <w:p>
      <w:pPr>
        <w:pStyle w:val="1110"/>
        <w:ind w:firstLine="420"/>
        <w:spacing w:line="360" w:lineRule="auto"/>
        <w:rPr>
          <w:rFonts w:hint="eastAsia" w:ascii="宋体" w:hAnsi="宋体" w:eastAsia="宋体" w:cs="Times New Roman"/>
          <w:color w:val="000000"/>
          <w:szCs w:val="21"/>
          <w:highlight w:val="none"/>
        </w:rPr>
      </w:pPr>
      <w:r/>
      <w:bookmarkStart w:id="34" w:name="_Hlk115095815"/>
      <w:r>
        <w:rPr>
          <w:rFonts w:hint="eastAsia" w:ascii="宋体" w:hAnsi="宋体" w:eastAsia="宋体" w:cs="Times New Roman"/>
          <w:color w:val="000000"/>
          <w:szCs w:val="21"/>
          <w:highlight w:val="none"/>
        </w:rPr>
        <w:t xml:space="preserve">4.3专家评审费按扬财购【2020】40号文《关于进一步规范扬州市政府采购专家评审费标准的通知》执行。</w:t>
      </w:r>
      <w:r>
        <w:rPr>
          <w:rFonts w:hint="eastAsia" w:ascii="宋体" w:hAnsi="宋体" w:eastAsia="宋体" w:cs="Times New Roman"/>
          <w:color w:val="000000"/>
          <w:szCs w:val="21"/>
          <w:highlight w:val="none"/>
        </w:rPr>
      </w:r>
      <w:r/>
    </w:p>
    <w:p>
      <w:pPr>
        <w:pStyle w:val="1110"/>
        <w:ind w:firstLine="420"/>
        <w:spacing w:line="400" w:lineRule="exact"/>
        <w:rPr>
          <w:rFonts w:ascii="宋体" w:hAnsi="宋体"/>
          <w:color w:val="000000"/>
          <w:szCs w:val="21"/>
          <w:highlight w:val="none"/>
        </w:rPr>
      </w:pPr>
      <w:r/>
      <w:bookmarkEnd w:id="34"/>
      <w:r>
        <w:rPr>
          <w:rFonts w:hint="eastAsia" w:ascii="宋体" w:hAnsi="宋体"/>
          <w:color w:val="000000"/>
          <w:szCs w:val="21"/>
          <w:highlight w:val="none"/>
        </w:rPr>
        <w:t xml:space="preserve">5、</w:t>
      </w:r>
      <w:r>
        <w:rPr>
          <w:rFonts w:hint="eastAsia" w:ascii="宋体" w:hAnsi="宋体"/>
          <w:color w:val="000000"/>
          <w:szCs w:val="21"/>
          <w:highlight w:val="none"/>
          <w:lang w:eastAsia="zh-CN"/>
        </w:rPr>
        <w:t xml:space="preserve">采购</w:t>
      </w:r>
      <w:r>
        <w:rPr>
          <w:rFonts w:hint="eastAsia" w:ascii="宋体" w:hAnsi="宋体"/>
          <w:color w:val="000000"/>
          <w:szCs w:val="21"/>
          <w:highlight w:val="none"/>
        </w:rPr>
        <w:t xml:space="preserve">文件的约束力</w:t>
      </w:r>
      <w:r>
        <w:rPr>
          <w:rFonts w:ascii="宋体" w:hAnsi="宋体"/>
          <w:color w:val="000000"/>
          <w:szCs w:val="21"/>
          <w:highlight w:val="none"/>
        </w:rPr>
      </w:r>
      <w:r/>
    </w:p>
    <w:p>
      <w:pPr>
        <w:pStyle w:val="1110"/>
        <w:ind w:firstLine="420"/>
        <w:spacing w:line="360" w:lineRule="auto"/>
        <w:rPr>
          <w:rFonts w:hint="eastAsia"/>
          <w:color w:val="000000"/>
          <w:highlight w:val="none"/>
        </w:rPr>
      </w:pPr>
      <w:r>
        <w:rPr>
          <w:rFonts w:hint="eastAsia"/>
          <w:color w:val="000000"/>
          <w:highlight w:val="none"/>
        </w:rPr>
        <w:t xml:space="preserve">5.1 供应商一旦参加本项目</w:t>
      </w:r>
      <w:r>
        <w:rPr>
          <w:rFonts w:hint="eastAsia"/>
          <w:color w:val="000000"/>
          <w:highlight w:val="none"/>
          <w:lang w:eastAsia="zh-CN"/>
        </w:rPr>
        <w:t xml:space="preserve">磋商</w:t>
      </w:r>
      <w:r>
        <w:rPr>
          <w:rFonts w:hint="eastAsia"/>
          <w:color w:val="000000"/>
          <w:highlight w:val="none"/>
        </w:rPr>
        <w:t xml:space="preserve">活动，即被认为接受了本</w:t>
      </w:r>
      <w:r>
        <w:rPr>
          <w:rFonts w:hint="eastAsia"/>
          <w:color w:val="000000"/>
          <w:highlight w:val="none"/>
          <w:lang w:eastAsia="zh-CN"/>
        </w:rPr>
        <w:t xml:space="preserve">采购</w:t>
      </w:r>
      <w:r>
        <w:rPr>
          <w:rFonts w:hint="eastAsia"/>
          <w:color w:val="000000"/>
          <w:highlight w:val="none"/>
        </w:rPr>
        <w:t xml:space="preserve">文件的规定和约束。</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6、</w:t>
      </w:r>
      <w:r>
        <w:rPr>
          <w:rFonts w:hint="eastAsia"/>
          <w:color w:val="000000"/>
          <w:highlight w:val="none"/>
          <w:lang w:eastAsia="zh-CN"/>
        </w:rPr>
        <w:t xml:space="preserve">采购</w:t>
      </w:r>
      <w:r>
        <w:rPr>
          <w:rFonts w:hint="eastAsia"/>
          <w:color w:val="000000"/>
          <w:highlight w:val="none"/>
        </w:rPr>
        <w:t xml:space="preserve">文件构成</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6.1 </w:t>
      </w:r>
      <w:r>
        <w:rPr>
          <w:rFonts w:hint="eastAsia"/>
          <w:color w:val="000000"/>
          <w:highlight w:val="none"/>
          <w:lang w:eastAsia="zh-CN"/>
        </w:rPr>
        <w:t xml:space="preserve">采购</w:t>
      </w:r>
      <w:r>
        <w:rPr>
          <w:rFonts w:hint="eastAsia"/>
          <w:color w:val="000000"/>
          <w:highlight w:val="none"/>
        </w:rPr>
        <w:t xml:space="preserve">文件有以下部分组成：</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（1）</w:t>
      </w:r>
      <w:r>
        <w:rPr>
          <w:rFonts w:hint="eastAsia"/>
          <w:color w:val="000000"/>
          <w:highlight w:val="none"/>
          <w:lang w:eastAsia="zh-CN"/>
        </w:rPr>
        <w:t xml:space="preserve">磋商</w:t>
      </w:r>
      <w:r>
        <w:rPr>
          <w:rFonts w:hint="eastAsia"/>
          <w:color w:val="000000"/>
          <w:highlight w:val="none"/>
        </w:rPr>
        <w:t xml:space="preserve">公告</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（2）磋商须知</w:t>
      </w:r>
      <w:r>
        <w:rPr>
          <w:rFonts w:hint="eastAsia"/>
          <w:color w:val="000000"/>
          <w:highlight w:val="none"/>
        </w:rPr>
        <w:tab/>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（3）合同条款及格式</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（4）项目需求</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（5）评审方法与评审标准</w:t>
      </w:r>
      <w:r>
        <w:rPr>
          <w:rFonts w:hint="eastAsia"/>
          <w:color w:val="000000"/>
          <w:highlight w:val="none"/>
        </w:rPr>
      </w:r>
      <w:r/>
    </w:p>
    <w:p>
      <w:pPr>
        <w:pStyle w:val="1110"/>
        <w:ind w:firstLine="420"/>
        <w:spacing w:line="360" w:lineRule="auto"/>
        <w:rPr>
          <w:color w:val="000000"/>
          <w:highlight w:val="none"/>
        </w:rPr>
      </w:pPr>
      <w:r>
        <w:rPr>
          <w:rFonts w:hint="eastAsia"/>
          <w:color w:val="000000"/>
          <w:highlight w:val="none"/>
        </w:rPr>
        <w:t xml:space="preserve">（6）竞争性磋商响应文件格式</w:t>
      </w:r>
      <w:r>
        <w:rPr>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请仔细检查采购文件是否齐全，如有缺漏请立即与代理机构联系解决。</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6.3 采购文件如果要求供应商提交备选响应方案的，供应商可以提交备选方案；否则，备选方案将被拒绝。</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color w:val="000000"/>
          <w:highlight w:val="none"/>
        </w:rPr>
      </w:r>
      <w:r/>
    </w:p>
    <w:p>
      <w:pPr>
        <w:pStyle w:val="1110"/>
        <w:ind w:firstLine="420"/>
        <w:spacing w:line="360" w:lineRule="auto"/>
        <w:rPr>
          <w:rFonts w:hint="eastAsia"/>
          <w:b/>
          <w:bCs/>
          <w:color w:val="000000"/>
          <w:highlight w:val="none"/>
        </w:rPr>
      </w:pPr>
      <w:r>
        <w:rPr>
          <w:rFonts w:hint="eastAsia"/>
          <w:color w:val="000000"/>
          <w:highlight w:val="none"/>
        </w:rPr>
        <w:t xml:space="preserve">7</w:t>
      </w:r>
      <w:r>
        <w:rPr>
          <w:rFonts w:hint="eastAsia"/>
          <w:b/>
          <w:bCs/>
          <w:color w:val="000000"/>
          <w:highlight w:val="none"/>
        </w:rPr>
        <w:t xml:space="preserve">、</w:t>
      </w:r>
      <w:r>
        <w:rPr>
          <w:rFonts w:hint="eastAsia"/>
          <w:color w:val="000000"/>
          <w:highlight w:val="none"/>
        </w:rPr>
        <w:t xml:space="preserve">采购文件的澄清</w:t>
      </w:r>
      <w:r>
        <w:rPr>
          <w:rFonts w:hint="eastAsia"/>
          <w:b/>
          <w:bCs/>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7.1 任何要求对采购文件进行澄清的供应商，应在提交首次响应文件截止时间至少5日前按采购公告中的通讯地址，以书面形式通知代理机构。</w:t>
      </w:r>
      <w:r>
        <w:rPr>
          <w:rFonts w:hint="eastAsia"/>
          <w:color w:val="000000"/>
          <w:highlight w:val="none"/>
        </w:rPr>
      </w:r>
      <w:r/>
    </w:p>
    <w:p>
      <w:pPr>
        <w:pStyle w:val="1110"/>
        <w:ind w:firstLine="420"/>
        <w:spacing w:line="360" w:lineRule="auto"/>
        <w:rPr>
          <w:rFonts w:hint="eastAsia"/>
          <w:b/>
          <w:bCs/>
          <w:color w:val="000000"/>
          <w:highlight w:val="none"/>
        </w:rPr>
      </w:pPr>
      <w:r>
        <w:rPr>
          <w:rFonts w:hint="eastAsia"/>
          <w:color w:val="000000"/>
          <w:highlight w:val="none"/>
        </w:rPr>
        <w:t xml:space="preserve">8</w:t>
      </w:r>
      <w:r>
        <w:rPr>
          <w:rFonts w:hint="eastAsia"/>
          <w:b/>
          <w:bCs/>
          <w:color w:val="000000"/>
          <w:highlight w:val="none"/>
        </w:rPr>
        <w:t xml:space="preserve">、</w:t>
      </w:r>
      <w:r>
        <w:rPr>
          <w:rFonts w:hint="eastAsia"/>
          <w:color w:val="000000"/>
          <w:highlight w:val="none"/>
        </w:rPr>
        <w:t xml:space="preserve">采购文件的修改</w:t>
      </w:r>
      <w:r>
        <w:rPr>
          <w:rFonts w:hint="eastAsia"/>
          <w:b/>
          <w:bCs/>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8.2采购文件的修改将在“扬州市政府采购网”、“</w:t>
      </w:r>
      <w:r>
        <w:rPr>
          <w:rFonts w:hint="eastAsia"/>
          <w:color w:val="000000"/>
          <w:highlight w:val="none"/>
          <w:lang w:eastAsia="zh-CN"/>
        </w:rPr>
        <w:t xml:space="preserve">扬州市邗江区政府采购网</w:t>
      </w:r>
      <w:r>
        <w:rPr>
          <w:rFonts w:hint="eastAsia"/>
          <w:color w:val="000000"/>
          <w:highlight w:val="none"/>
        </w:rPr>
        <w:t xml:space="preserve">”公布，补充文件将作为采购文件的组成部分，并对供应商具有约束力。</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9、采购文件的语言、度量衡单位、货币</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9.1供应商提交的响应文件以及供应商与代理机构就有关磋商的所有来往通知、函件和文件均应使用简体中文。</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9.2 除技术性能另有规定外，采购文件所使用的度量衡单位，均须采用国家法定计量单位。</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9.3采购文件中的服务单价和总价无特殊规定的采用人民币报价，以元为单位标注。采购文件中另有规定的按规定执行。</w:t>
      </w:r>
      <w:r>
        <w:rPr>
          <w:rFonts w:hint="eastAsia"/>
          <w:color w:val="000000"/>
          <w:highlight w:val="none"/>
        </w:rPr>
      </w:r>
      <w:r/>
    </w:p>
    <w:p>
      <w:pPr>
        <w:pStyle w:val="1110"/>
        <w:ind w:firstLine="420"/>
        <w:spacing w:line="360" w:lineRule="auto"/>
        <w:rPr>
          <w:color w:val="000000"/>
          <w:highlight w:val="none"/>
        </w:rPr>
      </w:pPr>
      <w:r>
        <w:rPr>
          <w:rFonts w:hint="eastAsia"/>
          <w:color w:val="000000"/>
          <w:highlight w:val="none"/>
        </w:rPr>
        <w:t xml:space="preserve">10、响应文件构成</w:t>
      </w:r>
      <w:r>
        <w:rPr>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1</w:t>
      </w:r>
      <w:r>
        <w:rPr>
          <w:color w:val="000000"/>
          <w:highlight w:val="none"/>
        </w:rPr>
        <w:t xml:space="preserve">0.1</w:t>
      </w:r>
      <w:r>
        <w:rPr>
          <w:rFonts w:hint="eastAsia"/>
          <w:color w:val="000000"/>
          <w:highlight w:val="none"/>
        </w:rPr>
        <w:t xml:space="preserve">磋商文件由以下部分组成</w:t>
      </w:r>
      <w:r>
        <w:rPr>
          <w:rFonts w:hint="eastAsia"/>
          <w:color w:val="000000"/>
          <w:highlight w:val="none"/>
        </w:rPr>
      </w:r>
      <w:r/>
    </w:p>
    <w:p>
      <w:pPr>
        <w:pStyle w:val="1110"/>
        <w:ind w:firstLine="420"/>
        <w:spacing w:line="360" w:lineRule="auto"/>
        <w:rPr>
          <w:color w:val="000000"/>
          <w:highlight w:val="none"/>
        </w:rPr>
      </w:pPr>
      <w:r>
        <w:rPr>
          <w:rFonts w:hint="eastAsia"/>
          <w:color w:val="000000"/>
          <w:highlight w:val="none"/>
        </w:rPr>
        <w:t xml:space="preserve">（1）资格审查响应对照表</w:t>
      </w:r>
      <w:r>
        <w:rPr>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（2）符合性审查响应对照表</w:t>
      </w:r>
      <w:r>
        <w:rPr>
          <w:rFonts w:hint="eastAsia"/>
          <w:color w:val="000000"/>
          <w:highlight w:val="none"/>
        </w:rPr>
      </w:r>
      <w:r/>
    </w:p>
    <w:p>
      <w:pPr>
        <w:pStyle w:val="1110"/>
        <w:ind w:firstLine="420"/>
        <w:spacing w:line="360" w:lineRule="auto"/>
        <w:rPr>
          <w:color w:val="000000"/>
          <w:highlight w:val="none"/>
        </w:rPr>
      </w:pPr>
      <w:r>
        <w:rPr>
          <w:rFonts w:hint="eastAsia"/>
          <w:color w:val="000000"/>
          <w:highlight w:val="none"/>
        </w:rPr>
        <w:t xml:space="preserve">（</w:t>
      </w:r>
      <w:r>
        <w:rPr>
          <w:color w:val="000000"/>
          <w:highlight w:val="none"/>
        </w:rPr>
        <w:t xml:space="preserve">3</w:t>
      </w:r>
      <w:r>
        <w:rPr>
          <w:rFonts w:hint="eastAsia"/>
          <w:color w:val="000000"/>
          <w:highlight w:val="none"/>
        </w:rPr>
        <w:t xml:space="preserve">）非实质性响应对照表</w:t>
      </w:r>
      <w:r>
        <w:rPr>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（4）磋商响应报价表 </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（5）技术参数响应及偏离表 </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（6）商务条款响应及偏离表 </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（7）其他（供应商认为有必要提供的声明和文件，如有自拟并自行添加）</w:t>
      </w:r>
      <w:r>
        <w:rPr>
          <w:rFonts w:hint="eastAsia"/>
          <w:color w:val="000000"/>
          <w:highlight w:val="none"/>
        </w:rPr>
      </w:r>
      <w:r/>
    </w:p>
    <w:p>
      <w:pPr>
        <w:pStyle w:val="1110"/>
        <w:ind w:firstLine="422"/>
        <w:jc w:val="left"/>
        <w:spacing w:line="360" w:lineRule="auto"/>
        <w:rPr>
          <w:rFonts w:hint="eastAsia"/>
          <w:b/>
          <w:bCs/>
          <w:color w:val="000000"/>
          <w:highlight w:val="none"/>
        </w:rPr>
      </w:pPr>
      <w:r>
        <w:rPr>
          <w:rFonts w:hint="eastAsia"/>
          <w:b/>
          <w:bCs/>
          <w:color w:val="000000"/>
          <w:highlight w:val="none"/>
        </w:rPr>
        <w:t xml:space="preserve">10.2 供应商应当根据采购文件要求编制响应文件，响应文件应对采购文件提出的要求和条件作出响应，并在相应的响应文件中逐条标明满足与否。</w:t>
      </w:r>
      <w:r>
        <w:rPr>
          <w:rFonts w:hint="eastAsia"/>
          <w:b/>
          <w:bCs/>
          <w:color w:val="000000"/>
          <w:highlight w:val="none"/>
        </w:rPr>
      </w:r>
      <w:r/>
    </w:p>
    <w:p>
      <w:pPr>
        <w:pStyle w:val="1110"/>
        <w:ind w:firstLine="420"/>
        <w:spacing w:line="360" w:lineRule="auto"/>
        <w:rPr>
          <w:rFonts w:hint="eastAsia" w:eastAsia="宋体"/>
          <w:b/>
          <w:bCs/>
          <w:color w:val="000000"/>
          <w:highlight w:val="none"/>
          <w:lang w:eastAsia="zh-CN"/>
        </w:rPr>
      </w:pPr>
      <w:r>
        <w:rPr>
          <w:rFonts w:hint="eastAsia"/>
          <w:color w:val="000000"/>
          <w:highlight w:val="none"/>
        </w:rPr>
        <w:t xml:space="preserve">11、证明供应商资格及符合采购文件规定的文件</w:t>
      </w:r>
      <w:r>
        <w:rPr>
          <w:rFonts w:hint="eastAsia"/>
          <w:color w:val="000000"/>
          <w:highlight w:val="none"/>
          <w:lang w:eastAsia="zh-CN"/>
        </w:rPr>
        <w:t xml:space="preserve">。</w:t>
      </w:r>
      <w:r>
        <w:rPr>
          <w:rFonts w:hint="eastAsia" w:eastAsia="宋体"/>
          <w:b/>
          <w:bCs/>
          <w:color w:val="000000"/>
          <w:highlight w:val="none"/>
          <w:lang w:eastAsia="zh-CN"/>
        </w:rPr>
      </w:r>
      <w:r/>
    </w:p>
    <w:p>
      <w:pPr>
        <w:pStyle w:val="1110"/>
        <w:ind w:firstLine="420"/>
        <w:spacing w:line="360" w:lineRule="auto"/>
        <w:rPr>
          <w:rFonts w:hint="eastAsia"/>
          <w:color w:val="000000"/>
          <w:highlight w:val="none"/>
        </w:rPr>
      </w:pPr>
      <w:r>
        <w:rPr>
          <w:rFonts w:hint="eastAsia"/>
          <w:color w:val="000000"/>
          <w:highlight w:val="none"/>
        </w:rPr>
        <w:t xml:space="preserve">11.1供应商应按要求提交资格证明文件及符合采购文件规定的文件。</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11.2供应商应提交证明其有资格参加磋商和成交后有能力独立履行合同的文件。</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11.3供应商除必须具有履行合同所需提供的产品或服务的能力外，还必须具备相应的财务、技术方面的能力。</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11.4供应商应提交根据合同要求提供的证明服务质量合格以及符合采购文件规定的证明文件。</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11.5证明供应商所提供服务与采购文件的要求相一致的文件可以是手册、图纸、文字资料和数据。</w:t>
      </w:r>
      <w:r>
        <w:rPr>
          <w:rFonts w:hint="eastAsia"/>
          <w:color w:val="000000"/>
          <w:highlight w:val="none"/>
        </w:rPr>
      </w:r>
      <w:r/>
    </w:p>
    <w:p>
      <w:pPr>
        <w:pStyle w:val="1110"/>
        <w:ind w:firstLine="420"/>
        <w:spacing w:line="360" w:lineRule="auto"/>
        <w:rPr>
          <w:color w:val="000000"/>
          <w:highlight w:val="none"/>
        </w:rPr>
      </w:pPr>
      <w:r>
        <w:rPr>
          <w:rFonts w:hint="eastAsia"/>
          <w:color w:val="000000"/>
          <w:highlight w:val="none"/>
        </w:rPr>
        <w:t xml:space="preserve">12、磋商响应报价表</w:t>
      </w:r>
      <w:r>
        <w:rPr>
          <w:color w:val="000000"/>
          <w:highlight w:val="none"/>
        </w:rPr>
      </w:r>
      <w:r/>
    </w:p>
    <w:p>
      <w:pPr>
        <w:pStyle w:val="1110"/>
        <w:ind w:firstLine="420"/>
        <w:jc w:val="left"/>
        <w:spacing w:line="360" w:lineRule="auto"/>
        <w:rPr>
          <w:rFonts w:hint="eastAsia"/>
          <w:color w:val="000000"/>
          <w:highlight w:val="none"/>
        </w:rPr>
      </w:pPr>
      <w:r>
        <w:rPr>
          <w:rFonts w:hint="eastAsia"/>
          <w:color w:val="000000"/>
          <w:highlight w:val="none"/>
        </w:rPr>
        <w:t xml:space="preserve">12.1 供应商应按照采购文件规定格式填报磋商响应报价表，每项服务只允许有一个报价，任何有选择的报价将不予接受。</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12.2 标的物</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采购人需求的服务供应、安装，调试及有关技术服务等。</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12.3其它费用处理</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采购文件未列明，而供应商认为必需的费用也需列入报价。</w:t>
      </w:r>
      <w:r>
        <w:rPr>
          <w:rFonts w:hint="eastAsia"/>
          <w:color w:val="000000"/>
          <w:highlight w:val="none"/>
        </w:rPr>
      </w:r>
      <w:r/>
    </w:p>
    <w:p>
      <w:pPr>
        <w:pStyle w:val="1110"/>
        <w:ind w:firstLine="422"/>
        <w:spacing w:line="360" w:lineRule="auto"/>
        <w:rPr>
          <w:rFonts w:hint="eastAsia"/>
          <w:b/>
          <w:bCs/>
          <w:color w:val="000000"/>
          <w:highlight w:val="none"/>
        </w:rPr>
      </w:pPr>
      <w:r>
        <w:rPr>
          <w:rFonts w:hint="eastAsia"/>
          <w:b/>
          <w:bCs/>
          <w:color w:val="000000"/>
          <w:highlight w:val="none"/>
        </w:rPr>
        <w:t xml:space="preserve">13、技术参数响应及偏离表、商务条款响应及偏离表及磋商服务说明</w:t>
      </w:r>
      <w:r>
        <w:rPr>
          <w:rFonts w:hint="eastAsia"/>
          <w:b/>
          <w:bCs/>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13.1 对采购文件中的技术与商务条款要求逐项作出响应或偏离，并说明原因；</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13.2 提供参加本项目类似案例简介；</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13.3 详细阐述所投服务的主要组成部分、功能设计、实现思路及关键技术；</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13.4 供应商认为需要的其他技术文件或说明。</w:t>
      </w:r>
      <w:r>
        <w:rPr>
          <w:rFonts w:hint="eastAsia"/>
          <w:color w:val="000000"/>
          <w:highlight w:val="none"/>
        </w:rPr>
      </w:r>
      <w:r/>
    </w:p>
    <w:p>
      <w:pPr>
        <w:pStyle w:val="1110"/>
        <w:ind w:firstLine="422"/>
        <w:spacing w:line="360" w:lineRule="auto"/>
        <w:rPr>
          <w:rFonts w:hint="eastAsia"/>
          <w:b/>
          <w:bCs/>
          <w:color w:val="000000"/>
          <w:highlight w:val="none"/>
        </w:rPr>
      </w:pPr>
      <w:r>
        <w:rPr>
          <w:rFonts w:hint="eastAsia"/>
          <w:b/>
          <w:bCs/>
          <w:color w:val="000000"/>
          <w:highlight w:val="none"/>
        </w:rPr>
        <w:t xml:space="preserve">14、服务承诺及售后服务机构、人员的情况介绍</w:t>
      </w:r>
      <w:r>
        <w:rPr>
          <w:rFonts w:hint="eastAsia"/>
          <w:b/>
          <w:bCs/>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14.1供应商的服务承诺应按不低于采购文件中商务要求的标准。</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14.2提供供应商有关售后服务的管理制度、售后服务机构的分布情况、售后服务人员的数量、素质、技术水平及售后服务的反应能力。</w:t>
      </w:r>
      <w:r>
        <w:rPr>
          <w:rFonts w:hint="eastAsia"/>
          <w:color w:val="000000"/>
          <w:highlight w:val="none"/>
        </w:rPr>
      </w:r>
      <w:r/>
    </w:p>
    <w:p>
      <w:pPr>
        <w:pStyle w:val="1110"/>
        <w:ind w:firstLine="420"/>
        <w:spacing w:line="360" w:lineRule="auto"/>
        <w:rPr>
          <w:rFonts w:hint="eastAsia"/>
          <w:b/>
          <w:bCs/>
          <w:color w:val="000000"/>
          <w:highlight w:val="none"/>
        </w:rPr>
      </w:pPr>
      <w:r>
        <w:rPr>
          <w:rFonts w:hint="eastAsia"/>
          <w:color w:val="000000"/>
          <w:highlight w:val="none"/>
        </w:rPr>
        <w:t xml:space="preserve">15、磋商响应函</w:t>
      </w:r>
      <w:r>
        <w:rPr>
          <w:rFonts w:hint="eastAsia"/>
          <w:b/>
          <w:bCs/>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15.1 供应商应按照扬州市政府采购交易管理系统提供的格式完整、正确填写磋商响应函。</w:t>
      </w:r>
      <w:r>
        <w:rPr>
          <w:rFonts w:hint="eastAsia"/>
          <w:color w:val="000000"/>
          <w:highlight w:val="none"/>
        </w:rPr>
      </w:r>
      <w:r/>
    </w:p>
    <w:p>
      <w:pPr>
        <w:pStyle w:val="1110"/>
        <w:ind w:firstLine="420"/>
        <w:spacing w:line="360" w:lineRule="auto"/>
        <w:rPr>
          <w:rFonts w:hint="eastAsia"/>
          <w:b/>
          <w:bCs/>
          <w:color w:val="000000"/>
          <w:highlight w:val="none"/>
        </w:rPr>
      </w:pPr>
      <w:r>
        <w:rPr>
          <w:rFonts w:hint="eastAsia"/>
          <w:color w:val="000000"/>
          <w:highlight w:val="none"/>
        </w:rPr>
        <w:t xml:space="preserve">16、磋商响应有效期</w:t>
      </w:r>
      <w:r>
        <w:rPr>
          <w:rFonts w:hint="eastAsia"/>
          <w:b/>
          <w:bCs/>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16.1 磋商响应有效期为代理机构规定的响应文件接收截止时间后</w:t>
      </w:r>
      <w:r>
        <w:rPr>
          <w:rFonts w:hint="eastAsia"/>
          <w:b/>
          <w:bCs/>
          <w:color w:val="000000"/>
          <w:highlight w:val="none"/>
          <w:u w:val="single"/>
        </w:rPr>
        <w:t xml:space="preserve">六十（60）天</w:t>
      </w:r>
      <w:r>
        <w:rPr>
          <w:rFonts w:hint="eastAsia"/>
          <w:color w:val="000000"/>
          <w:highlight w:val="none"/>
        </w:rPr>
        <w:t xml:space="preserve">。磋商响应有效期比规定短的将被视为非实质性响应性而予以拒绝。</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color w:val="000000"/>
          <w:highlight w:val="none"/>
        </w:rPr>
      </w:r>
      <w:r/>
    </w:p>
    <w:p>
      <w:pPr>
        <w:pStyle w:val="1110"/>
        <w:ind w:firstLine="420"/>
        <w:spacing w:line="360" w:lineRule="auto"/>
        <w:rPr>
          <w:rFonts w:hint="eastAsia"/>
          <w:color w:val="000000"/>
          <w:highlight w:val="none"/>
        </w:rPr>
      </w:pPr>
      <w:r/>
      <w:bookmarkStart w:id="35" w:name="_Toc20823297"/>
      <w:r/>
      <w:bookmarkStart w:id="36" w:name="_Toc16938541"/>
      <w:r>
        <w:rPr>
          <w:rFonts w:hint="eastAsia"/>
          <w:color w:val="000000"/>
          <w:highlight w:val="none"/>
        </w:rPr>
        <w:t xml:space="preserve">17、响应文件</w:t>
      </w:r>
      <w:bookmarkEnd w:id="35"/>
      <w:r/>
      <w:bookmarkEnd w:id="36"/>
      <w:r>
        <w:rPr>
          <w:rFonts w:hint="eastAsia"/>
          <w:color w:val="000000"/>
          <w:highlight w:val="none"/>
        </w:rPr>
        <w:t xml:space="preserve">的递交</w:t>
      </w:r>
      <w:r>
        <w:rPr>
          <w:rFonts w:hint="eastAsia"/>
          <w:color w:val="000000"/>
          <w:highlight w:val="none"/>
        </w:rPr>
      </w:r>
      <w:r/>
    </w:p>
    <w:p>
      <w:pPr>
        <w:pStyle w:val="1110"/>
        <w:ind w:firstLine="420"/>
        <w:jc w:val="left"/>
        <w:spacing w:line="360" w:lineRule="auto"/>
        <w:rPr>
          <w:rFonts w:hint="eastAsia"/>
          <w:color w:val="000000"/>
          <w:highlight w:val="none"/>
        </w:rPr>
      </w:pPr>
      <w:r>
        <w:rPr>
          <w:rFonts w:hint="eastAsia"/>
          <w:color w:val="000000"/>
          <w:highlight w:val="none"/>
        </w:rPr>
        <w:t xml:space="preserve">17.1 电子响应文件的递交供应商应当按照《操作手册》规定，在磋商响应截止时间前制作并上传电子响应文件。</w:t>
      </w:r>
      <w:bookmarkStart w:id="37" w:name="_Toc16938542"/>
      <w:r/>
      <w:bookmarkStart w:id="38" w:name="_Toc20823298"/>
      <w:r>
        <w:rPr>
          <w:rFonts w:hint="eastAsia"/>
          <w:color w:val="000000"/>
          <w:highlight w:val="none"/>
        </w:rPr>
      </w:r>
      <w:r/>
    </w:p>
    <w:p>
      <w:pPr>
        <w:pStyle w:val="1110"/>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相关要求是本采购文件的组成部分。</w:t>
      </w:r>
      <w:r>
        <w:rPr>
          <w:rFonts w:hint="eastAsia" w:ascii="宋体" w:hAnsi="宋体"/>
          <w:b/>
          <w:color w:val="000000"/>
          <w:szCs w:val="21"/>
          <w:highlight w:val="none"/>
        </w:rPr>
      </w:r>
      <w:r/>
    </w:p>
    <w:p>
      <w:pPr>
        <w:pStyle w:val="1110"/>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17.3供应商应对 CA 证书妥善保管，如被他人盗用投标，因此带来的结果均由供应商自行承担。</w:t>
      </w:r>
      <w:r>
        <w:rPr>
          <w:rFonts w:hint="eastAsia" w:ascii="宋体" w:hAnsi="宋体"/>
          <w:b/>
          <w:color w:val="000000"/>
          <w:szCs w:val="21"/>
          <w:highlight w:val="none"/>
        </w:rPr>
      </w:r>
      <w:r/>
    </w:p>
    <w:p>
      <w:pPr>
        <w:pStyle w:val="1110"/>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17.4供应商应当对采购文件提出的要求和条件作出实质性响应，并在电子投标系统逐条应答。</w:t>
      </w:r>
      <w:r>
        <w:rPr>
          <w:rFonts w:hint="eastAsia" w:ascii="宋体" w:hAnsi="宋体"/>
          <w:b/>
          <w:color w:val="000000"/>
          <w:szCs w:val="21"/>
          <w:highlight w:val="none"/>
        </w:rPr>
      </w:r>
      <w:r/>
    </w:p>
    <w:p>
      <w:pPr>
        <w:pStyle w:val="1110"/>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17.5供应商应对要求提供的资格证明文件（如资质证书、资格证书）、技术资料（如白皮书、彩页、手册、检测报告等）扫描上传至投标系统。</w:t>
      </w:r>
      <w:r>
        <w:rPr>
          <w:rFonts w:hint="eastAsia" w:ascii="宋体" w:hAnsi="宋体"/>
          <w:b/>
          <w:color w:val="000000"/>
          <w:szCs w:val="21"/>
          <w:highlight w:val="none"/>
        </w:rPr>
      </w:r>
      <w:r/>
    </w:p>
    <w:p>
      <w:pPr>
        <w:pStyle w:val="1110"/>
        <w:ind w:firstLine="422"/>
        <w:spacing w:line="360" w:lineRule="auto"/>
        <w:rPr>
          <w:rFonts w:hint="eastAsia"/>
          <w:color w:val="000000"/>
          <w:highlight w:val="none"/>
        </w:rPr>
      </w:pPr>
      <w:r>
        <w:rPr>
          <w:rFonts w:hint="eastAsia" w:ascii="宋体" w:hAnsi="宋体"/>
          <w:b/>
          <w:color w:val="000000"/>
          <w:szCs w:val="21"/>
          <w:highlight w:val="none"/>
        </w:rPr>
        <w:t xml:space="preserve">17.6各供应商应在规定时间内凭CA证书进行网上解密。</w:t>
      </w:r>
      <w:r>
        <w:rPr>
          <w:rFonts w:hint="eastAsia"/>
          <w:color w:val="000000"/>
          <w:highlight w:val="none"/>
        </w:rPr>
      </w:r>
      <w:r/>
    </w:p>
    <w:p>
      <w:pPr>
        <w:pStyle w:val="1110"/>
        <w:ind w:firstLine="422"/>
        <w:spacing w:line="360" w:lineRule="auto"/>
        <w:rPr>
          <w:rFonts w:hint="eastAsia"/>
          <w:bCs/>
          <w:color w:val="000000"/>
          <w:sz w:val="24"/>
          <w:highlight w:val="none"/>
        </w:rPr>
      </w:pPr>
      <w:r>
        <w:rPr>
          <w:rFonts w:hint="eastAsia"/>
          <w:b/>
          <w:bCs/>
          <w:color w:val="000000"/>
          <w:highlight w:val="none"/>
        </w:rPr>
        <w:t xml:space="preserve">18、磋商响应截止日期</w:t>
      </w:r>
      <w:bookmarkEnd w:id="37"/>
      <w:r/>
      <w:bookmarkEnd w:id="38"/>
      <w:r>
        <w:rPr>
          <w:rFonts w:hint="eastAsia"/>
          <w:bCs/>
          <w:color w:val="000000"/>
          <w:sz w:val="24"/>
          <w:highlight w:val="none"/>
        </w:rPr>
      </w:r>
      <w:r/>
    </w:p>
    <w:p>
      <w:pPr>
        <w:pStyle w:val="1110"/>
        <w:ind w:firstLine="420"/>
        <w:spacing w:line="360" w:lineRule="auto"/>
        <w:rPr>
          <w:rFonts w:hint="eastAsia"/>
          <w:bCs/>
          <w:i/>
          <w:color w:val="000000"/>
          <w:highlight w:val="none"/>
          <w:u w:val="single"/>
        </w:rPr>
      </w:pPr>
      <w:r>
        <w:rPr>
          <w:rFonts w:hint="eastAsia"/>
          <w:i/>
          <w:color w:val="000000"/>
          <w:highlight w:val="none"/>
          <w:u w:val="single"/>
        </w:rPr>
        <w:t xml:space="preserve">18.1</w:t>
      </w:r>
      <w:r>
        <w:rPr>
          <w:rFonts w:hint="eastAsia"/>
          <w:bCs/>
          <w:i/>
          <w:color w:val="000000"/>
          <w:highlight w:val="none"/>
          <w:u w:val="single"/>
        </w:rPr>
        <w:t xml:space="preserve"> 供应商上传电子响应文件的时间不得迟于采购公告中规定的磋商响应截止时间。</w:t>
      </w:r>
      <w:r>
        <w:rPr>
          <w:rFonts w:hint="eastAsia"/>
          <w:bCs/>
          <w:i/>
          <w:color w:val="000000"/>
          <w:highlight w:val="none"/>
          <w:u w:val="single"/>
        </w:rPr>
      </w:r>
      <w:r/>
    </w:p>
    <w:p>
      <w:pPr>
        <w:pStyle w:val="1110"/>
        <w:ind w:firstLine="420"/>
        <w:spacing w:line="360" w:lineRule="auto"/>
        <w:rPr>
          <w:rFonts w:hint="eastAsia"/>
          <w:color w:val="000000"/>
          <w:highlight w:val="none"/>
        </w:rPr>
      </w:pPr>
      <w:r>
        <w:rPr>
          <w:rFonts w:hint="eastAsia"/>
          <w:color w:val="000000"/>
          <w:highlight w:val="none"/>
        </w:rPr>
        <w:t xml:space="preserve">供应商应充分考虑到网络环境、网络带宽等风险因素，如因供应商自身原因造成的电子响应文件上传不成功由供应商自行承担全部责任。</w:t>
      </w:r>
      <w:r>
        <w:rPr>
          <w:rFonts w:hint="eastAsia"/>
          <w:color w:val="000000"/>
          <w:highlight w:val="none"/>
        </w:rPr>
      </w:r>
      <w:r/>
    </w:p>
    <w:p>
      <w:pPr>
        <w:pStyle w:val="1110"/>
        <w:ind w:firstLine="420"/>
        <w:jc w:val="left"/>
        <w:spacing w:line="360" w:lineRule="auto"/>
        <w:rPr>
          <w:rFonts w:hint="eastAsia"/>
          <w:color w:val="000000"/>
          <w:highlight w:val="none"/>
        </w:rPr>
      </w:pPr>
      <w:r>
        <w:rPr>
          <w:rFonts w:hint="eastAsia"/>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color w:val="000000"/>
          <w:highlight w:val="none"/>
        </w:rPr>
      </w:r>
      <w:r/>
    </w:p>
    <w:p>
      <w:pPr>
        <w:pStyle w:val="1110"/>
        <w:ind w:firstLine="420"/>
        <w:spacing w:line="360" w:lineRule="auto"/>
        <w:rPr>
          <w:rFonts w:hint="eastAsia"/>
          <w:color w:val="000000"/>
          <w:highlight w:val="none"/>
        </w:rPr>
      </w:pPr>
      <w:r/>
      <w:bookmarkStart w:id="39" w:name="_Toc16938543"/>
      <w:r/>
      <w:bookmarkStart w:id="40" w:name="_Toc20823299"/>
      <w:r>
        <w:rPr>
          <w:rFonts w:hint="eastAsia"/>
          <w:color w:val="000000"/>
          <w:highlight w:val="none"/>
        </w:rPr>
        <w:t xml:space="preserve">19、响应文件</w:t>
      </w:r>
      <w:bookmarkEnd w:id="39"/>
      <w:r/>
      <w:bookmarkEnd w:id="40"/>
      <w:r>
        <w:rPr>
          <w:rFonts w:hint="eastAsia"/>
          <w:color w:val="000000"/>
          <w:highlight w:val="none"/>
        </w:rPr>
        <w:t xml:space="preserve">的拒收</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19.1代理机构拒绝接收在其规定的磋商截止时间后上传的任何响应文件。</w:t>
      </w:r>
      <w:r>
        <w:rPr>
          <w:rFonts w:hint="eastAsia"/>
          <w:color w:val="000000"/>
          <w:highlight w:val="none"/>
        </w:rPr>
      </w:r>
      <w:r/>
    </w:p>
    <w:p>
      <w:pPr>
        <w:pStyle w:val="1110"/>
        <w:ind w:firstLine="420"/>
        <w:spacing w:line="360" w:lineRule="auto"/>
        <w:rPr>
          <w:rFonts w:hint="eastAsia"/>
          <w:color w:val="000000"/>
          <w:highlight w:val="none"/>
        </w:rPr>
      </w:pPr>
      <w:r/>
      <w:bookmarkStart w:id="41" w:name="_Toc16938544"/>
      <w:r/>
      <w:bookmarkStart w:id="42" w:name="_Toc20823300"/>
      <w:r>
        <w:rPr>
          <w:rFonts w:hint="eastAsia"/>
          <w:color w:val="000000"/>
          <w:highlight w:val="none"/>
        </w:rPr>
        <w:t xml:space="preserve">20、响应文件的撤回和修改</w:t>
      </w:r>
      <w:bookmarkEnd w:id="41"/>
      <w:r/>
      <w:bookmarkEnd w:id="42"/>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20.1 响应文件的撤回</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20.1.1 电子响应文件的撤回</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供应商可在磋商截止时间前，撤回其电子响应文件，具体操作方法见《操作手册》。</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20.1.2 供应商撤回电子响应文件，则认为其不再参与本项目磋商谈判。</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20.2 响应文件的修改</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供应商可在磋商截止时间前，对其电子响应文件进行修改，具体操作方法见《操作手册》。</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20.3 在磋商截止时间之后，供应商不得对其电子响应文件作任何修改。</w:t>
      </w:r>
      <w:r>
        <w:rPr>
          <w:rFonts w:hint="eastAsia"/>
          <w:color w:val="000000"/>
          <w:highlight w:val="none"/>
        </w:rPr>
      </w:r>
      <w:r/>
    </w:p>
    <w:p>
      <w:pPr>
        <w:pStyle w:val="1110"/>
        <w:ind w:firstLine="420"/>
        <w:jc w:val="left"/>
        <w:spacing w:line="360" w:lineRule="auto"/>
        <w:rPr>
          <w:rFonts w:hint="eastAsia"/>
          <w:color w:val="000000"/>
          <w:highlight w:val="none"/>
        </w:rPr>
      </w:pPr>
      <w:r>
        <w:rPr>
          <w:rFonts w:hint="eastAsia"/>
          <w:color w:val="000000"/>
          <w:highlight w:val="none"/>
        </w:rPr>
        <w:t xml:space="preserve">20.4 在磋商截止时间至采购文件中规定的磋商有效期满之间的这段时间内，供应商不得撤回其响应文件。</w:t>
      </w:r>
      <w:r>
        <w:rPr>
          <w:rFonts w:hint="eastAsia"/>
          <w:color w:val="000000"/>
          <w:highlight w:val="none"/>
        </w:rPr>
      </w:r>
      <w:r/>
    </w:p>
    <w:p>
      <w:pPr>
        <w:pStyle w:val="1110"/>
        <w:ind w:firstLine="420"/>
        <w:spacing w:line="360" w:lineRule="auto"/>
        <w:rPr>
          <w:rFonts w:hint="eastAsia"/>
          <w:b/>
          <w:bCs/>
          <w:color w:val="000000"/>
          <w:highlight w:val="none"/>
        </w:rPr>
      </w:pPr>
      <w:r>
        <w:rPr>
          <w:rFonts w:hint="eastAsia"/>
          <w:color w:val="000000"/>
          <w:highlight w:val="none"/>
        </w:rPr>
        <w:t xml:space="preserve">21、磋商</w:t>
      </w:r>
      <w:r>
        <w:rPr>
          <w:rFonts w:hint="eastAsia"/>
          <w:b/>
          <w:bCs/>
          <w:color w:val="000000"/>
          <w:highlight w:val="none"/>
        </w:rPr>
      </w:r>
      <w:r/>
    </w:p>
    <w:p>
      <w:pPr>
        <w:pStyle w:val="1110"/>
        <w:ind w:firstLine="420"/>
        <w:jc w:val="left"/>
        <w:spacing w:line="360" w:lineRule="auto"/>
        <w:rPr>
          <w:rFonts w:hint="eastAsia"/>
          <w:color w:val="000000"/>
          <w:highlight w:val="none"/>
        </w:rPr>
      </w:pPr>
      <w:r>
        <w:rPr>
          <w:rFonts w:hint="eastAsia"/>
          <w:color w:val="000000"/>
          <w:highlight w:val="none"/>
        </w:rPr>
        <w:t xml:space="preserve">21.1 代理机构将在采购公告中规定的时间和地点组织磋商开始仪式。供应商应当按照《操作手册》规定，参加磋商活动。</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21.2供应商在磋商过程中涉及到的响应文件解密等工作，应按照《操作手册》规定执行。</w:t>
      </w:r>
      <w:r>
        <w:rPr>
          <w:rFonts w:hint="eastAsia"/>
          <w:color w:val="000000"/>
          <w:highlight w:val="none"/>
        </w:rPr>
      </w:r>
      <w:r/>
    </w:p>
    <w:p>
      <w:pPr>
        <w:pStyle w:val="1110"/>
        <w:ind w:firstLine="420"/>
        <w:spacing w:line="360" w:lineRule="auto"/>
        <w:rPr>
          <w:b/>
          <w:bCs/>
          <w:color w:val="000000"/>
          <w:highlight w:val="none"/>
        </w:rPr>
      </w:pPr>
      <w:r>
        <w:rPr>
          <w:rFonts w:hint="eastAsia"/>
          <w:color w:val="000000"/>
          <w:highlight w:val="none"/>
        </w:rPr>
        <w:t xml:space="preserve">22、磋商小组</w:t>
      </w:r>
      <w:r>
        <w:rPr>
          <w:b/>
          <w:bCs/>
          <w:color w:val="000000"/>
          <w:highlight w:val="none"/>
        </w:rPr>
      </w:r>
      <w:r/>
    </w:p>
    <w:p>
      <w:pPr>
        <w:pStyle w:val="1110"/>
        <w:ind w:firstLine="420"/>
        <w:spacing w:line="360" w:lineRule="auto"/>
        <w:rPr>
          <w:rFonts w:hint="eastAsia"/>
          <w:b/>
          <w:bCs/>
          <w:color w:val="000000"/>
          <w:highlight w:val="none"/>
        </w:rPr>
      </w:pPr>
      <w:r>
        <w:rPr>
          <w:rFonts w:hint="eastAsia"/>
          <w:color w:val="000000"/>
          <w:highlight w:val="none"/>
        </w:rPr>
        <w:t xml:space="preserve">22.1</w:t>
      </w:r>
      <w:r>
        <w:rPr>
          <w:rFonts w:hint="eastAsia"/>
          <w:b/>
          <w:bCs/>
          <w:color w:val="000000"/>
          <w:highlight w:val="none"/>
        </w:rPr>
        <w:t xml:space="preserve"> </w:t>
      </w:r>
      <w:r>
        <w:rPr>
          <w:rFonts w:hint="eastAsia"/>
          <w:color w:val="000000"/>
          <w:highlight w:val="none"/>
        </w:rPr>
        <w:t xml:space="preserve">磋商开始后，代理机构将立即组织磋商小组进行评审。</w:t>
      </w:r>
      <w:r>
        <w:rPr>
          <w:rFonts w:hint="eastAsia"/>
          <w:b/>
          <w:bCs/>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22.2磋商小组由采购人代表和有关技术、经济等方面的专家组成，且人员构成符合政府采购有关规定。</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22.3磋商小组独立工作，负责评审有效响应文件并确定成交候选供应商。</w:t>
      </w:r>
      <w:r>
        <w:rPr>
          <w:rFonts w:hint="eastAsia"/>
          <w:color w:val="000000"/>
          <w:highlight w:val="none"/>
        </w:rPr>
      </w:r>
      <w:r/>
    </w:p>
    <w:p>
      <w:pPr>
        <w:pStyle w:val="1110"/>
        <w:ind w:firstLine="420"/>
        <w:spacing w:line="360" w:lineRule="auto"/>
        <w:rPr>
          <w:rFonts w:hint="eastAsia"/>
          <w:b/>
          <w:bCs/>
          <w:color w:val="000000"/>
          <w:highlight w:val="none"/>
        </w:rPr>
      </w:pPr>
      <w:r>
        <w:rPr>
          <w:rFonts w:hint="eastAsia"/>
          <w:color w:val="000000"/>
          <w:highlight w:val="none"/>
        </w:rPr>
        <w:t xml:space="preserve">23、评审过程的保密与公正</w:t>
      </w:r>
      <w:r>
        <w:rPr>
          <w:rFonts w:hint="eastAsia"/>
          <w:b/>
          <w:bCs/>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23.1评审专家应当遵守评审工作纪律，不得泄露评审情况和评审中获悉的商业秘密。</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23.2在评审过程中，供应商不得以任何行为影响评审过程，否则其响应文件将被作为无效响应文件。</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23.3 在评审期间，代理机构将设专门工作人员与供应商联系。</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23.4 代理机构和磋商小组不向未成交的供应商解释未成交原因，也不公布评审过程中的相关细节。</w:t>
      </w:r>
      <w:r>
        <w:rPr>
          <w:rFonts w:hint="eastAsia"/>
          <w:color w:val="000000"/>
          <w:highlight w:val="none"/>
        </w:rPr>
      </w:r>
      <w:r/>
    </w:p>
    <w:p>
      <w:pPr>
        <w:pStyle w:val="1110"/>
        <w:ind w:firstLine="420"/>
        <w:spacing w:line="360" w:lineRule="auto"/>
        <w:rPr>
          <w:rFonts w:hint="eastAsia"/>
          <w:b/>
          <w:bCs/>
          <w:color w:val="000000"/>
          <w:highlight w:val="none"/>
        </w:rPr>
      </w:pPr>
      <w:r>
        <w:rPr>
          <w:rFonts w:hint="eastAsia"/>
          <w:color w:val="000000"/>
          <w:highlight w:val="none"/>
        </w:rPr>
        <w:t xml:space="preserve">24、磋商的澄清</w:t>
      </w:r>
      <w:r>
        <w:rPr>
          <w:rFonts w:hint="eastAsia"/>
          <w:b/>
          <w:bCs/>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24.1评审期间，磋商小组要求供应商澄清、说明或者更正响应文件以电子函件形式提交但并非对每个供应商都作澄清要求。</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24.2接到磋商小组澄清要求的供应商应按磋商小组规定的时间和格式在</w:t>
      </w:r>
      <w:r>
        <w:rPr>
          <w:rFonts w:hint="eastAsia"/>
          <w:b/>
          <w:bCs/>
          <w:color w:val="000000"/>
          <w:highlight w:val="none"/>
        </w:rPr>
        <w:t xml:space="preserve">“政府采购管理交易系统（苏采云）”</w:t>
      </w:r>
      <w:r>
        <w:rPr>
          <w:rFonts w:hint="eastAsia"/>
          <w:color w:val="000000"/>
          <w:highlight w:val="none"/>
        </w:rPr>
        <w:t xml:space="preserve">中做出澄清，澄清的内容作为响应文件的补充部分。具体</w:t>
      </w:r>
      <w:r>
        <w:rPr>
          <w:color w:val="000000"/>
          <w:highlight w:val="none"/>
        </w:rPr>
        <w:t xml:space="preserve">操作</w:t>
      </w:r>
      <w:r>
        <w:rPr>
          <w:rFonts w:hint="eastAsia"/>
          <w:color w:val="000000"/>
          <w:highlight w:val="none"/>
        </w:rPr>
        <w:t xml:space="preserve">方式</w:t>
      </w:r>
      <w:r>
        <w:rPr>
          <w:color w:val="000000"/>
          <w:highlight w:val="none"/>
        </w:rPr>
        <w:t xml:space="preserve">见</w:t>
      </w:r>
      <w:r>
        <w:rPr>
          <w:rFonts w:hint="eastAsia"/>
          <w:bCs/>
          <w:color w:val="000000"/>
          <w:highlight w:val="none"/>
        </w:rPr>
        <w:t xml:space="preserve">《操作手册》</w:t>
      </w:r>
      <w:r>
        <w:rPr>
          <w:rFonts w:hint="eastAsia"/>
          <w:color w:val="000000"/>
          <w:highlight w:val="none"/>
        </w:rPr>
        <w:t xml:space="preserve">。</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24.3 接到磋商小组澄清要求的供应商如未按规定做出澄清，其风险由供应商自行承担。</w:t>
      </w:r>
      <w:r>
        <w:rPr>
          <w:rFonts w:hint="eastAsia"/>
          <w:color w:val="000000"/>
          <w:highlight w:val="none"/>
        </w:rPr>
      </w:r>
      <w:r/>
    </w:p>
    <w:p>
      <w:pPr>
        <w:pStyle w:val="1110"/>
        <w:ind w:firstLine="420"/>
        <w:spacing w:line="360" w:lineRule="auto"/>
        <w:rPr>
          <w:rFonts w:hint="eastAsia"/>
          <w:b/>
          <w:bCs/>
          <w:color w:val="000000"/>
          <w:highlight w:val="none"/>
        </w:rPr>
      </w:pPr>
      <w:r>
        <w:rPr>
          <w:rFonts w:hint="eastAsia"/>
          <w:color w:val="000000"/>
          <w:highlight w:val="none"/>
        </w:rPr>
        <w:t xml:space="preserve">25、对响应文件的初审</w:t>
      </w:r>
      <w:r>
        <w:rPr>
          <w:rFonts w:hint="eastAsia"/>
          <w:b/>
          <w:bCs/>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25.1响应文件初审分为资格审查和符合性审查。</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25.1.1资格审查：依据法律法规和采购文件的规定，对响应文件中的资格证明文件进行审查。以确定供应商是否具备参加磋商的资格。</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color w:val="000000"/>
          <w:highlight w:val="none"/>
        </w:rPr>
      </w:r>
      <w:r/>
    </w:p>
    <w:p>
      <w:pPr>
        <w:pStyle w:val="1110"/>
        <w:ind w:firstLine="420"/>
        <w:jc w:val="left"/>
        <w:spacing w:line="360" w:lineRule="auto"/>
        <w:rPr>
          <w:rFonts w:hint="eastAsia"/>
          <w:color w:val="000000"/>
          <w:highlight w:val="none"/>
        </w:rPr>
      </w:pPr>
      <w:r>
        <w:rPr>
          <w:rFonts w:hint="eastAsia"/>
          <w:color w:val="000000"/>
          <w:highlight w:val="none"/>
        </w:rPr>
        <w:t xml:space="preserve">25.1.3 未通过资格审查或符合性审查的供应商，代理机构将在</w:t>
      </w:r>
      <w:r>
        <w:rPr>
          <w:rFonts w:hint="eastAsia"/>
          <w:b/>
          <w:bCs/>
          <w:color w:val="000000"/>
          <w:highlight w:val="none"/>
        </w:rPr>
        <w:t xml:space="preserve">“政府采购管理交易系统（苏采云）”</w:t>
      </w:r>
      <w:r>
        <w:rPr>
          <w:rFonts w:hint="eastAsia"/>
          <w:color w:val="000000"/>
          <w:highlight w:val="none"/>
        </w:rPr>
        <w:t xml:space="preserve">中告知未通过资格审查或符合性审查的原因，评审结束后，代理机构将不再告知未通过资格审查或符合性审查的原因。</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rPr>
          <w:rFonts w:hint="eastAsia"/>
          <w:color w:val="000000"/>
          <w:highlight w:val="none"/>
        </w:rPr>
      </w:r>
      <w:r/>
    </w:p>
    <w:p>
      <w:pPr>
        <w:pStyle w:val="1110"/>
        <w:ind w:firstLine="420"/>
        <w:spacing w:line="360" w:lineRule="auto"/>
        <w:rPr>
          <w:color w:val="000000"/>
          <w:highlight w:val="none"/>
        </w:rPr>
      </w:pPr>
      <w:r>
        <w:rPr>
          <w:rFonts w:hint="eastAsia"/>
          <w:color w:val="000000"/>
          <w:highlight w:val="none"/>
        </w:rPr>
        <w:t xml:space="preserve">25.4 供应商在开、评标全过程中应保持通讯畅通，并安排专人与代理机构及磋商小组联系。</w:t>
      </w:r>
      <w:r>
        <w:rPr>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26、磋商程序及评审方法和标准</w:t>
      </w:r>
      <w:r>
        <w:rPr>
          <w:rFonts w:hint="eastAsia"/>
          <w:color w:val="000000"/>
          <w:highlight w:val="none"/>
        </w:rPr>
      </w:r>
      <w:r/>
    </w:p>
    <w:p>
      <w:pPr>
        <w:pStyle w:val="1110"/>
        <w:ind w:firstLine="422"/>
        <w:spacing w:line="360" w:lineRule="auto"/>
        <w:rPr>
          <w:rFonts w:hint="eastAsia"/>
          <w:b/>
          <w:bCs/>
          <w:color w:val="000000"/>
          <w:highlight w:val="none"/>
        </w:rPr>
      </w:pPr>
      <w:r>
        <w:rPr>
          <w:rFonts w:hint="eastAsia"/>
          <w:b/>
          <w:bCs/>
          <w:color w:val="000000"/>
          <w:highlight w:val="none"/>
        </w:rPr>
        <w:t xml:space="preserve">26.1磋商程序</w:t>
      </w:r>
      <w:r>
        <w:rPr>
          <w:rFonts w:hint="eastAsia"/>
          <w:b/>
          <w:bCs/>
          <w:color w:val="000000"/>
          <w:highlight w:val="none"/>
        </w:rPr>
      </w:r>
      <w:r/>
    </w:p>
    <w:p>
      <w:pPr>
        <w:pStyle w:val="1110"/>
        <w:ind w:firstLine="422"/>
        <w:jc w:val="left"/>
        <w:spacing w:line="360" w:lineRule="auto"/>
        <w:rPr>
          <w:rFonts w:hint="eastAsia"/>
          <w:b/>
          <w:bCs/>
          <w:color w:val="000000"/>
          <w:highlight w:val="none"/>
        </w:rPr>
      </w:pPr>
      <w:r>
        <w:rPr>
          <w:rFonts w:hint="eastAsia"/>
          <w:b/>
          <w:bCs/>
          <w:color w:val="000000"/>
          <w:highlight w:val="none"/>
        </w:rPr>
        <w:t xml:space="preserve">26.1.1 对于通过资格性和符合性审查的供应商，磋商小组所有成员将集中与单一供应商在“政府采购管理交易系统（苏采云）”中分别进行磋商。</w:t>
      </w:r>
      <w:r>
        <w:rPr>
          <w:rFonts w:hint="eastAsia"/>
          <w:b/>
          <w:bCs/>
          <w:color w:val="000000"/>
          <w:highlight w:val="none"/>
        </w:rPr>
      </w:r>
      <w:r/>
    </w:p>
    <w:p>
      <w:pPr>
        <w:pStyle w:val="1110"/>
        <w:ind w:firstLine="422"/>
        <w:spacing w:line="360" w:lineRule="auto"/>
        <w:rPr>
          <w:rFonts w:hint="eastAsia"/>
          <w:b/>
          <w:bCs/>
          <w:color w:val="000000"/>
          <w:highlight w:val="none"/>
        </w:rPr>
      </w:pPr>
      <w:r>
        <w:rPr>
          <w:rFonts w:hint="eastAsia"/>
          <w:b/>
          <w:bCs/>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b/>
          <w:bCs/>
          <w:color w:val="000000"/>
          <w:highlight w:val="none"/>
        </w:rPr>
      </w:r>
      <w:r/>
    </w:p>
    <w:p>
      <w:pPr>
        <w:pStyle w:val="1110"/>
        <w:ind w:firstLine="422"/>
        <w:jc w:val="left"/>
        <w:spacing w:line="360" w:lineRule="auto"/>
        <w:rPr>
          <w:rFonts w:hint="eastAsia"/>
          <w:b/>
          <w:bCs/>
          <w:color w:val="000000"/>
          <w:highlight w:val="none"/>
        </w:rPr>
      </w:pPr>
      <w:r>
        <w:rPr>
          <w:rFonts w:hint="eastAsia"/>
          <w:b/>
          <w:bCs/>
          <w:color w:val="000000"/>
          <w:highlight w:val="none"/>
        </w:rPr>
        <w:t xml:space="preserve"> 26.1.2 采购文件能够详细列明采购标的的技术、服务要求的，磋商结束后，磋商小组将要求所有实质性响应的供应商在规定时间内提交最后报价。</w:t>
      </w:r>
      <w:r>
        <w:rPr>
          <w:rFonts w:hint="eastAsia"/>
          <w:b/>
          <w:bCs/>
          <w:color w:val="000000"/>
          <w:highlight w:val="none"/>
        </w:rPr>
      </w:r>
      <w:r/>
    </w:p>
    <w:p>
      <w:pPr>
        <w:pStyle w:val="1110"/>
        <w:ind w:firstLine="422"/>
        <w:spacing w:line="360" w:lineRule="auto"/>
        <w:rPr>
          <w:rFonts w:hint="eastAsia"/>
          <w:b/>
          <w:bCs/>
          <w:color w:val="000000"/>
          <w:highlight w:val="none"/>
        </w:rPr>
      </w:pPr>
      <w:r>
        <w:rPr>
          <w:rFonts w:hint="eastAsia"/>
          <w:b/>
          <w:bCs/>
          <w:color w:val="000000"/>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b/>
          <w:bCs/>
          <w:color w:val="000000"/>
          <w:highlight w:val="none"/>
        </w:rPr>
      </w:r>
      <w:r/>
    </w:p>
    <w:p>
      <w:pPr>
        <w:pStyle w:val="1110"/>
        <w:ind w:firstLine="422"/>
        <w:spacing w:line="360" w:lineRule="auto"/>
        <w:rPr>
          <w:rFonts w:hint="eastAsia"/>
          <w:b/>
          <w:bCs/>
          <w:color w:val="000000"/>
          <w:highlight w:val="none"/>
        </w:rPr>
      </w:pPr>
      <w:r>
        <w:rPr>
          <w:rFonts w:hint="eastAsia"/>
          <w:b/>
          <w:bCs/>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b/>
          <w:bCs/>
          <w:color w:val="000000"/>
          <w:highlight w:val="none"/>
        </w:rPr>
      </w:r>
      <w:r/>
    </w:p>
    <w:p>
      <w:pPr>
        <w:pStyle w:val="1110"/>
        <w:ind w:firstLine="422"/>
        <w:jc w:val="left"/>
        <w:spacing w:line="360" w:lineRule="auto"/>
        <w:rPr>
          <w:rFonts w:hint="eastAsia"/>
          <w:b/>
          <w:bCs/>
          <w:color w:val="000000"/>
          <w:highlight w:val="none"/>
        </w:rPr>
      </w:pPr>
      <w:r>
        <w:rPr>
          <w:rFonts w:hint="eastAsia"/>
          <w:b/>
          <w:bCs/>
          <w:color w:val="00000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b/>
          <w:bCs/>
          <w:color w:val="000000"/>
          <w:highlight w:val="none"/>
        </w:rPr>
      </w:r>
      <w:r/>
    </w:p>
    <w:p>
      <w:pPr>
        <w:pStyle w:val="1110"/>
        <w:ind w:firstLine="422"/>
        <w:spacing w:line="360" w:lineRule="auto"/>
        <w:rPr>
          <w:rFonts w:hint="eastAsia"/>
          <w:b/>
          <w:bCs/>
          <w:color w:val="000000"/>
          <w:highlight w:val="none"/>
        </w:rPr>
      </w:pPr>
      <w:r>
        <w:rPr>
          <w:rFonts w:hint="eastAsia"/>
          <w:b/>
          <w:bCs/>
          <w:color w:val="000000"/>
          <w:highlight w:val="none"/>
        </w:rPr>
        <w:t xml:space="preserve">26.2 评审方法和标准</w:t>
      </w:r>
      <w:r>
        <w:rPr>
          <w:rFonts w:hint="eastAsia"/>
          <w:b/>
          <w:bCs/>
          <w:color w:val="000000"/>
          <w:highlight w:val="none"/>
        </w:rPr>
      </w:r>
      <w:r/>
    </w:p>
    <w:p>
      <w:pPr>
        <w:pStyle w:val="1110"/>
        <w:ind w:firstLine="422"/>
        <w:spacing w:line="360" w:lineRule="auto"/>
        <w:rPr>
          <w:rFonts w:hint="eastAsia"/>
          <w:b/>
          <w:bCs/>
          <w:color w:val="000000"/>
          <w:highlight w:val="none"/>
        </w:rPr>
      </w:pPr>
      <w:r>
        <w:rPr>
          <w:rFonts w:hint="eastAsia"/>
          <w:b/>
          <w:bCs/>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b/>
          <w:bCs/>
          <w:color w:val="000000"/>
          <w:highlight w:val="none"/>
        </w:rPr>
      </w:r>
      <w:r/>
    </w:p>
    <w:p>
      <w:pPr>
        <w:pStyle w:val="1110"/>
        <w:ind w:firstLine="422"/>
        <w:spacing w:line="360" w:lineRule="auto"/>
        <w:rPr>
          <w:rFonts w:hint="eastAsia"/>
          <w:b/>
          <w:bCs/>
          <w:color w:val="000000"/>
          <w:highlight w:val="none"/>
        </w:rPr>
      </w:pPr>
      <w:r>
        <w:rPr>
          <w:rFonts w:hint="eastAsia"/>
          <w:b/>
          <w:bCs/>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b/>
          <w:bCs/>
          <w:color w:val="000000"/>
          <w:highlight w:val="none"/>
        </w:rPr>
      </w:r>
      <w:r/>
    </w:p>
    <w:p>
      <w:pPr>
        <w:pStyle w:val="1110"/>
        <w:ind w:firstLine="422"/>
        <w:spacing w:line="360" w:lineRule="auto"/>
        <w:rPr>
          <w:rFonts w:hint="eastAsia"/>
          <w:b/>
          <w:bCs/>
          <w:color w:val="000000"/>
          <w:highlight w:val="none"/>
        </w:rPr>
      </w:pPr>
      <w:r>
        <w:rPr>
          <w:rFonts w:hint="eastAsia"/>
          <w:b/>
          <w:bCs/>
          <w:color w:val="000000"/>
          <w:highlight w:val="none"/>
        </w:rPr>
        <w:t xml:space="preserve">26.2.2评审标准</w:t>
      </w:r>
      <w:r>
        <w:rPr>
          <w:rFonts w:hint="eastAsia"/>
          <w:b/>
          <w:bCs/>
          <w:color w:val="000000"/>
          <w:highlight w:val="none"/>
        </w:rPr>
      </w:r>
      <w:r/>
    </w:p>
    <w:p>
      <w:pPr>
        <w:pStyle w:val="1110"/>
        <w:ind w:firstLine="422"/>
        <w:spacing w:line="360" w:lineRule="auto"/>
        <w:rPr>
          <w:rFonts w:hint="eastAsia"/>
          <w:b/>
          <w:bCs/>
          <w:color w:val="000000"/>
          <w:highlight w:val="none"/>
        </w:rPr>
      </w:pPr>
      <w:r>
        <w:rPr>
          <w:rFonts w:hint="eastAsia"/>
          <w:b/>
          <w:bCs/>
          <w:color w:val="000000"/>
          <w:highlight w:val="none"/>
        </w:rPr>
        <w:t xml:space="preserve">见本采购文件第五章规定。</w:t>
      </w:r>
      <w:r>
        <w:rPr>
          <w:rFonts w:hint="eastAsia"/>
          <w:b/>
          <w:bCs/>
          <w:color w:val="000000"/>
          <w:highlight w:val="none"/>
        </w:rPr>
      </w:r>
      <w:r/>
    </w:p>
    <w:p>
      <w:pPr>
        <w:pStyle w:val="1110"/>
        <w:ind w:firstLine="420"/>
        <w:spacing w:line="360" w:lineRule="auto"/>
        <w:rPr>
          <w:b/>
          <w:bCs/>
          <w:color w:val="000000"/>
          <w:highlight w:val="none"/>
        </w:rPr>
      </w:pPr>
      <w:r>
        <w:rPr>
          <w:rFonts w:hint="eastAsia"/>
          <w:color w:val="000000"/>
          <w:highlight w:val="none"/>
        </w:rPr>
        <w:t xml:space="preserve">27、无效响应及采购活动终止的情况</w:t>
      </w:r>
      <w:r>
        <w:rPr>
          <w:b/>
          <w:bCs/>
          <w:color w:val="000000"/>
          <w:highlight w:val="none"/>
        </w:rPr>
      </w:r>
      <w:r/>
    </w:p>
    <w:p>
      <w:pPr>
        <w:pStyle w:val="1110"/>
        <w:ind w:firstLine="420"/>
        <w:spacing w:line="360" w:lineRule="auto"/>
        <w:rPr>
          <w:rFonts w:hint="eastAsia"/>
          <w:bCs/>
          <w:color w:val="000000"/>
          <w:highlight w:val="none"/>
        </w:rPr>
      </w:pPr>
      <w:r>
        <w:rPr>
          <w:rFonts w:hint="eastAsia"/>
          <w:bCs/>
          <w:color w:val="000000"/>
          <w:highlight w:val="none"/>
        </w:rPr>
        <w:t xml:space="preserve">27.1无效响应条款</w:t>
      </w:r>
      <w:r>
        <w:rPr>
          <w:rFonts w:hint="eastAsia"/>
          <w:bCs/>
          <w:color w:val="000000"/>
          <w:highlight w:val="none"/>
        </w:rPr>
      </w:r>
      <w:r/>
    </w:p>
    <w:p>
      <w:pPr>
        <w:pStyle w:val="1110"/>
        <w:ind w:firstLine="420"/>
        <w:spacing w:line="360" w:lineRule="auto"/>
        <w:rPr>
          <w:rFonts w:hint="eastAsia"/>
          <w:bCs/>
          <w:color w:val="000000"/>
          <w:highlight w:val="none"/>
        </w:rPr>
      </w:pPr>
      <w:r>
        <w:rPr>
          <w:rFonts w:hint="eastAsia"/>
          <w:bCs/>
          <w:color w:val="000000"/>
          <w:highlight w:val="none"/>
        </w:rPr>
        <w:t xml:space="preserve">27.1.1 供应商未按照采购文件要求上传电子磋商响应文件的。</w:t>
      </w:r>
      <w:r>
        <w:rPr>
          <w:rFonts w:hint="eastAsia"/>
          <w:bCs/>
          <w:color w:val="000000"/>
          <w:highlight w:val="none"/>
        </w:rPr>
      </w:r>
      <w:r/>
    </w:p>
    <w:p>
      <w:pPr>
        <w:pStyle w:val="1110"/>
        <w:ind w:firstLine="420"/>
        <w:spacing w:line="360" w:lineRule="auto"/>
        <w:rPr>
          <w:rFonts w:hint="eastAsia"/>
          <w:bCs/>
          <w:color w:val="000000"/>
          <w:highlight w:val="none"/>
        </w:rPr>
      </w:pPr>
      <w:r>
        <w:rPr>
          <w:rFonts w:hint="eastAsia"/>
          <w:bCs/>
          <w:color w:val="000000"/>
          <w:highlight w:val="none"/>
        </w:rPr>
        <w:t xml:space="preserve">27.1.2 供应商未成功解密电子磋商响应文件的。</w:t>
      </w:r>
      <w:r>
        <w:rPr>
          <w:rFonts w:hint="eastAsia"/>
          <w:bCs/>
          <w:color w:val="000000"/>
          <w:highlight w:val="none"/>
        </w:rPr>
      </w:r>
      <w:r/>
    </w:p>
    <w:p>
      <w:pPr>
        <w:pStyle w:val="1110"/>
        <w:ind w:firstLine="420"/>
        <w:spacing w:line="360" w:lineRule="auto"/>
        <w:rPr>
          <w:rFonts w:hint="eastAsia"/>
          <w:bCs/>
          <w:color w:val="000000"/>
          <w:highlight w:val="none"/>
        </w:rPr>
      </w:pPr>
      <w:r>
        <w:rPr>
          <w:rFonts w:hint="eastAsia"/>
          <w:bCs/>
          <w:color w:val="000000"/>
          <w:highlight w:val="none"/>
        </w:rPr>
        <w:t xml:space="preserve">27.1.3 供应商不具备采购文件中规定资格要求的。</w:t>
      </w:r>
      <w:r>
        <w:rPr>
          <w:rFonts w:hint="eastAsia"/>
          <w:bCs/>
          <w:color w:val="000000"/>
          <w:highlight w:val="none"/>
        </w:rPr>
      </w:r>
      <w:r/>
    </w:p>
    <w:p>
      <w:pPr>
        <w:pStyle w:val="1110"/>
        <w:ind w:firstLine="420"/>
        <w:spacing w:line="360" w:lineRule="auto"/>
        <w:rPr>
          <w:rFonts w:hint="eastAsia"/>
          <w:bCs/>
          <w:i/>
          <w:color w:val="000000"/>
          <w:highlight w:val="none"/>
          <w:u w:val="single"/>
        </w:rPr>
      </w:pPr>
      <w:r>
        <w:rPr>
          <w:rFonts w:hint="eastAsia"/>
          <w:bCs/>
          <w:color w:val="000000"/>
          <w:highlight w:val="none"/>
        </w:rPr>
        <w:t xml:space="preserve">27.1.4 未通过符合性审查的。</w:t>
      </w:r>
      <w:r>
        <w:rPr>
          <w:rFonts w:hint="eastAsia"/>
          <w:bCs/>
          <w:i/>
          <w:color w:val="000000"/>
          <w:highlight w:val="none"/>
          <w:u w:val="single"/>
        </w:rPr>
      </w:r>
      <w:r/>
    </w:p>
    <w:p>
      <w:pPr>
        <w:pStyle w:val="1110"/>
        <w:ind w:firstLine="420"/>
        <w:jc w:val="left"/>
        <w:spacing w:line="360" w:lineRule="auto"/>
        <w:rPr>
          <w:rFonts w:hint="eastAsia"/>
          <w:bCs/>
          <w:i/>
          <w:color w:val="000000"/>
          <w:highlight w:val="none"/>
          <w:u w:val="single"/>
        </w:rPr>
      </w:pPr>
      <w:r>
        <w:rPr>
          <w:rFonts w:hint="eastAsia"/>
          <w:bCs/>
          <w:color w:val="000000"/>
          <w:highlight w:val="none"/>
        </w:rPr>
        <w:t xml:space="preserve">27.1.5 不符合采购文件中规定的其他实质性要求和条件的（</w:t>
      </w:r>
      <w:r>
        <w:rPr>
          <w:rFonts w:hint="eastAsia"/>
          <w:bCs/>
          <w:i/>
          <w:color w:val="000000"/>
          <w:highlight w:val="none"/>
          <w:u w:val="single"/>
        </w:rPr>
        <w:t xml:space="preserve">本采购文件中斜体且有下划线部分为实质性要求和条件）。</w:t>
      </w:r>
      <w:r>
        <w:rPr>
          <w:rFonts w:hint="eastAsia"/>
          <w:bCs/>
          <w:i/>
          <w:color w:val="000000"/>
          <w:highlight w:val="none"/>
          <w:u w:val="single"/>
        </w:rPr>
      </w:r>
      <w:r/>
    </w:p>
    <w:p>
      <w:pPr>
        <w:pStyle w:val="1110"/>
        <w:ind w:firstLine="420"/>
        <w:jc w:val="left"/>
        <w:spacing w:line="360" w:lineRule="auto"/>
        <w:rPr>
          <w:rFonts w:hint="eastAsia"/>
          <w:bCs/>
          <w:color w:val="000000"/>
          <w:highlight w:val="none"/>
        </w:rPr>
      </w:pPr>
      <w:r>
        <w:rPr>
          <w:rFonts w:hint="eastAsia"/>
          <w:bCs/>
          <w:color w:val="000000"/>
          <w:highlight w:val="none"/>
        </w:rPr>
        <w:t xml:space="preserve">27.1.6 </w:t>
      </w:r>
      <w:r>
        <w:rPr>
          <w:rFonts w:hint="eastAsia"/>
          <w:color w:val="000000"/>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bCs/>
          <w:color w:val="000000"/>
          <w:highlight w:val="none"/>
        </w:rPr>
      </w:r>
      <w:r/>
    </w:p>
    <w:p>
      <w:pPr>
        <w:pStyle w:val="1110"/>
        <w:ind w:firstLine="420"/>
        <w:jc w:val="left"/>
        <w:spacing w:line="360" w:lineRule="auto"/>
        <w:rPr>
          <w:rFonts w:hint="eastAsia"/>
          <w:bCs/>
          <w:color w:val="000000"/>
          <w:highlight w:val="none"/>
        </w:rPr>
      </w:pPr>
      <w:r>
        <w:rPr>
          <w:rFonts w:hint="eastAsia"/>
          <w:bCs/>
          <w:color w:val="000000"/>
          <w:highlight w:val="none"/>
        </w:rPr>
        <w:t xml:space="preserve">27.1.7 本项目采购产品被财政部、国家发改委、生态环境部等列入“节能产品品目清单”、“环境标志产品品目清单”强制采购范围，而供应商所磋商产品不在强制采购范围内的。</w:t>
      </w:r>
      <w:r>
        <w:rPr>
          <w:rFonts w:hint="eastAsia"/>
          <w:bCs/>
          <w:color w:val="000000"/>
          <w:highlight w:val="none"/>
        </w:rPr>
      </w:r>
      <w:r/>
    </w:p>
    <w:p>
      <w:pPr>
        <w:pStyle w:val="1110"/>
        <w:ind w:firstLine="420"/>
        <w:spacing w:line="360" w:lineRule="auto"/>
        <w:rPr>
          <w:rFonts w:hint="eastAsia"/>
          <w:bCs/>
          <w:color w:val="000000"/>
          <w:highlight w:val="none"/>
        </w:rPr>
      </w:pPr>
      <w:r>
        <w:rPr>
          <w:rFonts w:hint="eastAsia"/>
          <w:bCs/>
          <w:color w:val="000000"/>
          <w:highlight w:val="none"/>
        </w:rPr>
        <w:t xml:space="preserve">27.1.8 响应文件未按照采购文件要求加盖电子签章。</w:t>
      </w:r>
      <w:r>
        <w:rPr>
          <w:rFonts w:hint="eastAsia"/>
          <w:bCs/>
          <w:color w:val="000000"/>
          <w:highlight w:val="none"/>
        </w:rPr>
      </w:r>
      <w:r/>
    </w:p>
    <w:p>
      <w:pPr>
        <w:pStyle w:val="1110"/>
        <w:ind w:firstLine="420"/>
        <w:spacing w:line="360" w:lineRule="auto"/>
        <w:rPr>
          <w:rFonts w:hint="eastAsia"/>
          <w:bCs/>
          <w:color w:val="000000"/>
          <w:highlight w:val="none"/>
        </w:rPr>
      </w:pPr>
      <w:r>
        <w:rPr>
          <w:rFonts w:hint="eastAsia"/>
          <w:bCs/>
          <w:color w:val="000000"/>
          <w:highlight w:val="none"/>
        </w:rPr>
        <w:t xml:space="preserve">27.1.9 其他法律、法规及本采购文件规定的属无效响应的情形。</w:t>
      </w:r>
      <w:r>
        <w:rPr>
          <w:rFonts w:hint="eastAsia"/>
          <w:bCs/>
          <w:color w:val="000000"/>
          <w:highlight w:val="none"/>
        </w:rPr>
      </w:r>
      <w:r/>
    </w:p>
    <w:p>
      <w:pPr>
        <w:pStyle w:val="1110"/>
        <w:ind w:firstLine="420"/>
        <w:spacing w:line="360" w:lineRule="auto"/>
        <w:rPr>
          <w:rFonts w:hint="eastAsia"/>
          <w:bCs/>
          <w:color w:val="000000"/>
          <w:highlight w:val="none"/>
        </w:rPr>
      </w:pPr>
      <w:r>
        <w:rPr>
          <w:rFonts w:hint="eastAsia"/>
          <w:bCs/>
          <w:color w:val="000000"/>
          <w:highlight w:val="none"/>
        </w:rPr>
        <w:t xml:space="preserve">27.2 </w:t>
      </w:r>
      <w:r>
        <w:rPr>
          <w:rFonts w:hint="eastAsia"/>
          <w:color w:val="000000"/>
          <w:highlight w:val="none"/>
        </w:rPr>
        <w:t xml:space="preserve">采购活动终止的情况</w:t>
      </w:r>
      <w:r>
        <w:rPr>
          <w:rFonts w:hint="eastAsia"/>
          <w:bCs/>
          <w:color w:val="000000"/>
          <w:highlight w:val="none"/>
        </w:rPr>
        <w:t xml:space="preserve">：</w:t>
      </w:r>
      <w:r>
        <w:rPr>
          <w:rFonts w:hint="eastAsia"/>
          <w:bCs/>
          <w:color w:val="000000"/>
          <w:highlight w:val="none"/>
        </w:rPr>
      </w:r>
      <w:r/>
    </w:p>
    <w:p>
      <w:pPr>
        <w:pStyle w:val="1110"/>
        <w:ind w:firstLine="420"/>
        <w:spacing w:line="360" w:lineRule="auto"/>
        <w:rPr>
          <w:rFonts w:hint="eastAsia"/>
          <w:bCs/>
          <w:color w:val="000000"/>
          <w:highlight w:val="none"/>
        </w:rPr>
      </w:pPr>
      <w:r>
        <w:rPr>
          <w:rFonts w:hint="eastAsia"/>
          <w:bCs/>
          <w:color w:val="000000"/>
          <w:highlight w:val="none"/>
        </w:rPr>
        <w:t xml:space="preserve">27.2.1 因情况变化，不再符合规定的竞争性磋商采购方式适用情形的；</w:t>
      </w:r>
      <w:r>
        <w:rPr>
          <w:rFonts w:hint="eastAsia"/>
          <w:bCs/>
          <w:color w:val="000000"/>
          <w:highlight w:val="none"/>
        </w:rPr>
      </w:r>
      <w:r/>
    </w:p>
    <w:p>
      <w:pPr>
        <w:pStyle w:val="1110"/>
        <w:ind w:firstLine="420"/>
        <w:spacing w:line="360" w:lineRule="auto"/>
        <w:rPr>
          <w:rFonts w:hint="eastAsia"/>
          <w:bCs/>
          <w:color w:val="000000"/>
          <w:highlight w:val="none"/>
        </w:rPr>
      </w:pPr>
      <w:r>
        <w:rPr>
          <w:rFonts w:hint="eastAsia"/>
          <w:bCs/>
          <w:color w:val="000000"/>
          <w:highlight w:val="none"/>
        </w:rPr>
        <w:t xml:space="preserve">27.2.2 出现影响采购公正的违法、违规行为的；</w:t>
      </w:r>
      <w:r>
        <w:rPr>
          <w:rFonts w:hint="eastAsia"/>
          <w:bCs/>
          <w:color w:val="000000"/>
          <w:highlight w:val="none"/>
        </w:rPr>
      </w:r>
      <w:r/>
    </w:p>
    <w:p>
      <w:pPr>
        <w:pStyle w:val="1110"/>
        <w:ind w:firstLine="420"/>
        <w:spacing w:line="360" w:lineRule="auto"/>
        <w:rPr>
          <w:rFonts w:hint="eastAsia"/>
          <w:bCs/>
          <w:color w:val="000000"/>
          <w:highlight w:val="none"/>
        </w:rPr>
      </w:pPr>
      <w:r>
        <w:rPr>
          <w:rFonts w:hint="eastAsia"/>
          <w:bCs/>
          <w:color w:val="000000"/>
          <w:highlight w:val="none"/>
        </w:rPr>
        <w:t xml:space="preserve">27.2.3 </w:t>
      </w:r>
      <w:r>
        <w:rPr>
          <w:rFonts w:hint="eastAsia"/>
          <w:color w:val="000000"/>
          <w:highlight w:val="none"/>
        </w:rPr>
        <w:t xml:space="preserve">除本磋商文件第26.1.2条第三款规定的情形外，在采购过程中符合要求的供应商或者报价未超过采购预算的供应商不足3家的。</w:t>
      </w:r>
      <w:r>
        <w:rPr>
          <w:rFonts w:hint="eastAsia"/>
          <w:bCs/>
          <w:color w:val="000000"/>
          <w:highlight w:val="none"/>
        </w:rPr>
      </w:r>
      <w:r/>
    </w:p>
    <w:p>
      <w:pPr>
        <w:pStyle w:val="1110"/>
        <w:ind w:firstLine="420"/>
        <w:spacing w:line="360" w:lineRule="auto"/>
        <w:rPr>
          <w:rFonts w:hint="eastAsia"/>
          <w:bCs/>
          <w:color w:val="000000"/>
          <w:highlight w:val="none"/>
        </w:rPr>
      </w:pPr>
      <w:r>
        <w:rPr>
          <w:rFonts w:hint="eastAsia"/>
          <w:bCs/>
          <w:color w:val="000000"/>
          <w:highlight w:val="none"/>
        </w:rPr>
        <w:t xml:space="preserve">27.2.4 因重大变故，采购任务取消的。</w:t>
      </w:r>
      <w:r>
        <w:rPr>
          <w:rFonts w:hint="eastAsia"/>
          <w:bCs/>
          <w:color w:val="000000"/>
          <w:highlight w:val="none"/>
        </w:rPr>
      </w:r>
      <w:r/>
    </w:p>
    <w:p>
      <w:pPr>
        <w:pStyle w:val="1110"/>
        <w:ind w:firstLine="420"/>
        <w:spacing w:line="360" w:lineRule="auto"/>
        <w:rPr>
          <w:rFonts w:hint="eastAsia"/>
          <w:b/>
          <w:bCs/>
          <w:color w:val="000000"/>
          <w:highlight w:val="none"/>
        </w:rPr>
      </w:pPr>
      <w:r>
        <w:rPr>
          <w:rFonts w:hint="eastAsia"/>
          <w:color w:val="000000"/>
          <w:highlight w:val="none"/>
        </w:rPr>
        <w:t xml:space="preserve">28、确定成交单位</w:t>
      </w:r>
      <w:r>
        <w:rPr>
          <w:rFonts w:hint="eastAsia"/>
          <w:b/>
          <w:bCs/>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28.2 采购人应根据磋商推荐的成交候选人，按照排序由高到低的原件确定成交供应商。</w:t>
      </w:r>
      <w:r>
        <w:rPr>
          <w:rFonts w:hint="eastAsia"/>
          <w:color w:val="000000"/>
          <w:highlight w:val="none"/>
        </w:rPr>
      </w:r>
      <w:r/>
    </w:p>
    <w:p>
      <w:pPr>
        <w:pStyle w:val="1110"/>
        <w:ind w:firstLine="420"/>
        <w:jc w:val="left"/>
        <w:spacing w:line="360" w:lineRule="auto"/>
        <w:rPr>
          <w:rFonts w:hint="eastAsia"/>
          <w:color w:val="000000"/>
          <w:highlight w:val="none"/>
        </w:rPr>
      </w:pPr>
      <w:r>
        <w:rPr>
          <w:rFonts w:hint="eastAsia"/>
          <w:color w:val="000000"/>
          <w:highlight w:val="none"/>
        </w:rPr>
        <w:t xml:space="preserve">28.3 代理机构将在“扬州市政府采购网”、</w:t>
      </w:r>
      <w:r>
        <w:rPr>
          <w:rFonts w:hint="eastAsia"/>
          <w:color w:val="000000"/>
          <w:highlight w:val="none"/>
          <w:lang w:eastAsia="zh-CN"/>
        </w:rPr>
        <w:t xml:space="preserve">“扬州市邗江区政府采购网</w:t>
      </w:r>
      <w:r>
        <w:rPr>
          <w:rFonts w:hint="eastAsia"/>
          <w:color w:val="000000"/>
          <w:highlight w:val="none"/>
        </w:rPr>
        <w:t xml:space="preserve">”发布成交公告，公告期限为1个工作日。</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28.4 若有充分证据证明，成交供应商出现下列情况之一的，一经查实，将被取消成交资格：</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28.4.1 提供虚假材料谋取成交的；</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28.4.2 向采购人、代理机构行贿或者提供其他不正当利益的；</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28.4.3 恶意竞争，最终总报价明显低于其自身合理成本且又无法提供证明的；</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28.4.4 属于本文件规定的无效条件，但在评审过程中又未被磋商小组发现的；</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28.4.5 与采购人或者其他供应商恶意串通的；</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28.4.6 采取不正当手段诋毁、排挤其他供应商的；</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28.4.7 不符合法律、法规的规定的。</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29、质疑处理</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29.1提出质疑的供应商应当是参与所质疑项目采购活动的供应商。潜在供应商依法获取其可质疑的采购文件的，可以对采购文件提出质疑。</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对项目需求部分的质疑，潜在供应商应向采购人提出，由采购人负责答复。</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29.2.1对采购文件提出质疑的，应当在获取采购文件之日或者采购文件公告期限届满之日起7个工作日内提出。</w:t>
      </w:r>
      <w:r>
        <w:rPr>
          <w:rFonts w:hint="eastAsia"/>
          <w:color w:val="000000"/>
          <w:highlight w:val="none"/>
        </w:rPr>
        <w:br w:type="textWrapping" w:clear="all"/>
      </w:r>
      <w:r>
        <w:rPr>
          <w:rFonts w:hint="eastAsia"/>
          <w:color w:val="000000"/>
          <w:highlight w:val="none"/>
        </w:rPr>
        <w:t xml:space="preserve">    29.2.2对采购过程提出质疑的，为各采购程序环节结束之日起7个工作日内提出。</w:t>
      </w:r>
      <w:r>
        <w:rPr>
          <w:rFonts w:hint="eastAsia"/>
          <w:color w:val="000000"/>
          <w:highlight w:val="none"/>
        </w:rPr>
        <w:br w:type="textWrapping" w:clear="all"/>
      </w:r>
      <w:r>
        <w:rPr>
          <w:rFonts w:hint="eastAsia"/>
          <w:color w:val="000000"/>
          <w:highlight w:val="none"/>
        </w:rPr>
        <w:t xml:space="preserve">    29.2.3对成交结果提出质疑的，为成交结果公告期限届满之日起7个工作日内提出。</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29.5 代理机构及采购人只接收以纸质原件形式送达的质疑。</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采购人质疑接收人及联系方式见采购文件第一章。</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29.6代理机构收到质疑申请后，将对质疑的形式和内容进行审查，如质疑内容、格式不符合规定，代理机构将告知质疑人进行补正。</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29.7质疑人应当在法定质疑期限内进行补正并重新提交质疑函。</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29.8 以下情形的质疑不予受理</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29.8.1 内容不符合《政府采购质疑和投诉办法》第十二条规定的质疑。</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29.8.2 超出政府采购法定期限的质疑。</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29.8.3 以传真、电子邮件等方式递交的非原件形式的质疑。</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29.8.4 未参加磋商活动的供应商或在磋商活动中自身权益未受到损害的供应商所提出的质疑。</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29.8.5供应商组成联合体参加磋商，联合体中任何一方或多方未按要求签字、盖章、加盖公章的质疑。</w:t>
      </w:r>
      <w:r>
        <w:rPr>
          <w:rFonts w:hint="eastAsia"/>
          <w:color w:val="000000"/>
          <w:highlight w:val="none"/>
        </w:rPr>
      </w:r>
      <w:r/>
    </w:p>
    <w:p>
      <w:pPr>
        <w:pStyle w:val="1110"/>
        <w:ind w:firstLine="420"/>
        <w:jc w:val="left"/>
        <w:spacing w:line="360" w:lineRule="auto"/>
        <w:rPr>
          <w:rFonts w:hint="eastAsia"/>
          <w:color w:val="000000"/>
          <w:highlight w:val="none"/>
        </w:rPr>
      </w:pPr>
      <w:r>
        <w:rPr>
          <w:rFonts w:hint="eastAsia"/>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29.10代理机构应当在收到供应商的书面质疑后7个工作日内作出答复，并以书面形式通知质疑供应商和其他有关供应商，但答复的内容不得涉及商业秘密。</w:t>
      </w:r>
      <w:r>
        <w:rPr>
          <w:rFonts w:hint="eastAsia"/>
          <w:color w:val="000000"/>
          <w:highlight w:val="none"/>
        </w:rPr>
      </w:r>
      <w:r/>
    </w:p>
    <w:p>
      <w:pPr>
        <w:pStyle w:val="1110"/>
        <w:ind w:firstLine="420"/>
        <w:spacing w:line="360" w:lineRule="auto"/>
        <w:rPr>
          <w:rFonts w:hint="eastAsia"/>
          <w:b/>
          <w:bCs/>
          <w:color w:val="000000"/>
          <w:highlight w:val="none"/>
        </w:rPr>
      </w:pPr>
      <w:r>
        <w:rPr>
          <w:rFonts w:hint="eastAsia"/>
          <w:color w:val="000000"/>
          <w:highlight w:val="none"/>
        </w:rPr>
        <w:t xml:space="preserve">30、成交通知书</w:t>
      </w:r>
      <w:r>
        <w:rPr>
          <w:rFonts w:hint="eastAsia"/>
          <w:b/>
          <w:bCs/>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30.l</w:t>
      </w:r>
      <w:r>
        <w:rPr>
          <w:rFonts w:hint="eastAsia"/>
          <w:b/>
          <w:bCs/>
          <w:color w:val="000000"/>
          <w:highlight w:val="none"/>
        </w:rPr>
        <w:t xml:space="preserve"> </w:t>
      </w:r>
      <w:r>
        <w:rPr>
          <w:rFonts w:hint="eastAsia"/>
          <w:color w:val="000000"/>
          <w:highlight w:val="none"/>
        </w:rPr>
        <w:t xml:space="preserve">成交结果确定后，代理机构将向成交供应商发出成通知书。</w:t>
      </w:r>
      <w:r>
        <w:rPr>
          <w:rFonts w:hint="eastAsia"/>
          <w:color w:val="000000"/>
          <w:highlight w:val="none"/>
        </w:rPr>
      </w:r>
      <w:r/>
    </w:p>
    <w:p>
      <w:pPr>
        <w:pStyle w:val="1110"/>
        <w:ind w:firstLine="420"/>
        <w:jc w:val="left"/>
        <w:spacing w:line="360" w:lineRule="auto"/>
        <w:rPr>
          <w:color w:val="000000"/>
          <w:highlight w:val="none"/>
        </w:rPr>
      </w:pPr>
      <w:r>
        <w:rPr>
          <w:rFonts w:hint="eastAsia"/>
          <w:color w:val="000000"/>
          <w:highlight w:val="none"/>
        </w:rPr>
        <w:t xml:space="preserve">30.2 成交供应商可在”扬州市政府采购交易管理系统（苏采云）”成交通知书下载模块中自行下载成交通知书。</w:t>
      </w:r>
      <w:r>
        <w:rPr>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31、签订合同</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31.l成交供应商应在成交通知书发出之日起十五日内，按照采购文件确定的事项与采购人签订政府采购合同。</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31.2</w:t>
      </w:r>
      <w:r>
        <w:rPr>
          <w:rFonts w:hint="eastAsia"/>
          <w:b/>
          <w:bCs/>
          <w:color w:val="000000"/>
          <w:highlight w:val="none"/>
        </w:rPr>
        <w:t xml:space="preserve"> </w:t>
      </w:r>
      <w:r>
        <w:rPr>
          <w:rFonts w:hint="eastAsia"/>
          <w:color w:val="000000"/>
          <w:highlight w:val="none"/>
        </w:rPr>
        <w:t xml:space="preserve">采购文件、成交供应商的响应文件及磋商过程中有关澄清、承诺文件均应作为合同附件。</w:t>
      </w:r>
      <w:r>
        <w:rPr>
          <w:rFonts w:hint="eastAsia"/>
          <w:color w:val="000000"/>
          <w:highlight w:val="none"/>
        </w:rPr>
      </w:r>
      <w:r/>
    </w:p>
    <w:p>
      <w:pPr>
        <w:pStyle w:val="1110"/>
        <w:ind w:firstLine="420"/>
        <w:jc w:val="left"/>
        <w:spacing w:line="360" w:lineRule="auto"/>
        <w:rPr>
          <w:rFonts w:hint="eastAsia"/>
          <w:color w:val="000000"/>
          <w:highlight w:val="none"/>
        </w:rPr>
      </w:pPr>
      <w:r>
        <w:rPr>
          <w:rFonts w:hint="eastAsia" w:ascii="宋体" w:hAnsi="宋体"/>
          <w:bCs/>
          <w:color w:val="000000"/>
          <w:szCs w:val="21"/>
          <w:highlight w:val="none"/>
        </w:rPr>
        <w:t xml:space="preserve">31.3 合同在“政府采购管理交易系统（苏采云）”中签订，签订合同后，</w:t>
      </w:r>
      <w:r>
        <w:rPr>
          <w:rFonts w:hint="eastAsia" w:ascii="宋体" w:hAnsi="宋体"/>
          <w:bCs/>
          <w:i/>
          <w:iCs/>
          <w:color w:val="000000"/>
          <w:szCs w:val="21"/>
          <w:highlight w:val="none"/>
          <w:u w:val="single"/>
        </w:rPr>
        <w:t xml:space="preserve">成交供应商不得将货物或服务及其他服务进行转包</w:t>
      </w:r>
      <w:r>
        <w:rPr>
          <w:rFonts w:hint="eastAsia" w:ascii="宋体" w:hAnsi="宋体"/>
          <w:bCs/>
          <w:color w:val="000000"/>
          <w:szCs w:val="21"/>
          <w:highlight w:val="none"/>
        </w:rPr>
        <w:t xml:space="preserve">。否则采购人有权终止合同，成交供应商的履约保证金将不予退还。转包或分包造成采购人损失的，成交供应商应承担赔偿责任。</w:t>
      </w: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color w:val="000000"/>
          <w:highlight w:val="none"/>
        </w:rPr>
      </w:r>
      <w:r/>
    </w:p>
    <w:p>
      <w:pPr>
        <w:pStyle w:val="1110"/>
        <w:ind w:firstLine="422"/>
        <w:jc w:val="left"/>
        <w:spacing w:line="360" w:lineRule="auto"/>
        <w:rPr>
          <w:rFonts w:hint="eastAsia"/>
          <w:color w:val="000000"/>
          <w:highlight w:val="none"/>
        </w:rPr>
      </w:pPr>
      <w:r>
        <w:rPr>
          <w:rFonts w:hint="eastAsia"/>
          <w:b/>
          <w:bCs/>
          <w:color w:val="000000"/>
          <w:highlight w:val="none"/>
        </w:rPr>
        <w:t xml:space="preserve">32、其他</w:t>
      </w:r>
      <w:r>
        <w:rPr>
          <w:color w:val="000000"/>
          <w:highlight w:val="none"/>
        </w:rPr>
        <w:br w:type="textWrapping" w:clear="all"/>
      </w:r>
      <w:r>
        <w:rPr>
          <w:color w:val="000000"/>
          <w:highlight w:val="none"/>
        </w:rPr>
        <w:t xml:space="preserve">    3</w:t>
      </w:r>
      <w:r>
        <w:rPr>
          <w:rFonts w:hint="eastAsia"/>
          <w:color w:val="000000"/>
          <w:highlight w:val="none"/>
        </w:rPr>
        <w:t xml:space="preserve">2</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rPr>
          <w:rFonts w:hint="eastAsia"/>
          <w:color w:val="000000"/>
          <w:highlight w:val="none"/>
        </w:rPr>
      </w:r>
      <w:r/>
    </w:p>
    <w:p>
      <w:pPr>
        <w:pStyle w:val="1111"/>
        <w:jc w:val="center"/>
        <w:rPr>
          <w:rFonts w:hint="eastAsia" w:ascii="宋体" w:hAnsi="宋体"/>
          <w:color w:val="000000"/>
          <w:sz w:val="36"/>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第三章</w:t>
      </w:r>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rPr>
        <w:t xml:space="preserve">合同条款及格式</w:t>
      </w:r>
      <w:r>
        <w:rPr>
          <w:rFonts w:hint="eastAsia" w:ascii="宋体" w:hAnsi="宋体"/>
          <w:color w:val="000000"/>
          <w:sz w:val="36"/>
          <w:highlight w:val="none"/>
        </w:rPr>
      </w:r>
      <w:r/>
    </w:p>
    <w:p>
      <w:pPr>
        <w:pStyle w:val="1169"/>
        <w:ind w:firstLine="422"/>
        <w:spacing w:line="360" w:lineRule="auto"/>
        <w:rPr>
          <w:rFonts w:hAnsi="宋体"/>
          <w:b/>
          <w:color w:val="000000"/>
          <w:highlight w:val="none"/>
        </w:rPr>
      </w:pPr>
      <w:r/>
      <w:bookmarkStart w:id="43" w:name="_Hlt16619369"/>
      <w:r/>
      <w:bookmarkEnd w:id="43"/>
      <w:r>
        <w:rPr>
          <w:rFonts w:hAnsi="宋体"/>
          <w:b/>
          <w:color w:val="000000"/>
          <w:highlight w:val="none"/>
        </w:rPr>
        <w:t xml:space="preserve">以下为成交后签定本项目合同的通用条款，成交投标人不得提出实质性的修改，关于专用条款将由采购人与成交投标人结合本项目具体情况协商后签订。</w:t>
      </w:r>
      <w:r>
        <w:rPr>
          <w:rFonts w:hAnsi="宋体"/>
          <w:b/>
          <w:color w:val="000000"/>
          <w:highlight w:val="none"/>
        </w:rPr>
      </w:r>
      <w:r/>
    </w:p>
    <w:p>
      <w:pPr>
        <w:pStyle w:val="1169"/>
        <w:rPr>
          <w:rFonts w:hAnsi="宋体"/>
          <w:color w:val="000000"/>
          <w:highlight w:val="none"/>
        </w:rPr>
      </w:pPr>
      <w:r>
        <w:rPr>
          <w:rFonts w:hAnsi="宋体"/>
          <w:color w:val="000000"/>
          <w:highlight w:val="none"/>
        </w:rPr>
      </w:r>
      <w:r/>
    </w:p>
    <w:p>
      <w:pPr>
        <w:pStyle w:val="1110"/>
        <w:jc w:val="center"/>
        <w:rPr>
          <w:rFonts w:hint="eastAsia"/>
          <w:b/>
          <w:color w:val="000000"/>
          <w:sz w:val="28"/>
          <w:highlight w:val="none"/>
        </w:rPr>
      </w:pPr>
      <w:r>
        <w:rPr>
          <w:rFonts w:hint="eastAsia"/>
          <w:b/>
          <w:color w:val="000000"/>
          <w:sz w:val="28"/>
          <w:highlight w:val="none"/>
        </w:rPr>
        <w:t xml:space="preserve">政府采购合同（服务）</w:t>
      </w:r>
      <w:r>
        <w:rPr>
          <w:rFonts w:hint="eastAsia"/>
          <w:b/>
          <w:color w:val="000000"/>
          <w:sz w:val="28"/>
          <w:highlight w:val="none"/>
        </w:rPr>
      </w:r>
      <w:r/>
    </w:p>
    <w:p>
      <w:pPr>
        <w:pStyle w:val="1169"/>
        <w:spacing w:line="480" w:lineRule="exact"/>
        <w:rPr>
          <w:rFonts w:hint="eastAsia" w:hAnsi="宋体"/>
          <w:color w:val="000000"/>
          <w:sz w:val="21"/>
          <w:highlight w:val="none"/>
        </w:rPr>
      </w:pPr>
      <w:r>
        <w:rPr>
          <w:rFonts w:hint="eastAsia" w:hAnsi="宋体"/>
          <w:color w:val="000000"/>
          <w:sz w:val="21"/>
          <w:highlight w:val="none"/>
        </w:rPr>
        <w:t xml:space="preserve">项目名称：</w:t>
      </w:r>
      <w:r>
        <w:rPr>
          <w:rFonts w:hint="eastAsia" w:hAnsi="宋体"/>
          <w:color w:val="000000"/>
          <w:sz w:val="21"/>
          <w:highlight w:val="none"/>
          <w:lang w:eastAsia="zh-CN"/>
        </w:rPr>
        <w:t xml:space="preserve">西湖街道居家养老政府购买服务项目</w:t>
      </w:r>
      <w:r>
        <w:rPr>
          <w:rFonts w:hint="eastAsia" w:hAnsi="宋体"/>
          <w:color w:val="000000"/>
          <w:sz w:val="21"/>
          <w:highlight w:val="none"/>
        </w:rPr>
        <w:t xml:space="preserve">     </w:t>
      </w:r>
      <w:r>
        <w:rPr>
          <w:rFonts w:hint="eastAsia" w:hAnsi="宋体"/>
          <w:color w:val="000000"/>
          <w:sz w:val="21"/>
          <w:highlight w:val="none"/>
        </w:rPr>
      </w:r>
      <w:r/>
    </w:p>
    <w:p>
      <w:pPr>
        <w:pStyle w:val="1169"/>
        <w:spacing w:line="480" w:lineRule="exact"/>
        <w:rPr>
          <w:rFonts w:hint="eastAsia" w:hAnsi="宋体"/>
          <w:color w:val="000000"/>
          <w:sz w:val="21"/>
          <w:highlight w:val="none"/>
        </w:rPr>
      </w:pPr>
      <w:r>
        <w:rPr>
          <w:rFonts w:hint="eastAsia" w:hAnsi="宋体"/>
          <w:color w:val="000000"/>
          <w:sz w:val="21"/>
          <w:highlight w:val="none"/>
        </w:rPr>
        <w:t xml:space="preserve">编号：</w:t>
      </w:r>
      <w:r>
        <w:rPr>
          <w:rFonts w:hint="eastAsia" w:hAnsi="宋体"/>
          <w:color w:val="000000"/>
          <w:sz w:val="21"/>
          <w:highlight w:val="none"/>
          <w:lang w:eastAsia="zh-CN"/>
        </w:rPr>
        <w:t xml:space="preserve">JSZC-321003-DDGC-C2025-0031</w:t>
      </w:r>
      <w:r>
        <w:rPr>
          <w:rFonts w:hint="eastAsia" w:hAnsi="宋体"/>
          <w:color w:val="000000"/>
          <w:sz w:val="21"/>
          <w:highlight w:val="none"/>
        </w:rPr>
        <w:t xml:space="preserve">号</w:t>
      </w:r>
      <w:r>
        <w:rPr>
          <w:rFonts w:hint="eastAsia" w:hAnsi="宋体"/>
          <w:color w:val="000000"/>
          <w:sz w:val="21"/>
          <w:highlight w:val="none"/>
        </w:rPr>
      </w:r>
      <w:r/>
    </w:p>
    <w:p>
      <w:pPr>
        <w:pStyle w:val="1169"/>
        <w:spacing w:line="480" w:lineRule="exact"/>
        <w:rPr>
          <w:rFonts w:hint="eastAsia" w:hAnsi="宋体"/>
          <w:color w:val="000000"/>
          <w:sz w:val="21"/>
          <w:highlight w:val="none"/>
        </w:rPr>
      </w:pPr>
      <w:r>
        <w:rPr>
          <w:rFonts w:hint="eastAsia" w:hAnsi="宋体"/>
          <w:color w:val="000000"/>
          <w:sz w:val="21"/>
          <w:highlight w:val="none"/>
        </w:rPr>
        <w:t xml:space="preserve">甲方（采购人/买方）：</w:t>
      </w:r>
      <w:r>
        <w:rPr>
          <w:rFonts w:hint="eastAsia" w:hAnsi="宋体"/>
          <w:color w:val="000000"/>
          <w:sz w:val="21"/>
          <w:highlight w:val="none"/>
          <w:lang w:eastAsia="zh-CN"/>
        </w:rPr>
        <w:t xml:space="preserve">扬州市邗江区人民政府西湖街道办事处</w:t>
      </w:r>
      <w:r>
        <w:rPr>
          <w:rFonts w:hint="eastAsia" w:hAnsi="宋体"/>
          <w:color w:val="000000"/>
          <w:sz w:val="21"/>
          <w:highlight w:val="none"/>
        </w:rPr>
        <w:t xml:space="preserve">        </w:t>
      </w:r>
      <w:r>
        <w:rPr>
          <w:rFonts w:hint="eastAsia" w:hAnsi="宋体"/>
          <w:color w:val="000000"/>
          <w:sz w:val="21"/>
          <w:highlight w:val="none"/>
        </w:rPr>
      </w:r>
      <w:r/>
    </w:p>
    <w:p>
      <w:pPr>
        <w:pStyle w:val="1169"/>
        <w:spacing w:line="480" w:lineRule="exact"/>
        <w:rPr>
          <w:rFonts w:hint="eastAsia" w:hAnsi="宋体"/>
          <w:color w:val="000000"/>
          <w:sz w:val="21"/>
          <w:highlight w:val="none"/>
          <w:u w:val="single"/>
        </w:rPr>
      </w:pPr>
      <w:r>
        <w:rPr>
          <w:rFonts w:hint="eastAsia" w:hAnsi="宋体"/>
          <w:color w:val="000000"/>
          <w:sz w:val="21"/>
          <w:highlight w:val="none"/>
        </w:rPr>
        <w:t xml:space="preserve">乙方（供应商/卖方）：</w:t>
      </w:r>
      <w:r>
        <w:rPr>
          <w:rFonts w:hint="eastAsia" w:hAnsi="宋体"/>
          <w:color w:val="000000"/>
          <w:sz w:val="21"/>
          <w:highlight w:val="none"/>
          <w:u w:val="single"/>
        </w:rPr>
        <w:t xml:space="preserve">              </w:t>
      </w:r>
      <w:r>
        <w:rPr>
          <w:rFonts w:hint="eastAsia" w:hAnsi="宋体"/>
          <w:color w:val="000000"/>
          <w:sz w:val="21"/>
          <w:highlight w:val="none"/>
          <w:u w:val="single"/>
        </w:rPr>
      </w:r>
      <w:r/>
    </w:p>
    <w:p>
      <w:pPr>
        <w:pStyle w:val="1169"/>
        <w:spacing w:line="480" w:lineRule="exact"/>
        <w:rPr>
          <w:rFonts w:hint="eastAsia" w:hAnsi="宋体"/>
          <w:color w:val="000000"/>
          <w:sz w:val="21"/>
          <w:highlight w:val="none"/>
          <w:u w:val="single"/>
        </w:rPr>
      </w:pPr>
      <w:r>
        <w:rPr>
          <w:rFonts w:hint="eastAsia" w:hAnsi="宋体"/>
          <w:color w:val="000000"/>
          <w:sz w:val="21"/>
          <w:highlight w:val="none"/>
        </w:rPr>
        <w:t xml:space="preserve">见证方：江苏栋德工程管理有限公司第一分公司</w:t>
      </w:r>
      <w:r>
        <w:rPr>
          <w:rFonts w:hint="eastAsia" w:hAnsi="宋体"/>
          <w:color w:val="000000"/>
          <w:sz w:val="21"/>
          <w:highlight w:val="none"/>
          <w:u w:val="single"/>
        </w:rPr>
      </w:r>
      <w:r/>
    </w:p>
    <w:p>
      <w:pPr>
        <w:pStyle w:val="1169"/>
        <w:ind w:firstLine="420"/>
        <w:spacing w:line="480" w:lineRule="exact"/>
        <w:rPr>
          <w:rFonts w:hAnsi="宋体"/>
          <w:color w:val="000000"/>
          <w:sz w:val="21"/>
          <w:highlight w:val="none"/>
        </w:rPr>
      </w:pPr>
      <w:r>
        <w:rPr>
          <w:rFonts w:hint="eastAsia" w:hAnsi="宋体"/>
          <w:color w:val="000000"/>
          <w:sz w:val="21"/>
          <w:highlight w:val="none"/>
        </w:rPr>
        <w:t xml:space="preserve">根据《中华人民共和国政府采购法》、《中华人民共和国</w:t>
      </w:r>
      <w:r>
        <w:rPr>
          <w:rFonts w:hint="eastAsia" w:hAnsi="宋体"/>
          <w:color w:val="000000"/>
          <w:sz w:val="21"/>
          <w:highlight w:val="none"/>
          <w:lang w:eastAsia="zh-CN"/>
        </w:rPr>
        <w:t xml:space="preserve">民法典</w:t>
      </w:r>
      <w:r>
        <w:rPr>
          <w:rFonts w:hint="eastAsia" w:hAnsi="宋体"/>
          <w:color w:val="000000"/>
          <w:sz w:val="21"/>
          <w:highlight w:val="none"/>
        </w:rPr>
        <w:t xml:space="preserve">》等法律法规的规定，甲乙双方按照江苏栋德工程管理有限公司第一分公司关于本项目磋商结果签订本合同。</w:t>
      </w:r>
      <w:r>
        <w:rPr>
          <w:rFonts w:hAnsi="宋体"/>
          <w:color w:val="000000"/>
          <w:sz w:val="21"/>
          <w:highlight w:val="none"/>
        </w:rPr>
      </w:r>
      <w:r/>
    </w:p>
    <w:p>
      <w:pPr>
        <w:pStyle w:val="1169"/>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一、服务及产品内容</w:t>
      </w:r>
      <w:r>
        <w:rPr>
          <w:rFonts w:hint="eastAsia" w:hAnsi="宋体"/>
          <w:b/>
          <w:bCs/>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1.1 项目（产品）名称：</w:t>
      </w:r>
      <w:r>
        <w:rPr>
          <w:rFonts w:hint="eastAsia" w:hAnsi="宋体"/>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1.2 项目服务内容：</w:t>
      </w:r>
      <w:r>
        <w:rPr>
          <w:rFonts w:hint="eastAsia" w:hAnsi="宋体"/>
          <w:color w:val="000000"/>
          <w:sz w:val="21"/>
          <w:highlight w:val="none"/>
        </w:rPr>
      </w:r>
      <w:r/>
    </w:p>
    <w:p>
      <w:pPr>
        <w:pStyle w:val="1169"/>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二、合同金额</w:t>
      </w:r>
      <w:r>
        <w:rPr>
          <w:rFonts w:hint="eastAsia" w:hAnsi="宋体"/>
          <w:b/>
          <w:bCs/>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2.1 本合同金额为（大写）：_____________________________圆（_______________元）人民币。</w:t>
      </w:r>
      <w:r>
        <w:rPr>
          <w:rFonts w:hint="eastAsia" w:hAnsi="宋体"/>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本合同最终根据乙方的成交单价和政府购买的实际服务老人人数按实结算。</w:t>
      </w:r>
      <w:r>
        <w:rPr>
          <w:rFonts w:hint="eastAsia" w:hAnsi="宋体"/>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如遇上级民政部门对服务人数、价格调整，导致服务费用金额增加，以实际产生服务金额为准。</w:t>
      </w:r>
      <w:r>
        <w:rPr>
          <w:rFonts w:hint="eastAsia" w:hAnsi="宋体"/>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2.3 在竞争性磋商文件未列明，而乙方认为履行本合同必需的费用也包含在合同总金额中。</w:t>
      </w:r>
      <w:r>
        <w:rPr>
          <w:rFonts w:hint="eastAsia" w:hAnsi="宋体"/>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2.4 本合同总金额还包含乙方提供的伴随服务/售后服务费用。</w:t>
      </w:r>
      <w:r>
        <w:rPr>
          <w:rFonts w:hint="eastAsia" w:hAnsi="宋体"/>
          <w:color w:val="000000"/>
          <w:sz w:val="21"/>
          <w:highlight w:val="none"/>
        </w:rPr>
      </w:r>
      <w:r/>
    </w:p>
    <w:p>
      <w:pPr>
        <w:pStyle w:val="1169"/>
        <w:ind w:firstLine="420"/>
        <w:jc w:val="left"/>
        <w:spacing w:before="120" w:after="120" w:line="360" w:lineRule="auto"/>
        <w:rPr>
          <w:rFonts w:hint="eastAsia" w:hAnsi="宋体"/>
          <w:color w:val="000000"/>
          <w:sz w:val="21"/>
          <w:highlight w:val="none"/>
        </w:rPr>
      </w:pPr>
      <w:r>
        <w:rPr>
          <w:rFonts w:hint="eastAsia" w:hAnsi="宋体"/>
          <w:color w:val="000000"/>
          <w:sz w:val="21"/>
          <w:highlight w:val="none"/>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竞争性磋商采购时的价格水平做相应的调减，并据此签订补充合同；除上述情况外，本合同执行期间合同总金额不变。</w:t>
      </w:r>
      <w:r>
        <w:rPr>
          <w:rFonts w:hint="eastAsia" w:hAnsi="宋体"/>
          <w:color w:val="000000"/>
          <w:sz w:val="21"/>
          <w:highlight w:val="none"/>
        </w:rPr>
      </w:r>
      <w:r/>
    </w:p>
    <w:p>
      <w:pPr>
        <w:pStyle w:val="1169"/>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三、技术资料</w:t>
      </w:r>
      <w:r>
        <w:rPr>
          <w:rFonts w:hint="eastAsia" w:hAnsi="宋体"/>
          <w:b/>
          <w:bCs/>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3.1乙方应按招标文件规定的时间向甲方提供使用服务或产品的有关技术资料。</w:t>
      </w:r>
      <w:r>
        <w:rPr>
          <w:rFonts w:hint="eastAsia" w:hAnsi="宋体"/>
          <w:color w:val="000000"/>
          <w:sz w:val="21"/>
          <w:highlight w:val="none"/>
        </w:rPr>
      </w:r>
      <w:r/>
    </w:p>
    <w:p>
      <w:pPr>
        <w:pStyle w:val="1169"/>
        <w:ind w:firstLine="420"/>
        <w:jc w:val="left"/>
        <w:spacing w:before="120" w:after="120" w:line="360" w:lineRule="auto"/>
        <w:rPr>
          <w:rFonts w:hint="eastAsia" w:hAnsi="宋体"/>
          <w:color w:val="000000"/>
          <w:sz w:val="21"/>
          <w:highlight w:val="none"/>
        </w:rPr>
      </w:pPr>
      <w:r>
        <w:rPr>
          <w:rFonts w:hint="eastAsia" w:hAnsi="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sz w:val="21"/>
          <w:highlight w:val="none"/>
        </w:rPr>
      </w:r>
      <w:r/>
    </w:p>
    <w:p>
      <w:pPr>
        <w:pStyle w:val="1169"/>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四、知识产权</w:t>
      </w:r>
      <w:r>
        <w:rPr>
          <w:rFonts w:hint="eastAsia" w:hAnsi="宋体"/>
          <w:b/>
          <w:bCs/>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sz w:val="21"/>
          <w:highlight w:val="none"/>
        </w:rPr>
      </w:r>
      <w:r/>
    </w:p>
    <w:p>
      <w:pPr>
        <w:pStyle w:val="1169"/>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五、产权担保</w:t>
      </w:r>
      <w:r>
        <w:rPr>
          <w:rFonts w:hint="eastAsia" w:hAnsi="宋体"/>
          <w:b/>
          <w:bCs/>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5.1 乙方保证所交付的服务或产品的所有权完全属于乙方且无任何抵押、查封等产权瑕疵。</w:t>
      </w:r>
      <w:r>
        <w:rPr>
          <w:rFonts w:hint="eastAsia" w:hAnsi="宋体"/>
          <w:color w:val="000000"/>
          <w:sz w:val="21"/>
          <w:highlight w:val="none"/>
        </w:rPr>
      </w:r>
      <w:r/>
    </w:p>
    <w:p>
      <w:pPr>
        <w:pStyle w:val="1169"/>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六、履约保证金</w:t>
      </w:r>
      <w:r>
        <w:rPr>
          <w:rFonts w:hint="eastAsia" w:hAnsi="宋体"/>
          <w:b/>
          <w:bCs/>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6.1收取履约保证金的，应当在采购合同中约定履约保证金退还的方式、时间、条件和不予退还的情形，明确逾期退还履约保证金的违约责任。</w:t>
      </w:r>
      <w:r>
        <w:rPr>
          <w:rFonts w:hint="eastAsia" w:hAnsi="宋体"/>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hAnsi="宋体"/>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6.3履约保证金扣除甲方应得的补偿后的余额，在本合同履行结束后由甲方无息退还。 </w:t>
      </w:r>
      <w:r>
        <w:rPr>
          <w:rFonts w:hint="eastAsia" w:hAnsi="宋体"/>
          <w:color w:val="000000"/>
          <w:sz w:val="21"/>
          <w:highlight w:val="none"/>
        </w:rPr>
      </w:r>
      <w:r/>
    </w:p>
    <w:p>
      <w:pPr>
        <w:pStyle w:val="1237"/>
        <w:ind w:left="0" w:firstLine="0"/>
        <w:rPr>
          <w:rFonts w:ascii="宋体" w:hAnsi="宋体" w:eastAsia="宋体" w:cs="Times New Roman"/>
          <w:color w:val="000000"/>
          <w:sz w:val="21"/>
          <w:szCs w:val="20"/>
          <w:highlight w:val="none"/>
          <w:lang w:val="en-US" w:eastAsia="zh-CN" w:bidi="ar-SA"/>
        </w:rPr>
      </w:pPr>
      <w:r>
        <w:rPr>
          <w:rFonts w:hint="eastAsia" w:hAnsi="宋体"/>
          <w:color w:val="000000"/>
          <w:sz w:val="21"/>
          <w:highlight w:val="none"/>
          <w:lang w:val="en-US" w:eastAsia="zh-CN"/>
        </w:rPr>
        <w:t xml:space="preserve">   </w:t>
      </w:r>
      <w:r>
        <w:rPr>
          <w:rFonts w:hint="eastAsia" w:ascii="宋体" w:hAnsi="宋体" w:eastAsia="宋体" w:cs="Times New Roman"/>
          <w:color w:val="000000"/>
          <w:sz w:val="21"/>
          <w:szCs w:val="20"/>
          <w:highlight w:val="none"/>
          <w:lang w:val="en-US" w:eastAsia="zh-CN" w:bidi="ar-SA"/>
        </w:rPr>
        <w:t xml:space="preserve"> 6.4本项目不收取履约保证金。</w:t>
      </w:r>
      <w:r>
        <w:rPr>
          <w:rFonts w:ascii="宋体" w:hAnsi="宋体" w:eastAsia="宋体" w:cs="Times New Roman"/>
          <w:color w:val="000000"/>
          <w:sz w:val="21"/>
          <w:szCs w:val="20"/>
          <w:highlight w:val="none"/>
          <w:lang w:val="en-US" w:eastAsia="zh-CN" w:bidi="ar-SA"/>
        </w:rPr>
      </w:r>
      <w:r/>
    </w:p>
    <w:p>
      <w:pPr>
        <w:pStyle w:val="1169"/>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七、转包或分包</w:t>
      </w:r>
      <w:r>
        <w:rPr>
          <w:rFonts w:hint="eastAsia" w:hAnsi="宋体"/>
          <w:b/>
          <w:bCs/>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7.1本合同范围的服务或产品，应由乙方直接供应，不得转让他人供应；</w:t>
      </w:r>
      <w:r>
        <w:rPr>
          <w:rFonts w:hint="eastAsia" w:hAnsi="宋体"/>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7.2 除非得到甲方的书面同意，乙方不得部分分包给他人供应。</w:t>
      </w:r>
      <w:r>
        <w:rPr>
          <w:rFonts w:hint="eastAsia" w:hAnsi="宋体"/>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7.3如有转让和未经甲方同意的分包行为，甲方有权给予终止合同。</w:t>
      </w:r>
      <w:r>
        <w:rPr>
          <w:rFonts w:hint="eastAsia" w:hAnsi="宋体"/>
          <w:color w:val="000000"/>
          <w:sz w:val="21"/>
          <w:highlight w:val="none"/>
        </w:rPr>
      </w:r>
      <w:r/>
    </w:p>
    <w:p>
      <w:pPr>
        <w:pStyle w:val="1169"/>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八、</w:t>
      </w:r>
      <w:r>
        <w:rPr>
          <w:rFonts w:hint="eastAsia" w:hAnsi="宋体"/>
          <w:b/>
          <w:bCs/>
          <w:color w:val="000000"/>
          <w:sz w:val="21"/>
          <w:highlight w:val="none"/>
          <w:lang w:eastAsia="zh-CN"/>
        </w:rPr>
        <w:t xml:space="preserve">服务</w:t>
      </w:r>
      <w:r>
        <w:rPr>
          <w:rFonts w:hint="eastAsia" w:hAnsi="宋体"/>
          <w:b/>
          <w:bCs/>
          <w:color w:val="000000"/>
          <w:sz w:val="21"/>
          <w:highlight w:val="none"/>
        </w:rPr>
        <w:t xml:space="preserve">期</w:t>
      </w:r>
      <w:r>
        <w:rPr>
          <w:rFonts w:hint="eastAsia" w:hAnsi="宋体"/>
          <w:b/>
          <w:bCs/>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8.1 </w:t>
      </w:r>
      <w:r>
        <w:rPr>
          <w:rFonts w:hint="eastAsia" w:hAnsi="宋体"/>
          <w:color w:val="000000"/>
          <w:sz w:val="21"/>
          <w:highlight w:val="none"/>
          <w:lang w:eastAsia="zh-CN"/>
        </w:rPr>
        <w:t xml:space="preserve">服务</w:t>
      </w:r>
      <w:r>
        <w:rPr>
          <w:rFonts w:hint="eastAsia" w:hAnsi="宋体"/>
          <w:color w:val="000000"/>
          <w:sz w:val="21"/>
          <w:highlight w:val="none"/>
        </w:rPr>
        <w:t xml:space="preserve">期</w:t>
      </w:r>
      <w:r>
        <w:rPr>
          <w:rFonts w:hint="eastAsia" w:hAnsi="宋体"/>
          <w:color w:val="000000"/>
          <w:sz w:val="21"/>
          <w:highlight w:val="none"/>
          <w:u w:val="single"/>
        </w:rPr>
        <w:t xml:space="preserve"> </w:t>
      </w:r>
      <w:r>
        <w:rPr>
          <w:rFonts w:hint="eastAsia" w:hAnsi="宋体"/>
          <w:b/>
          <w:bCs/>
          <w:color w:val="000000"/>
          <w:sz w:val="21"/>
          <w:highlight w:val="none"/>
          <w:u w:val="single"/>
          <w:lang w:val="en-US" w:eastAsia="zh-CN"/>
        </w:rPr>
        <w:t xml:space="preserve">1</w:t>
      </w:r>
      <w:r>
        <w:rPr>
          <w:rFonts w:hint="eastAsia" w:hAnsi="宋体"/>
          <w:color w:val="000000"/>
          <w:sz w:val="21"/>
          <w:highlight w:val="none"/>
          <w:u w:val="single"/>
          <w:lang w:val="en-US" w:eastAsia="zh-CN"/>
        </w:rPr>
        <w:t xml:space="preserve"> </w:t>
      </w:r>
      <w:r>
        <w:rPr>
          <w:rFonts w:hint="eastAsia" w:hAnsi="宋体"/>
          <w:color w:val="000000"/>
          <w:sz w:val="21"/>
          <w:highlight w:val="none"/>
        </w:rPr>
        <w:t xml:space="preserve">年。</w:t>
      </w:r>
      <w:r>
        <w:rPr>
          <w:rFonts w:hint="eastAsia" w:hAnsi="宋体"/>
          <w:color w:val="000000"/>
          <w:sz w:val="21"/>
          <w:highlight w:val="none"/>
        </w:rPr>
      </w:r>
      <w:r/>
    </w:p>
    <w:p>
      <w:pPr>
        <w:pStyle w:val="1169"/>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九、交付期、交付方式及交付地点</w:t>
      </w:r>
      <w:r>
        <w:rPr>
          <w:rFonts w:hint="eastAsia" w:hAnsi="宋体"/>
          <w:b/>
          <w:bCs/>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9.1 交付期：_________</w:t>
      </w:r>
      <w:r>
        <w:rPr>
          <w:rFonts w:hint="eastAsia" w:hAnsi="宋体"/>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9.2 交付方式：_________</w:t>
      </w:r>
      <w:r>
        <w:rPr>
          <w:rFonts w:hint="eastAsia" w:hAnsi="宋体"/>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9.3 交付地点：_________</w:t>
      </w:r>
      <w:r>
        <w:rPr>
          <w:rFonts w:hint="eastAsia" w:hAnsi="宋体"/>
          <w:color w:val="000000"/>
          <w:sz w:val="21"/>
          <w:highlight w:val="none"/>
        </w:rPr>
      </w:r>
      <w:r/>
    </w:p>
    <w:p>
      <w:pPr>
        <w:pStyle w:val="1169"/>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十、货款支付</w:t>
      </w:r>
      <w:r>
        <w:rPr>
          <w:rFonts w:hint="eastAsia" w:hAnsi="宋体"/>
          <w:b/>
          <w:bCs/>
          <w:color w:val="000000"/>
          <w:sz w:val="21"/>
          <w:highlight w:val="none"/>
        </w:rPr>
      </w:r>
      <w:r/>
    </w:p>
    <w:p>
      <w:pPr>
        <w:pStyle w:val="111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 本合同项下所有款项均以人民币支付。 </w:t>
      </w:r>
      <w:r>
        <w:rPr>
          <w:rFonts w:hint="eastAsia" w:ascii="宋体" w:hAnsi="宋体" w:cs="宋体"/>
          <w:color w:val="000000"/>
          <w:szCs w:val="21"/>
          <w:highlight w:val="none"/>
        </w:rPr>
      </w:r>
      <w:r/>
    </w:p>
    <w:p>
      <w:pPr>
        <w:pStyle w:val="111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rPr>
          <w:rFonts w:hint="eastAsia" w:ascii="宋体" w:hAnsi="宋体" w:cs="宋体"/>
          <w:color w:val="000000"/>
          <w:szCs w:val="21"/>
          <w:highlight w:val="none"/>
        </w:rPr>
      </w:r>
      <w:r/>
    </w:p>
    <w:p>
      <w:pPr>
        <w:pStyle w:val="1169"/>
        <w:ind w:firstLine="420"/>
        <w:spacing w:line="360" w:lineRule="auto"/>
        <w:rPr>
          <w:rFonts w:hint="eastAsia" w:hAnsi="宋体" w:cs="宋体"/>
          <w:color w:val="000000"/>
          <w:sz w:val="21"/>
          <w:highlight w:val="none"/>
        </w:rPr>
      </w:pPr>
      <w:r>
        <w:rPr>
          <w:rFonts w:hint="eastAsia" w:hAnsi="宋体" w:cs="宋体"/>
          <w:color w:val="000000"/>
          <w:sz w:val="21"/>
          <w:highlight w:val="none"/>
        </w:rPr>
        <w:t xml:space="preserve">10.3 甲方付款方式：</w:t>
      </w:r>
      <w:r>
        <w:rPr>
          <w:rFonts w:hint="eastAsia" w:hAnsi="宋体" w:cs="宋体"/>
          <w:color w:val="000000"/>
          <w:sz w:val="21"/>
          <w:highlight w:val="none"/>
        </w:rPr>
      </w:r>
      <w:r/>
    </w:p>
    <w:p>
      <w:pPr>
        <w:pStyle w:val="1110"/>
        <w:ind w:firstLine="420"/>
        <w:spacing w:line="360" w:lineRule="auto"/>
        <w:rPr>
          <w:rFonts w:hint="eastAsia" w:ascii="宋体" w:hAnsi="宋体" w:cs="宋体"/>
          <w:bCs/>
          <w:color w:val="000000"/>
          <w:szCs w:val="24"/>
          <w:highlight w:val="none"/>
          <w:u w:val="single"/>
        </w:rPr>
      </w:pPr>
      <w:r>
        <w:rPr>
          <w:rFonts w:hint="eastAsia" w:ascii="宋体" w:hAnsi="宋体" w:eastAsia="宋体" w:cs="宋体"/>
          <w:color w:val="000000"/>
          <w:sz w:val="21"/>
          <w:szCs w:val="21"/>
          <w:u w:val="single"/>
          <w:lang w:val="zh-CN" w:eastAsia="zh-CN"/>
        </w:rPr>
        <w:t xml:space="preserve">本项</w:t>
      </w:r>
      <w:r>
        <w:rPr>
          <w:rFonts w:hint="eastAsia" w:ascii="宋体" w:hAnsi="宋体"/>
          <w:bCs/>
          <w:color w:val="000000"/>
          <w:szCs w:val="21"/>
          <w:u w:val="single"/>
          <w:lang w:val="zh-CN" w:eastAsia="zh-CN"/>
        </w:rPr>
        <w:t xml:space="preserve">目采用单价合同，最终服务费根据乙方实际提供服务的老人人数（老人名单由甲方提供）以及服务单价按实结算。</w:t>
      </w:r>
      <w:r>
        <w:rPr>
          <w:rFonts w:hint="eastAsia" w:ascii="宋体" w:hAnsi="宋体" w:eastAsia="宋体" w:cs="宋体"/>
          <w:color w:val="000000"/>
          <w:sz w:val="21"/>
          <w:szCs w:val="21"/>
          <w:u w:val="single"/>
          <w:lang w:eastAsia="zh-CN"/>
        </w:rPr>
        <w:t xml:space="preserve">合同签订后乙方向甲方开具发票，甲方自收到发票之日起1</w:t>
      </w:r>
      <w:r>
        <w:rPr>
          <w:rFonts w:hint="eastAsia" w:ascii="宋体" w:hAnsi="宋体" w:cs="宋体"/>
          <w:color w:val="000000"/>
          <w:sz w:val="21"/>
          <w:szCs w:val="21"/>
          <w:u w:val="single"/>
          <w:lang w:val="en-US" w:eastAsia="zh-CN"/>
        </w:rPr>
        <w:t xml:space="preserve">0个工作</w:t>
      </w:r>
      <w:r>
        <w:rPr>
          <w:rFonts w:hint="eastAsia" w:ascii="宋体" w:hAnsi="宋体" w:eastAsia="宋体" w:cs="宋体"/>
          <w:color w:val="000000"/>
          <w:sz w:val="21"/>
          <w:szCs w:val="21"/>
          <w:u w:val="single"/>
          <w:lang w:eastAsia="zh-CN"/>
        </w:rPr>
        <w:t xml:space="preserve">日内支付年度预算的30%作为预付款。</w:t>
      </w:r>
      <w:r>
        <w:rPr>
          <w:rFonts w:hint="eastAsia" w:ascii="宋体" w:hAnsi="宋体"/>
          <w:bCs/>
          <w:color w:val="000000"/>
          <w:szCs w:val="21"/>
          <w:u w:val="single"/>
          <w:lang w:val="zh-CN" w:eastAsia="zh-CN"/>
        </w:rPr>
        <w:t xml:space="preserve">每季度第一个月5号之前，由乙方提交上季度的申请付款材料，甲方在当月25号之前完成审核，</w:t>
      </w:r>
      <w:r>
        <w:rPr>
          <w:rFonts w:hint="eastAsia" w:ascii="宋体" w:hAnsi="宋体" w:eastAsia="宋体"/>
          <w:bCs/>
          <w:color w:val="000000"/>
          <w:szCs w:val="21"/>
          <w:u w:val="single"/>
          <w:lang w:eastAsia="zh-CN"/>
        </w:rPr>
        <w:t xml:space="preserve">所有付款</w:t>
      </w:r>
      <w:r>
        <w:rPr>
          <w:rFonts w:hint="eastAsia" w:ascii="宋体" w:hAnsi="宋体"/>
          <w:bCs/>
          <w:color w:val="000000"/>
          <w:szCs w:val="21"/>
          <w:u w:val="single"/>
          <w:lang w:val="zh-CN" w:eastAsia="zh-CN"/>
        </w:rPr>
        <w:t xml:space="preserve">按照市、区民政局要求</w:t>
      </w:r>
      <w:r>
        <w:rPr>
          <w:rFonts w:hint="eastAsia" w:ascii="宋体" w:hAnsi="宋体" w:eastAsia="宋体"/>
          <w:bCs/>
          <w:color w:val="000000"/>
          <w:szCs w:val="21"/>
          <w:u w:val="single"/>
          <w:lang w:eastAsia="zh-CN"/>
        </w:rPr>
        <w:t xml:space="preserve">及</w:t>
      </w:r>
      <w:r>
        <w:rPr>
          <w:rFonts w:hint="eastAsia" w:ascii="宋体" w:hAnsi="宋体"/>
          <w:bCs/>
          <w:color w:val="000000"/>
          <w:szCs w:val="21"/>
          <w:u w:val="single"/>
          <w:lang w:val="zh-CN" w:eastAsia="zh-CN"/>
        </w:rPr>
        <w:t xml:space="preserve">考核情况，待资金下拨到街道后及时结算（每季度</w:t>
      </w:r>
      <w:r>
        <w:rPr>
          <w:rFonts w:hint="eastAsia" w:ascii="宋体" w:hAnsi="宋体" w:eastAsia="宋体"/>
          <w:bCs/>
          <w:color w:val="000000"/>
          <w:szCs w:val="21"/>
          <w:u w:val="single"/>
          <w:lang w:eastAsia="zh-CN"/>
        </w:rPr>
        <w:t xml:space="preserve">进行</w:t>
      </w:r>
      <w:r>
        <w:rPr>
          <w:rFonts w:hint="eastAsia" w:ascii="宋体" w:hAnsi="宋体" w:eastAsia="宋体" w:cs="宋体"/>
          <w:color w:val="000000"/>
          <w:sz w:val="21"/>
          <w:szCs w:val="21"/>
          <w:u w:val="single"/>
          <w:lang w:eastAsia="zh-CN"/>
        </w:rPr>
        <w:t xml:space="preserve">付款时从预付款中抵扣，扣完为止</w:t>
      </w:r>
      <w:r>
        <w:rPr>
          <w:rFonts w:hint="eastAsia" w:ascii="宋体" w:hAnsi="宋体"/>
          <w:bCs/>
          <w:color w:val="000000"/>
          <w:szCs w:val="21"/>
          <w:u w:val="single"/>
          <w:lang w:val="zh-CN" w:eastAsia="zh-CN"/>
        </w:rPr>
        <w:t xml:space="preserve">）</w:t>
      </w:r>
      <w:r>
        <w:rPr>
          <w:rFonts w:hint="eastAsia" w:ascii="宋体" w:hAnsi="宋体" w:cs="宋体"/>
          <w:bCs/>
          <w:color w:val="000000"/>
          <w:szCs w:val="24"/>
          <w:highlight w:val="none"/>
          <w:u w:val="single"/>
        </w:rPr>
        <w:t xml:space="preserve">。</w:t>
      </w:r>
      <w:r>
        <w:rPr>
          <w:rFonts w:hint="eastAsia" w:ascii="宋体" w:hAnsi="宋体" w:cs="宋体"/>
          <w:bCs/>
          <w:color w:val="000000"/>
          <w:szCs w:val="24"/>
          <w:highlight w:val="none"/>
          <w:u w:val="single"/>
        </w:rPr>
      </w:r>
      <w:r/>
    </w:p>
    <w:p>
      <w:pPr>
        <w:pStyle w:val="1110"/>
        <w:ind w:firstLine="420"/>
        <w:spacing w:line="360" w:lineRule="auto"/>
        <w:rPr>
          <w:rFonts w:ascii="宋体" w:hAnsi="宋体" w:eastAsia="宋体" w:cs="宋体"/>
          <w:bCs/>
          <w:color w:val="000000"/>
          <w:szCs w:val="24"/>
          <w:highlight w:val="none"/>
          <w:u w:val="single"/>
          <w:lang w:val="en-US" w:eastAsia="zh-CN"/>
        </w:rPr>
      </w:pPr>
      <w:r>
        <w:rPr>
          <w:rFonts w:hint="eastAsia" w:ascii="宋体" w:hAnsi="宋体" w:cs="宋体"/>
          <w:bCs/>
          <w:color w:val="000000"/>
          <w:szCs w:val="24"/>
          <w:highlight w:val="none"/>
          <w:u w:val="single"/>
          <w:lang w:val="en-US" w:eastAsia="zh-CN"/>
        </w:rPr>
        <w:t xml:space="preserve">每个付款节点</w:t>
      </w:r>
      <w:r>
        <w:rPr>
          <w:rFonts w:hint="eastAsia" w:ascii="宋体" w:hAnsi="宋体" w:eastAsia="宋体" w:cs="宋体"/>
          <w:color w:val="000000"/>
          <w:sz w:val="21"/>
          <w:szCs w:val="21"/>
          <w:u w:val="single"/>
          <w:lang w:eastAsia="zh-CN"/>
        </w:rPr>
        <w:t xml:space="preserve">甲方自收到发票之日起1</w:t>
      </w:r>
      <w:r>
        <w:rPr>
          <w:rFonts w:hint="eastAsia" w:ascii="宋体" w:hAnsi="宋体" w:cs="宋体"/>
          <w:color w:val="000000"/>
          <w:sz w:val="21"/>
          <w:szCs w:val="21"/>
          <w:u w:val="single"/>
          <w:lang w:val="en-US" w:eastAsia="zh-CN"/>
        </w:rPr>
        <w:t xml:space="preserve">0个工作</w:t>
      </w:r>
      <w:r>
        <w:rPr>
          <w:rFonts w:hint="eastAsia" w:ascii="宋体" w:hAnsi="宋体" w:eastAsia="宋体" w:cs="宋体"/>
          <w:color w:val="000000"/>
          <w:sz w:val="21"/>
          <w:szCs w:val="21"/>
          <w:u w:val="single"/>
          <w:lang w:eastAsia="zh-CN"/>
        </w:rPr>
        <w:t xml:space="preserve">日内</w:t>
      </w:r>
      <w:r>
        <w:rPr>
          <w:rFonts w:hint="eastAsia" w:ascii="宋体" w:hAnsi="宋体" w:eastAsia="宋体" w:cs="宋体"/>
          <w:color w:val="000000"/>
          <w:sz w:val="21"/>
          <w:szCs w:val="21"/>
          <w:u w:val="single"/>
          <w:lang w:val="en-US" w:eastAsia="zh-CN"/>
        </w:rPr>
        <w:t xml:space="preserve">付款。</w:t>
      </w:r>
      <w:r>
        <w:rPr>
          <w:rFonts w:ascii="宋体" w:hAnsi="宋体" w:eastAsia="宋体" w:cs="宋体"/>
          <w:bCs/>
          <w:color w:val="000000"/>
          <w:szCs w:val="24"/>
          <w:highlight w:val="none"/>
          <w:u w:val="single"/>
          <w:lang w:val="en-US" w:eastAsia="zh-CN"/>
        </w:rPr>
      </w:r>
      <w:r/>
    </w:p>
    <w:p>
      <w:pPr>
        <w:pStyle w:val="1169"/>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十一、税费</w:t>
      </w:r>
      <w:r>
        <w:rPr>
          <w:rFonts w:hint="eastAsia" w:hAnsi="宋体"/>
          <w:b/>
          <w:bCs/>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11.1本合同执行中相关的一切税费均由乙方负担。</w:t>
      </w:r>
      <w:r>
        <w:rPr>
          <w:rFonts w:hint="eastAsia" w:hAnsi="宋体"/>
          <w:color w:val="000000"/>
          <w:sz w:val="21"/>
          <w:highlight w:val="none"/>
        </w:rPr>
      </w:r>
      <w:r/>
    </w:p>
    <w:p>
      <w:pPr>
        <w:pStyle w:val="1169"/>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十二、质量保证及售后服务</w:t>
      </w:r>
      <w:r>
        <w:rPr>
          <w:rFonts w:hint="eastAsia" w:hAnsi="宋体"/>
          <w:b/>
          <w:bCs/>
          <w:color w:val="000000"/>
          <w:sz w:val="21"/>
          <w:highlight w:val="none"/>
        </w:rPr>
      </w:r>
      <w:r/>
    </w:p>
    <w:p>
      <w:pPr>
        <w:pStyle w:val="1110"/>
        <w:ind w:firstLine="420"/>
        <w:spacing w:before="156" w:after="156" w:line="360" w:lineRule="auto"/>
        <w:rPr>
          <w:rFonts w:ascii="宋体" w:hAnsi="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.1 乙方应按磋商文件规定及响应文件承诺的技术性能、技术要求、质量标准向甲方提供服务；若无特殊说明，则按国家有关部门最新颁布的标准及规范为准。</w:t>
      </w:r>
      <w:r>
        <w:rPr>
          <w:rFonts w:ascii="宋体" w:hAnsi="宋体"/>
          <w:color w:val="000000"/>
          <w:szCs w:val="21"/>
          <w:highlight w:val="none"/>
        </w:rPr>
      </w:r>
      <w:r/>
    </w:p>
    <w:p>
      <w:pPr>
        <w:pStyle w:val="1110"/>
        <w:ind w:firstLine="420"/>
        <w:spacing w:before="156" w:after="156" w:line="360" w:lineRule="auto"/>
        <w:rPr>
          <w:rFonts w:ascii="宋体" w:hAnsi="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.2乙方应保证其提供的服务是全面和规范的，并完全符合磋商及响应文件。如因乙方提供的服务有瑕疵造成甲方损失的，所需费用由乙方承担。</w:t>
      </w:r>
      <w:r>
        <w:rPr>
          <w:rFonts w:ascii="宋体" w:hAnsi="宋体"/>
          <w:color w:val="000000"/>
          <w:szCs w:val="21"/>
          <w:highlight w:val="none"/>
        </w:rPr>
      </w:r>
      <w:r/>
    </w:p>
    <w:p>
      <w:pPr>
        <w:pStyle w:val="1110"/>
        <w:ind w:firstLine="420"/>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.3 服务过程中，乙方应对所提供服务出现的质量及安全问题负责处理解决并承担一切费用。</w:t>
      </w:r>
      <w:r>
        <w:rPr>
          <w:rFonts w:hint="eastAsia" w:ascii="宋体" w:hAnsi="宋体" w:cs="宋体"/>
          <w:color w:val="000000"/>
          <w:szCs w:val="21"/>
          <w:highlight w:val="none"/>
        </w:rPr>
      </w:r>
      <w:r/>
    </w:p>
    <w:p>
      <w:pPr>
        <w:pStyle w:val="1169"/>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十三、调试和验收</w:t>
      </w:r>
      <w:r>
        <w:rPr>
          <w:rFonts w:hint="eastAsia" w:hAnsi="宋体"/>
          <w:b/>
          <w:bCs/>
          <w:color w:val="000000"/>
          <w:sz w:val="21"/>
          <w:highlight w:val="none"/>
        </w:rPr>
      </w:r>
      <w:r/>
    </w:p>
    <w:p>
      <w:pPr>
        <w:pStyle w:val="1110"/>
        <w:ind w:firstLine="420"/>
        <w:spacing w:before="156" w:after="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.1 乙方应当在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日前完成服务事项，竞争性磋商文件有约定的，从其约定。</w:t>
      </w:r>
      <w:r>
        <w:rPr>
          <w:rFonts w:hint="eastAsia" w:ascii="宋体" w:hAnsi="宋体" w:eastAsia="宋体" w:cs="宋体"/>
          <w:color w:val="000000"/>
          <w:szCs w:val="21"/>
          <w:highlight w:val="none"/>
        </w:rPr>
      </w:r>
      <w:r/>
    </w:p>
    <w:p>
      <w:pPr>
        <w:pStyle w:val="1110"/>
        <w:ind w:firstLine="420"/>
        <w:spacing w:before="156" w:after="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在交付前，乙方应作出全面检查和对验收文件进行整理，并列出清单，检验的结果交甲方。</w:t>
      </w:r>
      <w:r>
        <w:rPr>
          <w:rFonts w:hint="eastAsia" w:ascii="宋体" w:hAnsi="宋体" w:eastAsia="宋体" w:cs="宋体"/>
          <w:color w:val="000000"/>
          <w:szCs w:val="21"/>
          <w:highlight w:val="none"/>
        </w:rPr>
      </w:r>
      <w:r/>
    </w:p>
    <w:p>
      <w:pPr>
        <w:pStyle w:val="1110"/>
        <w:ind w:firstLine="420"/>
        <w:spacing w:before="156" w:after="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.2 验收标准：按乙方磋商响应文件的承诺。</w:t>
      </w:r>
      <w:r>
        <w:rPr>
          <w:rFonts w:hint="eastAsia" w:ascii="宋体" w:hAnsi="宋体" w:eastAsia="宋体" w:cs="宋体"/>
          <w:color w:val="000000"/>
          <w:szCs w:val="21"/>
          <w:highlight w:val="none"/>
        </w:rPr>
      </w:r>
      <w:r/>
    </w:p>
    <w:p>
      <w:pPr>
        <w:pStyle w:val="1169"/>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w:t>
      </w:r>
      <w:r>
        <w:rPr>
          <w:rFonts w:hint="eastAsia" w:hAnsi="宋体"/>
          <w:b/>
          <w:bCs/>
          <w:color w:val="000000"/>
          <w:sz w:val="21"/>
          <w:highlight w:val="none"/>
          <w:lang w:val="en-US" w:eastAsia="zh-CN"/>
        </w:rPr>
        <w:t xml:space="preserve">4</w:t>
      </w:r>
      <w:r>
        <w:rPr>
          <w:rFonts w:hint="eastAsia" w:hAnsi="宋体"/>
          <w:b/>
          <w:bCs/>
          <w:color w:val="000000"/>
          <w:sz w:val="21"/>
          <w:highlight w:val="none"/>
        </w:rPr>
        <w:t xml:space="preserve">、违约责任</w:t>
      </w:r>
      <w:r>
        <w:rPr>
          <w:rFonts w:hint="eastAsia" w:hAnsi="宋体"/>
          <w:b/>
          <w:bCs/>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4</w:t>
      </w:r>
      <w:r>
        <w:rPr>
          <w:rFonts w:hint="eastAsia" w:hAnsi="宋体"/>
          <w:color w:val="000000"/>
          <w:sz w:val="21"/>
          <w:highlight w:val="none"/>
        </w:rPr>
        <w:t xml:space="preserve">.1 甲方无正当理由拒收服务或产品的，甲方向乙方偿付拒收款项总值的百分之五违约金。</w:t>
      </w:r>
      <w:r>
        <w:rPr>
          <w:rFonts w:hint="eastAsia" w:hAnsi="宋体"/>
          <w:color w:val="000000"/>
          <w:sz w:val="21"/>
          <w:highlight w:val="none"/>
        </w:rPr>
      </w:r>
      <w:r/>
    </w:p>
    <w:p>
      <w:pPr>
        <w:pStyle w:val="1169"/>
        <w:ind w:firstLine="420"/>
        <w:jc w:val="left"/>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4</w:t>
      </w:r>
      <w:r>
        <w:rPr>
          <w:rFonts w:hint="eastAsia" w:hAnsi="宋体"/>
          <w:color w:val="000000"/>
          <w:sz w:val="21"/>
          <w:highlight w:val="none"/>
        </w:rPr>
        <w:t xml:space="preserve">.2 甲方无故逾期验收和办理款项支付手续的,甲方应按逾期付款总额每日万分之五向乙方支付违约金。</w:t>
      </w:r>
      <w:r>
        <w:rPr>
          <w:rFonts w:hint="eastAsia" w:hAnsi="宋体"/>
          <w:color w:val="000000"/>
          <w:sz w:val="21"/>
          <w:highlight w:val="none"/>
        </w:rPr>
      </w:r>
      <w:r/>
    </w:p>
    <w:p>
      <w:pPr>
        <w:pStyle w:val="1169"/>
        <w:ind w:firstLine="420"/>
        <w:jc w:val="left"/>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4</w:t>
      </w:r>
      <w:r>
        <w:rPr>
          <w:rFonts w:hint="eastAsia" w:hAnsi="宋体"/>
          <w:color w:val="000000"/>
          <w:sz w:val="21"/>
          <w:highlight w:val="none"/>
        </w:rPr>
        <w:t xml:space="preserve">.3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hAnsi="宋体"/>
          <w:color w:val="000000"/>
          <w:sz w:val="21"/>
          <w:highlight w:val="none"/>
        </w:rPr>
      </w:r>
      <w:r/>
    </w:p>
    <w:p>
      <w:pPr>
        <w:pStyle w:val="1169"/>
        <w:ind w:firstLine="420"/>
        <w:jc w:val="left"/>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4</w:t>
      </w:r>
      <w:r>
        <w:rPr>
          <w:rFonts w:hint="eastAsia" w:hAnsi="宋体"/>
          <w:color w:val="000000"/>
          <w:sz w:val="21"/>
          <w:highlight w:val="none"/>
        </w:rPr>
        <w:t xml:space="preserve">.4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rPr>
          <w:rFonts w:hint="eastAsia" w:hAnsi="宋体"/>
          <w:color w:val="000000"/>
          <w:sz w:val="21"/>
          <w:highlight w:val="none"/>
        </w:rPr>
      </w:r>
      <w:r/>
    </w:p>
    <w:p>
      <w:pPr>
        <w:pStyle w:val="1169"/>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w:t>
      </w:r>
      <w:r>
        <w:rPr>
          <w:rFonts w:hint="eastAsia" w:hAnsi="宋体"/>
          <w:b/>
          <w:bCs/>
          <w:color w:val="000000"/>
          <w:sz w:val="21"/>
          <w:highlight w:val="none"/>
          <w:lang w:eastAsia="zh-CN"/>
        </w:rPr>
        <w:t xml:space="preserve">五</w:t>
      </w:r>
      <w:r>
        <w:rPr>
          <w:rFonts w:hint="eastAsia" w:hAnsi="宋体"/>
          <w:b/>
          <w:bCs/>
          <w:color w:val="000000"/>
          <w:sz w:val="21"/>
          <w:highlight w:val="none"/>
        </w:rPr>
        <w:t xml:space="preserve">、不可抗力事件处理</w:t>
      </w:r>
      <w:r>
        <w:rPr>
          <w:rFonts w:hint="eastAsia" w:hAnsi="宋体"/>
          <w:b/>
          <w:bCs/>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5</w:t>
      </w:r>
      <w:r>
        <w:rPr>
          <w:rFonts w:hint="eastAsia" w:hAnsi="宋体"/>
          <w:color w:val="000000"/>
          <w:sz w:val="21"/>
          <w:highlight w:val="none"/>
        </w:rPr>
        <w:t xml:space="preserve">.1 在合同有效期内，任何一方因不可抗力事件导致不能履行合同，则合同履行期可延长，其延长期与不可抗力影响期相同。</w:t>
      </w:r>
      <w:r>
        <w:rPr>
          <w:rFonts w:hint="eastAsia" w:hAnsi="宋体"/>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5</w:t>
      </w:r>
      <w:r>
        <w:rPr>
          <w:rFonts w:hint="eastAsia" w:hAnsi="宋体"/>
          <w:color w:val="000000"/>
          <w:sz w:val="21"/>
          <w:highlight w:val="none"/>
        </w:rPr>
        <w:t xml:space="preserve">.2 不可抗力事件发生后，应立即通知对方，并寄送有关权威机构出具的证明。</w:t>
      </w:r>
      <w:r>
        <w:rPr>
          <w:rFonts w:hint="eastAsia" w:hAnsi="宋体"/>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lang w:val="en-US" w:eastAsia="zh-CN"/>
        </w:rPr>
        <w:t xml:space="preserve">15</w:t>
      </w:r>
      <w:r>
        <w:rPr>
          <w:rFonts w:hint="eastAsia" w:hAnsi="宋体"/>
          <w:color w:val="000000"/>
          <w:sz w:val="21"/>
          <w:highlight w:val="none"/>
        </w:rPr>
        <w:t xml:space="preserve">.3 不可抗力事件延续120天以上，双方应通过友好协商，确定是否继续履行合同。</w:t>
      </w:r>
      <w:r>
        <w:rPr>
          <w:rFonts w:hint="eastAsia" w:hAnsi="宋体"/>
          <w:color w:val="000000"/>
          <w:sz w:val="21"/>
          <w:highlight w:val="none"/>
        </w:rPr>
      </w:r>
      <w:r/>
    </w:p>
    <w:p>
      <w:pPr>
        <w:pStyle w:val="1169"/>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w:t>
      </w:r>
      <w:r>
        <w:rPr>
          <w:rFonts w:hint="eastAsia" w:hAnsi="宋体"/>
          <w:b/>
          <w:bCs/>
          <w:color w:val="000000"/>
          <w:sz w:val="21"/>
          <w:highlight w:val="none"/>
          <w:lang w:eastAsia="zh-CN"/>
        </w:rPr>
        <w:t xml:space="preserve">六</w:t>
      </w:r>
      <w:r>
        <w:rPr>
          <w:rFonts w:hint="eastAsia" w:hAnsi="宋体"/>
          <w:b/>
          <w:bCs/>
          <w:color w:val="000000"/>
          <w:sz w:val="21"/>
          <w:highlight w:val="none"/>
        </w:rPr>
        <w:t xml:space="preserve">、诉讼</w:t>
      </w:r>
      <w:r>
        <w:rPr>
          <w:rFonts w:hint="eastAsia" w:hAnsi="宋体"/>
          <w:b/>
          <w:bCs/>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6</w:t>
      </w:r>
      <w:r>
        <w:rPr>
          <w:rFonts w:hint="eastAsia" w:hAnsi="宋体"/>
          <w:color w:val="000000"/>
          <w:sz w:val="21"/>
          <w:highlight w:val="none"/>
        </w:rPr>
        <w:t xml:space="preserve">.1 双方在执行合同中所发生的一切争议，应通过协商解决。如协商不成，可向合同签订地法院起诉，合同签订地在此约定为扬州市。</w:t>
      </w:r>
      <w:r>
        <w:rPr>
          <w:rFonts w:hint="eastAsia" w:hAnsi="宋体"/>
          <w:color w:val="000000"/>
          <w:sz w:val="21"/>
          <w:highlight w:val="none"/>
        </w:rPr>
      </w:r>
      <w:r/>
    </w:p>
    <w:p>
      <w:pPr>
        <w:pStyle w:val="1169"/>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w:t>
      </w:r>
      <w:r>
        <w:rPr>
          <w:rFonts w:hint="eastAsia" w:hAnsi="宋体"/>
          <w:b/>
          <w:bCs/>
          <w:color w:val="000000"/>
          <w:sz w:val="21"/>
          <w:highlight w:val="none"/>
          <w:lang w:eastAsia="zh-CN"/>
        </w:rPr>
        <w:t xml:space="preserve">七</w:t>
      </w:r>
      <w:r>
        <w:rPr>
          <w:rFonts w:hint="eastAsia" w:hAnsi="宋体"/>
          <w:b/>
          <w:bCs/>
          <w:color w:val="000000"/>
          <w:sz w:val="21"/>
          <w:highlight w:val="none"/>
        </w:rPr>
        <w:t xml:space="preserve">、合同生效及其它</w:t>
      </w:r>
      <w:r>
        <w:rPr>
          <w:rFonts w:hint="eastAsia" w:hAnsi="宋体"/>
          <w:b/>
          <w:bCs/>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7</w:t>
      </w:r>
      <w:r>
        <w:rPr>
          <w:rFonts w:hint="eastAsia" w:hAnsi="宋体"/>
          <w:color w:val="000000"/>
          <w:sz w:val="21"/>
          <w:highlight w:val="none"/>
        </w:rPr>
        <w:t xml:space="preserve">.1 合同经双方法定代表人或授权代表签字并加盖单位公章，并经</w:t>
      </w:r>
      <w:r>
        <w:rPr>
          <w:rFonts w:hint="eastAsia" w:hAnsi="宋体"/>
          <w:color w:val="000000"/>
          <w:sz w:val="21"/>
          <w:highlight w:val="none"/>
          <w:lang w:eastAsia="zh-CN"/>
        </w:rPr>
        <w:t xml:space="preserve">江苏栋德工程管理有限公司第一分公司</w:t>
      </w:r>
      <w:r>
        <w:rPr>
          <w:rFonts w:hint="eastAsia" w:hAnsi="宋体"/>
          <w:color w:val="000000"/>
          <w:sz w:val="21"/>
          <w:highlight w:val="none"/>
        </w:rPr>
        <w:t xml:space="preserve">见证盖章后生效。</w:t>
      </w:r>
      <w:r>
        <w:rPr>
          <w:rFonts w:hint="eastAsia" w:hAnsi="宋体"/>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7</w:t>
      </w:r>
      <w:r>
        <w:rPr>
          <w:rFonts w:hint="eastAsia" w:hAnsi="宋体"/>
          <w:color w:val="000000"/>
          <w:sz w:val="21"/>
          <w:highlight w:val="none"/>
        </w:rPr>
        <w:t xml:space="preserve">.2本合同未尽事宜，遵照《民法典》有关条文执行。</w:t>
      </w:r>
      <w:r>
        <w:rPr>
          <w:rFonts w:hint="eastAsia" w:hAnsi="宋体"/>
          <w:color w:val="000000"/>
          <w:sz w:val="21"/>
          <w:highlight w:val="none"/>
        </w:rPr>
      </w:r>
      <w:r/>
    </w:p>
    <w:p>
      <w:pPr>
        <w:pStyle w:val="1169"/>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7</w:t>
      </w:r>
      <w:r>
        <w:rPr>
          <w:rFonts w:hint="eastAsia" w:hAnsi="宋体"/>
          <w:color w:val="000000"/>
          <w:sz w:val="21"/>
          <w:highlight w:val="none"/>
        </w:rPr>
        <w:t xml:space="preserve">.3 本合同正本一式四份，具有同等法律效力，甲方、乙方、见证方及财政监管部门（扬州市</w:t>
      </w:r>
      <w:r>
        <w:rPr>
          <w:rFonts w:hint="eastAsia" w:hAnsi="宋体"/>
          <w:color w:val="000000"/>
          <w:sz w:val="21"/>
          <w:highlight w:val="none"/>
          <w:lang w:eastAsia="zh-CN"/>
        </w:rPr>
        <w:t xml:space="preserve">邗江区</w:t>
      </w:r>
      <w:r>
        <w:rPr>
          <w:rFonts w:hint="eastAsia" w:hAnsi="宋体"/>
          <w:color w:val="000000"/>
          <w:sz w:val="21"/>
          <w:highlight w:val="none"/>
        </w:rPr>
        <w:t xml:space="preserve">财政局政府采购管理</w:t>
      </w:r>
      <w:r>
        <w:rPr>
          <w:rFonts w:hint="eastAsia" w:hAnsi="宋体"/>
          <w:color w:val="000000"/>
          <w:sz w:val="21"/>
          <w:highlight w:val="none"/>
          <w:lang w:eastAsia="zh-CN"/>
        </w:rPr>
        <w:t xml:space="preserve">办公室</w:t>
      </w:r>
      <w:r>
        <w:rPr>
          <w:rFonts w:hint="eastAsia" w:hAnsi="宋体"/>
          <w:color w:val="000000"/>
          <w:sz w:val="21"/>
          <w:highlight w:val="none"/>
        </w:rPr>
        <w:t xml:space="preserve">）各执一份。  </w:t>
      </w:r>
      <w:r>
        <w:rPr>
          <w:rFonts w:hint="eastAsia" w:hAnsi="宋体"/>
          <w:color w:val="000000"/>
          <w:sz w:val="21"/>
          <w:highlight w:val="none"/>
        </w:rPr>
      </w:r>
      <w:r/>
    </w:p>
    <w:p>
      <w:pPr>
        <w:pStyle w:val="1169"/>
        <w:ind w:firstLine="210"/>
        <w:spacing w:before="120" w:after="120" w:line="360" w:lineRule="auto"/>
        <w:rPr>
          <w:rFonts w:hint="eastAsia" w:hAnsi="宋体"/>
          <w:color w:val="000000"/>
          <w:sz w:val="21"/>
          <w:highlight w:val="none"/>
        </w:rPr>
      </w:pPr>
      <w:r>
        <w:rPr>
          <w:rFonts w:hint="eastAsia" w:hAnsi="宋体"/>
          <w:color w:val="000000"/>
          <w:sz w:val="21"/>
          <w:highlight w:val="none"/>
        </w:rPr>
        <w:t xml:space="preserve">                  </w:t>
      </w:r>
      <w:r>
        <w:rPr>
          <w:rFonts w:hint="eastAsia" w:hAnsi="宋体"/>
          <w:color w:val="000000"/>
          <w:sz w:val="21"/>
          <w:highlight w:val="none"/>
        </w:rPr>
      </w:r>
      <w:r/>
    </w:p>
    <w:p>
      <w:pPr>
        <w:pStyle w:val="1110"/>
        <w:spacing w:line="500" w:lineRule="exact"/>
        <w:rPr>
          <w:rFonts w:ascii="宋体" w:hAnsi="宋体"/>
          <w:color w:val="000000"/>
          <w:szCs w:val="21"/>
          <w:highlight w:val="none"/>
        </w:rPr>
      </w:pPr>
      <w:r>
        <w:rPr>
          <w:rFonts w:hint="eastAsia" w:ascii="宋体" w:hAnsi="宋体"/>
          <w:color w:val="000000"/>
          <w:szCs w:val="21"/>
          <w:highlight w:val="none"/>
        </w:rPr>
        <w:t xml:space="preserve">甲方： </w:t>
      </w:r>
      <w:r>
        <w:rPr>
          <w:rFonts w:ascii="宋体" w:hAnsi="宋体"/>
          <w:color w:val="000000"/>
          <w:szCs w:val="21"/>
          <w:highlight w:val="none"/>
        </w:rPr>
        <w:t xml:space="preserve">         </w:t>
      </w:r>
      <w:r>
        <w:rPr>
          <w:rFonts w:hint="eastAsia" w:ascii="宋体" w:hAnsi="宋体"/>
          <w:color w:val="000000"/>
          <w:szCs w:val="21"/>
          <w:highlight w:val="none"/>
        </w:rPr>
        <w:t xml:space="preserve">（公章）        </w:t>
      </w:r>
      <w:r>
        <w:rPr>
          <w:rFonts w:ascii="宋体" w:hAnsi="宋体"/>
          <w:color w:val="000000"/>
          <w:szCs w:val="21"/>
          <w:highlight w:val="none"/>
        </w:rPr>
        <w:t xml:space="preserve">       </w:t>
      </w:r>
      <w:r>
        <w:rPr>
          <w:rFonts w:hint="eastAsia" w:ascii="宋体" w:hAnsi="宋体"/>
          <w:color w:val="000000"/>
          <w:szCs w:val="21"/>
          <w:highlight w:val="none"/>
        </w:rPr>
        <w:t xml:space="preserve">  乙方： </w:t>
      </w:r>
      <w:r>
        <w:rPr>
          <w:rFonts w:ascii="宋体" w:hAnsi="宋体"/>
          <w:color w:val="000000"/>
          <w:szCs w:val="21"/>
          <w:highlight w:val="none"/>
        </w:rPr>
        <w:t xml:space="preserve">          </w:t>
      </w:r>
      <w:r>
        <w:rPr>
          <w:rFonts w:hint="eastAsia" w:ascii="宋体" w:hAnsi="宋体"/>
          <w:color w:val="000000"/>
          <w:szCs w:val="21"/>
          <w:highlight w:val="none"/>
        </w:rPr>
        <w:t xml:space="preserve">（公章）</w:t>
      </w:r>
      <w:r>
        <w:rPr>
          <w:rFonts w:ascii="宋体" w:hAnsi="宋体"/>
          <w:color w:val="000000"/>
          <w:szCs w:val="21"/>
          <w:highlight w:val="none"/>
        </w:rPr>
      </w:r>
      <w:r/>
    </w:p>
    <w:p>
      <w:pPr>
        <w:pStyle w:val="1110"/>
        <w:spacing w:line="500" w:lineRule="exact"/>
        <w:rPr>
          <w:rFonts w:ascii="宋体" w:hAnsi="宋体"/>
          <w:color w:val="000000"/>
          <w:szCs w:val="21"/>
          <w:highlight w:val="none"/>
        </w:rPr>
      </w:pPr>
      <w:r>
        <w:rPr>
          <w:rFonts w:hint="eastAsia" w:ascii="宋体" w:hAnsi="宋体"/>
          <w:color w:val="000000"/>
          <w:szCs w:val="21"/>
          <w:highlight w:val="none"/>
        </w:rPr>
        <w:t xml:space="preserve">法定代表人 </w:t>
      </w:r>
      <w:r>
        <w:rPr>
          <w:rFonts w:ascii="宋体" w:hAnsi="宋体"/>
          <w:color w:val="000000"/>
          <w:szCs w:val="21"/>
          <w:highlight w:val="none"/>
        </w:rPr>
        <w:t xml:space="preserve">                              </w:t>
      </w:r>
      <w:r>
        <w:rPr>
          <w:rFonts w:hint="eastAsia" w:ascii="宋体" w:hAnsi="宋体"/>
          <w:color w:val="000000"/>
          <w:szCs w:val="21"/>
          <w:highlight w:val="none"/>
        </w:rPr>
        <w:t xml:space="preserve">法定代表人</w:t>
      </w:r>
      <w:r>
        <w:rPr>
          <w:rFonts w:ascii="宋体" w:hAnsi="宋体"/>
          <w:color w:val="000000"/>
          <w:szCs w:val="21"/>
          <w:highlight w:val="none"/>
        </w:rPr>
      </w:r>
      <w:r/>
    </w:p>
    <w:p>
      <w:pPr>
        <w:pStyle w:val="1110"/>
        <w:spacing w:line="500" w:lineRule="exact"/>
        <w:rPr>
          <w:rFonts w:ascii="宋体" w:hAnsi="宋体"/>
          <w:color w:val="000000"/>
          <w:szCs w:val="21"/>
          <w:highlight w:val="none"/>
        </w:rPr>
      </w:pPr>
      <w:r>
        <w:rPr>
          <w:rFonts w:hint="eastAsia" w:ascii="宋体" w:hAnsi="宋体"/>
          <w:color w:val="000000"/>
          <w:szCs w:val="21"/>
          <w:highlight w:val="none"/>
        </w:rPr>
        <w:t xml:space="preserve">或授权委托人： 　　　　　　　　   </w:t>
      </w:r>
      <w:r>
        <w:rPr>
          <w:rFonts w:ascii="宋体" w:hAnsi="宋体"/>
          <w:color w:val="000000"/>
          <w:szCs w:val="21"/>
          <w:highlight w:val="none"/>
        </w:rPr>
        <w:t xml:space="preserve">       </w:t>
      </w:r>
      <w:r>
        <w:rPr>
          <w:rFonts w:hint="eastAsia" w:ascii="宋体" w:hAnsi="宋体"/>
          <w:color w:val="000000"/>
          <w:szCs w:val="21"/>
          <w:highlight w:val="none"/>
        </w:rPr>
        <w:t xml:space="preserve">或授权委托人：</w:t>
      </w:r>
      <w:r>
        <w:rPr>
          <w:rFonts w:ascii="宋体" w:hAnsi="宋体"/>
          <w:color w:val="000000"/>
          <w:szCs w:val="21"/>
          <w:highlight w:val="none"/>
        </w:rPr>
      </w:r>
      <w:r/>
    </w:p>
    <w:p>
      <w:pPr>
        <w:pStyle w:val="1110"/>
        <w:ind w:left="4620" w:hanging="4620"/>
        <w:spacing w:line="760" w:lineRule="exact"/>
        <w:rPr>
          <w:rFonts w:ascii="宋体" w:hAnsi="宋体"/>
          <w:color w:val="000000"/>
          <w:szCs w:val="21"/>
          <w:highlight w:val="none"/>
        </w:rPr>
      </w:pPr>
      <w:r>
        <w:rPr>
          <w:rFonts w:hint="eastAsia" w:ascii="宋体" w:hAnsi="宋体"/>
          <w:color w:val="000000"/>
          <w:szCs w:val="21"/>
          <w:highlight w:val="none"/>
        </w:rPr>
        <w:t xml:space="preserve">地址： </w:t>
      </w:r>
      <w:r>
        <w:rPr>
          <w:rFonts w:ascii="宋体" w:hAnsi="宋体"/>
          <w:color w:val="000000"/>
          <w:szCs w:val="21"/>
          <w:highlight w:val="none"/>
        </w:rPr>
        <w:t xml:space="preserve">                                  </w:t>
      </w:r>
      <w:r>
        <w:rPr>
          <w:rFonts w:hint="eastAsia" w:ascii="宋体" w:hAnsi="宋体"/>
          <w:color w:val="000000"/>
          <w:szCs w:val="21"/>
          <w:highlight w:val="none"/>
        </w:rPr>
        <w:t xml:space="preserve">地址： </w:t>
      </w:r>
      <w:r>
        <w:rPr>
          <w:rFonts w:ascii="宋体" w:hAnsi="宋体"/>
          <w:color w:val="000000"/>
          <w:szCs w:val="21"/>
          <w:highlight w:val="none"/>
        </w:rPr>
      </w:r>
      <w:r/>
    </w:p>
    <w:p>
      <w:pPr>
        <w:pStyle w:val="1110"/>
        <w:spacing w:line="760" w:lineRule="exact"/>
        <w:rPr>
          <w:rFonts w:ascii="宋体" w:hAnsi="宋体"/>
          <w:color w:val="000000"/>
          <w:szCs w:val="21"/>
          <w:highlight w:val="none"/>
        </w:rPr>
      </w:pPr>
      <w:r>
        <w:rPr>
          <w:rFonts w:hint="eastAsia" w:ascii="宋体" w:hAnsi="宋体"/>
          <w:color w:val="000000"/>
          <w:szCs w:val="21"/>
          <w:highlight w:val="none"/>
        </w:rPr>
        <w:t xml:space="preserve">电话：</w:t>
      </w:r>
      <w:r>
        <w:rPr>
          <w:rFonts w:ascii="宋体" w:hAnsi="宋体"/>
          <w:color w:val="000000"/>
          <w:szCs w:val="21"/>
          <w:highlight w:val="none"/>
        </w:rPr>
        <w:t xml:space="preserve">          </w:t>
      </w:r>
      <w:r>
        <w:rPr>
          <w:rFonts w:ascii="宋体" w:hAnsi="宋体"/>
          <w:color w:val="000000"/>
          <w:szCs w:val="21"/>
          <w:highlight w:val="none"/>
          <w:shd w:val="clear" w:color="auto" w:fill="ffffff"/>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电话：</w:t>
      </w:r>
      <w:r>
        <w:rPr>
          <w:rFonts w:ascii="宋体" w:hAnsi="宋体"/>
          <w:color w:val="000000"/>
          <w:szCs w:val="21"/>
          <w:highlight w:val="none"/>
        </w:rPr>
      </w:r>
      <w:r/>
    </w:p>
    <w:p>
      <w:pPr>
        <w:pStyle w:val="1110"/>
        <w:spacing w:line="760" w:lineRule="exact"/>
        <w:rPr>
          <w:rFonts w:ascii="宋体" w:hAnsi="宋体"/>
          <w:color w:val="000000"/>
          <w:szCs w:val="21"/>
          <w:highlight w:val="none"/>
          <w:u w:val="single"/>
        </w:rPr>
      </w:pPr>
      <w:r>
        <w:rPr>
          <w:rFonts w:hint="eastAsia" w:ascii="宋体" w:hAnsi="宋体"/>
          <w:color w:val="000000"/>
          <w:szCs w:val="21"/>
          <w:highlight w:val="none"/>
        </w:rPr>
        <w:t xml:space="preserve">签订日期：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       </w:t>
      </w:r>
      <w:r>
        <w:rPr>
          <w:rFonts w:ascii="宋体" w:hAnsi="宋体"/>
          <w:color w:val="000000"/>
          <w:szCs w:val="21"/>
          <w:highlight w:val="none"/>
        </w:rPr>
        <w:t xml:space="preserve">           </w:t>
      </w:r>
      <w:r>
        <w:rPr>
          <w:rFonts w:hint="eastAsia" w:ascii="宋体" w:hAnsi="宋体"/>
          <w:color w:val="000000"/>
          <w:szCs w:val="21"/>
          <w:highlight w:val="none"/>
        </w:rPr>
        <w:t xml:space="preserve">签订日期： </w:t>
      </w:r>
      <w:r>
        <w:rPr>
          <w:rFonts w:ascii="宋体" w:hAnsi="宋体"/>
          <w:color w:val="000000"/>
          <w:szCs w:val="21"/>
          <w:highlight w:val="none"/>
        </w:rPr>
        <w:t xml:space="preserve"> </w:t>
      </w:r>
      <w:r>
        <w:rPr>
          <w:rFonts w:hint="eastAsia" w:ascii="宋体" w:hAnsi="宋体"/>
          <w:color w:val="000000"/>
          <w:szCs w:val="21"/>
          <w:highlight w:val="none"/>
        </w:rPr>
        <w:t xml:space="preserve">年  月   日</w:t>
      </w:r>
      <w:r>
        <w:rPr>
          <w:rFonts w:ascii="宋体" w:hAnsi="宋体"/>
          <w:color w:val="000000"/>
          <w:szCs w:val="21"/>
          <w:highlight w:val="none"/>
          <w:u w:val="single"/>
        </w:rPr>
      </w:r>
      <w:r/>
    </w:p>
    <w:p>
      <w:pPr>
        <w:pStyle w:val="1110"/>
        <w:ind w:firstLine="645"/>
        <w:spacing w:line="360" w:lineRule="auto"/>
        <w:rPr>
          <w:rFonts w:ascii="宋体"/>
          <w:color w:val="000000"/>
          <w:szCs w:val="21"/>
          <w:highlight w:val="none"/>
        </w:rPr>
      </w:pPr>
      <w:r>
        <w:rPr>
          <w:rFonts w:ascii="宋体"/>
          <w:color w:val="000000"/>
          <w:szCs w:val="21"/>
          <w:highlight w:val="none"/>
        </w:rPr>
      </w:r>
      <w:r/>
    </w:p>
    <w:p>
      <w:pPr>
        <w:pStyle w:val="1110"/>
        <w:spacing w:line="500" w:lineRule="exact"/>
        <w:rPr>
          <w:rFonts w:hint="eastAsia" w:ascii="宋体" w:hAnsi="宋体"/>
          <w:color w:val="000000"/>
          <w:szCs w:val="21"/>
          <w:highlight w:val="none"/>
        </w:rPr>
      </w:pPr>
      <w:r>
        <w:rPr>
          <w:rFonts w:hint="eastAsia" w:ascii="宋体" w:hAnsi="宋体"/>
          <w:color w:val="000000"/>
          <w:szCs w:val="21"/>
          <w:highlight w:val="none"/>
        </w:rPr>
        <w:t xml:space="preserve">见证方（盖章）：</w:t>
      </w:r>
      <w:r>
        <w:rPr>
          <w:rFonts w:hint="eastAsia" w:ascii="宋体" w:hAnsi="宋体"/>
          <w:color w:val="000000"/>
          <w:szCs w:val="21"/>
          <w:highlight w:val="none"/>
        </w:rPr>
      </w:r>
      <w:r/>
    </w:p>
    <w:p>
      <w:pPr>
        <w:pStyle w:val="1110"/>
        <w:spacing w:line="500" w:lineRule="exact"/>
        <w:rPr>
          <w:rFonts w:ascii="宋体" w:hAnsi="宋体"/>
          <w:color w:val="000000"/>
          <w:szCs w:val="21"/>
          <w:highlight w:val="none"/>
        </w:rPr>
      </w:pPr>
      <w:r>
        <w:rPr>
          <w:rFonts w:hint="eastAsia" w:ascii="宋体" w:hAnsi="宋体"/>
          <w:color w:val="000000"/>
          <w:szCs w:val="21"/>
          <w:highlight w:val="none"/>
          <w:lang w:eastAsia="zh-CN"/>
        </w:rPr>
        <w:t xml:space="preserve">经办人</w:t>
      </w:r>
      <w:r>
        <w:rPr>
          <w:rFonts w:hint="eastAsia" w:ascii="宋体" w:hAnsi="宋体"/>
          <w:color w:val="000000"/>
          <w:szCs w:val="21"/>
          <w:highlight w:val="none"/>
        </w:rPr>
        <w:t xml:space="preserve">：</w:t>
      </w:r>
      <w:r>
        <w:rPr>
          <w:rFonts w:ascii="宋体" w:hAnsi="宋体"/>
          <w:color w:val="000000"/>
          <w:szCs w:val="21"/>
          <w:highlight w:val="none"/>
        </w:rPr>
      </w:r>
      <w:r/>
    </w:p>
    <w:p>
      <w:pPr>
        <w:pStyle w:val="1110"/>
        <w:spacing w:line="500" w:lineRule="exact"/>
        <w:rPr>
          <w:rFonts w:hint="eastAsia" w:ascii="宋体" w:hAnsi="宋体"/>
          <w:color w:val="000000"/>
          <w:szCs w:val="21"/>
          <w:highlight w:val="none"/>
        </w:rPr>
      </w:pPr>
      <w:r>
        <w:rPr>
          <w:rFonts w:hint="eastAsia" w:ascii="宋体" w:hAnsi="宋体"/>
          <w:color w:val="000000"/>
          <w:szCs w:val="21"/>
          <w:highlight w:val="none"/>
        </w:rPr>
        <w:t xml:space="preserve">签订日期：  年   月   日</w:t>
      </w:r>
      <w:r>
        <w:rPr>
          <w:rFonts w:hint="eastAsia" w:ascii="宋体" w:hAnsi="宋体"/>
          <w:color w:val="000000"/>
          <w:szCs w:val="21"/>
          <w:highlight w:val="none"/>
        </w:rPr>
      </w:r>
      <w:r/>
    </w:p>
    <w:p>
      <w:pPr>
        <w:pStyle w:val="1112"/>
        <w:numPr>
          <w:ilvl w:val="0"/>
          <w:numId w:val="3"/>
        </w:numPr>
        <w:spacing w:line="360" w:lineRule="auto"/>
        <w:rPr>
          <w:rFonts w:hint="eastAsia" w:ascii="宋体" w:hAnsi="宋体" w:eastAsia="宋体" w:cs="Arial"/>
          <w:bCs/>
          <w:color w:val="000000"/>
          <w:sz w:val="36"/>
          <w:szCs w:val="36"/>
          <w:highlight w:val="none"/>
        </w:rPr>
      </w:pPr>
      <w:r>
        <w:rPr>
          <w:rFonts w:ascii="宋体" w:hAnsi="宋体" w:eastAsia="宋体" w:cs="Arial"/>
          <w:bCs/>
          <w:color w:val="000000"/>
          <w:sz w:val="36"/>
          <w:szCs w:val="36"/>
          <w:highlight w:val="none"/>
        </w:rPr>
        <w:br w:type="page" w:clear="all"/>
      </w:r>
      <w:r>
        <w:rPr>
          <w:rFonts w:hint="eastAsia" w:ascii="宋体" w:hAnsi="宋体" w:eastAsia="宋体" w:cs="Arial"/>
          <w:bCs/>
          <w:color w:val="000000"/>
          <w:sz w:val="36"/>
          <w:szCs w:val="36"/>
          <w:highlight w:val="none"/>
        </w:rPr>
        <w:t xml:space="preserve">项目需求</w:t>
      </w:r>
      <w:bookmarkStart w:id="44" w:name="_Toc61149622"/>
      <w:r/>
      <w:bookmarkStart w:id="45" w:name="_Toc26554097"/>
      <w:r/>
      <w:bookmarkStart w:id="46" w:name="_Toc23828480"/>
      <w:r>
        <w:rPr>
          <w:rFonts w:hint="eastAsia" w:ascii="宋体" w:hAnsi="宋体" w:eastAsia="宋体" w:cs="Arial"/>
          <w:bCs/>
          <w:color w:val="000000"/>
          <w:sz w:val="36"/>
          <w:szCs w:val="36"/>
          <w:highlight w:val="none"/>
        </w:rPr>
      </w:r>
      <w:r/>
    </w:p>
    <w:p>
      <w:pPr>
        <w:pStyle w:val="1126"/>
        <w:jc w:val="left"/>
        <w:spacing w:line="360" w:lineRule="auto"/>
        <w:rPr>
          <w:rFonts w:hint="eastAsia"/>
          <w:color w:val="000000"/>
        </w:rPr>
      </w:pPr>
      <w:r>
        <w:rPr>
          <w:rFonts w:hint="eastAsia"/>
          <w:b/>
          <w:bCs/>
          <w:color w:val="000000"/>
        </w:rPr>
        <w:t xml:space="preserve">注： 本章内容里斜体且有下划线部分为实质性要求和条件，响应文件不满足的，视为无效响应处理。请各供应商制作电子响应文件时，将实质性响应的内容在政府采购管理交易系统（苏采云）</w:t>
      </w:r>
      <w:r>
        <w:rPr>
          <w:b/>
          <w:bCs/>
          <w:color w:val="000000"/>
        </w:rPr>
        <w:t xml:space="preserve">“</w:t>
      </w:r>
      <w:r>
        <w:rPr>
          <w:rFonts w:hint="eastAsia"/>
          <w:b/>
          <w:bCs/>
          <w:color w:val="000000"/>
        </w:rPr>
        <w:t xml:space="preserve">符合证明文件格式</w:t>
      </w:r>
      <w:r>
        <w:rPr>
          <w:b/>
          <w:bCs/>
          <w:color w:val="000000"/>
        </w:rPr>
        <w:t xml:space="preserve">”</w:t>
      </w:r>
      <w:r>
        <w:rPr>
          <w:rFonts w:hint="eastAsia"/>
          <w:b/>
          <w:bCs/>
          <w:color w:val="000000"/>
        </w:rPr>
        <w:t xml:space="preserve">中准确填写或上传。</w:t>
      </w:r>
      <w:r>
        <w:rPr>
          <w:rFonts w:hint="eastAsia"/>
          <w:color w:val="000000"/>
        </w:rPr>
      </w:r>
      <w:r/>
    </w:p>
    <w:p>
      <w:pPr>
        <w:pStyle w:val="1169"/>
        <w:numPr>
          <w:ilvl w:val="0"/>
          <w:numId w:val="47"/>
        </w:numPr>
        <w:ind w:firstLine="422"/>
        <w:spacing w:line="360" w:lineRule="auto"/>
        <w:rPr>
          <w:rFonts w:hAnsi="宋体" w:cs="宋体"/>
          <w:b/>
          <w:bCs/>
          <w:color w:val="000000"/>
          <w:sz w:val="21"/>
        </w:rPr>
      </w:pPr>
      <w:r>
        <w:rPr>
          <w:rFonts w:hint="eastAsia" w:hAnsi="宋体" w:cs="宋体"/>
          <w:b/>
          <w:bCs/>
          <w:color w:val="000000"/>
          <w:sz w:val="21"/>
        </w:rPr>
        <w:t xml:space="preserve">项目概况</w:t>
      </w:r>
      <w:r>
        <w:rPr>
          <w:rFonts w:hAnsi="宋体" w:cs="宋体"/>
          <w:b/>
          <w:bCs/>
          <w:color w:val="000000"/>
          <w:sz w:val="21"/>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1.项目名称：西湖街道居家养老政府购买服务项目</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2.预算金额：95万元，其中A包47.5万元，B包47.5万元</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3.最高限价：A包最高限价人民币</w:t>
      </w:r>
      <w:r>
        <w:rPr>
          <w:rFonts w:hint="eastAsia" w:ascii="宋体" w:hAnsi="宋体" w:eastAsia="宋体" w:cs="Times New Roman"/>
          <w:color w:val="000000"/>
          <w:sz w:val="21"/>
          <w:highlight w:val="none"/>
          <w:lang w:val="en-US" w:eastAsia="zh-CN"/>
        </w:rPr>
        <w:t xml:space="preserve">30</w:t>
      </w:r>
      <w:r>
        <w:rPr>
          <w:rFonts w:hint="eastAsia" w:ascii="宋体" w:hAnsi="宋体" w:eastAsia="宋体" w:cs="Times New Roman"/>
          <w:color w:val="000000"/>
          <w:sz w:val="21"/>
          <w:highlight w:val="none"/>
        </w:rPr>
        <w:t xml:space="preserve">元/小时(含服务费、管理费、服务人员交通费及通讯费等)，B包最高限价人民币</w:t>
      </w:r>
      <w:r>
        <w:rPr>
          <w:rFonts w:hint="eastAsia" w:ascii="宋体" w:hAnsi="宋体" w:eastAsia="宋体" w:cs="Times New Roman"/>
          <w:color w:val="000000"/>
          <w:sz w:val="21"/>
          <w:highlight w:val="none"/>
          <w:lang w:val="en-US" w:eastAsia="zh-CN"/>
        </w:rPr>
        <w:t xml:space="preserve">30</w:t>
      </w:r>
      <w:r>
        <w:rPr>
          <w:rFonts w:hint="eastAsia" w:ascii="宋体" w:hAnsi="宋体" w:eastAsia="宋体" w:cs="Times New Roman"/>
          <w:color w:val="000000"/>
          <w:sz w:val="21"/>
          <w:highlight w:val="none"/>
        </w:rPr>
        <w:t xml:space="preserve">元/小时(含服务费、管理费、服务人员交通费及通讯费等)，报价超过最高限价的为无效报价，按照无效响应处理。</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lang w:val="en-US" w:eastAsia="zh-CN"/>
        </w:rPr>
        <w:t xml:space="preserve">按实际人数及服务时间结算，每小时结算价格以服务商中标价格为准。超过最高控制价报价的投标文件作无效投标处理。（服务扩面人数以及服务标准以上级文件为准，每年投入资金以实际产生费用结算。</w:t>
      </w:r>
      <w:r>
        <w:rPr>
          <w:rFonts w:hint="eastAsia" w:ascii="宋体" w:hAnsi="宋体" w:eastAsia="宋体" w:cs="Times New Roman"/>
          <w:color w:val="000000"/>
          <w:sz w:val="21"/>
          <w:highlight w:val="none"/>
        </w:rPr>
      </w:r>
      <w:r/>
    </w:p>
    <w:p>
      <w:pPr>
        <w:pStyle w:val="1238"/>
        <w:ind w:firstLine="420"/>
        <w:spacing w:before="0" w:after="0" w:line="360" w:lineRule="auto"/>
        <w:rPr>
          <w:rFonts w:ascii="宋体" w:hAnsi="宋体" w:cs="宋体"/>
          <w:b/>
          <w:bCs/>
          <w:color w:val="000000"/>
          <w:spacing w:val="-7"/>
          <w:szCs w:val="21"/>
        </w:rPr>
      </w:pPr>
      <w:r>
        <w:rPr>
          <w:rFonts w:hint="eastAsia" w:ascii="宋体" w:hAnsi="宋体" w:cs="宋体"/>
          <w:b/>
          <w:bCs/>
          <w:color w:val="000000"/>
          <w:szCs w:val="21"/>
        </w:rPr>
        <w:t xml:space="preserve">供应商两包可兼投，不可兼中，开标、成交顺序为A包至B包。</w:t>
      </w:r>
      <w:r>
        <w:rPr>
          <w:rFonts w:ascii="宋体" w:hAnsi="宋体" w:cs="宋体"/>
          <w:b/>
          <w:bCs/>
          <w:color w:val="000000"/>
          <w:spacing w:val="-7"/>
          <w:szCs w:val="21"/>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4.合同履行期限：一年（自签订合同之日起计）。</w:t>
      </w:r>
      <w:r>
        <w:rPr>
          <w:rFonts w:hint="eastAsia" w:ascii="宋体" w:hAnsi="宋体" w:eastAsia="宋体" w:cs="Times New Roman"/>
          <w:color w:val="000000"/>
          <w:sz w:val="21"/>
          <w:highlight w:val="none"/>
        </w:rPr>
      </w:r>
      <w:r/>
    </w:p>
    <w:p>
      <w:pPr>
        <w:pStyle w:val="1110"/>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二、政府购买服务对象和标准</w:t>
      </w:r>
      <w:r>
        <w:rPr>
          <w:rFonts w:ascii="宋体" w:hAnsi="宋体" w:cs="宋体"/>
          <w:b/>
          <w:bCs/>
          <w:color w:val="000000"/>
          <w:szCs w:val="21"/>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1）困难老年人养老服务补贴。对年满 60 周岁以上，户籍在邗江且长期（原则上指半年以上）居住在户籍地的城乡散居特困老人、低保家庭老人、计划生育特殊家庭老人、重点优抚对象和特殊贡献（如市级以上劳模、优秀共产党员等）老人、孤寡老人、空巢独居老人以及其他困难老人（以上对象简称为“困难老人”），通过老年人能力评估，根据自理（能力完好）、半失能（轻度失能和中度失能）、失能（重度失能）类别，按照每人每月 80 元、150 元、260元的标准给予补贴。 </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2）高龄老年人养老服务补贴。对年满 80 周岁以上，户籍在邗江且长期（原则上指半年以上）居住在户籍地的老人（简称“高龄老人”），根据政府购买居家养老服务占比要求，在对高龄老人进行能力评估后，按照每人每月不低于60元的标准给予补贴。 </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上述两种类型的养老服务补贴不得重复享受。</w:t>
      </w:r>
      <w:r>
        <w:rPr>
          <w:rFonts w:hint="eastAsia" w:ascii="宋体" w:hAnsi="宋体" w:eastAsia="宋体" w:cs="Times New Roman"/>
          <w:color w:val="000000"/>
          <w:sz w:val="21"/>
          <w:highlight w:val="none"/>
        </w:rPr>
      </w:r>
      <w:r/>
    </w:p>
    <w:p>
      <w:pPr>
        <w:pStyle w:val="1110"/>
        <w:numPr>
          <w:ilvl w:val="0"/>
          <w:numId w:val="48"/>
        </w:num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项目预算</w:t>
      </w:r>
      <w:r>
        <w:rPr>
          <w:rFonts w:ascii="宋体" w:hAnsi="宋体" w:cs="宋体"/>
          <w:b/>
          <w:bCs/>
          <w:color w:val="000000"/>
          <w:szCs w:val="21"/>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每位服务对象每月政府购买服务补贴标准为60、80、150、260元。其补助标准可能会根据市、区相关部门相关政策的要求做出相应的调整。西湖街道采购服务对象预计1159人，其中A包：573人，B包：586人（具体人数以实际服务为准，根据政策调整，可适当调整服务人数），年预算为95万元。</w:t>
      </w:r>
      <w:r>
        <w:rPr>
          <w:rFonts w:hint="eastAsia" w:ascii="宋体" w:hAnsi="宋体" w:eastAsia="宋体" w:cs="Times New Roman"/>
          <w:color w:val="000000"/>
          <w:sz w:val="21"/>
          <w:highlight w:val="none"/>
        </w:rPr>
      </w:r>
      <w:r/>
    </w:p>
    <w:p>
      <w:pPr>
        <w:pStyle w:val="1111"/>
        <w:rPr>
          <w:rFonts w:hint="eastAsia" w:ascii="宋体" w:hAnsi="宋体" w:eastAsia="楷体_GB2312" w:cs="宋体"/>
          <w:color w:val="000000"/>
          <w:sz w:val="24"/>
          <w:szCs w:val="24"/>
          <w:lang w:val="en-US" w:eastAsia="zh-CN"/>
        </w:rPr>
      </w:pPr>
      <w:r>
        <w:rPr>
          <w:rFonts w:hint="eastAsia" w:ascii="宋体" w:hAnsi="宋体" w:cs="宋体"/>
          <w:color w:val="000000"/>
          <w:sz w:val="24"/>
          <w:szCs w:val="24"/>
        </w:rPr>
        <w:t xml:space="preserve">A包：</w:t>
      </w:r>
      <w:r>
        <w:rPr>
          <w:rFonts w:hint="eastAsia" w:ascii="宋体" w:hAnsi="宋体" w:eastAsia="楷体_GB2312" w:cs="宋体"/>
          <w:color w:val="000000"/>
          <w:sz w:val="24"/>
          <w:szCs w:val="24"/>
          <w:lang w:val="en-US" w:eastAsia="zh-CN"/>
        </w:rPr>
      </w:r>
      <w:r/>
    </w:p>
    <w:tbl>
      <w:tblPr>
        <w:tblpPr w:horzAnchor="page" w:tblpX="1837" w:vertAnchor="text" w:tblpY="103" w:leftFromText="180" w:topFromText="0" w:rightFromText="180" w:bottomFromText="0"/>
        <w:tblW w:w="7459" w:type="dxa"/>
        <w:tblInd w:w="-108" w:type="dxa"/>
        <w:tblLayout w:type="fixed"/>
        <w:tblCellMar>
          <w:left w:w="108" w:type="dxa"/>
          <w:top w:w="0" w:type="dxa"/>
          <w:right w:w="108" w:type="dxa"/>
          <w:bottom w:w="0" w:type="dxa"/>
        </w:tblCellMar>
        <w:tblLook w:val="04A0" w:firstRow="1" w:lastRow="0" w:firstColumn="1" w:lastColumn="0" w:noHBand="0" w:noVBand="1"/>
      </w:tblPr>
      <w:tblGrid>
        <w:gridCol w:w="3981"/>
        <w:gridCol w:w="3478"/>
      </w:tblGrid>
      <w:tr>
        <w:trPr>
          <w:trHeight w:val="535"/>
        </w:trPr>
        <w:tc>
          <w:tcPr>
            <w:tcBorders>
              <w:top w:val="single" w:color="000000" w:sz="4" w:space="0"/>
              <w:left w:val="single" w:color="000000" w:sz="4" w:space="0"/>
              <w:bottom w:val="single" w:color="000000" w:sz="4" w:space="0"/>
              <w:right w:val="single" w:color="000000" w:sz="4" w:space="0"/>
            </w:tcBorders>
            <w:tcW w:w="3981" w:type="dxa"/>
            <w:vAlign w:val="center"/>
            <w:textDirection w:val="lrTb"/>
            <w:noWrap/>
          </w:tcPr>
          <w:p>
            <w:pPr>
              <w:pStyle w:val="1110"/>
              <w:jc w:val="center"/>
              <w:rPr>
                <w:rFonts w:ascii="宋体" w:hAnsi="宋体" w:cs="宋体"/>
                <w:color w:val="000000"/>
                <w:szCs w:val="21"/>
              </w:rPr>
              <w:framePr w:vAnchor="text" w:hAnchor="page" w:x="1837" w:y="103"/>
            </w:pPr>
            <w:r>
              <w:rPr>
                <w:rFonts w:hint="eastAsia" w:ascii="宋体" w:hAnsi="宋体" w:cs="宋体"/>
                <w:color w:val="000000"/>
                <w:szCs w:val="21"/>
                <w:lang w:bidi="ar"/>
              </w:rPr>
              <w:t xml:space="preserve">村（社区）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78" w:type="dxa"/>
            <w:vAlign w:val="center"/>
            <w:textDirection w:val="lrTb"/>
            <w:noWrap/>
          </w:tcPr>
          <w:p>
            <w:pPr>
              <w:pStyle w:val="1110"/>
              <w:jc w:val="center"/>
              <w:rPr>
                <w:rFonts w:ascii="宋体" w:hAnsi="宋体" w:cs="宋体"/>
                <w:color w:val="000000"/>
                <w:szCs w:val="21"/>
              </w:rPr>
              <w:framePr w:vAnchor="text" w:hAnchor="page" w:x="1837" w:y="103"/>
            </w:pPr>
            <w:r>
              <w:rPr>
                <w:rFonts w:hint="eastAsia" w:ascii="宋体" w:hAnsi="宋体" w:cs="宋体"/>
                <w:color w:val="000000"/>
                <w:szCs w:val="21"/>
                <w:lang w:bidi="ar"/>
              </w:rPr>
              <w:t xml:space="preserve">预估人数</w:t>
            </w:r>
            <w:r>
              <w:rPr>
                <w:rFonts w:ascii="宋体" w:hAnsi="宋体" w:cs="宋体"/>
                <w:color w:val="000000"/>
                <w:szCs w:val="21"/>
              </w:rPr>
            </w:r>
            <w:r/>
          </w:p>
        </w:tc>
      </w:tr>
      <w:tr>
        <w:trPr>
          <w:trHeight w:val="535"/>
        </w:trPr>
        <w:tc>
          <w:tcPr>
            <w:tcBorders>
              <w:top w:val="single" w:color="000000" w:sz="4" w:space="0"/>
              <w:left w:val="single" w:color="000000" w:sz="4" w:space="0"/>
              <w:bottom w:val="single" w:color="000000" w:sz="4" w:space="0"/>
              <w:right w:val="single" w:color="000000" w:sz="4" w:space="0"/>
            </w:tcBorders>
            <w:tcW w:w="3981" w:type="dxa"/>
            <w:vAlign w:val="top"/>
            <w:textDirection w:val="lrTb"/>
            <w:noWrap/>
          </w:tcPr>
          <w:p>
            <w:pPr>
              <w:pStyle w:val="1110"/>
              <w:jc w:val="center"/>
              <w:rPr>
                <w:rFonts w:ascii="宋体" w:hAnsi="宋体" w:cs="宋体"/>
                <w:color w:val="000000"/>
                <w:szCs w:val="21"/>
                <w:highlight w:val="none"/>
              </w:rPr>
              <w:framePr w:vAnchor="text" w:hAnchor="page" w:x="1837" w:y="103"/>
            </w:pPr>
            <w:r>
              <w:rPr>
                <w:rFonts w:hint="eastAsia" w:ascii="宋体" w:hAnsi="宋体" w:cs="宋体"/>
                <w:color w:val="000000"/>
                <w:szCs w:val="21"/>
                <w:highlight w:val="none"/>
              </w:rPr>
              <w:t xml:space="preserve">经圩村</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78" w:type="dxa"/>
            <w:vAlign w:val="top"/>
            <w:textDirection w:val="lrTb"/>
            <w:noWrap/>
          </w:tcPr>
          <w:p>
            <w:pPr>
              <w:pStyle w:val="1110"/>
              <w:jc w:val="center"/>
              <w:rPr>
                <w:rFonts w:ascii="宋体" w:hAnsi="宋体" w:cs="宋体"/>
                <w:color w:val="000000"/>
                <w:szCs w:val="21"/>
                <w:highlight w:val="none"/>
              </w:rPr>
              <w:framePr w:vAnchor="text" w:hAnchor="page" w:x="1837" w:y="103"/>
            </w:pPr>
            <w:r>
              <w:rPr>
                <w:rFonts w:ascii="宋体" w:hAnsi="宋体" w:cs="宋体"/>
                <w:color w:val="000000"/>
                <w:szCs w:val="21"/>
                <w:highlight w:val="none"/>
              </w:rPr>
              <w:t xml:space="preserve">76</w:t>
            </w:r>
            <w:r>
              <w:rPr>
                <w:rFonts w:ascii="宋体" w:hAnsi="宋体" w:cs="宋体"/>
                <w:color w:val="000000"/>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3981" w:type="dxa"/>
            <w:vAlign w:val="top"/>
            <w:textDirection w:val="lrTb"/>
            <w:noWrap/>
          </w:tcPr>
          <w:p>
            <w:pPr>
              <w:pStyle w:val="1110"/>
              <w:jc w:val="center"/>
              <w:rPr>
                <w:rFonts w:ascii="宋体" w:hAnsi="宋体" w:cs="宋体"/>
                <w:color w:val="000000"/>
                <w:szCs w:val="21"/>
                <w:highlight w:val="none"/>
              </w:rPr>
              <w:framePr w:vAnchor="text" w:hAnchor="page" w:x="1837" w:y="103"/>
            </w:pPr>
            <w:r>
              <w:rPr>
                <w:rFonts w:hint="eastAsia" w:ascii="宋体" w:hAnsi="宋体" w:cs="宋体"/>
                <w:color w:val="000000"/>
                <w:szCs w:val="21"/>
                <w:highlight w:val="none"/>
              </w:rPr>
              <w:t xml:space="preserve">蜀秀社区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78" w:type="dxa"/>
            <w:vAlign w:val="top"/>
            <w:textDirection w:val="lrTb"/>
            <w:noWrap/>
          </w:tcPr>
          <w:p>
            <w:pPr>
              <w:pStyle w:val="1110"/>
              <w:jc w:val="center"/>
              <w:rPr>
                <w:rFonts w:ascii="宋体" w:hAnsi="宋体" w:cs="宋体"/>
                <w:color w:val="000000"/>
                <w:szCs w:val="21"/>
                <w:highlight w:val="none"/>
              </w:rPr>
              <w:framePr w:vAnchor="text" w:hAnchor="page" w:x="1837" w:y="103"/>
            </w:pPr>
            <w:r>
              <w:rPr>
                <w:rFonts w:ascii="宋体" w:hAnsi="宋体" w:cs="宋体"/>
                <w:color w:val="000000"/>
                <w:szCs w:val="21"/>
                <w:highlight w:val="none"/>
              </w:rPr>
              <w:t xml:space="preserve">24</w:t>
            </w:r>
            <w:r>
              <w:rPr>
                <w:rFonts w:ascii="宋体" w:hAnsi="宋体" w:cs="宋体"/>
                <w:color w:val="000000"/>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3981" w:type="dxa"/>
            <w:vAlign w:val="top"/>
            <w:textDirection w:val="lrTb"/>
            <w:noWrap/>
          </w:tcPr>
          <w:p>
            <w:pPr>
              <w:pStyle w:val="1110"/>
              <w:jc w:val="center"/>
              <w:rPr>
                <w:rFonts w:ascii="宋体" w:hAnsi="宋体" w:cs="宋体"/>
                <w:color w:val="000000"/>
                <w:szCs w:val="21"/>
                <w:highlight w:val="none"/>
              </w:rPr>
              <w:framePr w:vAnchor="text" w:hAnchor="page" w:x="1837" w:y="103"/>
            </w:pPr>
            <w:r>
              <w:rPr>
                <w:rFonts w:hint="eastAsia" w:ascii="宋体" w:hAnsi="宋体" w:cs="宋体"/>
                <w:color w:val="000000"/>
                <w:szCs w:val="21"/>
                <w:highlight w:val="none"/>
              </w:rPr>
              <w:t xml:space="preserve">中心村</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78" w:type="dxa"/>
            <w:vAlign w:val="top"/>
            <w:textDirection w:val="lrTb"/>
            <w:noWrap/>
          </w:tcPr>
          <w:p>
            <w:pPr>
              <w:pStyle w:val="1110"/>
              <w:jc w:val="center"/>
              <w:rPr>
                <w:rFonts w:ascii="宋体" w:hAnsi="宋体" w:cs="宋体"/>
                <w:color w:val="000000"/>
                <w:szCs w:val="21"/>
                <w:highlight w:val="none"/>
              </w:rPr>
              <w:framePr w:vAnchor="text" w:hAnchor="page" w:x="1837" w:y="103"/>
            </w:pPr>
            <w:r>
              <w:rPr>
                <w:rFonts w:ascii="宋体" w:hAnsi="宋体" w:cs="宋体"/>
                <w:color w:val="000000"/>
                <w:szCs w:val="21"/>
                <w:highlight w:val="none"/>
              </w:rPr>
              <w:t xml:space="preserve">127</w:t>
            </w:r>
            <w:r>
              <w:rPr>
                <w:rFonts w:ascii="宋体" w:hAnsi="宋体" w:cs="宋体"/>
                <w:color w:val="000000"/>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3981" w:type="dxa"/>
            <w:vAlign w:val="top"/>
            <w:textDirection w:val="lrTb"/>
            <w:noWrap/>
          </w:tcPr>
          <w:p>
            <w:pPr>
              <w:pStyle w:val="1110"/>
              <w:jc w:val="center"/>
              <w:rPr>
                <w:rFonts w:ascii="宋体" w:hAnsi="宋体" w:cs="宋体"/>
                <w:color w:val="000000"/>
                <w:szCs w:val="21"/>
                <w:highlight w:val="none"/>
              </w:rPr>
              <w:framePr w:vAnchor="text" w:hAnchor="page" w:x="1837" w:y="103"/>
            </w:pPr>
            <w:r>
              <w:rPr>
                <w:rFonts w:hint="eastAsia" w:ascii="宋体" w:hAnsi="宋体" w:cs="宋体"/>
                <w:color w:val="000000"/>
                <w:szCs w:val="21"/>
                <w:highlight w:val="none"/>
              </w:rPr>
              <w:t xml:space="preserve">俞桥村</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78" w:type="dxa"/>
            <w:vAlign w:val="top"/>
            <w:textDirection w:val="lrTb"/>
            <w:noWrap/>
          </w:tcPr>
          <w:p>
            <w:pPr>
              <w:pStyle w:val="1110"/>
              <w:jc w:val="center"/>
              <w:rPr>
                <w:rFonts w:ascii="宋体" w:hAnsi="宋体" w:cs="宋体"/>
                <w:color w:val="000000"/>
                <w:szCs w:val="21"/>
                <w:highlight w:val="none"/>
              </w:rPr>
              <w:framePr w:vAnchor="text" w:hAnchor="page" w:x="1837" w:y="103"/>
            </w:pPr>
            <w:r>
              <w:rPr>
                <w:rFonts w:ascii="宋体" w:hAnsi="宋体" w:cs="宋体"/>
                <w:color w:val="000000"/>
                <w:szCs w:val="21"/>
                <w:highlight w:val="none"/>
              </w:rPr>
              <w:t xml:space="preserve">115</w:t>
            </w:r>
            <w:r>
              <w:rPr>
                <w:rFonts w:ascii="宋体" w:hAnsi="宋体" w:cs="宋体"/>
                <w:color w:val="000000"/>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3981" w:type="dxa"/>
            <w:vAlign w:val="top"/>
            <w:textDirection w:val="lrTb"/>
            <w:noWrap/>
          </w:tcPr>
          <w:p>
            <w:pPr>
              <w:pStyle w:val="1110"/>
              <w:jc w:val="center"/>
              <w:rPr>
                <w:rFonts w:ascii="宋体" w:hAnsi="宋体" w:cs="宋体"/>
                <w:color w:val="000000"/>
                <w:szCs w:val="21"/>
                <w:highlight w:val="none"/>
              </w:rPr>
              <w:framePr w:vAnchor="text" w:hAnchor="page" w:x="1837" w:y="103"/>
            </w:pPr>
            <w:r>
              <w:rPr>
                <w:rFonts w:hint="eastAsia" w:ascii="宋体" w:hAnsi="宋体" w:cs="宋体"/>
                <w:color w:val="000000"/>
                <w:szCs w:val="21"/>
                <w:highlight w:val="none"/>
              </w:rPr>
              <w:t xml:space="preserve">胡场村</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78" w:type="dxa"/>
            <w:vAlign w:val="top"/>
            <w:textDirection w:val="lrTb"/>
            <w:noWrap/>
          </w:tcPr>
          <w:p>
            <w:pPr>
              <w:pStyle w:val="1110"/>
              <w:jc w:val="center"/>
              <w:rPr>
                <w:rFonts w:ascii="宋体" w:hAnsi="宋体" w:cs="宋体"/>
                <w:color w:val="000000"/>
                <w:szCs w:val="21"/>
                <w:highlight w:val="none"/>
              </w:rPr>
              <w:framePr w:vAnchor="text" w:hAnchor="page" w:x="1837" w:y="103"/>
            </w:pPr>
            <w:r>
              <w:rPr>
                <w:rFonts w:ascii="宋体" w:hAnsi="宋体" w:cs="宋体"/>
                <w:color w:val="000000"/>
                <w:szCs w:val="21"/>
                <w:highlight w:val="none"/>
              </w:rPr>
              <w:t xml:space="preserve">113</w:t>
            </w:r>
            <w:r>
              <w:rPr>
                <w:rFonts w:ascii="宋体" w:hAnsi="宋体" w:cs="宋体"/>
                <w:color w:val="000000"/>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3981" w:type="dxa"/>
            <w:vAlign w:val="top"/>
            <w:textDirection w:val="lrTb"/>
            <w:noWrap/>
          </w:tcPr>
          <w:p>
            <w:pPr>
              <w:pStyle w:val="1110"/>
              <w:jc w:val="center"/>
              <w:rPr>
                <w:rFonts w:ascii="宋体" w:hAnsi="宋体" w:cs="宋体"/>
                <w:color w:val="000000"/>
                <w:szCs w:val="21"/>
                <w:highlight w:val="none"/>
              </w:rPr>
              <w:framePr w:vAnchor="text" w:hAnchor="page" w:x="1837" w:y="103"/>
            </w:pPr>
            <w:r>
              <w:rPr>
                <w:rFonts w:hint="eastAsia" w:ascii="宋体" w:hAnsi="宋体" w:cs="宋体"/>
                <w:color w:val="000000"/>
                <w:szCs w:val="21"/>
                <w:highlight w:val="none"/>
              </w:rPr>
              <w:t xml:space="preserve">司徒村</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78" w:type="dxa"/>
            <w:vAlign w:val="top"/>
            <w:textDirection w:val="lrTb"/>
            <w:noWrap/>
          </w:tcPr>
          <w:p>
            <w:pPr>
              <w:pStyle w:val="1110"/>
              <w:jc w:val="center"/>
              <w:rPr>
                <w:rFonts w:ascii="宋体" w:hAnsi="宋体" w:cs="宋体"/>
                <w:color w:val="000000"/>
                <w:szCs w:val="21"/>
                <w:highlight w:val="none"/>
              </w:rPr>
              <w:framePr w:vAnchor="text" w:hAnchor="page" w:x="1837" w:y="103"/>
            </w:pPr>
            <w:r>
              <w:rPr>
                <w:rFonts w:ascii="宋体" w:hAnsi="宋体" w:cs="宋体"/>
                <w:color w:val="000000"/>
                <w:szCs w:val="21"/>
                <w:highlight w:val="none"/>
              </w:rPr>
              <w:t xml:space="preserve">118</w:t>
            </w:r>
            <w:r>
              <w:rPr>
                <w:rFonts w:ascii="宋体" w:hAnsi="宋体" w:cs="宋体"/>
                <w:color w:val="000000"/>
                <w:szCs w:val="21"/>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3981" w:type="dxa"/>
            <w:vAlign w:val="center"/>
            <w:textDirection w:val="lrTb"/>
            <w:noWrap/>
          </w:tcPr>
          <w:p>
            <w:pPr>
              <w:pStyle w:val="1110"/>
              <w:jc w:val="center"/>
              <w:rPr>
                <w:rFonts w:ascii="宋体" w:hAnsi="宋体" w:cs="宋体"/>
                <w:color w:val="000000"/>
                <w:szCs w:val="21"/>
                <w:highlight w:val="none"/>
              </w:rPr>
              <w:framePr w:vAnchor="text" w:hAnchor="page" w:x="1837" w:y="103"/>
            </w:pPr>
            <w:r>
              <w:rPr>
                <w:rFonts w:hint="eastAsia" w:ascii="宋体" w:hAnsi="宋体" w:cs="宋体"/>
                <w:color w:val="000000"/>
                <w:szCs w:val="21"/>
                <w:highlight w:val="none"/>
                <w:lang w:bidi="ar"/>
              </w:rPr>
              <w:t xml:space="preserve">合计</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78" w:type="dxa"/>
            <w:vAlign w:val="center"/>
            <w:textDirection w:val="lrTb"/>
            <w:noWrap/>
          </w:tcPr>
          <w:p>
            <w:pPr>
              <w:pStyle w:val="1110"/>
              <w:jc w:val="center"/>
              <w:rPr>
                <w:rFonts w:ascii="宋体" w:hAnsi="宋体" w:cs="宋体"/>
                <w:color w:val="000000"/>
                <w:szCs w:val="21"/>
                <w:highlight w:val="none"/>
              </w:rPr>
              <w:framePr w:vAnchor="text" w:hAnchor="page" w:x="1837" w:y="103"/>
            </w:pPr>
            <w:r>
              <w:rPr>
                <w:rFonts w:hint="eastAsia" w:ascii="宋体" w:hAnsi="宋体" w:cs="宋体"/>
                <w:color w:val="000000"/>
                <w:szCs w:val="21"/>
                <w:highlight w:val="none"/>
              </w:rPr>
              <w:t xml:space="preserve">5</w:t>
            </w:r>
            <w:r>
              <w:rPr>
                <w:rFonts w:ascii="宋体" w:hAnsi="宋体" w:cs="宋体"/>
                <w:color w:val="000000"/>
                <w:szCs w:val="21"/>
                <w:highlight w:val="none"/>
              </w:rPr>
              <w:t xml:space="preserve">73</w:t>
            </w:r>
            <w:r>
              <w:rPr>
                <w:rFonts w:ascii="宋体" w:hAnsi="宋体" w:cs="宋体"/>
                <w:color w:val="000000"/>
                <w:szCs w:val="21"/>
                <w:highlight w:val="none"/>
              </w:rPr>
            </w:r>
            <w:r/>
          </w:p>
        </w:tc>
      </w:tr>
    </w:tbl>
    <w:p>
      <w:pPr>
        <w:pStyle w:val="1110"/>
        <w:rPr>
          <w:color w:val="000000"/>
          <w:highlight w:val="none"/>
        </w:rPr>
      </w:pPr>
      <w:r>
        <w:rPr>
          <w:color w:val="000000"/>
          <w:highlight w:val="none"/>
        </w:rPr>
      </w:r>
      <w:r/>
    </w:p>
    <w:p>
      <w:pPr>
        <w:pStyle w:val="1111"/>
        <w:rPr>
          <w:color w:val="000000"/>
          <w:highlight w:val="none"/>
        </w:rPr>
      </w:pPr>
      <w:r>
        <w:rPr>
          <w:color w:val="000000"/>
          <w:highlight w:val="none"/>
        </w:rPr>
      </w:r>
      <w:r/>
    </w:p>
    <w:p>
      <w:pPr>
        <w:pStyle w:val="1110"/>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110"/>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110"/>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110"/>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110"/>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110"/>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111"/>
        <w:rPr>
          <w:rFonts w:ascii="宋体" w:hAnsi="宋体" w:cs="宋体"/>
          <w:color w:val="000000"/>
          <w:sz w:val="24"/>
          <w:szCs w:val="24"/>
          <w:highlight w:val="none"/>
        </w:rPr>
      </w:pPr>
      <w:r>
        <w:rPr>
          <w:rFonts w:ascii="宋体" w:hAnsi="宋体" w:cs="宋体"/>
          <w:color w:val="000000"/>
          <w:sz w:val="24"/>
          <w:szCs w:val="24"/>
          <w:highlight w:val="none"/>
        </w:rPr>
      </w:r>
      <w:r/>
    </w:p>
    <w:tbl>
      <w:tblPr>
        <w:tblpPr w:horzAnchor="page" w:tblpX="1939" w:vertAnchor="text" w:tblpY="1997" w:leftFromText="180" w:topFromText="0" w:rightFromText="180" w:bottomFromText="0"/>
        <w:tblW w:w="7459" w:type="dxa"/>
        <w:tblInd w:w="-108" w:type="dxa"/>
        <w:tblLayout w:type="fixed"/>
        <w:tblCellMar>
          <w:left w:w="108" w:type="dxa"/>
          <w:top w:w="0" w:type="dxa"/>
          <w:right w:w="108" w:type="dxa"/>
          <w:bottom w:w="0" w:type="dxa"/>
        </w:tblCellMar>
        <w:tblLook w:val="04A0" w:firstRow="1" w:lastRow="0" w:firstColumn="1" w:lastColumn="0" w:noHBand="0" w:noVBand="1"/>
      </w:tblPr>
      <w:tblGrid>
        <w:gridCol w:w="3981"/>
        <w:gridCol w:w="3478"/>
      </w:tblGrid>
      <w:tr>
        <w:trPr>
          <w:trHeight w:val="535"/>
        </w:trPr>
        <w:tc>
          <w:tcPr>
            <w:tcBorders>
              <w:top w:val="single" w:color="000000" w:sz="4" w:space="0"/>
              <w:left w:val="single" w:color="000000" w:sz="4" w:space="0"/>
              <w:bottom w:val="single" w:color="000000" w:sz="4" w:space="0"/>
              <w:right w:val="single" w:color="000000" w:sz="4" w:space="0"/>
            </w:tcBorders>
            <w:tcW w:w="3981" w:type="dxa"/>
            <w:vAlign w:val="center"/>
            <w:textDirection w:val="lrTb"/>
            <w:noWrap/>
          </w:tcPr>
          <w:p>
            <w:pPr>
              <w:pStyle w:val="1110"/>
              <w:jc w:val="center"/>
              <w:rPr>
                <w:rFonts w:ascii="宋体" w:hAnsi="宋体" w:cs="宋体"/>
                <w:color w:val="000000"/>
                <w:szCs w:val="21"/>
                <w:highlight w:val="none"/>
              </w:rPr>
              <w:framePr w:vAnchor="text" w:hAnchor="page" w:x="1939" w:y="1997"/>
            </w:pPr>
            <w:r>
              <w:rPr>
                <w:rFonts w:hint="eastAsia" w:ascii="宋体" w:hAnsi="宋体" w:cs="宋体"/>
                <w:color w:val="000000"/>
                <w:szCs w:val="21"/>
                <w:highlight w:val="none"/>
                <w:lang w:bidi="ar"/>
              </w:rPr>
              <w:t xml:space="preserve">村（社区）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78" w:type="dxa"/>
            <w:vAlign w:val="center"/>
            <w:textDirection w:val="lrTb"/>
            <w:noWrap/>
          </w:tcPr>
          <w:p>
            <w:pPr>
              <w:pStyle w:val="1110"/>
              <w:jc w:val="center"/>
              <w:rPr>
                <w:rFonts w:ascii="宋体" w:hAnsi="宋体" w:cs="宋体"/>
                <w:color w:val="000000"/>
                <w:szCs w:val="21"/>
                <w:highlight w:val="none"/>
              </w:rPr>
              <w:framePr w:vAnchor="text" w:hAnchor="page" w:x="1939" w:y="1997"/>
            </w:pPr>
            <w:r>
              <w:rPr>
                <w:rFonts w:hint="eastAsia" w:ascii="宋体" w:hAnsi="宋体" w:cs="宋体"/>
                <w:color w:val="000000"/>
                <w:szCs w:val="21"/>
                <w:highlight w:val="none"/>
                <w:lang w:bidi="ar"/>
              </w:rPr>
              <w:t xml:space="preserve">预估人数</w:t>
            </w:r>
            <w:r>
              <w:rPr>
                <w:rFonts w:ascii="宋体" w:hAnsi="宋体" w:cs="宋体"/>
                <w:color w:val="000000"/>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3981" w:type="dxa"/>
            <w:vAlign w:val="top"/>
            <w:textDirection w:val="lrTb"/>
            <w:noWrap/>
          </w:tcPr>
          <w:p>
            <w:pPr>
              <w:pStyle w:val="1110"/>
              <w:jc w:val="center"/>
              <w:rPr>
                <w:rFonts w:ascii="宋体" w:hAnsi="宋体" w:cs="宋体"/>
                <w:color w:val="000000"/>
                <w:szCs w:val="21"/>
                <w:highlight w:val="none"/>
              </w:rPr>
              <w:framePr w:vAnchor="text" w:hAnchor="page" w:x="1939" w:y="1997"/>
            </w:pPr>
            <w:r>
              <w:rPr>
                <w:rFonts w:hint="eastAsia" w:ascii="宋体" w:hAnsi="宋体" w:cs="宋体"/>
                <w:color w:val="000000"/>
                <w:szCs w:val="21"/>
                <w:highlight w:val="none"/>
              </w:rPr>
              <w:t xml:space="preserve">西峰社区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78" w:type="dxa"/>
            <w:vAlign w:val="top"/>
            <w:textDirection w:val="lrTb"/>
            <w:noWrap/>
          </w:tcPr>
          <w:p>
            <w:pPr>
              <w:pStyle w:val="1110"/>
              <w:jc w:val="center"/>
              <w:rPr>
                <w:rFonts w:ascii="宋体" w:hAnsi="宋体" w:cs="宋体"/>
                <w:color w:val="000000"/>
                <w:szCs w:val="21"/>
                <w:highlight w:val="none"/>
              </w:rPr>
              <w:framePr w:vAnchor="text" w:hAnchor="page" w:x="1939" w:y="1997"/>
            </w:pPr>
            <w:r>
              <w:rPr>
                <w:rFonts w:ascii="宋体" w:hAnsi="宋体" w:cs="宋体"/>
                <w:color w:val="000000"/>
                <w:szCs w:val="21"/>
                <w:highlight w:val="none"/>
              </w:rPr>
              <w:t xml:space="preserve">53</w:t>
            </w:r>
            <w:r>
              <w:rPr>
                <w:rFonts w:ascii="宋体" w:hAnsi="宋体" w:cs="宋体"/>
                <w:color w:val="000000"/>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3981" w:type="dxa"/>
            <w:vAlign w:val="top"/>
            <w:textDirection w:val="lrTb"/>
            <w:noWrap/>
          </w:tcPr>
          <w:p>
            <w:pPr>
              <w:pStyle w:val="1110"/>
              <w:jc w:val="center"/>
              <w:rPr>
                <w:rFonts w:ascii="宋体" w:hAnsi="宋体" w:cs="宋体"/>
                <w:color w:val="000000"/>
                <w:szCs w:val="21"/>
                <w:highlight w:val="none"/>
              </w:rPr>
              <w:framePr w:vAnchor="text" w:hAnchor="page" w:x="1939" w:y="1997"/>
            </w:pPr>
            <w:r>
              <w:rPr>
                <w:rFonts w:hint="eastAsia" w:ascii="宋体" w:hAnsi="宋体" w:cs="宋体"/>
                <w:color w:val="000000"/>
                <w:szCs w:val="21"/>
                <w:highlight w:val="none"/>
              </w:rPr>
              <w:t xml:space="preserve">翠岗社区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78" w:type="dxa"/>
            <w:vAlign w:val="top"/>
            <w:textDirection w:val="lrTb"/>
            <w:noWrap/>
          </w:tcPr>
          <w:p>
            <w:pPr>
              <w:pStyle w:val="1110"/>
              <w:jc w:val="center"/>
              <w:rPr>
                <w:rFonts w:ascii="宋体" w:hAnsi="宋体" w:cs="宋体"/>
                <w:color w:val="000000"/>
                <w:szCs w:val="21"/>
                <w:highlight w:val="none"/>
              </w:rPr>
              <w:framePr w:vAnchor="text" w:hAnchor="page" w:x="1939" w:y="1997"/>
            </w:pPr>
            <w:r>
              <w:rPr>
                <w:rFonts w:ascii="宋体" w:hAnsi="宋体" w:cs="宋体"/>
                <w:color w:val="000000"/>
                <w:szCs w:val="21"/>
                <w:highlight w:val="none"/>
              </w:rPr>
              <w:t xml:space="preserve">149</w:t>
            </w:r>
            <w:r>
              <w:rPr>
                <w:rFonts w:ascii="宋体" w:hAnsi="宋体" w:cs="宋体"/>
                <w:color w:val="000000"/>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3981" w:type="dxa"/>
            <w:vAlign w:val="top"/>
            <w:textDirection w:val="lrTb"/>
            <w:noWrap/>
          </w:tcPr>
          <w:p>
            <w:pPr>
              <w:pStyle w:val="1110"/>
              <w:jc w:val="center"/>
              <w:rPr>
                <w:rFonts w:ascii="宋体" w:hAnsi="宋体" w:cs="宋体"/>
                <w:color w:val="000000"/>
                <w:szCs w:val="21"/>
                <w:highlight w:val="none"/>
              </w:rPr>
              <w:framePr w:vAnchor="text" w:hAnchor="page" w:x="1939" w:y="1997"/>
            </w:pPr>
            <w:r>
              <w:rPr>
                <w:rFonts w:hint="eastAsia" w:ascii="宋体" w:hAnsi="宋体" w:cs="宋体"/>
                <w:color w:val="000000"/>
                <w:szCs w:val="21"/>
                <w:highlight w:val="none"/>
              </w:rPr>
              <w:t xml:space="preserve">蜀岗村</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78" w:type="dxa"/>
            <w:vAlign w:val="top"/>
            <w:textDirection w:val="lrTb"/>
            <w:noWrap/>
          </w:tcPr>
          <w:p>
            <w:pPr>
              <w:pStyle w:val="1110"/>
              <w:jc w:val="center"/>
              <w:rPr>
                <w:rFonts w:ascii="宋体" w:hAnsi="宋体" w:cs="宋体"/>
                <w:color w:val="000000"/>
                <w:szCs w:val="21"/>
                <w:highlight w:val="none"/>
              </w:rPr>
              <w:framePr w:vAnchor="text" w:hAnchor="page" w:x="1939" w:y="1997"/>
            </w:pPr>
            <w:r>
              <w:rPr>
                <w:rFonts w:ascii="宋体" w:hAnsi="宋体" w:cs="宋体"/>
                <w:color w:val="000000"/>
                <w:szCs w:val="21"/>
                <w:highlight w:val="none"/>
              </w:rPr>
              <w:t xml:space="preserve">101</w:t>
            </w:r>
            <w:r>
              <w:rPr>
                <w:rFonts w:ascii="宋体" w:hAnsi="宋体" w:cs="宋体"/>
                <w:color w:val="000000"/>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3981" w:type="dxa"/>
            <w:vAlign w:val="top"/>
            <w:textDirection w:val="lrTb"/>
            <w:noWrap/>
          </w:tcPr>
          <w:p>
            <w:pPr>
              <w:pStyle w:val="1110"/>
              <w:jc w:val="center"/>
              <w:rPr>
                <w:rFonts w:ascii="宋体" w:hAnsi="宋体" w:cs="宋体"/>
                <w:color w:val="000000"/>
                <w:szCs w:val="21"/>
                <w:highlight w:val="none"/>
              </w:rPr>
              <w:framePr w:vAnchor="text" w:hAnchor="page" w:x="1939" w:y="1997"/>
            </w:pPr>
            <w:r>
              <w:rPr>
                <w:rFonts w:hint="eastAsia" w:ascii="宋体" w:hAnsi="宋体" w:cs="宋体"/>
                <w:color w:val="000000"/>
                <w:szCs w:val="21"/>
                <w:highlight w:val="none"/>
              </w:rPr>
              <w:t xml:space="preserve">金槐村</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78" w:type="dxa"/>
            <w:vAlign w:val="top"/>
            <w:textDirection w:val="lrTb"/>
            <w:noWrap/>
          </w:tcPr>
          <w:p>
            <w:pPr>
              <w:pStyle w:val="1110"/>
              <w:jc w:val="center"/>
              <w:rPr>
                <w:rFonts w:ascii="宋体" w:hAnsi="宋体" w:cs="宋体"/>
                <w:color w:val="000000"/>
                <w:szCs w:val="21"/>
                <w:highlight w:val="none"/>
              </w:rPr>
              <w:framePr w:vAnchor="text" w:hAnchor="page" w:x="1939" w:y="1997"/>
            </w:pPr>
            <w:r>
              <w:rPr>
                <w:rFonts w:ascii="宋体" w:hAnsi="宋体" w:cs="宋体"/>
                <w:color w:val="000000"/>
                <w:szCs w:val="21"/>
                <w:highlight w:val="none"/>
              </w:rPr>
              <w:t xml:space="preserve">134</w:t>
            </w:r>
            <w:r>
              <w:rPr>
                <w:rFonts w:ascii="宋体" w:hAnsi="宋体" w:cs="宋体"/>
                <w:color w:val="000000"/>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3981" w:type="dxa"/>
            <w:vAlign w:val="top"/>
            <w:textDirection w:val="lrTb"/>
            <w:noWrap/>
          </w:tcPr>
          <w:p>
            <w:pPr>
              <w:pStyle w:val="1110"/>
              <w:jc w:val="center"/>
              <w:rPr>
                <w:rFonts w:ascii="宋体" w:hAnsi="宋体" w:cs="宋体"/>
                <w:color w:val="000000"/>
                <w:szCs w:val="21"/>
                <w:highlight w:val="none"/>
              </w:rPr>
              <w:framePr w:vAnchor="text" w:hAnchor="page" w:x="1939" w:y="1997"/>
            </w:pPr>
            <w:r>
              <w:rPr>
                <w:rFonts w:hint="eastAsia" w:ascii="宋体" w:hAnsi="宋体" w:cs="宋体"/>
                <w:color w:val="000000"/>
                <w:szCs w:val="21"/>
                <w:highlight w:val="none"/>
              </w:rPr>
              <w:t xml:space="preserve">润扬社区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78" w:type="dxa"/>
            <w:vAlign w:val="top"/>
            <w:textDirection w:val="lrTb"/>
            <w:noWrap/>
          </w:tcPr>
          <w:p>
            <w:pPr>
              <w:pStyle w:val="1110"/>
              <w:jc w:val="center"/>
              <w:rPr>
                <w:rFonts w:ascii="宋体" w:hAnsi="宋体" w:cs="宋体"/>
                <w:strike/>
                <w:color w:val="000000"/>
                <w:szCs w:val="21"/>
                <w:highlight w:val="none"/>
              </w:rPr>
              <w:framePr w:vAnchor="text" w:hAnchor="page" w:x="1939" w:y="1997"/>
            </w:pPr>
            <w:r>
              <w:rPr>
                <w:rFonts w:ascii="宋体" w:hAnsi="宋体" w:cs="宋体"/>
                <w:color w:val="000000"/>
                <w:szCs w:val="21"/>
                <w:highlight w:val="none"/>
              </w:rPr>
              <w:t xml:space="preserve">42</w:t>
            </w:r>
            <w:r>
              <w:rPr>
                <w:rFonts w:ascii="宋体" w:hAnsi="宋体" w:cs="宋体"/>
                <w:strike/>
                <w:color w:val="000000"/>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3981" w:type="dxa"/>
            <w:vAlign w:val="top"/>
            <w:textDirection w:val="lrTb"/>
            <w:noWrap/>
          </w:tcPr>
          <w:p>
            <w:pPr>
              <w:pStyle w:val="1110"/>
              <w:jc w:val="center"/>
              <w:rPr>
                <w:rFonts w:ascii="宋体" w:hAnsi="宋体" w:cs="宋体"/>
                <w:color w:val="000000"/>
                <w:szCs w:val="21"/>
                <w:highlight w:val="none"/>
              </w:rPr>
              <w:framePr w:vAnchor="text" w:hAnchor="page" w:x="1939" w:y="1997"/>
            </w:pPr>
            <w:r>
              <w:rPr>
                <w:rFonts w:hint="eastAsia" w:ascii="宋体" w:hAnsi="宋体" w:cs="宋体"/>
                <w:color w:val="000000"/>
                <w:szCs w:val="21"/>
                <w:highlight w:val="none"/>
              </w:rPr>
              <w:t xml:space="preserve">西湖花园社区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78" w:type="dxa"/>
            <w:vAlign w:val="top"/>
            <w:textDirection w:val="lrTb"/>
            <w:noWrap/>
          </w:tcPr>
          <w:p>
            <w:pPr>
              <w:pStyle w:val="1110"/>
              <w:jc w:val="center"/>
              <w:rPr>
                <w:rFonts w:ascii="宋体" w:hAnsi="宋体" w:cs="宋体"/>
                <w:color w:val="000000"/>
                <w:szCs w:val="21"/>
                <w:highlight w:val="none"/>
              </w:rPr>
              <w:framePr w:vAnchor="text" w:hAnchor="page" w:x="1939" w:y="1997"/>
            </w:pPr>
            <w:r>
              <w:rPr>
                <w:rFonts w:ascii="宋体" w:hAnsi="宋体" w:cs="宋体"/>
                <w:color w:val="000000"/>
                <w:szCs w:val="21"/>
                <w:highlight w:val="none"/>
              </w:rPr>
              <w:t xml:space="preserve">107</w:t>
            </w:r>
            <w:r>
              <w:rPr>
                <w:rFonts w:ascii="宋体" w:hAnsi="宋体" w:cs="宋体"/>
                <w:color w:val="000000"/>
                <w:szCs w:val="21"/>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3981" w:type="dxa"/>
            <w:vAlign w:val="center"/>
            <w:textDirection w:val="lrTb"/>
            <w:noWrap/>
          </w:tcPr>
          <w:p>
            <w:pPr>
              <w:pStyle w:val="1110"/>
              <w:jc w:val="center"/>
              <w:rPr>
                <w:rFonts w:ascii="宋体" w:hAnsi="宋体" w:cs="宋体"/>
                <w:color w:val="000000"/>
                <w:szCs w:val="21"/>
                <w:highlight w:val="none"/>
              </w:rPr>
              <w:framePr w:vAnchor="text" w:hAnchor="page" w:x="1939" w:y="1997"/>
            </w:pPr>
            <w:r>
              <w:rPr>
                <w:rFonts w:hint="eastAsia" w:ascii="宋体" w:hAnsi="宋体" w:cs="宋体"/>
                <w:color w:val="000000"/>
                <w:szCs w:val="21"/>
                <w:highlight w:val="none"/>
                <w:lang w:bidi="ar"/>
              </w:rPr>
              <w:t xml:space="preserve">合计</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478" w:type="dxa"/>
            <w:vAlign w:val="center"/>
            <w:textDirection w:val="lrTb"/>
            <w:noWrap/>
          </w:tcPr>
          <w:p>
            <w:pPr>
              <w:pStyle w:val="1110"/>
              <w:jc w:val="center"/>
              <w:rPr>
                <w:rFonts w:ascii="宋体" w:hAnsi="宋体" w:cs="宋体"/>
                <w:color w:val="000000"/>
                <w:szCs w:val="21"/>
                <w:highlight w:val="none"/>
              </w:rPr>
              <w:framePr w:vAnchor="text" w:hAnchor="page" w:x="1939" w:y="1997"/>
            </w:pPr>
            <w:r>
              <w:rPr>
                <w:rFonts w:hint="eastAsia" w:ascii="宋体" w:hAnsi="宋体" w:cs="宋体"/>
                <w:color w:val="000000"/>
                <w:szCs w:val="21"/>
                <w:highlight w:val="none"/>
              </w:rPr>
              <w:t xml:space="preserve">5</w:t>
            </w:r>
            <w:r>
              <w:rPr>
                <w:rFonts w:ascii="宋体" w:hAnsi="宋体" w:cs="宋体"/>
                <w:color w:val="000000"/>
                <w:szCs w:val="21"/>
                <w:highlight w:val="none"/>
              </w:rPr>
              <w:t xml:space="preserve">86</w:t>
            </w:r>
            <w:r>
              <w:rPr>
                <w:rFonts w:ascii="宋体" w:hAnsi="宋体" w:cs="宋体"/>
                <w:color w:val="000000"/>
                <w:szCs w:val="21"/>
                <w:highlight w:val="none"/>
              </w:rPr>
            </w:r>
            <w:r/>
          </w:p>
        </w:tc>
      </w:tr>
    </w:tbl>
    <w:p>
      <w:pPr>
        <w:pStyle w:val="1110"/>
        <w:rPr>
          <w:rFonts w:hint="eastAsia" w:ascii="宋体" w:hAnsi="宋体" w:cs="宋体"/>
          <w:b/>
          <w:bCs/>
          <w:color w:val="000000"/>
          <w:sz w:val="24"/>
          <w:szCs w:val="24"/>
        </w:rPr>
      </w:pPr>
      <w:r>
        <w:rPr>
          <w:rFonts w:hint="eastAsia" w:ascii="宋体" w:hAnsi="宋体" w:cs="宋体"/>
          <w:b/>
          <w:bCs/>
          <w:color w:val="000000"/>
          <w:sz w:val="24"/>
          <w:szCs w:val="24"/>
        </w:rPr>
      </w:r>
      <w:r/>
    </w:p>
    <w:p>
      <w:pPr>
        <w:pStyle w:val="1110"/>
        <w:rPr>
          <w:rFonts w:hint="eastAsia" w:ascii="宋体" w:hAnsi="宋体" w:cs="宋体"/>
          <w:b/>
          <w:bCs/>
          <w:color w:val="000000"/>
          <w:sz w:val="24"/>
          <w:szCs w:val="24"/>
        </w:rPr>
      </w:pPr>
      <w:r>
        <w:rPr>
          <w:rFonts w:hint="eastAsia" w:ascii="宋体" w:hAnsi="宋体" w:cs="宋体"/>
          <w:b/>
          <w:bCs/>
          <w:color w:val="000000"/>
          <w:sz w:val="24"/>
          <w:szCs w:val="24"/>
        </w:rPr>
      </w:r>
      <w:r/>
    </w:p>
    <w:p>
      <w:pPr>
        <w:pStyle w:val="1110"/>
        <w:rPr>
          <w:rFonts w:hint="eastAsia" w:ascii="宋体" w:hAnsi="宋体" w:cs="宋体"/>
          <w:b/>
          <w:bCs/>
          <w:color w:val="000000"/>
          <w:sz w:val="24"/>
          <w:szCs w:val="24"/>
        </w:rPr>
      </w:pPr>
      <w:r>
        <w:rPr>
          <w:rFonts w:hint="eastAsia" w:ascii="宋体" w:hAnsi="宋体" w:cs="宋体"/>
          <w:b/>
          <w:bCs/>
          <w:color w:val="000000"/>
          <w:sz w:val="24"/>
          <w:szCs w:val="24"/>
        </w:rPr>
      </w:r>
      <w:r/>
    </w:p>
    <w:p>
      <w:pPr>
        <w:pStyle w:val="1166"/>
        <w:rPr>
          <w:rFonts w:hint="eastAsia"/>
          <w:color w:val="000000"/>
        </w:rPr>
      </w:pPr>
      <w:r>
        <w:rPr>
          <w:rFonts w:hint="eastAsia"/>
          <w:color w:val="000000"/>
        </w:rPr>
      </w:r>
      <w:r/>
    </w:p>
    <w:p>
      <w:pPr>
        <w:pStyle w:val="1110"/>
        <w:rPr>
          <w:rFonts w:hint="eastAsia" w:ascii="宋体" w:hAnsi="宋体" w:cs="宋体"/>
          <w:b/>
          <w:bCs/>
          <w:color w:val="000000"/>
          <w:sz w:val="24"/>
          <w:szCs w:val="24"/>
        </w:rPr>
      </w:pPr>
      <w:r>
        <w:rPr>
          <w:rFonts w:hint="eastAsia" w:ascii="宋体" w:hAnsi="宋体" w:cs="宋体"/>
          <w:b/>
          <w:bCs/>
          <w:color w:val="000000"/>
          <w:sz w:val="24"/>
          <w:szCs w:val="24"/>
        </w:rPr>
      </w:r>
      <w:r/>
    </w:p>
    <w:p>
      <w:pPr>
        <w:pStyle w:val="1110"/>
        <w:rPr>
          <w:b/>
          <w:bCs/>
          <w:color w:val="000000"/>
        </w:rPr>
      </w:pPr>
      <w:r>
        <w:rPr>
          <w:rFonts w:hint="eastAsia" w:ascii="宋体" w:hAnsi="宋体" w:cs="宋体"/>
          <w:b/>
          <w:bCs/>
          <w:color w:val="000000"/>
          <w:sz w:val="24"/>
          <w:szCs w:val="24"/>
        </w:rPr>
        <w:t xml:space="preserve">B包：</w:t>
      </w:r>
      <w:r>
        <w:rPr>
          <w:b/>
          <w:bCs/>
          <w:color w:val="000000"/>
        </w:rPr>
      </w:r>
      <w:r/>
    </w:p>
    <w:p>
      <w:pPr>
        <w:pStyle w:val="1111"/>
        <w:rPr>
          <w:color w:val="000000"/>
          <w:highlight w:val="yellow"/>
        </w:rPr>
      </w:pPr>
      <w:r>
        <w:rPr>
          <w:color w:val="000000"/>
          <w:highlight w:val="yellow"/>
        </w:rPr>
      </w:r>
      <w:r/>
    </w:p>
    <w:p>
      <w:pPr>
        <w:pStyle w:val="1110"/>
        <w:ind w:firstLine="420"/>
        <w:spacing w:line="360" w:lineRule="auto"/>
        <w:rPr>
          <w:rFonts w:ascii="宋体" w:hAnsi="宋体" w:cs="宋体"/>
          <w:color w:val="000000"/>
          <w:szCs w:val="21"/>
        </w:rPr>
      </w:pPr>
      <w:r>
        <w:rPr>
          <w:rFonts w:ascii="宋体" w:hAnsi="宋体" w:cs="宋体"/>
          <w:color w:val="000000"/>
          <w:szCs w:val="21"/>
        </w:rPr>
      </w:r>
      <w:r/>
    </w:p>
    <w:p>
      <w:pPr>
        <w:pStyle w:val="1110"/>
        <w:ind w:firstLine="420"/>
        <w:spacing w:line="360" w:lineRule="auto"/>
        <w:rPr>
          <w:rFonts w:ascii="宋体" w:hAnsi="宋体" w:cs="宋体"/>
          <w:color w:val="000000"/>
          <w:szCs w:val="21"/>
        </w:rPr>
      </w:pPr>
      <w:r>
        <w:rPr>
          <w:rFonts w:ascii="宋体" w:hAnsi="宋体" w:cs="宋体"/>
          <w:color w:val="000000"/>
          <w:szCs w:val="21"/>
        </w:rPr>
      </w:r>
      <w:r/>
    </w:p>
    <w:p>
      <w:pPr>
        <w:pStyle w:val="1110"/>
        <w:ind w:firstLine="420"/>
        <w:spacing w:line="360" w:lineRule="auto"/>
        <w:rPr>
          <w:rFonts w:ascii="宋体" w:hAnsi="宋体" w:cs="宋体"/>
          <w:color w:val="000000"/>
          <w:szCs w:val="21"/>
        </w:rPr>
      </w:pPr>
      <w:r>
        <w:rPr>
          <w:rFonts w:ascii="宋体" w:hAnsi="宋体" w:cs="宋体"/>
          <w:color w:val="000000"/>
          <w:szCs w:val="21"/>
        </w:rPr>
      </w:r>
      <w:r/>
    </w:p>
    <w:p>
      <w:pPr>
        <w:pStyle w:val="1110"/>
        <w:ind w:firstLine="420"/>
        <w:spacing w:line="360" w:lineRule="auto"/>
        <w:rPr>
          <w:rFonts w:ascii="宋体" w:hAnsi="宋体" w:cs="宋体"/>
          <w:color w:val="000000"/>
          <w:szCs w:val="21"/>
        </w:rPr>
      </w:pPr>
      <w:r>
        <w:rPr>
          <w:rFonts w:ascii="宋体" w:hAnsi="宋体" w:cs="宋体"/>
          <w:color w:val="000000"/>
          <w:szCs w:val="21"/>
        </w:rPr>
      </w:r>
      <w:r/>
    </w:p>
    <w:p>
      <w:pPr>
        <w:pStyle w:val="1110"/>
        <w:ind w:firstLine="420"/>
        <w:spacing w:line="360" w:lineRule="auto"/>
        <w:rPr>
          <w:rFonts w:ascii="宋体" w:hAnsi="宋体" w:cs="宋体"/>
          <w:color w:val="000000"/>
          <w:szCs w:val="21"/>
        </w:rPr>
      </w:pPr>
      <w:r>
        <w:rPr>
          <w:rFonts w:ascii="宋体" w:hAnsi="宋体" w:cs="宋体"/>
          <w:color w:val="000000"/>
          <w:szCs w:val="21"/>
        </w:rPr>
      </w:r>
      <w:r/>
    </w:p>
    <w:p>
      <w:pPr>
        <w:pStyle w:val="1110"/>
        <w:ind w:firstLine="420"/>
        <w:spacing w:line="360" w:lineRule="auto"/>
        <w:rPr>
          <w:rFonts w:ascii="宋体" w:hAnsi="宋体" w:cs="宋体"/>
          <w:color w:val="000000"/>
          <w:szCs w:val="21"/>
        </w:rPr>
      </w:pPr>
      <w:r>
        <w:rPr>
          <w:rFonts w:ascii="宋体" w:hAnsi="宋体" w:cs="宋体"/>
          <w:color w:val="000000"/>
          <w:szCs w:val="21"/>
        </w:rPr>
      </w:r>
      <w:r/>
    </w:p>
    <w:p>
      <w:pPr>
        <w:pStyle w:val="1110"/>
        <w:ind w:firstLine="420"/>
        <w:spacing w:line="360" w:lineRule="auto"/>
        <w:rPr>
          <w:rFonts w:ascii="宋体" w:hAnsi="宋体" w:cs="宋体"/>
          <w:color w:val="000000"/>
          <w:szCs w:val="21"/>
        </w:rPr>
      </w:pPr>
      <w:r>
        <w:rPr>
          <w:rFonts w:ascii="宋体" w:hAnsi="宋体" w:cs="宋体"/>
          <w:color w:val="000000"/>
          <w:szCs w:val="21"/>
        </w:rPr>
      </w:r>
      <w:r/>
    </w:p>
    <w:p>
      <w:pPr>
        <w:pStyle w:val="1110"/>
        <w:ind w:firstLine="420"/>
        <w:spacing w:line="360" w:lineRule="auto"/>
        <w:rPr>
          <w:rFonts w:ascii="宋体" w:hAnsi="宋体" w:cs="宋体"/>
          <w:color w:val="000000"/>
          <w:szCs w:val="21"/>
        </w:rPr>
      </w:pPr>
      <w:r>
        <w:rPr>
          <w:rFonts w:ascii="宋体" w:hAnsi="宋体" w:cs="宋体"/>
          <w:color w:val="000000"/>
          <w:szCs w:val="21"/>
        </w:rPr>
      </w:r>
      <w:r/>
    </w:p>
    <w:p>
      <w:pPr>
        <w:pStyle w:val="1110"/>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10"/>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10"/>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10"/>
        <w:ind w:firstLine="420"/>
        <w:spacing w:line="360" w:lineRule="auto"/>
        <w:rPr>
          <w:rFonts w:ascii="宋体" w:hAnsi="宋体" w:cs="宋体"/>
          <w:color w:val="000000"/>
          <w:szCs w:val="21"/>
        </w:rPr>
      </w:pPr>
      <w:r>
        <w:rPr>
          <w:rFonts w:hint="eastAsia" w:ascii="宋体" w:hAnsi="宋体" w:cs="宋体"/>
          <w:color w:val="000000"/>
          <w:szCs w:val="21"/>
        </w:rPr>
        <w:t xml:space="preserve">2、服务内容：</w:t>
      </w:r>
      <w:r>
        <w:rPr>
          <w:rFonts w:ascii="宋体" w:hAnsi="宋体" w:cs="宋体"/>
          <w:color w:val="000000"/>
          <w:szCs w:val="21"/>
        </w:rPr>
      </w:r>
      <w:r/>
    </w:p>
    <w:p>
      <w:pPr>
        <w:pStyle w:val="1110"/>
        <w:ind w:firstLine="420"/>
        <w:spacing w:line="360" w:lineRule="auto"/>
        <w:rPr>
          <w:rFonts w:ascii="宋体" w:hAnsi="宋体" w:cs="宋体"/>
          <w:color w:val="000000"/>
          <w:szCs w:val="21"/>
        </w:rPr>
      </w:pPr>
      <w:r>
        <w:rPr>
          <w:rFonts w:hint="eastAsia" w:ascii="宋体" w:hAnsi="宋体" w:cs="宋体"/>
          <w:color w:val="000000"/>
          <w:szCs w:val="21"/>
        </w:rPr>
        <w:t xml:space="preserve">服务区域：西湖街道辖区范围内</w:t>
      </w:r>
      <w:r>
        <w:rPr>
          <w:rFonts w:ascii="宋体" w:hAnsi="宋体" w:cs="宋体"/>
          <w:color w:val="000000"/>
          <w:szCs w:val="21"/>
        </w:rPr>
      </w:r>
      <w:r/>
    </w:p>
    <w:tbl>
      <w:tblPr>
        <w:tblW w:w="9120"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134"/>
        <w:gridCol w:w="5777"/>
        <w:gridCol w:w="2209"/>
      </w:tblGrid>
      <w:tr>
        <w:trPr>
          <w:trHeight w:val="1264"/>
        </w:trPr>
        <w:tc>
          <w:tcPr>
            <w:tcW w:w="1134" w:type="dxa"/>
            <w:vAlign w:val="center"/>
            <w:textDirection w:val="lrTb"/>
            <w:noWrap w:val="false"/>
          </w:tcPr>
          <w:p>
            <w:pPr>
              <w:pStyle w:val="1238"/>
              <w:ind w:firstLine="0"/>
              <w:rPr>
                <w:rFonts w:ascii="宋体" w:hAnsi="宋体" w:cs="宋体"/>
                <w:color w:val="000000"/>
                <w:szCs w:val="21"/>
              </w:rPr>
            </w:pPr>
            <w:r>
              <w:rPr>
                <w:rFonts w:hint="eastAsia" w:ascii="宋体" w:hAnsi="宋体" w:cs="宋体"/>
                <w:color w:val="000000"/>
                <w:szCs w:val="21"/>
              </w:rPr>
              <w:t xml:space="preserve">补贴标准(元/人/月)</w:t>
            </w:r>
            <w:r>
              <w:rPr>
                <w:rFonts w:ascii="宋体" w:hAnsi="宋体" w:cs="宋体"/>
                <w:color w:val="000000"/>
                <w:szCs w:val="21"/>
              </w:rPr>
            </w:r>
            <w:r/>
          </w:p>
        </w:tc>
        <w:tc>
          <w:tcPr>
            <w:tcW w:w="5777" w:type="dxa"/>
            <w:vAlign w:val="center"/>
            <w:textDirection w:val="lrTb"/>
            <w:noWrap w:val="false"/>
          </w:tcPr>
          <w:p>
            <w:pPr>
              <w:pStyle w:val="1238"/>
              <w:ind w:firstLine="420"/>
              <w:jc w:val="center"/>
              <w:rPr>
                <w:rFonts w:ascii="宋体" w:hAnsi="宋体" w:cs="宋体"/>
                <w:color w:val="000000"/>
                <w:szCs w:val="21"/>
              </w:rPr>
            </w:pPr>
            <w:r>
              <w:rPr>
                <w:rFonts w:hint="eastAsia" w:ascii="宋体" w:hAnsi="宋体" w:cs="宋体"/>
                <w:color w:val="000000"/>
                <w:szCs w:val="21"/>
              </w:rPr>
              <w:t xml:space="preserve">基本服务内容</w:t>
            </w:r>
            <w:r>
              <w:rPr>
                <w:rFonts w:ascii="宋体" w:hAnsi="宋体" w:cs="宋体"/>
                <w:color w:val="000000"/>
                <w:szCs w:val="21"/>
              </w:rPr>
            </w:r>
            <w:r/>
          </w:p>
        </w:tc>
        <w:tc>
          <w:tcPr>
            <w:tcW w:w="2209" w:type="dxa"/>
            <w:vAlign w:val="center"/>
            <w:textDirection w:val="lrTb"/>
            <w:noWrap w:val="false"/>
          </w:tcPr>
          <w:p>
            <w:pPr>
              <w:pStyle w:val="1238"/>
              <w:ind w:firstLine="420"/>
              <w:rPr>
                <w:rFonts w:ascii="宋体" w:hAnsi="宋体" w:cs="宋体"/>
                <w:color w:val="000000"/>
                <w:szCs w:val="21"/>
              </w:rPr>
            </w:pPr>
            <w:r>
              <w:rPr>
                <w:rFonts w:hint="eastAsia" w:ascii="宋体" w:hAnsi="宋体" w:cs="宋体"/>
                <w:color w:val="000000"/>
                <w:szCs w:val="21"/>
              </w:rPr>
              <w:t xml:space="preserve">拓展服务内容</w:t>
            </w:r>
            <w:r>
              <w:rPr>
                <w:rFonts w:ascii="宋体" w:hAnsi="宋体" w:cs="宋体"/>
                <w:color w:val="000000"/>
                <w:szCs w:val="21"/>
              </w:rPr>
            </w:r>
            <w:r/>
          </w:p>
        </w:tc>
      </w:tr>
      <w:tr>
        <w:trPr>
          <w:trHeight w:val="318"/>
        </w:trPr>
        <w:tc>
          <w:tcPr>
            <w:tcW w:w="1134" w:type="dxa"/>
            <w:vAlign w:val="center"/>
            <w:textDirection w:val="lrTb"/>
            <w:noWrap w:val="false"/>
          </w:tcPr>
          <w:p>
            <w:pPr>
              <w:pStyle w:val="1238"/>
              <w:ind w:firstLine="0"/>
              <w:jc w:val="center"/>
              <w:rPr>
                <w:rFonts w:ascii="宋体" w:hAnsi="宋体" w:cs="宋体"/>
                <w:color w:val="000000"/>
                <w:szCs w:val="21"/>
              </w:rPr>
            </w:pPr>
            <w:r>
              <w:rPr>
                <w:rFonts w:hint="eastAsia" w:ascii="宋体" w:hAnsi="宋体" w:cs="宋体"/>
                <w:color w:val="000000"/>
                <w:szCs w:val="21"/>
              </w:rPr>
              <w:t xml:space="preserve">60元</w:t>
            </w:r>
            <w:r>
              <w:rPr>
                <w:rFonts w:ascii="宋体" w:hAnsi="宋体" w:cs="宋体"/>
                <w:color w:val="000000"/>
                <w:szCs w:val="21"/>
              </w:rPr>
            </w:r>
            <w:r/>
          </w:p>
        </w:tc>
        <w:tc>
          <w:tcPr>
            <w:tcW w:w="5777" w:type="dxa"/>
            <w:vAlign w:val="center"/>
            <w:textDirection w:val="lrTb"/>
            <w:noWrap w:val="false"/>
          </w:tcPr>
          <w:p>
            <w:pPr>
              <w:pStyle w:val="1238"/>
              <w:ind w:firstLine="420"/>
              <w:rPr>
                <w:rFonts w:ascii="宋体" w:hAnsi="宋体" w:cs="宋体"/>
                <w:color w:val="000000"/>
                <w:szCs w:val="21"/>
              </w:rPr>
            </w:pPr>
            <w:r>
              <w:rPr>
                <w:rFonts w:hint="eastAsia" w:ascii="宋体" w:hAnsi="宋体" w:cs="宋体"/>
                <w:color w:val="000000"/>
                <w:szCs w:val="21"/>
              </w:rPr>
              <w:t xml:space="preserve">助餐、助浴、助医、助洁等居家养老服务。</w:t>
            </w:r>
            <w:r>
              <w:rPr>
                <w:rFonts w:ascii="宋体" w:hAnsi="宋体" w:cs="宋体"/>
                <w:color w:val="000000"/>
                <w:szCs w:val="21"/>
              </w:rPr>
            </w:r>
            <w:r/>
          </w:p>
        </w:tc>
        <w:tc>
          <w:tcPr>
            <w:tcW w:w="2209" w:type="dxa"/>
            <w:vAlign w:val="center"/>
            <w:vMerge w:val="restart"/>
            <w:textDirection w:val="lrTb"/>
            <w:noWrap w:val="false"/>
          </w:tcPr>
          <w:p>
            <w:pPr>
              <w:pStyle w:val="1238"/>
              <w:ind w:firstLine="0"/>
              <w:rPr>
                <w:rFonts w:ascii="宋体" w:hAnsi="宋体" w:cs="宋体"/>
                <w:color w:val="000000"/>
                <w:szCs w:val="21"/>
              </w:rPr>
            </w:pPr>
            <w:r>
              <w:rPr>
                <w:rFonts w:hint="eastAsia" w:ascii="宋体" w:hAnsi="宋体" w:cs="宋体"/>
                <w:color w:val="000000"/>
                <w:szCs w:val="21"/>
              </w:rPr>
              <w:t xml:space="preserve">老年人及其家庭可根据老年人的实际需求，自主选择个性化、专业化的居家养老服务，政府补贴费用不足时， 应由老年人及其家庭自行承担。</w:t>
            </w:r>
            <w:r>
              <w:rPr>
                <w:rFonts w:ascii="宋体" w:hAnsi="宋体" w:cs="宋体"/>
                <w:color w:val="000000"/>
                <w:szCs w:val="21"/>
              </w:rPr>
            </w:r>
            <w:r/>
          </w:p>
        </w:tc>
      </w:tr>
      <w:tr>
        <w:trPr>
          <w:trHeight w:val="398"/>
        </w:trPr>
        <w:tc>
          <w:tcPr>
            <w:tcW w:w="1134" w:type="dxa"/>
            <w:vAlign w:val="center"/>
            <w:textDirection w:val="lrTb"/>
            <w:noWrap w:val="false"/>
          </w:tcPr>
          <w:p>
            <w:pPr>
              <w:pStyle w:val="1238"/>
              <w:ind w:firstLine="0"/>
              <w:jc w:val="center"/>
              <w:rPr>
                <w:rFonts w:ascii="宋体" w:hAnsi="宋体" w:cs="宋体"/>
                <w:color w:val="000000"/>
                <w:szCs w:val="21"/>
              </w:rPr>
            </w:pPr>
            <w:r>
              <w:rPr>
                <w:rFonts w:hint="eastAsia" w:ascii="宋体" w:hAnsi="宋体" w:cs="宋体"/>
                <w:color w:val="000000"/>
                <w:szCs w:val="21"/>
              </w:rPr>
              <w:t xml:space="preserve">80元</w:t>
            </w:r>
            <w:r>
              <w:rPr>
                <w:rFonts w:ascii="宋体" w:hAnsi="宋体" w:cs="宋体"/>
                <w:color w:val="000000"/>
                <w:szCs w:val="21"/>
              </w:rPr>
            </w:r>
            <w:r/>
          </w:p>
        </w:tc>
        <w:tc>
          <w:tcPr>
            <w:tcW w:w="5777" w:type="dxa"/>
            <w:vAlign w:val="center"/>
            <w:textDirection w:val="lrTb"/>
            <w:noWrap w:val="false"/>
          </w:tcPr>
          <w:p>
            <w:pPr>
              <w:pStyle w:val="1238"/>
              <w:ind w:firstLine="420"/>
              <w:rPr>
                <w:rFonts w:ascii="宋体" w:hAnsi="宋体" w:cs="宋体"/>
                <w:color w:val="000000"/>
                <w:szCs w:val="21"/>
              </w:rPr>
            </w:pPr>
            <w:r>
              <w:rPr>
                <w:rFonts w:hint="eastAsia" w:ascii="宋体" w:hAnsi="宋体" w:cs="宋体"/>
                <w:color w:val="000000"/>
                <w:szCs w:val="21"/>
              </w:rPr>
              <w:t xml:space="preserve">助餐、助浴、助医、助洁、助急等居家养老服务。</w:t>
            </w:r>
            <w:r>
              <w:rPr>
                <w:rFonts w:ascii="宋体" w:hAnsi="宋体" w:cs="宋体"/>
                <w:color w:val="000000"/>
                <w:szCs w:val="21"/>
              </w:rPr>
            </w:r>
            <w:r/>
          </w:p>
        </w:tc>
        <w:tc>
          <w:tcPr>
            <w:tcW w:w="2209" w:type="dxa"/>
            <w:vAlign w:val="center"/>
            <w:vMerge w:val="continue"/>
            <w:textDirection w:val="lrTb"/>
            <w:noWrap w:val="false"/>
          </w:tcPr>
          <w:p>
            <w:pPr>
              <w:pStyle w:val="1238"/>
              <w:ind w:firstLine="420"/>
              <w:rPr>
                <w:rFonts w:ascii="宋体" w:hAnsi="宋体" w:cs="宋体"/>
                <w:color w:val="000000"/>
                <w:szCs w:val="21"/>
              </w:rPr>
            </w:pPr>
            <w:r>
              <w:rPr>
                <w:rFonts w:ascii="宋体" w:hAnsi="宋体" w:cs="宋体"/>
                <w:color w:val="000000"/>
                <w:szCs w:val="21"/>
              </w:rPr>
            </w:r>
            <w:r/>
          </w:p>
        </w:tc>
      </w:tr>
      <w:tr>
        <w:trPr>
          <w:trHeight w:val="791"/>
        </w:trPr>
        <w:tc>
          <w:tcPr>
            <w:tcW w:w="1134" w:type="dxa"/>
            <w:vAlign w:val="center"/>
            <w:textDirection w:val="lrTb"/>
            <w:noWrap w:val="false"/>
          </w:tcPr>
          <w:p>
            <w:pPr>
              <w:pStyle w:val="1238"/>
              <w:ind w:firstLine="0"/>
              <w:jc w:val="center"/>
              <w:rPr>
                <w:rFonts w:ascii="宋体" w:hAnsi="宋体" w:cs="宋体"/>
                <w:color w:val="000000"/>
                <w:szCs w:val="21"/>
              </w:rPr>
            </w:pPr>
            <w:r>
              <w:rPr>
                <w:rFonts w:hint="eastAsia" w:ascii="宋体" w:hAnsi="宋体" w:cs="宋体"/>
                <w:color w:val="000000"/>
                <w:szCs w:val="21"/>
              </w:rPr>
              <w:t xml:space="preserve">150元</w:t>
            </w:r>
            <w:r>
              <w:rPr>
                <w:rFonts w:ascii="宋体" w:hAnsi="宋体" w:cs="宋体"/>
                <w:color w:val="000000"/>
                <w:szCs w:val="21"/>
              </w:rPr>
            </w:r>
            <w:r/>
          </w:p>
        </w:tc>
        <w:tc>
          <w:tcPr>
            <w:tcW w:w="5777" w:type="dxa"/>
            <w:vAlign w:val="center"/>
            <w:textDirection w:val="lrTb"/>
            <w:noWrap w:val="false"/>
          </w:tcPr>
          <w:p>
            <w:pPr>
              <w:pStyle w:val="1238"/>
              <w:ind w:left="418" w:firstLine="0"/>
              <w:rPr>
                <w:rFonts w:ascii="宋体" w:hAnsi="宋体" w:cs="宋体"/>
                <w:color w:val="000000"/>
                <w:szCs w:val="21"/>
              </w:rPr>
            </w:pPr>
            <w:r>
              <w:rPr>
                <w:rFonts w:hint="eastAsia" w:ascii="宋体" w:hAnsi="宋体" w:cs="宋体"/>
                <w:color w:val="000000"/>
                <w:szCs w:val="21"/>
              </w:rPr>
              <w:t xml:space="preserve">助餐、助浴、助医、助洁、助急、代办服务、上门探视、生活照料、开设家庭养老床位等居家养老服务。</w:t>
            </w:r>
            <w:r>
              <w:rPr>
                <w:rFonts w:ascii="宋体" w:hAnsi="宋体" w:cs="宋体"/>
                <w:color w:val="000000"/>
                <w:szCs w:val="21"/>
              </w:rPr>
            </w:r>
            <w:r/>
          </w:p>
        </w:tc>
        <w:tc>
          <w:tcPr>
            <w:tcW w:w="2209" w:type="dxa"/>
            <w:vAlign w:val="center"/>
            <w:vMerge w:val="continue"/>
            <w:textDirection w:val="lrTb"/>
            <w:noWrap w:val="false"/>
          </w:tcPr>
          <w:p>
            <w:pPr>
              <w:pStyle w:val="1238"/>
              <w:ind w:firstLine="420"/>
              <w:rPr>
                <w:rFonts w:ascii="宋体" w:hAnsi="宋体" w:cs="宋体"/>
                <w:color w:val="000000"/>
                <w:szCs w:val="21"/>
              </w:rPr>
            </w:pPr>
            <w:r>
              <w:rPr>
                <w:rFonts w:ascii="宋体" w:hAnsi="宋体" w:cs="宋体"/>
                <w:color w:val="000000"/>
                <w:szCs w:val="21"/>
              </w:rPr>
            </w:r>
            <w:r/>
          </w:p>
        </w:tc>
      </w:tr>
      <w:tr>
        <w:trPr>
          <w:trHeight w:val="480"/>
        </w:trPr>
        <w:tc>
          <w:tcPr>
            <w:tcW w:w="1134" w:type="dxa"/>
            <w:vAlign w:val="center"/>
            <w:textDirection w:val="lrTb"/>
            <w:noWrap w:val="false"/>
          </w:tcPr>
          <w:p>
            <w:pPr>
              <w:pStyle w:val="1238"/>
              <w:ind w:firstLine="0"/>
              <w:jc w:val="center"/>
              <w:rPr>
                <w:rFonts w:ascii="宋体" w:hAnsi="宋体" w:cs="宋体"/>
                <w:color w:val="000000"/>
                <w:szCs w:val="21"/>
              </w:rPr>
            </w:pPr>
            <w:r>
              <w:rPr>
                <w:rFonts w:hint="eastAsia" w:ascii="宋体" w:hAnsi="宋体" w:cs="宋体"/>
                <w:color w:val="000000"/>
                <w:szCs w:val="21"/>
              </w:rPr>
              <w:t xml:space="preserve">260元</w:t>
            </w:r>
            <w:r>
              <w:rPr>
                <w:rFonts w:ascii="宋体" w:hAnsi="宋体" w:cs="宋体"/>
                <w:color w:val="000000"/>
                <w:szCs w:val="21"/>
              </w:rPr>
            </w:r>
            <w:r/>
          </w:p>
        </w:tc>
        <w:tc>
          <w:tcPr>
            <w:tcW w:w="5777" w:type="dxa"/>
            <w:vAlign w:val="center"/>
            <w:textDirection w:val="lrTb"/>
            <w:noWrap w:val="false"/>
          </w:tcPr>
          <w:p>
            <w:pPr>
              <w:pStyle w:val="1238"/>
              <w:ind w:left="418" w:firstLine="0"/>
              <w:rPr>
                <w:rFonts w:ascii="宋体" w:hAnsi="宋体" w:cs="宋体"/>
                <w:color w:val="000000"/>
                <w:szCs w:val="21"/>
              </w:rPr>
            </w:pPr>
            <w:r>
              <w:rPr>
                <w:rFonts w:hint="eastAsia" w:ascii="宋体" w:hAnsi="宋体" w:cs="宋体"/>
                <w:color w:val="000000"/>
                <w:szCs w:val="21"/>
              </w:rPr>
              <w:t xml:space="preserve">助餐、助浴、助医、助洁、助急、代办服务、上门探视、生活照料、康复护理、健康医疗、开设家庭养老床位等居家养老服务。</w:t>
            </w:r>
            <w:r>
              <w:rPr>
                <w:rFonts w:ascii="宋体" w:hAnsi="宋体" w:cs="宋体"/>
                <w:color w:val="000000"/>
                <w:szCs w:val="21"/>
              </w:rPr>
            </w:r>
            <w:r/>
          </w:p>
        </w:tc>
        <w:tc>
          <w:tcPr>
            <w:tcW w:w="2209" w:type="dxa"/>
            <w:vAlign w:val="center"/>
            <w:vMerge w:val="continue"/>
            <w:textDirection w:val="lrTb"/>
            <w:noWrap w:val="false"/>
          </w:tcPr>
          <w:p>
            <w:pPr>
              <w:pStyle w:val="1238"/>
              <w:ind w:firstLine="420"/>
              <w:rPr>
                <w:rFonts w:ascii="宋体" w:hAnsi="宋体" w:cs="宋体"/>
                <w:color w:val="000000"/>
                <w:szCs w:val="21"/>
              </w:rPr>
            </w:pPr>
            <w:r>
              <w:rPr>
                <w:rFonts w:ascii="宋体" w:hAnsi="宋体" w:cs="宋体"/>
                <w:color w:val="000000"/>
                <w:szCs w:val="21"/>
              </w:rPr>
            </w:r>
            <w:r/>
          </w:p>
        </w:tc>
      </w:tr>
      <w:tr>
        <w:trPr>
          <w:trHeight w:val="680"/>
        </w:trPr>
        <w:tc>
          <w:tcPr>
            <w:tcW w:w="1134" w:type="dxa"/>
            <w:vAlign w:val="center"/>
            <w:textDirection w:val="lrTb"/>
            <w:noWrap w:val="false"/>
          </w:tcPr>
          <w:p>
            <w:pPr>
              <w:pStyle w:val="1238"/>
              <w:ind w:firstLine="0"/>
              <w:jc w:val="center"/>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tc>
        <w:tc>
          <w:tcPr>
            <w:gridSpan w:val="2"/>
            <w:tcW w:w="7986" w:type="dxa"/>
            <w:vAlign w:val="center"/>
            <w:textDirection w:val="lrTb"/>
            <w:noWrap w:val="false"/>
          </w:tcPr>
          <w:p>
            <w:pPr>
              <w:pStyle w:val="1238"/>
              <w:ind w:firstLine="420"/>
              <w:rPr>
                <w:rFonts w:ascii="宋体" w:hAnsi="宋体" w:cs="宋体"/>
                <w:color w:val="000000"/>
                <w:szCs w:val="21"/>
              </w:rPr>
            </w:pPr>
            <w:r>
              <w:rPr>
                <w:rFonts w:hint="eastAsia" w:ascii="宋体" w:hAnsi="宋体" w:cs="宋体"/>
                <w:color w:val="000000"/>
                <w:szCs w:val="21"/>
              </w:rPr>
              <w:t xml:space="preserve">1、各地在购买基本服务的同时，要根据老年人实际养老需求，不断充实完善购买基本养老服务内容；</w:t>
            </w:r>
            <w:r>
              <w:rPr>
                <w:rFonts w:ascii="宋体" w:hAnsi="宋体" w:cs="宋体"/>
                <w:color w:val="000000"/>
                <w:szCs w:val="21"/>
              </w:rPr>
            </w:r>
            <w:r/>
          </w:p>
          <w:p>
            <w:pPr>
              <w:pStyle w:val="1238"/>
              <w:ind w:firstLine="420"/>
              <w:rPr>
                <w:rFonts w:ascii="宋体" w:hAnsi="宋体" w:cs="宋体"/>
                <w:color w:val="000000"/>
                <w:szCs w:val="21"/>
              </w:rPr>
            </w:pPr>
            <w:r>
              <w:rPr>
                <w:rFonts w:hint="eastAsia" w:ascii="宋体" w:hAnsi="宋体" w:cs="宋体"/>
                <w:color w:val="000000"/>
                <w:szCs w:val="21"/>
              </w:rPr>
              <w:t xml:space="preserve">2、购买服务标准以实际小时成交单价实施，对不以服务小时计算的服务内容，其服务收费标准应由采购人与成交供应商共同商定，并签定服务协议，在社区向老年人及社会进行公示， 切实满足广大老年人实际需求；</w:t>
            </w:r>
            <w:r>
              <w:rPr>
                <w:rFonts w:ascii="宋体" w:hAnsi="宋体" w:cs="宋体"/>
                <w:color w:val="000000"/>
                <w:szCs w:val="21"/>
              </w:rPr>
            </w:r>
            <w:r/>
          </w:p>
          <w:p>
            <w:pPr>
              <w:pStyle w:val="1238"/>
              <w:ind w:firstLine="420"/>
              <w:rPr>
                <w:rFonts w:ascii="宋体" w:hAnsi="宋体" w:cs="宋体"/>
                <w:color w:val="000000"/>
                <w:szCs w:val="21"/>
              </w:rPr>
            </w:pPr>
            <w:r>
              <w:rPr>
                <w:rFonts w:hint="eastAsia" w:ascii="宋体" w:hAnsi="宋体" w:cs="宋体"/>
                <w:color w:val="000000"/>
                <w:szCs w:val="21"/>
              </w:rPr>
              <w:t xml:space="preserve">3、根据第三方开展养老服务实际，积极鼓励开设家庭养老床位建设，对符合养老机构备案条件的，各地民政部门应予以备案并列入养老机构管理。</w:t>
            </w:r>
            <w:r>
              <w:rPr>
                <w:rFonts w:ascii="宋体" w:hAnsi="宋体" w:cs="宋体"/>
                <w:color w:val="000000"/>
                <w:szCs w:val="21"/>
              </w:rPr>
            </w:r>
            <w:r/>
          </w:p>
        </w:tc>
      </w:tr>
    </w:tbl>
    <w:p>
      <w:pPr>
        <w:pStyle w:val="1110"/>
        <w:ind w:firstLine="422"/>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1110"/>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四、服务要求</w:t>
      </w:r>
      <w:r>
        <w:rPr>
          <w:rFonts w:ascii="宋体" w:hAnsi="宋体" w:cs="宋体"/>
          <w:b/>
          <w:bCs/>
          <w:color w:val="000000"/>
          <w:szCs w:val="21"/>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1、服务人员要求：</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服务团队需明确一名项目负责人，项目负责人具备一定的管理和服务能力，针对不同服务类别为服务人员提供专业的指导。项目负责人不得随意更换或挂名履职。成交单位负责组建一支专业的养老护理员队伍。投入本项目的服务人员不得少于</w:t>
      </w:r>
      <w:r>
        <w:rPr>
          <w:rFonts w:hint="eastAsia" w:ascii="宋体" w:hAnsi="宋体" w:eastAsia="宋体" w:cs="Times New Roman"/>
          <w:color w:val="000000"/>
          <w:sz w:val="21"/>
          <w:highlight w:val="none"/>
          <w:lang w:val="en-US" w:eastAsia="zh-CN"/>
        </w:rPr>
        <w:t xml:space="preserve">2</w:t>
      </w:r>
      <w:r>
        <w:rPr>
          <w:rFonts w:hint="eastAsia" w:ascii="宋体" w:hAnsi="宋体" w:eastAsia="宋体" w:cs="Times New Roman"/>
          <w:color w:val="000000"/>
          <w:sz w:val="21"/>
          <w:highlight w:val="none"/>
        </w:rPr>
        <w:t xml:space="preserve">0人，需签订劳动合同，包含不限于护士、社工、养老护理员等工种。</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成交供应商须要定期组织养老护理员培训，队伍须熟练掌握专业的养老服务知识、方法和技能。养老护理员服务后还需填写服务记录表，记录表要体现出服务项目、服务时间、服务效果等内容，同时记录表需双方签字认可（不会签字的可以按手印）；</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明确时间要求：</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高龄老人上门服务每月不少于1次，月服务总时间不少于2小时；困难老人上门服务自理老人每月不少于1次，月服务总时间不少于3小时；半失能老人每月不少于2次，月服务总时间不少于5小时；失能老人每月不少于4次，月服务总时间不少于8小时。服务的时间和次数也可根据老人所选服务套餐或者服务项目而定，需满足老年人多样化需求，服务项目每人每年3样以上。居家养老上门服务时长单次达不到1小时的(助餐除外)，均以废单处理，需重新上门服务。</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3、规范服务流程：</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供应商接到老人服务需求后，通过邗江区统一使用的智慧养老服务平台系统派出服务工单，服务人员使用智慧养老服务APP上门服务，服务前扫二维码签入，服务结束后签出并通过POS机或专用APP刷市民卡进行消费扣款结算，最后供应商需要对所有完成的工单进行满意度回访。</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服务人员服务后需填写服务记录表，记录表要体现出服务项目、服务时间、服务效果等内容，同时记录表需双方签字认可。成交单位负责对服务过程进行有效监管，并对服务人员记录表定期进行收集整理、登记建档，档案要完整、详实、可查。</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4、其他要求：</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供应商对于服务人员的聘用要严格把关，要对服务人员集中开展文明礼仪和业务技能的培训，培训不合格人员不得上岗，不断提高服务人员综合素质和服务形象。上门服务人员要统一着装，佩带工作牌，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（2）供应商每月底向甲方汇报上门服务情况，如有协议期限内不需要服务的老年人及时告知所属的社区备案并上报甲方。</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（3）按照区民政部门对居家养老服务的要求进行操作，配备相应的硬件软件，在上门服务时进行系统打卡，保证系统后台数据接收畅通和月度服务数据正常上交。</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（4）制定完善的管理制度、合理的薪资标准，符合劳动法等相关法律法规规定。</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（5）落实相关安全管理要求，确保服务过程中服务对象及服务人员的人身安全。</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6）配合甲方加强购买服务人员动态管理。配合做好居家养老上门服务对象的增减工作。对接受服务中的老年人，要实现村(社区)、服务人员、供应商、镇（街道）四方信息互通有无，定期核实居家养老上门服务对象真实情况，如发现有老人过世、迁出或其他不符合服务条件的情况，应立即核销平台人员信息、停止提供服务，并上报村(社区)和镇（街道）进行复核增减。</w:t>
      </w:r>
      <w:r>
        <w:rPr>
          <w:rFonts w:hint="eastAsia" w:ascii="宋体" w:hAnsi="宋体" w:eastAsia="宋体" w:cs="Times New Roman"/>
          <w:color w:val="000000"/>
          <w:sz w:val="21"/>
          <w:highlight w:val="none"/>
        </w:rPr>
      </w:r>
      <w:r/>
    </w:p>
    <w:p>
      <w:pPr>
        <w:pStyle w:val="1110"/>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五、考核和签约</w:t>
      </w:r>
      <w:r>
        <w:rPr>
          <w:rFonts w:ascii="宋体" w:hAnsi="宋体" w:cs="宋体"/>
          <w:b/>
          <w:bCs/>
          <w:color w:val="000000"/>
          <w:szCs w:val="21"/>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1、考核办法:</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采购人根据成交供应商运营管理情况每季度对供应商考核一次，考核办法由采购人与成交供应商根据采购文件及成交后的响应文件商榷后制定，考核情况与运营费用给付挂钩，考核连续两次不达标，终止与乙方的工作。</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（2）每季度区级统一监管平台进行一次线下服务对象满意度调查，采购人将区平台回访和满意度调查结果纳入对服务商的考核范畴内，确保服务行为规范、有序、务实、高效,维护广大老年人的权益。</w:t>
      </w:r>
      <w:r>
        <w:rPr>
          <w:rFonts w:hint="eastAsia" w:ascii="宋体" w:hAnsi="宋体" w:eastAsia="宋体" w:cs="Times New Roman"/>
          <w:color w:val="000000"/>
          <w:sz w:val="21"/>
          <w:highlight w:val="none"/>
        </w:rPr>
      </w:r>
      <w:r/>
    </w:p>
    <w:p>
      <w:pPr>
        <w:pStyle w:val="1110"/>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六、其他要求</w:t>
      </w:r>
      <w:r>
        <w:rPr>
          <w:rFonts w:ascii="宋体" w:hAnsi="宋体" w:cs="宋体"/>
          <w:b/>
          <w:bCs/>
          <w:color w:val="000000"/>
          <w:szCs w:val="21"/>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1、成交单位的服务人员要统一服从采购单位的监管。</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2、成交单位具备居家上门服务质量内控管理系统，对服务辖区内服务质量进行质控。</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3、服务机构应根据采购单位需求，无条件配合采购单位向辖区独居、空巢、留守、失能 (失智)、计划生育特殊家庭等特殊困难老年人进行关爱探访服务。</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4、采购人除服务费用之外不再承担其它任何费用，服务人员的薪金、福利、休假日补贴、医疗费用、与工作相关的意外事故所产生的费用等均由成交单位负责，与采购人无关。</w:t>
      </w:r>
      <w:r>
        <w:rPr>
          <w:rFonts w:hint="eastAsia" w:ascii="宋体" w:hAnsi="宋体" w:eastAsia="宋体" w:cs="Times New Roman"/>
          <w:color w:val="000000"/>
          <w:sz w:val="21"/>
          <w:highlight w:val="none"/>
        </w:rPr>
      </w:r>
      <w:r/>
    </w:p>
    <w:p>
      <w:pPr>
        <w:pStyle w:val="1169"/>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5、服务价格应包括拟提供服务验收合格及之前所有含税费用，报价包括但并不仅限于完成本项目服务所需的人员工资、交通运输费、设备费、办公费、管理费、税金、合理利润及不可预见等所有费用。报价还应包含乙方应当提供的伴随服务。</w:t>
      </w:r>
      <w:r>
        <w:rPr>
          <w:rFonts w:hint="eastAsia" w:ascii="宋体" w:hAnsi="宋体" w:eastAsia="宋体" w:cs="Times New Roman"/>
          <w:color w:val="000000"/>
          <w:sz w:val="21"/>
          <w:highlight w:val="none"/>
        </w:rPr>
      </w:r>
      <w:r/>
    </w:p>
    <w:p>
      <w:pPr>
        <w:pStyle w:val="1110"/>
        <w:ind w:firstLine="420"/>
        <w:spacing w:line="360" w:lineRule="auto"/>
        <w:rPr>
          <w:rFonts w:ascii="宋体" w:hAnsi="宋体" w:cs="宋体"/>
          <w:b/>
          <w:bCs/>
          <w:color w:val="000000"/>
          <w:szCs w:val="21"/>
        </w:rPr>
      </w:pPr>
      <w:r>
        <w:rPr>
          <w:rFonts w:hint="eastAsia" w:ascii="宋体" w:hAnsi="宋体" w:cs="宋体"/>
          <w:b/>
          <w:bCs/>
          <w:i/>
          <w:iCs/>
          <w:color w:val="000000"/>
          <w:spacing w:val="4"/>
          <w:szCs w:val="21"/>
          <w:u w:val="single"/>
        </w:rPr>
        <w:t xml:space="preserve">人员工资不得低于扬州市区最低工资标准或非全日制用工小时最低工资标准。（提供承诺函，格式自拟，系统上传）</w:t>
      </w:r>
      <w:r>
        <w:rPr>
          <w:rFonts w:ascii="宋体" w:hAnsi="宋体" w:cs="宋体"/>
          <w:b/>
          <w:bCs/>
          <w:color w:val="000000"/>
          <w:szCs w:val="21"/>
        </w:rPr>
      </w:r>
      <w:r/>
    </w:p>
    <w:p>
      <w:pPr>
        <w:pStyle w:val="1110"/>
        <w:rPr>
          <w:color w:val="000000"/>
        </w:rPr>
      </w:pPr>
      <w:r>
        <w:rPr>
          <w:color w:val="000000"/>
        </w:rPr>
      </w:r>
      <w:r/>
    </w:p>
    <w:p>
      <w:pPr>
        <w:pStyle w:val="1110"/>
        <w:jc w:val="center"/>
        <w:spacing w:line="380" w:lineRule="exact"/>
        <w:widowControl/>
        <w:rPr>
          <w:rFonts w:hint="eastAsia" w:ascii="宋体" w:hAnsi="宋体" w:eastAsia="宋体" w:cs="Arial"/>
          <w:b/>
          <w:bCs/>
          <w:color w:val="000000"/>
          <w:sz w:val="36"/>
          <w:szCs w:val="36"/>
          <w:highlight w:val="none"/>
          <w:lang w:val="en-US" w:eastAsia="zh-CN" w:bidi="ar-SA"/>
        </w:rPr>
      </w:pPr>
      <w:r>
        <w:rPr>
          <w:rFonts w:hint="eastAsia" w:ascii="宋体" w:hAnsi="宋体" w:eastAsia="宋体" w:cs="Arial"/>
          <w:b/>
          <w:bCs/>
          <w:color w:val="000000"/>
          <w:sz w:val="36"/>
          <w:szCs w:val="36"/>
          <w:highlight w:val="none"/>
          <w:lang w:val="en-US" w:eastAsia="zh-CN" w:bidi="ar-SA"/>
        </w:rPr>
        <w:br w:type="page" w:clear="all"/>
      </w:r>
      <w:r>
        <w:rPr>
          <w:rFonts w:hint="eastAsia" w:ascii="宋体" w:hAnsi="宋体" w:eastAsia="宋体" w:cs="Arial"/>
          <w:b/>
          <w:bCs/>
          <w:color w:val="000000"/>
          <w:sz w:val="36"/>
          <w:szCs w:val="36"/>
          <w:highlight w:val="none"/>
          <w:lang w:val="en-US" w:eastAsia="zh-CN" w:bidi="ar-SA"/>
        </w:rPr>
        <w:t xml:space="preserve">第五章 评审方法和评审标准</w:t>
      </w:r>
      <w:r>
        <w:rPr>
          <w:rFonts w:hint="eastAsia" w:ascii="宋体" w:hAnsi="宋体" w:eastAsia="宋体" w:cs="Arial"/>
          <w:b/>
          <w:bCs/>
          <w:color w:val="000000"/>
          <w:sz w:val="36"/>
          <w:szCs w:val="36"/>
          <w:highlight w:val="none"/>
          <w:lang w:val="en-US" w:eastAsia="zh-CN" w:bidi="ar-SA"/>
        </w:rPr>
      </w:r>
      <w:r/>
    </w:p>
    <w:p>
      <w:pPr>
        <w:pStyle w:val="1816"/>
        <w:ind w:firstLine="422"/>
        <w:jc w:val="both"/>
        <w:spacing w:before="0" w:after="0"/>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1816"/>
        <w:ind w:firstLine="422"/>
        <w:jc w:val="both"/>
        <w:spacing w:before="0" w:after="0"/>
        <w:rPr>
          <w:rFonts w:hint="eastAsia" w:ascii="宋体" w:hAnsi="宋体"/>
          <w:b/>
          <w:color w:val="000000"/>
          <w:sz w:val="21"/>
          <w:szCs w:val="21"/>
          <w:highlight w:val="none"/>
        </w:rPr>
      </w:pPr>
      <w:r>
        <w:rPr>
          <w:rFonts w:hint="eastAsia" w:ascii="宋体" w:hAnsi="宋体"/>
          <w:b/>
          <w:color w:val="000000"/>
          <w:sz w:val="21"/>
          <w:szCs w:val="21"/>
          <w:highlight w:val="none"/>
        </w:rPr>
        <w:t xml:space="preserve">一、评标方法</w:t>
      </w:r>
      <w:r>
        <w:rPr>
          <w:rFonts w:hint="eastAsia" w:ascii="宋体" w:hAnsi="宋体"/>
          <w:b/>
          <w:color w:val="000000"/>
          <w:sz w:val="21"/>
          <w:szCs w:val="21"/>
          <w:highlight w:val="none"/>
        </w:rPr>
      </w:r>
      <w:r/>
    </w:p>
    <w:p>
      <w:pPr>
        <w:pStyle w:val="1110"/>
        <w:numPr>
          <w:ilvl w:val="0"/>
          <w:numId w:val="0"/>
        </w:numPr>
        <w:ind w:right="0" w:firstLine="420"/>
        <w:jc w:val="left"/>
        <w:spacing w:before="120" w:after="120"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 w:val="21"/>
          <w:szCs w:val="21"/>
          <w:highlight w:val="none"/>
        </w:rPr>
      </w:r>
      <w:r/>
    </w:p>
    <w:p>
      <w:pPr>
        <w:pStyle w:val="1110"/>
        <w:ind w:firstLine="422"/>
        <w:spacing w:line="360" w:lineRule="auto"/>
        <w:rPr>
          <w:rFonts w:hint="eastAsia" w:ascii="宋体" w:hAnsi="宋体"/>
          <w:b/>
          <w:color w:val="000000"/>
          <w:szCs w:val="21"/>
          <w:highlight w:val="none"/>
        </w:rPr>
      </w:pPr>
      <w:r/>
      <w:bookmarkStart w:id="47" w:name="_Toc449017024"/>
      <w:r/>
      <w:bookmarkStart w:id="48" w:name="_Toc449016388"/>
      <w:r>
        <w:rPr>
          <w:rFonts w:ascii="宋体" w:hAnsi="宋体"/>
          <w:b/>
          <w:color w:val="000000"/>
          <w:szCs w:val="21"/>
          <w:highlight w:val="none"/>
        </w:rPr>
        <w:t xml:space="preserve">二、小型和微型企业产品价格扣除及政府采购不诚信记录扣分评审</w:t>
      </w:r>
      <w:bookmarkEnd w:id="47"/>
      <w:r/>
      <w:bookmarkEnd w:id="48"/>
      <w:r>
        <w:rPr>
          <w:rFonts w:hint="eastAsia" w:ascii="宋体" w:hAnsi="宋体"/>
          <w:b/>
          <w:color w:val="000000"/>
          <w:szCs w:val="21"/>
          <w:highlight w:val="none"/>
        </w:rPr>
      </w:r>
      <w:r/>
    </w:p>
    <w:p>
      <w:pPr>
        <w:pStyle w:val="1816"/>
        <w:ind w:left="315" w:firstLine="105"/>
        <w:spacing w:before="0" w:after="0" w:line="420" w:lineRule="exact"/>
        <w:rPr>
          <w:rFonts w:hint="eastAsia" w:ascii="宋体" w:hAnsi="宋体"/>
          <w:color w:val="000000"/>
          <w:sz w:val="21"/>
          <w:szCs w:val="21"/>
          <w:highlight w:val="none"/>
        </w:rPr>
      </w:pPr>
      <w:r>
        <w:rPr>
          <w:rFonts w:ascii="宋体" w:hAnsi="宋体"/>
          <w:color w:val="000000"/>
          <w:sz w:val="21"/>
          <w:szCs w:val="21"/>
          <w:highlight w:val="none"/>
        </w:rPr>
        <w:t xml:space="preserve">1、小微型企业价格扣除</w:t>
      </w:r>
      <w:r>
        <w:rPr>
          <w:rFonts w:hint="eastAsia" w:ascii="宋体" w:hAnsi="宋体"/>
          <w:color w:val="000000"/>
          <w:sz w:val="21"/>
          <w:szCs w:val="21"/>
          <w:highlight w:val="none"/>
        </w:rPr>
      </w:r>
      <w:r/>
    </w:p>
    <w:p>
      <w:pPr>
        <w:pStyle w:val="1816"/>
        <w:ind w:left="315" w:firstLine="210"/>
        <w:spacing w:before="0" w:after="0" w:line="420" w:lineRule="exact"/>
        <w:rPr>
          <w:rFonts w:hint="eastAsia" w:ascii="宋体" w:hAnsi="宋体"/>
          <w:b w:val="0"/>
          <w:bCs w:val="0"/>
          <w:color w:val="000000"/>
          <w:sz w:val="21"/>
          <w:szCs w:val="21"/>
          <w:highlight w:val="none"/>
        </w:rPr>
      </w:pPr>
      <w:r>
        <w:rPr>
          <w:rFonts w:ascii="宋体" w:hAnsi="宋体"/>
          <w:b w:val="0"/>
          <w:bCs w:val="0"/>
          <w:color w:val="000000"/>
          <w:sz w:val="21"/>
          <w:szCs w:val="21"/>
          <w:highlight w:val="none"/>
        </w:rPr>
        <w:t xml:space="preserve">（1）本项目对小型和微型企业产品给予</w:t>
      </w:r>
      <w:r>
        <w:rPr>
          <w:rFonts w:hint="eastAsia" w:ascii="宋体" w:hAnsi="宋体"/>
          <w:b w:val="0"/>
          <w:bCs w:val="0"/>
          <w:color w:val="000000"/>
          <w:sz w:val="21"/>
          <w:szCs w:val="21"/>
          <w:highlight w:val="none"/>
          <w:lang w:val="en-US" w:eastAsia="zh-CN"/>
        </w:rPr>
        <w:t xml:space="preserve">20</w:t>
      </w:r>
      <w:r>
        <w:rPr>
          <w:rFonts w:ascii="宋体" w:hAnsi="宋体"/>
          <w:b w:val="0"/>
          <w:bCs w:val="0"/>
          <w:color w:val="000000"/>
          <w:sz w:val="21"/>
          <w:szCs w:val="21"/>
          <w:highlight w:val="none"/>
        </w:rPr>
        <w:t xml:space="preserve">%的扣除价格，用扣除后的价格参与评审</w:t>
      </w:r>
      <w:r>
        <w:rPr>
          <w:rFonts w:hint="eastAsia" w:ascii="宋体" w:hAnsi="宋体"/>
          <w:b w:val="0"/>
          <w:bCs w:val="0"/>
          <w:color w:val="000000"/>
          <w:sz w:val="21"/>
          <w:szCs w:val="21"/>
          <w:highlight w:val="none"/>
        </w:rPr>
        <w:t xml:space="preserve">（全部面向中小企业的项目，扣除抵消）</w:t>
      </w:r>
      <w:r>
        <w:rPr>
          <w:rFonts w:ascii="宋体" w:hAnsi="宋体"/>
          <w:b w:val="0"/>
          <w:bCs w:val="0"/>
          <w:color w:val="000000"/>
          <w:sz w:val="21"/>
          <w:szCs w:val="21"/>
          <w:highlight w:val="none"/>
        </w:rPr>
        <w:t xml:space="preserve">。</w:t>
      </w:r>
      <w:r>
        <w:rPr>
          <w:rFonts w:ascii="宋体" w:hAnsi="宋体"/>
          <w:b w:val="0"/>
          <w:bCs w:val="0"/>
          <w:color w:val="000000"/>
          <w:sz w:val="21"/>
          <w:szCs w:val="21"/>
          <w:highlight w:val="none"/>
        </w:rPr>
        <w:br w:type="textWrapping" w:clear="all"/>
      </w:r>
      <w:r>
        <w:rPr>
          <w:rFonts w:hint="eastAsia" w:ascii="宋体" w:hAnsi="宋体"/>
          <w:b w:val="0"/>
          <w:bCs w:val="0"/>
          <w:color w:val="000000"/>
          <w:sz w:val="21"/>
          <w:szCs w:val="21"/>
          <w:highlight w:val="none"/>
        </w:rPr>
        <w:t xml:space="preserve">  </w:t>
      </w:r>
      <w:r>
        <w:rPr>
          <w:rFonts w:ascii="宋体" w:hAnsi="宋体"/>
          <w:b w:val="0"/>
          <w:bCs w:val="0"/>
          <w:color w:val="000000"/>
          <w:sz w:val="21"/>
          <w:szCs w:val="21"/>
          <w:highlight w:val="none"/>
        </w:rPr>
        <w:t xml:space="preserve">（2）供应商需按照采购文件的要求提供相应的《企业声明函》。</w:t>
      </w:r>
      <w:r>
        <w:rPr>
          <w:rFonts w:ascii="宋体" w:hAnsi="宋体"/>
          <w:b w:val="0"/>
          <w:bCs w:val="0"/>
          <w:color w:val="000000"/>
          <w:sz w:val="21"/>
          <w:szCs w:val="21"/>
          <w:highlight w:val="none"/>
        </w:rPr>
        <w:br w:type="textWrapping" w:clear="all"/>
      </w:r>
      <w:r>
        <w:rPr>
          <w:rFonts w:hint="eastAsia" w:ascii="宋体" w:hAnsi="宋体"/>
          <w:b w:val="0"/>
          <w:bCs w:val="0"/>
          <w:color w:val="000000"/>
          <w:sz w:val="21"/>
          <w:szCs w:val="21"/>
          <w:highlight w:val="none"/>
        </w:rPr>
        <w:t xml:space="preserve">  </w:t>
      </w:r>
      <w:r>
        <w:rPr>
          <w:rFonts w:ascii="宋体" w:hAnsi="宋体"/>
          <w:b w:val="0"/>
          <w:bCs w:val="0"/>
          <w:color w:val="000000"/>
          <w:sz w:val="21"/>
          <w:szCs w:val="21"/>
          <w:highlight w:val="none"/>
        </w:rPr>
        <w:t xml:space="preserve">（3）企业标准请参照《关于印发中小企业划型标准规定的通知》（工信部联企业[2011]300号）文件规定自行填写。</w:t>
      </w:r>
      <w:r>
        <w:rPr>
          <w:rFonts w:ascii="宋体" w:hAnsi="宋体"/>
          <w:b w:val="0"/>
          <w:bCs w:val="0"/>
          <w:color w:val="000000"/>
          <w:sz w:val="21"/>
          <w:szCs w:val="21"/>
          <w:highlight w:val="none"/>
        </w:rPr>
        <w:br w:type="textWrapping" w:clear="all"/>
      </w:r>
      <w:r>
        <w:rPr>
          <w:rFonts w:ascii="宋体" w:hAnsi="宋体"/>
          <w:b w:val="0"/>
          <w:bCs w:val="0"/>
          <w:color w:val="000000"/>
          <w:sz w:val="21"/>
          <w:szCs w:val="21"/>
          <w:highlight w:val="none"/>
        </w:rPr>
        <w:t xml:space="preserve">2、残疾人福利单位价格扣除</w:t>
      </w:r>
      <w:r>
        <w:rPr>
          <w:rFonts w:hint="eastAsia" w:ascii="宋体" w:hAnsi="宋体"/>
          <w:b w:val="0"/>
          <w:bCs w:val="0"/>
          <w:color w:val="000000"/>
          <w:sz w:val="21"/>
          <w:szCs w:val="21"/>
          <w:highlight w:val="none"/>
        </w:rPr>
      </w:r>
      <w:r/>
    </w:p>
    <w:p>
      <w:pPr>
        <w:pStyle w:val="1816"/>
        <w:ind w:left="420" w:firstLine="0"/>
        <w:spacing w:before="0" w:after="0" w:line="420" w:lineRule="exact"/>
        <w:rPr>
          <w:rFonts w:hint="eastAsia" w:ascii="宋体" w:hAnsi="宋体"/>
          <w:b w:val="0"/>
          <w:bCs w:val="0"/>
          <w:color w:val="000000"/>
          <w:sz w:val="21"/>
          <w:szCs w:val="21"/>
          <w:highlight w:val="none"/>
        </w:rPr>
      </w:pPr>
      <w:r>
        <w:rPr>
          <w:rFonts w:ascii="宋体" w:hAnsi="宋体"/>
          <w:b w:val="0"/>
          <w:bCs w:val="0"/>
          <w:color w:val="000000"/>
          <w:spacing w:val="-6"/>
          <w:sz w:val="21"/>
          <w:szCs w:val="21"/>
          <w:highlight w:val="none"/>
        </w:rPr>
        <w:t xml:space="preserve">（1）本项目对残疾人福利性单位视同小型、微型企业，给予</w:t>
      </w:r>
      <w:r>
        <w:rPr>
          <w:rFonts w:hint="eastAsia" w:ascii="宋体" w:hAnsi="宋体"/>
          <w:b w:val="0"/>
          <w:bCs w:val="0"/>
          <w:color w:val="000000"/>
          <w:spacing w:val="-6"/>
          <w:sz w:val="21"/>
          <w:szCs w:val="21"/>
          <w:highlight w:val="none"/>
          <w:lang w:val="en-US" w:eastAsia="zh-CN"/>
        </w:rPr>
        <w:t xml:space="preserve">20</w:t>
      </w:r>
      <w:r>
        <w:rPr>
          <w:rFonts w:ascii="宋体" w:hAnsi="宋体"/>
          <w:b w:val="0"/>
          <w:bCs w:val="0"/>
          <w:color w:val="000000"/>
          <w:spacing w:val="-6"/>
          <w:sz w:val="21"/>
          <w:szCs w:val="21"/>
          <w:highlight w:val="none"/>
        </w:rPr>
        <w:t xml:space="preserve">%的价格扣除，用扣除后的价格参与评审。</w:t>
      </w:r>
      <w:r>
        <w:rPr>
          <w:rFonts w:ascii="宋体" w:hAnsi="宋体"/>
          <w:b w:val="0"/>
          <w:bCs w:val="0"/>
          <w:color w:val="000000"/>
          <w:sz w:val="21"/>
          <w:szCs w:val="21"/>
          <w:highlight w:val="none"/>
        </w:rPr>
        <w:br w:type="textWrapping" w:clear="all"/>
      </w:r>
      <w:r>
        <w:rPr>
          <w:rFonts w:ascii="宋体" w:hAnsi="宋体"/>
          <w:b w:val="0"/>
          <w:bCs w:val="0"/>
          <w:color w:val="000000"/>
          <w:sz w:val="21"/>
          <w:szCs w:val="21"/>
          <w:highlight w:val="none"/>
        </w:rPr>
        <w:t xml:space="preserve">（2）残疾人福利单位需按照采购文件的要求提供《残疾人福利性单位声明函》。</w:t>
      </w:r>
      <w:r>
        <w:rPr>
          <w:rFonts w:ascii="宋体" w:hAnsi="宋体"/>
          <w:b w:val="0"/>
          <w:bCs w:val="0"/>
          <w:color w:val="000000"/>
          <w:sz w:val="21"/>
          <w:szCs w:val="21"/>
          <w:highlight w:val="none"/>
        </w:rPr>
        <w:br w:type="textWrapping" w:clear="all"/>
      </w:r>
      <w:r>
        <w:rPr>
          <w:rFonts w:ascii="宋体" w:hAnsi="宋体"/>
          <w:b w:val="0"/>
          <w:bCs w:val="0"/>
          <w:color w:val="000000"/>
          <w:sz w:val="21"/>
          <w:szCs w:val="21"/>
          <w:highlight w:val="none"/>
        </w:rPr>
        <w:t xml:space="preserve">（3）残疾人福利单位标准请参照《关于促进残疾人就业政府采购政策的通知》（财库〔2017〕141号）3、监狱和戒毒企业价格扣除</w:t>
      </w:r>
      <w:r>
        <w:rPr>
          <w:rFonts w:hint="eastAsia" w:ascii="宋体" w:hAnsi="宋体"/>
          <w:b w:val="0"/>
          <w:bCs w:val="0"/>
          <w:color w:val="000000"/>
          <w:sz w:val="21"/>
          <w:szCs w:val="21"/>
          <w:highlight w:val="none"/>
        </w:rPr>
      </w:r>
      <w:r/>
    </w:p>
    <w:p>
      <w:pPr>
        <w:pStyle w:val="1110"/>
        <w:ind w:firstLine="420"/>
        <w:jc w:val="left"/>
        <w:spacing w:line="360" w:lineRule="auto"/>
        <w:rPr>
          <w:rFonts w:hint="eastAsia" w:ascii="宋体" w:hAnsi="宋体"/>
          <w:b w:val="0"/>
          <w:bCs w:val="0"/>
          <w:color w:val="000000"/>
          <w:sz w:val="21"/>
          <w:szCs w:val="21"/>
          <w:highlight w:val="none"/>
        </w:rPr>
      </w:pPr>
      <w:r>
        <w:rPr>
          <w:rFonts w:ascii="宋体" w:hAnsi="宋体"/>
          <w:b w:val="0"/>
          <w:bCs w:val="0"/>
          <w:color w:val="000000"/>
          <w:sz w:val="21"/>
          <w:szCs w:val="21"/>
          <w:highlight w:val="none"/>
        </w:rPr>
        <w:t xml:space="preserve">（1）本项目对监狱和戒毒企业（简称监狱企业）视同小型、微型企业，给予</w:t>
      </w:r>
      <w:r>
        <w:rPr>
          <w:rFonts w:hint="eastAsia" w:ascii="宋体" w:hAnsi="宋体"/>
          <w:b w:val="0"/>
          <w:bCs w:val="0"/>
          <w:color w:val="000000"/>
          <w:sz w:val="21"/>
          <w:szCs w:val="21"/>
          <w:highlight w:val="none"/>
          <w:lang w:val="en-US" w:eastAsia="zh-CN"/>
        </w:rPr>
        <w:t xml:space="preserve">20</w:t>
      </w:r>
      <w:r>
        <w:rPr>
          <w:rFonts w:ascii="宋体" w:hAnsi="宋体"/>
          <w:b w:val="0"/>
          <w:bCs w:val="0"/>
          <w:color w:val="000000"/>
          <w:sz w:val="21"/>
          <w:szCs w:val="21"/>
          <w:highlight w:val="none"/>
        </w:rPr>
        <w:t xml:space="preserve">%的价格扣除，用扣除后的价格参与评审。</w:t>
      </w:r>
      <w:r>
        <w:rPr>
          <w:rFonts w:ascii="宋体" w:hAnsi="宋体"/>
          <w:b w:val="0"/>
          <w:bCs w:val="0"/>
          <w:color w:val="000000"/>
          <w:sz w:val="21"/>
          <w:szCs w:val="21"/>
          <w:highlight w:val="none"/>
        </w:rPr>
        <w:br w:type="textWrapping" w:clear="all"/>
      </w:r>
      <w:r>
        <w:rPr>
          <w:rFonts w:hint="eastAsia" w:ascii="宋体" w:hAnsi="宋体"/>
          <w:b w:val="0"/>
          <w:bCs w:val="0"/>
          <w:color w:val="000000"/>
          <w:sz w:val="21"/>
          <w:szCs w:val="21"/>
          <w:highlight w:val="none"/>
        </w:rPr>
        <w:t xml:space="preserve">    </w:t>
      </w:r>
      <w:r>
        <w:rPr>
          <w:rFonts w:ascii="宋体" w:hAnsi="宋体"/>
          <w:b w:val="0"/>
          <w:bCs w:val="0"/>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 w:val="0"/>
          <w:bCs w:val="0"/>
          <w:color w:val="000000"/>
          <w:sz w:val="21"/>
          <w:szCs w:val="21"/>
          <w:highlight w:val="none"/>
        </w:rPr>
        <w:br w:type="textWrapping" w:clear="all"/>
      </w:r>
      <w:r>
        <w:rPr>
          <w:rFonts w:hint="eastAsia" w:ascii="宋体" w:hAnsi="宋体"/>
          <w:b w:val="0"/>
          <w:bCs w:val="0"/>
          <w:color w:val="000000"/>
          <w:sz w:val="21"/>
          <w:szCs w:val="21"/>
          <w:highlight w:val="none"/>
        </w:rPr>
        <w:t xml:space="preserve">    </w:t>
      </w:r>
      <w:r>
        <w:rPr>
          <w:rFonts w:ascii="宋体" w:hAnsi="宋体" w:eastAsia="宋体" w:cs="Times New Roman"/>
          <w:b w:val="0"/>
          <w:bCs w:val="0"/>
          <w:color w:val="000000"/>
          <w:spacing w:val="-6"/>
          <w:sz w:val="21"/>
          <w:szCs w:val="21"/>
          <w:highlight w:val="none"/>
          <w:lang w:val="en-US" w:eastAsia="zh-CN" w:bidi="ar-SA"/>
        </w:rPr>
        <w:t xml:space="preserve">（3）监狱企业标准请参照《关于政府采购支持监狱企业发展有关问题的通知》（财库[2014]68号）。</w:t>
      </w:r>
      <w:r>
        <w:rPr>
          <w:rFonts w:ascii="宋体" w:hAnsi="宋体" w:eastAsia="宋体" w:cs="Times New Roman"/>
          <w:b w:val="0"/>
          <w:bCs w:val="0"/>
          <w:color w:val="000000"/>
          <w:spacing w:val="-6"/>
          <w:sz w:val="21"/>
          <w:szCs w:val="21"/>
          <w:highlight w:val="none"/>
          <w:lang w:val="en-US" w:eastAsia="zh-CN" w:bidi="ar-SA"/>
        </w:rPr>
        <w:br w:type="textWrapping" w:clear="all"/>
      </w:r>
      <w:r>
        <w:rPr>
          <w:rFonts w:hint="eastAsia" w:ascii="宋体" w:hAnsi="宋体" w:eastAsia="宋体" w:cs="Times New Roman"/>
          <w:b w:val="0"/>
          <w:bCs w:val="0"/>
          <w:color w:val="000000"/>
          <w:spacing w:val="-6"/>
          <w:sz w:val="21"/>
          <w:szCs w:val="21"/>
          <w:highlight w:val="none"/>
          <w:lang w:val="en-US" w:eastAsia="zh-CN" w:bidi="ar-SA"/>
        </w:rPr>
        <w:t xml:space="preserve">    </w:t>
      </w:r>
      <w:r>
        <w:rPr>
          <w:rFonts w:ascii="宋体" w:hAnsi="宋体" w:eastAsia="宋体" w:cs="Times New Roman"/>
          <w:b w:val="0"/>
          <w:bCs w:val="0"/>
          <w:color w:val="000000"/>
          <w:spacing w:val="-6"/>
          <w:sz w:val="21"/>
          <w:szCs w:val="21"/>
          <w:highlight w:val="none"/>
          <w:lang w:val="en-US" w:eastAsia="zh-CN" w:bidi="ar-SA"/>
        </w:rPr>
        <w:t xml:space="preserve">4、残疾人福利单位、监狱企业属于小型、微型企业的，不重复享受政策。</w:t>
      </w:r>
      <w:r>
        <w:rPr>
          <w:rFonts w:ascii="宋体" w:hAnsi="宋体" w:eastAsia="宋体" w:cs="Times New Roman"/>
          <w:b w:val="0"/>
          <w:bCs w:val="0"/>
          <w:color w:val="000000"/>
          <w:spacing w:val="-6"/>
          <w:sz w:val="21"/>
          <w:szCs w:val="21"/>
          <w:highlight w:val="none"/>
          <w:lang w:val="en-US" w:eastAsia="zh-CN" w:bidi="ar-SA"/>
        </w:rPr>
        <w:br w:type="textWrapping" w:clear="all"/>
      </w:r>
      <w:r>
        <w:rPr>
          <w:rFonts w:hint="eastAsia" w:ascii="宋体" w:hAnsi="宋体" w:eastAsia="宋体" w:cs="Times New Roman"/>
          <w:b w:val="0"/>
          <w:bCs w:val="0"/>
          <w:color w:val="000000"/>
          <w:spacing w:val="-6"/>
          <w:sz w:val="21"/>
          <w:szCs w:val="21"/>
          <w:highlight w:val="none"/>
          <w:lang w:val="en-US" w:eastAsia="zh-CN" w:bidi="ar-SA"/>
        </w:rPr>
        <w:t xml:space="preserve">    </w:t>
      </w:r>
      <w:r>
        <w:rPr>
          <w:rFonts w:ascii="宋体" w:hAnsi="宋体" w:eastAsia="宋体" w:cs="Times New Roman"/>
          <w:b w:val="0"/>
          <w:bCs w:val="0"/>
          <w:color w:val="000000"/>
          <w:spacing w:val="-6"/>
          <w:sz w:val="21"/>
          <w:szCs w:val="21"/>
          <w:highlight w:val="none"/>
          <w:lang w:val="en-US" w:eastAsia="zh-CN" w:bidi="ar-SA"/>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b w:val="0"/>
          <w:bCs w:val="0"/>
          <w:color w:val="000000"/>
          <w:spacing w:val="-6"/>
          <w:sz w:val="21"/>
          <w:szCs w:val="21"/>
          <w:highlight w:val="none"/>
          <w:lang w:val="en-US" w:eastAsia="zh-CN" w:bidi="ar-SA"/>
        </w:rPr>
        <w:t xml:space="preserve">6</w:t>
      </w:r>
      <w:r>
        <w:rPr>
          <w:rFonts w:ascii="宋体" w:hAnsi="宋体" w:eastAsia="宋体" w:cs="Times New Roman"/>
          <w:b w:val="0"/>
          <w:bCs w:val="0"/>
          <w:color w:val="000000"/>
          <w:spacing w:val="-6"/>
          <w:sz w:val="21"/>
          <w:szCs w:val="21"/>
          <w:highlight w:val="none"/>
          <w:lang w:val="en-US" w:eastAsia="zh-CN" w:bidi="ar-SA"/>
        </w:rPr>
        <w:t xml:space="preserve">%的价格扣除，用扣除后的价格参与评审。 </w:t>
      </w:r>
      <w:r>
        <w:rPr>
          <w:rFonts w:ascii="宋体" w:hAnsi="宋体" w:eastAsia="宋体" w:cs="Times New Roman"/>
          <w:b w:val="0"/>
          <w:bCs w:val="0"/>
          <w:color w:val="000000"/>
          <w:spacing w:val="-6"/>
          <w:sz w:val="21"/>
          <w:szCs w:val="21"/>
          <w:highlight w:val="none"/>
          <w:lang w:val="en-US" w:eastAsia="zh-CN" w:bidi="ar-SA"/>
        </w:rPr>
        <w:br w:type="textWrapping" w:clear="all"/>
      </w:r>
      <w:r>
        <w:rPr>
          <w:rFonts w:hint="eastAsia" w:ascii="宋体" w:hAnsi="宋体" w:eastAsia="宋体" w:cs="Times New Roman"/>
          <w:b w:val="0"/>
          <w:bCs w:val="0"/>
          <w:color w:val="000000"/>
          <w:spacing w:val="-6"/>
          <w:sz w:val="21"/>
          <w:szCs w:val="21"/>
          <w:highlight w:val="none"/>
          <w:lang w:val="en-US" w:eastAsia="zh-CN" w:bidi="ar-SA"/>
        </w:rPr>
        <w:t xml:space="preserve">    </w:t>
      </w:r>
      <w:r>
        <w:rPr>
          <w:rFonts w:ascii="宋体" w:hAnsi="宋体" w:eastAsia="宋体" w:cs="Times New Roman"/>
          <w:b w:val="0"/>
          <w:bCs w:val="0"/>
          <w:color w:val="000000"/>
          <w:spacing w:val="-6"/>
          <w:sz w:val="21"/>
          <w:szCs w:val="21"/>
          <w:highlight w:val="none"/>
          <w:lang w:val="en-US" w:eastAsia="zh-CN" w:bidi="ar-SA"/>
        </w:rPr>
        <w:t xml:space="preserve">6、联合体各方均为小型、微型企业（残疾人福利单位、监狱企业）的，联合体享受</w:t>
      </w:r>
      <w:r>
        <w:rPr>
          <w:rFonts w:hint="eastAsia" w:ascii="宋体" w:hAnsi="宋体" w:eastAsia="宋体" w:cs="Times New Roman"/>
          <w:b w:val="0"/>
          <w:bCs w:val="0"/>
          <w:color w:val="000000"/>
          <w:spacing w:val="-6"/>
          <w:sz w:val="21"/>
          <w:szCs w:val="21"/>
          <w:highlight w:val="none"/>
          <w:lang w:val="en-US" w:eastAsia="zh-CN" w:bidi="ar-SA"/>
        </w:rPr>
        <w:t xml:space="preserve">20</w:t>
      </w:r>
      <w:r>
        <w:rPr>
          <w:rFonts w:ascii="宋体" w:hAnsi="宋体" w:eastAsia="宋体" w:cs="Times New Roman"/>
          <w:b w:val="0"/>
          <w:bCs w:val="0"/>
          <w:color w:val="000000"/>
          <w:spacing w:val="-6"/>
          <w:sz w:val="21"/>
          <w:szCs w:val="21"/>
          <w:highlight w:val="none"/>
          <w:lang w:val="en-US" w:eastAsia="zh-CN" w:bidi="ar-SA"/>
        </w:rPr>
        <w:t xml:space="preserve">%价格扣除，用扣除后的价格参与评审。</w:t>
      </w:r>
      <w:r>
        <w:rPr>
          <w:rFonts w:ascii="宋体" w:hAnsi="宋体" w:eastAsia="宋体" w:cs="Times New Roman"/>
          <w:b w:val="0"/>
          <w:bCs w:val="0"/>
          <w:color w:val="000000"/>
          <w:spacing w:val="-6"/>
          <w:sz w:val="21"/>
          <w:szCs w:val="21"/>
          <w:highlight w:val="none"/>
          <w:lang w:val="en-US" w:eastAsia="zh-CN" w:bidi="ar-SA"/>
        </w:rPr>
        <w:br w:type="textWrapping" w:clear="all"/>
      </w:r>
      <w:r>
        <w:rPr>
          <w:rFonts w:hint="eastAsia" w:ascii="宋体" w:hAnsi="宋体"/>
          <w:b w:val="0"/>
          <w:bCs w:val="0"/>
          <w:color w:val="000000"/>
          <w:sz w:val="21"/>
          <w:szCs w:val="21"/>
          <w:highlight w:val="none"/>
        </w:rPr>
        <w:t xml:space="preserve">   </w:t>
      </w:r>
      <w:r>
        <w:rPr>
          <w:rFonts w:hint="eastAsia" w:ascii="宋体" w:hAnsi="宋体"/>
          <w:b w:val="0"/>
          <w:bCs w:val="0"/>
          <w:color w:val="000000"/>
          <w:sz w:val="21"/>
          <w:szCs w:val="21"/>
          <w:highlight w:val="none"/>
        </w:rPr>
      </w:r>
      <w:r/>
    </w:p>
    <w:p>
      <w:pPr>
        <w:pStyle w:val="1110"/>
        <w:ind w:firstLine="420"/>
        <w:jc w:val="left"/>
        <w:spacing w:line="300" w:lineRule="exact"/>
        <w:rPr>
          <w:rFonts w:hint="eastAsia" w:ascii="宋体" w:hAnsi="宋体"/>
          <w:b/>
          <w:bCs/>
          <w:color w:val="000000"/>
          <w:highlight w:val="none"/>
        </w:rPr>
      </w:pPr>
      <w:r>
        <w:rPr>
          <w:rFonts w:hint="eastAsia" w:ascii="宋体" w:hAnsi="宋体"/>
          <w:b w:val="0"/>
          <w:bCs w:val="0"/>
          <w:color w:val="000000"/>
          <w:sz w:val="21"/>
          <w:szCs w:val="21"/>
          <w:highlight w:val="none"/>
        </w:rPr>
        <w:br w:type="page" w:clear="all"/>
      </w:r>
      <w:r>
        <w:rPr>
          <w:rFonts w:hint="eastAsia" w:ascii="宋体" w:hAnsi="宋体"/>
          <w:b/>
          <w:bCs/>
          <w:color w:val="000000"/>
          <w:highlight w:val="none"/>
        </w:rPr>
        <w:t xml:space="preserve">三、评分标准</w:t>
      </w:r>
      <w:r>
        <w:rPr>
          <w:rFonts w:hint="eastAsia" w:ascii="宋体" w:hAnsi="宋体"/>
          <w:b/>
          <w:bCs/>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0"/>
        <w:gridCol w:w="7905"/>
      </w:tblGrid>
      <w:tr>
        <w:trPr>
          <w:trHeight w:val="884"/>
        </w:trPr>
        <w:tc>
          <w:tcPr>
            <w:tcW w:w="1160" w:type="dxa"/>
            <w:vAlign w:val="center"/>
            <w:textDirection w:val="lrTb"/>
            <w:noWrap w:val="false"/>
          </w:tcPr>
          <w:p>
            <w:pPr>
              <w:pStyle w:val="1110"/>
              <w:jc w:val="center"/>
              <w:spacing w:line="240" w:lineRule="auto"/>
              <w:rPr>
                <w:rFonts w:ascii="宋体" w:hAnsi="宋体" w:eastAsia="宋体" w:cs="宋体"/>
                <w:b/>
                <w:color w:val="000000"/>
                <w:sz w:val="21"/>
                <w:szCs w:val="21"/>
              </w:rPr>
            </w:pPr>
            <w:r>
              <w:rPr>
                <w:rFonts w:hint="eastAsia" w:ascii="宋体" w:hAnsi="宋体" w:cs="宋体"/>
                <w:b/>
                <w:color w:val="000000"/>
                <w:sz w:val="21"/>
                <w:szCs w:val="21"/>
                <w:lang w:val="en-US" w:eastAsia="zh-CN"/>
              </w:rPr>
              <w:t xml:space="preserve">响应</w:t>
            </w:r>
            <w:r>
              <w:rPr>
                <w:rFonts w:hint="eastAsia" w:ascii="宋体" w:hAnsi="宋体" w:eastAsia="宋体" w:cs="宋体"/>
                <w:b/>
                <w:color w:val="000000"/>
                <w:sz w:val="21"/>
                <w:szCs w:val="21"/>
              </w:rPr>
              <w:t xml:space="preserve">报价（10）</w:t>
            </w:r>
            <w:r>
              <w:rPr>
                <w:rFonts w:ascii="宋体" w:hAnsi="宋体" w:eastAsia="宋体" w:cs="宋体"/>
                <w:b/>
                <w:color w:val="000000"/>
                <w:sz w:val="21"/>
                <w:szCs w:val="21"/>
              </w:rPr>
            </w:r>
            <w:r/>
          </w:p>
        </w:tc>
        <w:tc>
          <w:tcPr>
            <w:tcW w:w="7905" w:type="dxa"/>
            <w:vAlign w:val="center"/>
            <w:textDirection w:val="lrTb"/>
            <w:noWrap w:val="false"/>
          </w:tcPr>
          <w:p>
            <w:pPr>
              <w:pStyle w:val="111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以满足采购文件要求的最低报价为基准价，得10分，其他报价=（基准价/其他</w:t>
            </w:r>
            <w:r>
              <w:rPr>
                <w:rFonts w:hint="eastAsia" w:ascii="宋体" w:hAnsi="宋体" w:cs="宋体"/>
                <w:color w:val="000000"/>
                <w:sz w:val="21"/>
                <w:szCs w:val="21"/>
                <w:lang w:val="en-US" w:eastAsia="zh-CN"/>
              </w:rPr>
              <w:t xml:space="preserve">响应</w:t>
            </w:r>
            <w:r>
              <w:rPr>
                <w:rFonts w:hint="eastAsia" w:ascii="宋体" w:hAnsi="宋体" w:eastAsia="宋体" w:cs="宋体"/>
                <w:color w:val="000000"/>
                <w:sz w:val="21"/>
                <w:szCs w:val="21"/>
                <w:lang w:eastAsia="zh-CN"/>
              </w:rPr>
              <w:t xml:space="preserve">报价）×10×100%。</w:t>
            </w:r>
            <w:r>
              <w:rPr>
                <w:rFonts w:hint="eastAsia" w:ascii="宋体" w:hAnsi="宋体" w:eastAsia="宋体" w:cs="宋体"/>
                <w:color w:val="000000"/>
                <w:sz w:val="21"/>
                <w:szCs w:val="21"/>
              </w:rPr>
              <w:t xml:space="preserve">（保留2位小数）</w:t>
            </w:r>
            <w:r>
              <w:rPr>
                <w:rFonts w:hint="eastAsia" w:ascii="宋体" w:hAnsi="宋体" w:eastAsia="宋体" w:cs="宋体"/>
                <w:color w:val="000000"/>
                <w:sz w:val="21"/>
                <w:szCs w:val="21"/>
              </w:rPr>
            </w:r>
            <w:r/>
          </w:p>
          <w:p>
            <w:pPr>
              <w:pStyle w:val="1110"/>
              <w:rPr>
                <w:rFonts w:hint="eastAsia" w:ascii="宋体" w:hAnsi="宋体" w:cs="宋体"/>
                <w:b/>
                <w:color w:val="000000"/>
                <w:szCs w:val="21"/>
                <w:highlight w:val="none"/>
              </w:rPr>
            </w:pPr>
            <w:r>
              <w:rPr>
                <w:rFonts w:hint="eastAsia" w:ascii="宋体" w:hAnsi="宋体" w:cs="宋体"/>
                <w:b/>
                <w:color w:val="000000"/>
                <w:szCs w:val="21"/>
                <w:highlight w:val="none"/>
              </w:rPr>
              <w:t xml:space="preserve">注：供应商投标（响应）报价出现《关于推动解决政府采购异常低价问题相关工作的通知》（苏财购[2025]62号）明确的如下情形：</w:t>
            </w:r>
            <w:r>
              <w:rPr>
                <w:rFonts w:hint="eastAsia" w:ascii="宋体" w:hAnsi="宋体" w:cs="宋体"/>
                <w:b/>
                <w:color w:val="000000"/>
                <w:szCs w:val="21"/>
                <w:highlight w:val="none"/>
              </w:rPr>
            </w:r>
            <w:r/>
          </w:p>
          <w:p>
            <w:pPr>
              <w:pStyle w:val="1110"/>
              <w:rPr>
                <w:rFonts w:hint="eastAsia" w:ascii="宋体" w:hAnsi="宋体" w:cs="宋体"/>
                <w:b/>
                <w:color w:val="000000"/>
                <w:szCs w:val="21"/>
                <w:highlight w:val="none"/>
              </w:rPr>
            </w:pPr>
            <w:r>
              <w:rPr>
                <w:rFonts w:hint="eastAsia" w:ascii="宋体" w:hAnsi="宋体" w:cs="宋体"/>
                <w:b/>
                <w:color w:val="000000"/>
                <w:szCs w:val="21"/>
                <w:highlight w:val="none"/>
              </w:rPr>
              <w:t xml:space="preserve">1.投标（响应）报价低于采购项目预算50%的，即投标（响应）报价&lt;采购项目预算×50%； </w:t>
            </w:r>
            <w:r>
              <w:rPr>
                <w:rFonts w:hint="eastAsia" w:ascii="宋体" w:hAnsi="宋体" w:cs="宋体"/>
                <w:b/>
                <w:color w:val="000000"/>
                <w:szCs w:val="21"/>
                <w:highlight w:val="none"/>
              </w:rPr>
            </w:r>
            <w:r/>
          </w:p>
          <w:p>
            <w:pPr>
              <w:pStyle w:val="1110"/>
              <w:rPr>
                <w:rFonts w:hint="eastAsia" w:ascii="宋体" w:hAnsi="宋体" w:cs="宋体"/>
                <w:b/>
                <w:color w:val="000000"/>
                <w:szCs w:val="21"/>
                <w:highlight w:val="none"/>
              </w:rPr>
            </w:pPr>
            <w:r>
              <w:rPr>
                <w:rFonts w:hint="eastAsia" w:ascii="宋体" w:hAnsi="宋体" w:cs="宋体"/>
                <w:b/>
                <w:color w:val="000000"/>
                <w:szCs w:val="21"/>
                <w:highlight w:val="none"/>
              </w:rPr>
              <w:t xml:space="preserve">2．投标（响应）报价低于采购项目最高限价45%的，即投标（响应）报价&lt;采购项目最高限价×45%； </w:t>
            </w:r>
            <w:r>
              <w:rPr>
                <w:rFonts w:hint="eastAsia" w:ascii="宋体" w:hAnsi="宋体" w:cs="宋体"/>
                <w:b/>
                <w:color w:val="000000"/>
                <w:szCs w:val="21"/>
                <w:highlight w:val="none"/>
              </w:rPr>
            </w:r>
            <w:r/>
          </w:p>
          <w:p>
            <w:pPr>
              <w:pStyle w:val="1110"/>
              <w:rPr>
                <w:rFonts w:hint="eastAsia" w:ascii="宋体" w:hAnsi="宋体" w:cs="宋体"/>
                <w:b/>
                <w:color w:val="000000"/>
                <w:szCs w:val="21"/>
                <w:highlight w:val="none"/>
              </w:rPr>
            </w:pPr>
            <w:r>
              <w:rPr>
                <w:rFonts w:hint="eastAsia" w:ascii="宋体" w:hAnsi="宋体" w:cs="宋体"/>
                <w:b/>
                <w:color w:val="000000"/>
                <w:szCs w:val="21"/>
                <w:highlight w:val="none"/>
              </w:rPr>
              <w:t xml:space="preserve">3．评审委员会认定的供应商报价过低、有可能影响产品质量或者不能诚信履约的其他情形。 </w:t>
            </w:r>
            <w:r>
              <w:rPr>
                <w:rFonts w:hint="eastAsia" w:ascii="宋体" w:hAnsi="宋体" w:cs="宋体"/>
                <w:b/>
                <w:color w:val="000000"/>
                <w:szCs w:val="21"/>
                <w:highlight w:val="none"/>
              </w:rPr>
            </w:r>
            <w:r/>
          </w:p>
          <w:p>
            <w:pPr>
              <w:pStyle w:val="1110"/>
              <w:spacing w:line="240" w:lineRule="auto"/>
              <w:rPr>
                <w:rFonts w:hint="eastAsia" w:ascii="宋体" w:hAnsi="宋体" w:eastAsia="宋体" w:cs="宋体"/>
                <w:color w:val="000000"/>
                <w:sz w:val="21"/>
                <w:szCs w:val="21"/>
              </w:rPr>
            </w:pPr>
            <w:r>
              <w:rPr>
                <w:rFonts w:hint="eastAsia" w:ascii="宋体" w:hAnsi="宋体" w:cs="宋体"/>
                <w:b/>
                <w:color w:val="000000"/>
                <w:szCs w:val="21"/>
                <w:highlight w:val="none"/>
              </w:rPr>
              <w:t xml:space="preserve">启动异常低价投标（响应）审查，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 w:val="21"/>
                <w:szCs w:val="21"/>
              </w:rPr>
            </w:r>
            <w:r/>
          </w:p>
        </w:tc>
      </w:tr>
      <w:tr>
        <w:trPr>
          <w:trHeight w:val="1426"/>
        </w:trPr>
        <w:tc>
          <w:tcPr>
            <w:tcW w:w="1160" w:type="dxa"/>
            <w:vAlign w:val="center"/>
            <w:vMerge w:val="restart"/>
            <w:textDirection w:val="lrTb"/>
            <w:noWrap w:val="false"/>
          </w:tcPr>
          <w:p>
            <w:pPr>
              <w:pStyle w:val="1110"/>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服务方案</w:t>
            </w:r>
            <w:r>
              <w:rPr>
                <w:rFonts w:ascii="宋体" w:hAnsi="宋体" w:eastAsia="宋体" w:cs="宋体"/>
                <w:b/>
                <w:color w:val="000000"/>
                <w:sz w:val="21"/>
                <w:szCs w:val="21"/>
              </w:rPr>
            </w:r>
            <w:r/>
          </w:p>
          <w:p>
            <w:pPr>
              <w:pStyle w:val="1110"/>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w:t>
            </w:r>
            <w:r>
              <w:rPr>
                <w:rFonts w:hint="eastAsia" w:ascii="宋体" w:hAnsi="宋体" w:cs="宋体"/>
                <w:b/>
                <w:color w:val="000000"/>
                <w:sz w:val="21"/>
                <w:szCs w:val="21"/>
                <w:lang w:val="en-US" w:eastAsia="zh-CN"/>
              </w:rPr>
              <w:t xml:space="preserve">51</w:t>
            </w:r>
            <w:r>
              <w:rPr>
                <w:rFonts w:hint="eastAsia" w:ascii="宋体" w:hAnsi="宋体" w:eastAsia="宋体" w:cs="宋体"/>
                <w:b/>
                <w:color w:val="000000"/>
                <w:sz w:val="21"/>
                <w:szCs w:val="21"/>
              </w:rPr>
              <w:t xml:space="preserve">分）</w:t>
            </w:r>
            <w:r>
              <w:rPr>
                <w:rFonts w:ascii="宋体" w:hAnsi="宋体" w:eastAsia="宋体" w:cs="宋体"/>
                <w:b/>
                <w:color w:val="000000"/>
                <w:sz w:val="21"/>
                <w:szCs w:val="21"/>
              </w:rPr>
            </w:r>
            <w:r/>
          </w:p>
        </w:tc>
        <w:tc>
          <w:tcPr>
            <w:tcW w:w="7905" w:type="dxa"/>
            <w:vAlign w:val="top"/>
            <w:textDirection w:val="lrTb"/>
            <w:noWrap w:val="false"/>
          </w:tcPr>
          <w:p>
            <w:pPr>
              <w:pStyle w:val="1110"/>
              <w:spacing w:line="240" w:lineRule="auto"/>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个性化服务方案（</w:t>
            </w:r>
            <w:r>
              <w:rPr>
                <w:rFonts w:hint="eastAsia" w:ascii="宋体" w:hAnsi="宋体" w:cs="宋体"/>
                <w:b/>
                <w:bCs/>
                <w:color w:val="000000"/>
                <w:sz w:val="21"/>
                <w:szCs w:val="21"/>
                <w:lang w:val="en-US" w:eastAsia="zh-CN"/>
              </w:rPr>
              <w:t xml:space="preserve">10</w:t>
            </w:r>
            <w:r>
              <w:rPr>
                <w:rFonts w:hint="eastAsia" w:ascii="宋体" w:hAnsi="宋体" w:eastAsia="宋体" w:cs="宋体"/>
                <w:b/>
                <w:bCs/>
                <w:color w:val="000000"/>
                <w:sz w:val="21"/>
                <w:szCs w:val="21"/>
                <w:lang w:eastAsia="zh-CN"/>
              </w:rPr>
              <w:t xml:space="preserve">分）</w:t>
            </w:r>
            <w:r>
              <w:rPr>
                <w:rFonts w:ascii="宋体" w:hAnsi="宋体" w:eastAsia="宋体" w:cs="宋体"/>
                <w:b/>
                <w:bCs/>
                <w:color w:val="000000"/>
                <w:sz w:val="21"/>
                <w:szCs w:val="21"/>
                <w:lang w:eastAsia="zh-CN"/>
              </w:rPr>
            </w:r>
            <w:r/>
          </w:p>
          <w:p>
            <w:pPr>
              <w:pStyle w:val="1110"/>
              <w:spacing w:line="240" w:lineRule="auto"/>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供应商根据需要服务的不同类型的老人实际情况合理制定适合的服务方案。</w:t>
            </w:r>
            <w:r>
              <w:rPr>
                <w:rFonts w:ascii="宋体" w:hAnsi="宋体" w:eastAsia="宋体" w:cs="宋体"/>
                <w:b/>
                <w:bCs/>
                <w:color w:val="000000"/>
                <w:sz w:val="21"/>
                <w:szCs w:val="21"/>
                <w:lang w:eastAsia="zh-CN"/>
              </w:rPr>
            </w:r>
            <w:r/>
          </w:p>
          <w:p>
            <w:pPr>
              <w:pStyle w:val="1110"/>
              <w:spacing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服务</w:t>
            </w:r>
            <w:r>
              <w:rPr>
                <w:rFonts w:hint="eastAsia" w:ascii="宋体" w:hAnsi="宋体" w:eastAsia="宋体" w:cs="宋体"/>
                <w:color w:val="000000"/>
                <w:sz w:val="21"/>
                <w:szCs w:val="21"/>
                <w:lang w:eastAsia="zh-CN"/>
              </w:rPr>
              <w:t xml:space="preserve">方案是切实可行、工作流程合理、符合规范标准要求，描述详细且具有针对性，得</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10"/>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方案比较全面、合理，符合采购需求，针对性一般的，得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10"/>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方案基本全面、有可行性，基本符合项目需求，欠缺针对性，得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10"/>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方案不够全面、可行性低，得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10"/>
              <w:spacing w:line="24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未提供不得分。</w:t>
            </w:r>
            <w:r>
              <w:rPr>
                <w:rFonts w:ascii="宋体" w:hAnsi="宋体" w:eastAsia="宋体" w:cs="宋体"/>
                <w:color w:val="000000"/>
                <w:sz w:val="21"/>
                <w:szCs w:val="21"/>
                <w:lang w:eastAsia="zh-CN"/>
              </w:rPr>
            </w:r>
            <w:r/>
          </w:p>
        </w:tc>
      </w:tr>
      <w:tr>
        <w:trPr>
          <w:trHeight w:val="1121"/>
        </w:trPr>
        <w:tc>
          <w:tcPr>
            <w:tcW w:w="1160" w:type="dxa"/>
            <w:vAlign w:val="center"/>
            <w:vMerge w:val="continue"/>
            <w:textDirection w:val="lrTb"/>
            <w:noWrap w:val="false"/>
          </w:tcPr>
          <w:p>
            <w:pPr>
              <w:pStyle w:val="1110"/>
              <w:jc w:val="center"/>
              <w:spacing w:line="240" w:lineRule="auto"/>
              <w:rPr>
                <w:rFonts w:ascii="宋体" w:hAnsi="宋体" w:eastAsia="宋体" w:cs="宋体"/>
                <w:b/>
                <w:color w:val="000000"/>
                <w:sz w:val="21"/>
                <w:szCs w:val="21"/>
                <w:lang w:eastAsia="zh-CN"/>
              </w:rPr>
            </w:pPr>
            <w:r>
              <w:rPr>
                <w:rFonts w:ascii="宋体" w:hAnsi="宋体" w:eastAsia="宋体" w:cs="宋体"/>
                <w:b/>
                <w:color w:val="000000"/>
                <w:sz w:val="21"/>
                <w:szCs w:val="21"/>
                <w:lang w:eastAsia="zh-CN"/>
              </w:rPr>
            </w:r>
            <w:r/>
          </w:p>
        </w:tc>
        <w:tc>
          <w:tcPr>
            <w:tcW w:w="7905" w:type="dxa"/>
            <w:vAlign w:val="top"/>
            <w:textDirection w:val="lrTb"/>
            <w:noWrap w:val="false"/>
          </w:tcPr>
          <w:p>
            <w:pPr>
              <w:pStyle w:val="1110"/>
              <w:spacing w:line="240" w:lineRule="auto"/>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医养结合上门护理服务方案（</w:t>
            </w:r>
            <w:r>
              <w:rPr>
                <w:rFonts w:hint="eastAsia" w:ascii="宋体" w:hAnsi="宋体" w:cs="宋体"/>
                <w:b/>
                <w:bCs/>
                <w:color w:val="000000"/>
                <w:sz w:val="21"/>
                <w:szCs w:val="21"/>
                <w:lang w:val="en-US" w:eastAsia="zh-CN"/>
              </w:rPr>
              <w:t xml:space="preserve">10</w:t>
            </w:r>
            <w:r>
              <w:rPr>
                <w:rFonts w:hint="eastAsia" w:ascii="宋体" w:hAnsi="宋体" w:eastAsia="宋体" w:cs="宋体"/>
                <w:b/>
                <w:bCs/>
                <w:color w:val="000000"/>
                <w:sz w:val="21"/>
                <w:szCs w:val="21"/>
                <w:lang w:eastAsia="zh-CN"/>
              </w:rPr>
              <w:t xml:space="preserve">分）</w:t>
            </w:r>
            <w:r>
              <w:rPr>
                <w:rFonts w:ascii="宋体" w:hAnsi="宋体" w:eastAsia="宋体" w:cs="宋体"/>
                <w:b/>
                <w:bCs/>
                <w:color w:val="000000"/>
                <w:sz w:val="21"/>
                <w:szCs w:val="21"/>
                <w:lang w:eastAsia="zh-CN"/>
              </w:rPr>
            </w:r>
            <w:r/>
          </w:p>
          <w:p>
            <w:pPr>
              <w:pStyle w:val="1110"/>
              <w:spacing w:line="24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供应商所制定</w:t>
            </w:r>
            <w:r>
              <w:rPr>
                <w:rFonts w:hint="eastAsia" w:ascii="宋体" w:hAnsi="宋体" w:eastAsia="宋体" w:cs="宋体"/>
                <w:b w:val="0"/>
                <w:bCs w:val="0"/>
                <w:color w:val="000000"/>
                <w:sz w:val="21"/>
                <w:szCs w:val="21"/>
                <w:lang w:eastAsia="zh-CN"/>
              </w:rPr>
              <w:t xml:space="preserve">的护理服务</w:t>
            </w:r>
            <w:r>
              <w:rPr>
                <w:rFonts w:hint="eastAsia" w:ascii="宋体" w:hAnsi="宋体" w:eastAsia="宋体" w:cs="宋体"/>
                <w:color w:val="000000"/>
                <w:sz w:val="21"/>
                <w:szCs w:val="21"/>
                <w:lang w:eastAsia="zh-CN"/>
              </w:rPr>
              <w:t xml:space="preserve">方案完整、细致，符合项目需求，可操作性强得</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lang w:eastAsia="zh-CN"/>
              </w:rPr>
              <w:t xml:space="preserve">分；方案较完整、较细致，基本符合项目需求，可操作性较强得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eastAsia="zh-CN"/>
              </w:rPr>
              <w:t xml:space="preserve">分；方案简单，可操作性一般</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分；方案不够全面、可行性低，得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分</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eastAsia="zh-CN"/>
              </w:rPr>
              <w:t xml:space="preserve">未提供的不得分。</w:t>
            </w:r>
            <w:r>
              <w:rPr>
                <w:rFonts w:ascii="宋体" w:hAnsi="宋体" w:eastAsia="宋体" w:cs="宋体"/>
                <w:color w:val="000000"/>
                <w:sz w:val="21"/>
                <w:szCs w:val="21"/>
                <w:lang w:eastAsia="zh-CN"/>
              </w:rPr>
            </w:r>
            <w:r/>
          </w:p>
        </w:tc>
      </w:tr>
      <w:tr>
        <w:trPr/>
        <w:tc>
          <w:tcPr>
            <w:tcW w:w="1160" w:type="dxa"/>
            <w:vAlign w:val="center"/>
            <w:vMerge w:val="continue"/>
            <w:textDirection w:val="lrTb"/>
            <w:noWrap w:val="false"/>
          </w:tcPr>
          <w:p>
            <w:pPr>
              <w:pStyle w:val="1110"/>
              <w:jc w:val="center"/>
              <w:spacing w:line="240" w:lineRule="auto"/>
              <w:rPr>
                <w:rFonts w:ascii="宋体" w:hAnsi="宋体" w:eastAsia="宋体" w:cs="宋体"/>
                <w:b/>
                <w:color w:val="000000"/>
                <w:sz w:val="21"/>
                <w:szCs w:val="21"/>
                <w:lang w:eastAsia="zh-TW"/>
              </w:rPr>
            </w:pPr>
            <w:r>
              <w:rPr>
                <w:rFonts w:ascii="宋体" w:hAnsi="宋体" w:eastAsia="宋体" w:cs="宋体"/>
                <w:b/>
                <w:color w:val="000000"/>
                <w:sz w:val="21"/>
                <w:szCs w:val="21"/>
                <w:lang w:eastAsia="zh-TW"/>
              </w:rPr>
            </w:r>
            <w:r/>
          </w:p>
        </w:tc>
        <w:tc>
          <w:tcPr>
            <w:tcW w:w="7905" w:type="dxa"/>
            <w:vAlign w:val="top"/>
            <w:textDirection w:val="lrTb"/>
            <w:noWrap w:val="false"/>
          </w:tcPr>
          <w:p>
            <w:pPr>
              <w:pStyle w:val="1110"/>
              <w:spacing w:line="240" w:lineRule="auto"/>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服务质量保障方案（</w:t>
            </w:r>
            <w:r>
              <w:rPr>
                <w:rFonts w:hint="eastAsia" w:ascii="宋体" w:hAnsi="宋体" w:cs="宋体"/>
                <w:b/>
                <w:bCs/>
                <w:color w:val="000000"/>
                <w:sz w:val="21"/>
                <w:szCs w:val="21"/>
                <w:lang w:val="en-US" w:eastAsia="zh-CN"/>
              </w:rPr>
              <w:t xml:space="preserve">10</w:t>
            </w:r>
            <w:r>
              <w:rPr>
                <w:rFonts w:hint="eastAsia" w:ascii="宋体" w:hAnsi="宋体" w:eastAsia="宋体" w:cs="宋体"/>
                <w:b/>
                <w:bCs/>
                <w:color w:val="000000"/>
                <w:sz w:val="21"/>
                <w:szCs w:val="21"/>
                <w:lang w:eastAsia="zh-CN"/>
              </w:rPr>
              <w:t xml:space="preserve">分）</w:t>
            </w:r>
            <w:r>
              <w:rPr>
                <w:rFonts w:ascii="宋体" w:hAnsi="宋体" w:eastAsia="宋体" w:cs="宋体"/>
                <w:b/>
                <w:bCs/>
                <w:color w:val="000000"/>
                <w:sz w:val="21"/>
                <w:szCs w:val="21"/>
                <w:lang w:eastAsia="zh-CN"/>
              </w:rPr>
            </w:r>
            <w:r/>
          </w:p>
          <w:p>
            <w:pPr>
              <w:pStyle w:val="1110"/>
              <w:spacing w:line="24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供应商服务质量保障方案完整、细致，符合项目需求，可操作性强得</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lang w:eastAsia="zh-CN"/>
              </w:rPr>
              <w:t xml:space="preserve">分；方案较完整、较细致，基本符合项目需求，可操作性较强得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eastAsia="zh-CN"/>
              </w:rPr>
              <w:t xml:space="preserve">分；方案简单，可操作性一般得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分；方案不够全面、可行性低，得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分</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eastAsia="zh-CN"/>
              </w:rPr>
              <w:t xml:space="preserve">未提供的不得分。</w:t>
            </w:r>
            <w:r>
              <w:rPr>
                <w:rFonts w:ascii="宋体" w:hAnsi="宋体" w:eastAsia="宋体" w:cs="宋体"/>
                <w:color w:val="000000"/>
                <w:sz w:val="21"/>
                <w:szCs w:val="21"/>
                <w:lang w:eastAsia="zh-CN"/>
              </w:rPr>
            </w:r>
            <w:r/>
          </w:p>
        </w:tc>
      </w:tr>
      <w:tr>
        <w:trPr>
          <w:trHeight w:val="282"/>
        </w:trPr>
        <w:tc>
          <w:tcPr>
            <w:tcW w:w="1160" w:type="dxa"/>
            <w:vAlign w:val="center"/>
            <w:vMerge w:val="continue"/>
            <w:textDirection w:val="lrTb"/>
            <w:noWrap w:val="false"/>
          </w:tcPr>
          <w:p>
            <w:pPr>
              <w:pStyle w:val="1110"/>
              <w:jc w:val="center"/>
              <w:spacing w:line="240" w:lineRule="auto"/>
              <w:rPr>
                <w:rFonts w:ascii="宋体" w:hAnsi="宋体" w:eastAsia="宋体" w:cs="宋体"/>
                <w:b/>
                <w:color w:val="000000"/>
                <w:sz w:val="21"/>
                <w:szCs w:val="21"/>
                <w:lang w:eastAsia="zh-TW"/>
              </w:rPr>
            </w:pPr>
            <w:r>
              <w:rPr>
                <w:rFonts w:ascii="宋体" w:hAnsi="宋体" w:eastAsia="宋体" w:cs="宋体"/>
                <w:b/>
                <w:color w:val="000000"/>
                <w:sz w:val="21"/>
                <w:szCs w:val="21"/>
                <w:lang w:eastAsia="zh-TW"/>
              </w:rPr>
            </w:r>
            <w:r/>
          </w:p>
        </w:tc>
        <w:tc>
          <w:tcPr>
            <w:tcW w:w="7905" w:type="dxa"/>
            <w:vAlign w:val="top"/>
            <w:textDirection w:val="lrTb"/>
            <w:noWrap w:val="false"/>
          </w:tcPr>
          <w:p>
            <w:pPr>
              <w:pStyle w:val="1110"/>
              <w:spacing w:line="240" w:lineRule="auto"/>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内部管理方案（5分）</w:t>
            </w:r>
            <w:r>
              <w:rPr>
                <w:rFonts w:ascii="宋体" w:hAnsi="宋体" w:eastAsia="宋体" w:cs="宋体"/>
                <w:b/>
                <w:bCs/>
                <w:color w:val="000000"/>
                <w:sz w:val="21"/>
                <w:szCs w:val="21"/>
                <w:lang w:eastAsia="zh-CN"/>
              </w:rPr>
            </w:r>
            <w:r/>
          </w:p>
          <w:p>
            <w:pPr>
              <w:pStyle w:val="1110"/>
              <w:spacing w:line="24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供应商针对本项目制定内部管理架构、运行管理制度、财务管理制度、内部考核制度完善、合理的，得5分；较完善、较合理的，得3分；不完善、合理性一般的，得1分；未提供的不得分。</w:t>
            </w:r>
            <w:r>
              <w:rPr>
                <w:rFonts w:ascii="宋体" w:hAnsi="宋体" w:eastAsia="宋体" w:cs="宋体"/>
                <w:color w:val="000000"/>
                <w:sz w:val="21"/>
                <w:szCs w:val="21"/>
                <w:lang w:eastAsia="zh-CN"/>
              </w:rPr>
            </w:r>
            <w:r/>
          </w:p>
        </w:tc>
      </w:tr>
      <w:tr>
        <w:trPr>
          <w:trHeight w:val="894"/>
        </w:trPr>
        <w:tc>
          <w:tcPr>
            <w:tcW w:w="1160" w:type="dxa"/>
            <w:vAlign w:val="center"/>
            <w:vMerge w:val="continue"/>
            <w:textDirection w:val="lrTb"/>
            <w:noWrap w:val="false"/>
          </w:tcPr>
          <w:p>
            <w:pPr>
              <w:pStyle w:val="1110"/>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7905" w:type="dxa"/>
            <w:vAlign w:val="top"/>
            <w:textDirection w:val="lrTb"/>
            <w:noWrap w:val="false"/>
          </w:tcPr>
          <w:p>
            <w:pPr>
              <w:pStyle w:val="1110"/>
              <w:spacing w:line="240" w:lineRule="auto"/>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人员培训方案（5分）</w:t>
            </w:r>
            <w:r>
              <w:rPr>
                <w:rFonts w:ascii="宋体" w:hAnsi="宋体" w:eastAsia="宋体" w:cs="宋体"/>
                <w:b/>
                <w:bCs/>
                <w:color w:val="000000"/>
                <w:sz w:val="21"/>
                <w:szCs w:val="21"/>
                <w:lang w:eastAsia="zh-CN"/>
              </w:rPr>
            </w:r>
            <w:r/>
          </w:p>
          <w:p>
            <w:pPr>
              <w:pStyle w:val="1110"/>
              <w:spacing w:line="24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针对本项目人员的服务培训计划、方式、目的等进行评审，完善、合理的，得5分；较完善、较合理的，得3分；不完善、合理性一般的，得1分；未提供的不得分。</w:t>
            </w:r>
            <w:r>
              <w:rPr>
                <w:rFonts w:ascii="宋体" w:hAnsi="宋体" w:eastAsia="宋体" w:cs="宋体"/>
                <w:color w:val="000000"/>
                <w:sz w:val="21"/>
                <w:szCs w:val="21"/>
                <w:lang w:eastAsia="zh-CN"/>
              </w:rPr>
            </w:r>
            <w:r/>
          </w:p>
        </w:tc>
      </w:tr>
      <w:tr>
        <w:trPr>
          <w:trHeight w:val="1421"/>
        </w:trPr>
        <w:tc>
          <w:tcPr>
            <w:tcW w:w="1160" w:type="dxa"/>
            <w:vAlign w:val="center"/>
            <w:vMerge w:val="continue"/>
            <w:textDirection w:val="lrTb"/>
            <w:noWrap w:val="false"/>
          </w:tcPr>
          <w:p>
            <w:pPr>
              <w:pStyle w:val="1110"/>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7905" w:type="dxa"/>
            <w:vAlign w:val="top"/>
            <w:textDirection w:val="lrTb"/>
            <w:noWrap w:val="false"/>
          </w:tcPr>
          <w:p>
            <w:pPr>
              <w:pStyle w:val="1110"/>
              <w:spacing w:line="240" w:lineRule="auto"/>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服务承诺（</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eastAsia="zh-CN"/>
              </w:rPr>
              <w:t xml:space="preserve">分）</w:t>
            </w:r>
            <w:r>
              <w:rPr>
                <w:rFonts w:ascii="宋体" w:hAnsi="宋体" w:eastAsia="宋体" w:cs="宋体"/>
                <w:b/>
                <w:bCs/>
                <w:color w:val="000000"/>
                <w:sz w:val="21"/>
                <w:szCs w:val="21"/>
                <w:lang w:eastAsia="zh-CN"/>
              </w:rPr>
            </w:r>
            <w:r/>
          </w:p>
          <w:p>
            <w:pPr>
              <w:pStyle w:val="1110"/>
              <w:spacing w:line="240" w:lineRule="auto"/>
              <w:rPr>
                <w:rFonts w:ascii="宋体" w:hAnsi="宋体" w:eastAsia="宋体" w:cs="宋体"/>
                <w:b/>
                <w:bCs/>
                <w:color w:val="000000"/>
                <w:sz w:val="21"/>
                <w:szCs w:val="21"/>
                <w:lang w:eastAsia="zh-CN"/>
              </w:rPr>
            </w:pPr>
            <w:r>
              <w:rPr>
                <w:rFonts w:hint="eastAsia" w:ascii="宋体" w:hAnsi="宋体" w:eastAsia="宋体" w:cs="宋体"/>
                <w:color w:val="000000"/>
                <w:sz w:val="21"/>
                <w:szCs w:val="21"/>
                <w:lang w:eastAsia="zh-CN"/>
              </w:rPr>
              <w:t xml:space="preserve">对所有委托事项有具体的管理指标承诺及具体措施，与采购人之间建立有效的沟通、回访机制，及时有效的处理采购人所提出的合理要求与建议，措施合理、建议合理、合理性高，得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分；措施比较合理、建议较合理、合理性好，得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分；措施一般、建议合理性一般，得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分；未提供的不得分。</w:t>
            </w:r>
            <w:r>
              <w:rPr>
                <w:rFonts w:ascii="宋体" w:hAnsi="宋体" w:eastAsia="宋体" w:cs="宋体"/>
                <w:b/>
                <w:bCs/>
                <w:color w:val="000000"/>
                <w:sz w:val="21"/>
                <w:szCs w:val="21"/>
                <w:lang w:eastAsia="zh-CN"/>
              </w:rPr>
            </w:r>
            <w:r/>
          </w:p>
        </w:tc>
      </w:tr>
      <w:tr>
        <w:trPr>
          <w:trHeight w:val="775"/>
        </w:trPr>
        <w:tc>
          <w:tcPr>
            <w:tcW w:w="1160" w:type="dxa"/>
            <w:vAlign w:val="center"/>
            <w:vMerge w:val="continue"/>
            <w:textDirection w:val="lrTb"/>
            <w:noWrap w:val="false"/>
          </w:tcPr>
          <w:p>
            <w:pPr>
              <w:pStyle w:val="1110"/>
              <w:jc w:val="center"/>
              <w:spacing w:line="240" w:lineRule="auto"/>
              <w:rPr>
                <w:rFonts w:ascii="宋体" w:hAnsi="宋体" w:eastAsia="宋体" w:cs="宋体"/>
                <w:b/>
                <w:color w:val="000000"/>
                <w:sz w:val="21"/>
                <w:szCs w:val="21"/>
                <w:lang w:eastAsia="zh-TW"/>
              </w:rPr>
            </w:pPr>
            <w:r>
              <w:rPr>
                <w:rFonts w:ascii="宋体" w:hAnsi="宋体" w:eastAsia="宋体" w:cs="宋体"/>
                <w:b/>
                <w:color w:val="000000"/>
                <w:sz w:val="21"/>
                <w:szCs w:val="21"/>
                <w:lang w:eastAsia="zh-TW"/>
              </w:rPr>
            </w:r>
            <w:r/>
          </w:p>
        </w:tc>
        <w:tc>
          <w:tcPr>
            <w:tcW w:w="7905" w:type="dxa"/>
            <w:vAlign w:val="top"/>
            <w:textDirection w:val="lrTb"/>
            <w:noWrap w:val="false"/>
          </w:tcPr>
          <w:p>
            <w:pPr>
              <w:pStyle w:val="1110"/>
              <w:spacing w:line="240" w:lineRule="auto"/>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突发事件应急预案（5分）</w:t>
            </w:r>
            <w:r>
              <w:rPr>
                <w:rFonts w:ascii="宋体" w:hAnsi="宋体" w:eastAsia="宋体" w:cs="宋体"/>
                <w:b/>
                <w:bCs/>
                <w:color w:val="000000"/>
                <w:sz w:val="21"/>
                <w:szCs w:val="21"/>
                <w:lang w:eastAsia="zh-CN"/>
              </w:rPr>
            </w:r>
            <w:r/>
          </w:p>
          <w:p>
            <w:pPr>
              <w:pStyle w:val="1110"/>
              <w:spacing w:line="240" w:lineRule="auto"/>
              <w:rPr>
                <w:rFonts w:ascii="宋体" w:hAnsi="宋体" w:eastAsia="宋体" w:cs="宋体"/>
                <w:color w:val="000000"/>
                <w:sz w:val="21"/>
                <w:szCs w:val="21"/>
              </w:rPr>
            </w:pPr>
            <w:r>
              <w:rPr>
                <w:rFonts w:hint="eastAsia" w:ascii="宋体" w:hAnsi="宋体" w:eastAsia="宋体" w:cs="宋体"/>
                <w:color w:val="000000"/>
                <w:sz w:val="21"/>
                <w:szCs w:val="21"/>
                <w:lang w:eastAsia="zh-CN"/>
              </w:rPr>
              <w:t xml:space="preserve">供应商能提供突发事件（包括突发公共卫生事件、安全事故等）应急预案，应急预案完整、细致，符合项目需求，可操作性强得5分；应急预案较完整、较细致，基本符合项目需求，可操作性较强得3分；应急预案简单，可操作性一般得1分。</w:t>
            </w:r>
            <w:r>
              <w:rPr>
                <w:rFonts w:hint="eastAsia" w:ascii="宋体" w:hAnsi="宋体" w:eastAsia="宋体" w:cs="宋体"/>
                <w:color w:val="000000"/>
                <w:sz w:val="21"/>
                <w:szCs w:val="21"/>
              </w:rPr>
              <w:t xml:space="preserve">未提供的不得分。</w:t>
            </w:r>
            <w:r>
              <w:rPr>
                <w:rFonts w:ascii="宋体" w:hAnsi="宋体" w:eastAsia="宋体" w:cs="宋体"/>
                <w:color w:val="000000"/>
                <w:sz w:val="21"/>
                <w:szCs w:val="21"/>
              </w:rPr>
            </w:r>
            <w:r/>
          </w:p>
        </w:tc>
      </w:tr>
      <w:tr>
        <w:trPr>
          <w:trHeight w:val="1880"/>
        </w:trPr>
        <w:tc>
          <w:tcPr>
            <w:tcW w:w="1160" w:type="dxa"/>
            <w:vAlign w:val="center"/>
            <w:vMerge w:val="restart"/>
            <w:textDirection w:val="lrTb"/>
            <w:noWrap w:val="false"/>
          </w:tcPr>
          <w:p>
            <w:pPr>
              <w:pStyle w:val="1110"/>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人员配置</w:t>
            </w:r>
            <w:r>
              <w:rPr>
                <w:rFonts w:ascii="宋体" w:hAnsi="宋体" w:eastAsia="宋体" w:cs="宋体"/>
                <w:b/>
                <w:color w:val="000000"/>
                <w:sz w:val="21"/>
                <w:szCs w:val="21"/>
              </w:rPr>
            </w:r>
            <w:r/>
          </w:p>
          <w:p>
            <w:pPr>
              <w:pStyle w:val="1110"/>
              <w:jc w:val="center"/>
              <w:spacing w:line="240" w:lineRule="auto"/>
              <w:rPr>
                <w:rFonts w:ascii="宋体" w:hAnsi="宋体" w:eastAsia="宋体" w:cs="宋体"/>
                <w:b/>
                <w:color w:val="000000"/>
                <w:sz w:val="21"/>
                <w:szCs w:val="21"/>
                <w:lang w:eastAsia="zh-TW"/>
              </w:rPr>
            </w:pPr>
            <w:r>
              <w:rPr>
                <w:rFonts w:hint="eastAsia" w:ascii="宋体" w:hAnsi="宋体" w:eastAsia="宋体" w:cs="宋体"/>
                <w:b/>
                <w:color w:val="000000"/>
                <w:sz w:val="21"/>
                <w:szCs w:val="21"/>
              </w:rPr>
              <w:t xml:space="preserve">（1</w:t>
            </w:r>
            <w:r>
              <w:rPr>
                <w:rFonts w:hint="eastAsia" w:ascii="宋体" w:hAnsi="宋体" w:eastAsia="宋体" w:cs="宋体"/>
                <w:b/>
                <w:color w:val="000000"/>
                <w:sz w:val="21"/>
                <w:szCs w:val="21"/>
                <w:lang w:eastAsia="zh-CN"/>
              </w:rPr>
              <w:t xml:space="preserve">6</w:t>
            </w:r>
            <w:r>
              <w:rPr>
                <w:rFonts w:hint="eastAsia" w:ascii="宋体" w:hAnsi="宋体" w:eastAsia="宋体" w:cs="宋体"/>
                <w:b/>
                <w:color w:val="000000"/>
                <w:sz w:val="21"/>
                <w:szCs w:val="21"/>
              </w:rPr>
              <w:t xml:space="preserve">分）</w:t>
            </w:r>
            <w:r>
              <w:rPr>
                <w:rFonts w:ascii="宋体" w:hAnsi="宋体" w:eastAsia="宋体" w:cs="宋体"/>
                <w:b/>
                <w:color w:val="000000"/>
                <w:sz w:val="21"/>
                <w:szCs w:val="21"/>
                <w:lang w:eastAsia="zh-TW"/>
              </w:rPr>
            </w:r>
            <w:r/>
          </w:p>
        </w:tc>
        <w:tc>
          <w:tcPr>
            <w:tcW w:w="7905" w:type="dxa"/>
            <w:vAlign w:val="top"/>
            <w:textDirection w:val="lrTb"/>
            <w:noWrap w:val="false"/>
          </w:tcPr>
          <w:p>
            <w:pPr>
              <w:pStyle w:val="1110"/>
              <w:spacing w:line="30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1、针对本项目配备的项目负责人具有：</w:t>
            </w:r>
            <w:r>
              <w:rPr>
                <w:rFonts w:ascii="宋体" w:hAnsi="宋体" w:eastAsia="宋体" w:cs="宋体"/>
                <w:color w:val="000000"/>
                <w:sz w:val="21"/>
                <w:szCs w:val="21"/>
                <w:lang w:eastAsia="zh-CN"/>
              </w:rPr>
            </w:r>
            <w:r/>
          </w:p>
          <w:p>
            <w:pPr>
              <w:pStyle w:val="2125"/>
              <w:spacing w:line="300" w:lineRule="exact"/>
              <w:tabs>
                <w:tab w:val="center" w:pos="4153" w:leader="none"/>
                <w:tab w:val="right" w:pos="8306"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（1）项目负责人持养老护理员证书的，得2分；</w:t>
            </w:r>
            <w:r>
              <w:rPr>
                <w:rFonts w:ascii="宋体" w:hAnsi="宋体" w:eastAsia="宋体" w:cs="宋体"/>
                <w:color w:val="000000"/>
                <w:sz w:val="21"/>
                <w:szCs w:val="21"/>
                <w:lang w:eastAsia="zh-CN"/>
              </w:rPr>
            </w:r>
            <w:r/>
          </w:p>
          <w:p>
            <w:pPr>
              <w:pStyle w:val="2125"/>
              <w:spacing w:line="300" w:lineRule="exact"/>
              <w:tabs>
                <w:tab w:val="center" w:pos="4153" w:leader="none"/>
                <w:tab w:val="right" w:pos="8306"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（2）项目负责人持社工证证书的，得2分；</w:t>
            </w:r>
            <w:r>
              <w:rPr>
                <w:rFonts w:ascii="宋体" w:hAnsi="宋体" w:eastAsia="宋体" w:cs="宋体"/>
                <w:color w:val="000000"/>
                <w:sz w:val="21"/>
                <w:szCs w:val="21"/>
                <w:lang w:eastAsia="zh-CN"/>
              </w:rPr>
            </w:r>
            <w:r/>
          </w:p>
          <w:p>
            <w:pPr>
              <w:pStyle w:val="2125"/>
              <w:spacing w:line="300" w:lineRule="exact"/>
              <w:tabs>
                <w:tab w:val="center" w:pos="4153" w:leader="none"/>
                <w:tab w:val="right" w:pos="8306" w:leader="none"/>
              </w:tabs>
              <w:rPr>
                <w:rFonts w:ascii="宋体" w:hAnsi="宋体" w:eastAsia="宋体" w:cs="宋体"/>
                <w:bCs/>
                <w:color w:val="000000"/>
                <w:sz w:val="21"/>
                <w:szCs w:val="21"/>
                <w:lang w:eastAsia="zh-CN"/>
              </w:rPr>
            </w:pPr>
            <w:r>
              <w:rPr>
                <w:rFonts w:hint="eastAsia" w:ascii="宋体" w:hAnsi="宋体" w:eastAsia="宋体" w:cs="宋体"/>
                <w:color w:val="000000"/>
                <w:sz w:val="21"/>
                <w:szCs w:val="21"/>
                <w:lang w:eastAsia="zh-CN"/>
              </w:rPr>
              <w:t xml:space="preserve">（3）项目负责人具有大专及以上学历的得2分，具有</w:t>
            </w:r>
            <w:r>
              <w:rPr>
                <w:rFonts w:hint="eastAsia" w:ascii="宋体" w:hAnsi="宋体" w:cs="宋体"/>
                <w:color w:val="000000"/>
                <w:sz w:val="21"/>
                <w:szCs w:val="21"/>
                <w:lang w:val="en-US" w:eastAsia="zh-CN"/>
              </w:rPr>
              <w:t xml:space="preserve">高中或中专</w:t>
            </w:r>
            <w:r>
              <w:rPr>
                <w:rFonts w:hint="eastAsia" w:ascii="宋体" w:hAnsi="宋体" w:eastAsia="宋体" w:cs="宋体"/>
                <w:color w:val="000000"/>
                <w:sz w:val="21"/>
                <w:szCs w:val="21"/>
                <w:lang w:eastAsia="zh-CN"/>
              </w:rPr>
              <w:t xml:space="preserve">学历</w:t>
            </w:r>
            <w:r>
              <w:rPr>
                <w:rFonts w:hint="eastAsia" w:ascii="宋体" w:hAnsi="宋体" w:cs="宋体"/>
                <w:color w:val="000000"/>
                <w:sz w:val="21"/>
                <w:szCs w:val="21"/>
                <w:lang w:val="en-US" w:eastAsia="zh-CN"/>
              </w:rPr>
              <w:t xml:space="preserve">的</w:t>
            </w:r>
            <w:r>
              <w:rPr>
                <w:rFonts w:hint="eastAsia" w:ascii="宋体" w:hAnsi="宋体" w:eastAsia="宋体" w:cs="宋体"/>
                <w:color w:val="000000"/>
                <w:sz w:val="21"/>
                <w:szCs w:val="21"/>
                <w:lang w:eastAsia="zh-CN"/>
              </w:rPr>
              <w:t xml:space="preserve">得1分；</w:t>
            </w:r>
            <w:r>
              <w:rPr>
                <w:rFonts w:ascii="宋体" w:hAnsi="宋体" w:eastAsia="宋体" w:cs="宋体"/>
                <w:bCs/>
                <w:color w:val="000000"/>
                <w:sz w:val="21"/>
                <w:szCs w:val="21"/>
                <w:lang w:eastAsia="zh-CN"/>
              </w:rPr>
            </w:r>
            <w:r/>
          </w:p>
          <w:p>
            <w:pPr>
              <w:pStyle w:val="2125"/>
              <w:spacing w:line="300" w:lineRule="exact"/>
              <w:tabs>
                <w:tab w:val="center" w:pos="4153" w:leader="none"/>
                <w:tab w:val="right" w:pos="8306" w:leader="none"/>
              </w:tabs>
              <w:rPr>
                <w:rFonts w:ascii="宋体" w:hAnsi="宋体" w:eastAsia="宋体" w:cs="宋体"/>
                <w:bCs/>
                <w:color w:val="000000"/>
                <w:sz w:val="21"/>
                <w:szCs w:val="21"/>
                <w:lang w:eastAsia="zh-CN"/>
              </w:rPr>
            </w:pPr>
            <w:r>
              <w:rPr>
                <w:rFonts w:hint="eastAsia" w:ascii="宋体" w:hAnsi="宋体" w:eastAsia="宋体" w:cs="宋体"/>
                <w:b/>
                <w:bCs/>
                <w:color w:val="000000"/>
                <w:sz w:val="21"/>
                <w:szCs w:val="21"/>
                <w:lang w:eastAsia="zh-CN"/>
              </w:rPr>
              <w:t xml:space="preserve">（提供项目负责人证书原件扫描上传及近三个月供应商为其缴纳的任意一月社保缴纳证明材料原件扫描上传）</w:t>
            </w:r>
            <w:r>
              <w:rPr>
                <w:rFonts w:ascii="宋体" w:hAnsi="宋体" w:eastAsia="宋体" w:cs="宋体"/>
                <w:bCs/>
                <w:color w:val="000000"/>
                <w:sz w:val="21"/>
                <w:szCs w:val="21"/>
                <w:lang w:eastAsia="zh-CN"/>
              </w:rPr>
            </w:r>
            <w:r/>
          </w:p>
        </w:tc>
      </w:tr>
      <w:tr>
        <w:trPr>
          <w:trHeight w:val="875"/>
        </w:trPr>
        <w:tc>
          <w:tcPr>
            <w:tcW w:w="1160" w:type="dxa"/>
            <w:vAlign w:val="top"/>
            <w:vMerge w:val="continue"/>
            <w:textDirection w:val="lrTb"/>
            <w:noWrap w:val="false"/>
          </w:tcPr>
          <w:p>
            <w:pPr>
              <w:pStyle w:val="2126"/>
              <w:ind w:firstLine="0"/>
              <w:jc w:val="center"/>
              <w:spacing w:line="240" w:lineRule="auto"/>
              <w:rPr>
                <w:rFonts w:eastAsia="宋体"/>
                <w:color w:val="000000"/>
                <w:sz w:val="21"/>
                <w:szCs w:val="21"/>
                <w:lang w:val="en-US"/>
              </w:rPr>
            </w:pPr>
            <w:r>
              <w:rPr>
                <w:rFonts w:eastAsia="宋体"/>
                <w:color w:val="000000"/>
                <w:sz w:val="21"/>
                <w:szCs w:val="21"/>
                <w:lang w:val="en-US"/>
              </w:rPr>
            </w:r>
            <w:r/>
          </w:p>
        </w:tc>
        <w:tc>
          <w:tcPr>
            <w:tcW w:w="7905" w:type="dxa"/>
            <w:vAlign w:val="top"/>
            <w:textDirection w:val="lrTb"/>
            <w:noWrap w:val="false"/>
          </w:tcPr>
          <w:p>
            <w:pPr>
              <w:pStyle w:val="1110"/>
              <w:spacing w:line="24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2、供应商具有养老护理员团队人员（项目负责人除外）大于等于20人的，得5分；15-19人的，得3分；</w:t>
            </w:r>
            <w:r>
              <w:rPr>
                <w:rFonts w:hint="eastAsia" w:ascii="宋体" w:hAnsi="宋体" w:cs="宋体"/>
                <w:color w:val="000000"/>
                <w:sz w:val="21"/>
                <w:szCs w:val="21"/>
                <w:lang w:val="en-US" w:eastAsia="zh-CN"/>
              </w:rPr>
              <w:t xml:space="preserve">11</w:t>
            </w:r>
            <w:r>
              <w:rPr>
                <w:rFonts w:hint="eastAsia" w:ascii="宋体" w:hAnsi="宋体" w:eastAsia="宋体" w:cs="宋体"/>
                <w:color w:val="000000"/>
                <w:sz w:val="21"/>
                <w:szCs w:val="21"/>
                <w:lang w:eastAsia="zh-CN"/>
              </w:rPr>
              <w:t xml:space="preserve">-14人的，得2分；10人以下的不得分。</w:t>
            </w:r>
            <w:r>
              <w:rPr>
                <w:rFonts w:hint="eastAsia" w:ascii="宋体" w:hAnsi="宋体" w:eastAsia="宋体" w:cs="宋体"/>
                <w:b/>
                <w:bCs/>
                <w:color w:val="000000"/>
                <w:sz w:val="21"/>
                <w:szCs w:val="21"/>
                <w:lang w:eastAsia="zh-CN"/>
              </w:rPr>
              <w:t xml:space="preserve">（须提供人员花名册、相关劳动或劳务合同，原件扫描件上传）</w:t>
            </w:r>
            <w:r>
              <w:rPr>
                <w:rFonts w:ascii="宋体" w:hAnsi="宋体" w:eastAsia="宋体" w:cs="宋体"/>
                <w:color w:val="000000"/>
                <w:sz w:val="21"/>
                <w:szCs w:val="21"/>
                <w:lang w:eastAsia="zh-CN"/>
              </w:rPr>
            </w:r>
            <w:r/>
          </w:p>
        </w:tc>
      </w:tr>
      <w:tr>
        <w:trPr>
          <w:trHeight w:val="775"/>
        </w:trPr>
        <w:tc>
          <w:tcPr>
            <w:tcW w:w="1160" w:type="dxa"/>
            <w:vAlign w:val="top"/>
            <w:vMerge w:val="continue"/>
            <w:textDirection w:val="lrTb"/>
            <w:noWrap w:val="false"/>
          </w:tcPr>
          <w:p>
            <w:pPr>
              <w:pStyle w:val="2126"/>
              <w:ind w:firstLine="0"/>
              <w:jc w:val="center"/>
              <w:spacing w:line="240" w:lineRule="auto"/>
              <w:rPr>
                <w:rFonts w:eastAsia="宋体"/>
                <w:color w:val="000000"/>
                <w:sz w:val="21"/>
                <w:szCs w:val="21"/>
                <w:lang w:val="en-US"/>
              </w:rPr>
            </w:pPr>
            <w:r>
              <w:rPr>
                <w:rFonts w:eastAsia="宋体"/>
                <w:color w:val="000000"/>
                <w:sz w:val="21"/>
                <w:szCs w:val="21"/>
                <w:lang w:val="en-US"/>
              </w:rPr>
            </w:r>
            <w:r/>
          </w:p>
        </w:tc>
        <w:tc>
          <w:tcPr>
            <w:tcW w:w="7905" w:type="dxa"/>
            <w:vAlign w:val="top"/>
            <w:textDirection w:val="lrTb"/>
            <w:noWrap w:val="false"/>
          </w:tcPr>
          <w:p>
            <w:pPr>
              <w:pStyle w:val="1110"/>
              <w:spacing w:line="24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3、本次采购项目中含有一定数量的失能、半失能服务对象，供应商拟投入的人员中（项目负责人除外）具有医生、护士、社会工作者、健康管理师、养老护理员，每项证书得1分，本项最高得5分。</w:t>
            </w:r>
            <w:r>
              <w:rPr>
                <w:rFonts w:hint="eastAsia" w:ascii="宋体" w:hAnsi="宋体" w:eastAsia="宋体" w:cs="宋体"/>
                <w:b/>
                <w:bCs/>
                <w:color w:val="000000"/>
                <w:sz w:val="21"/>
                <w:szCs w:val="21"/>
                <w:lang w:eastAsia="zh-CN"/>
              </w:rPr>
              <w:t xml:space="preserve">（须提供相关证书、相关劳动或劳务合同，原件扫描件上传</w:t>
            </w: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同一人员不重复计分</w:t>
            </w:r>
            <w:r>
              <w:rPr>
                <w:rFonts w:hint="eastAsia" w:ascii="宋体" w:hAnsi="宋体" w:eastAsia="宋体" w:cs="宋体"/>
                <w:b/>
                <w:bCs/>
                <w:color w:val="000000"/>
                <w:sz w:val="21"/>
                <w:szCs w:val="21"/>
                <w:lang w:eastAsia="zh-CN"/>
              </w:rPr>
              <w:t xml:space="preserve">）</w:t>
            </w:r>
            <w:r>
              <w:rPr>
                <w:rFonts w:ascii="宋体" w:hAnsi="宋体" w:eastAsia="宋体" w:cs="宋体"/>
                <w:color w:val="000000"/>
                <w:sz w:val="21"/>
                <w:szCs w:val="21"/>
                <w:lang w:eastAsia="zh-CN"/>
              </w:rPr>
            </w:r>
            <w:r/>
          </w:p>
        </w:tc>
      </w:tr>
      <w:tr>
        <w:trPr>
          <w:trHeight w:val="467"/>
        </w:trPr>
        <w:tc>
          <w:tcPr>
            <w:tcW w:w="1160" w:type="dxa"/>
            <w:vAlign w:val="center"/>
            <w:vMerge w:val="restart"/>
            <w:textDirection w:val="lrTb"/>
            <w:noWrap w:val="false"/>
          </w:tcPr>
          <w:p>
            <w:pPr>
              <w:pStyle w:val="1110"/>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企业实力</w:t>
            </w:r>
            <w:r>
              <w:rPr>
                <w:rFonts w:ascii="宋体" w:hAnsi="宋体" w:eastAsia="宋体" w:cs="宋体"/>
                <w:b/>
                <w:color w:val="000000"/>
                <w:sz w:val="21"/>
                <w:szCs w:val="21"/>
              </w:rPr>
            </w:r>
            <w:r/>
          </w:p>
          <w:p>
            <w:pPr>
              <w:pStyle w:val="1110"/>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w:t>
            </w:r>
            <w:r>
              <w:rPr>
                <w:rFonts w:hint="eastAsia" w:ascii="宋体" w:hAnsi="宋体" w:cs="宋体"/>
                <w:b/>
                <w:color w:val="000000"/>
                <w:sz w:val="21"/>
                <w:szCs w:val="21"/>
                <w:lang w:val="en-US" w:eastAsia="zh-CN"/>
              </w:rPr>
              <w:t xml:space="preserve">7</w:t>
            </w:r>
            <w:r>
              <w:rPr>
                <w:rFonts w:hint="eastAsia" w:ascii="宋体" w:hAnsi="宋体" w:eastAsia="宋体" w:cs="宋体"/>
                <w:b/>
                <w:color w:val="000000"/>
                <w:sz w:val="21"/>
                <w:szCs w:val="21"/>
              </w:rPr>
              <w:t xml:space="preserve">分）</w:t>
            </w:r>
            <w:r>
              <w:rPr>
                <w:rFonts w:ascii="宋体" w:hAnsi="宋体" w:eastAsia="宋体" w:cs="宋体"/>
                <w:b/>
                <w:color w:val="000000"/>
                <w:sz w:val="21"/>
                <w:szCs w:val="21"/>
              </w:rPr>
            </w:r>
            <w:r/>
          </w:p>
        </w:tc>
        <w:tc>
          <w:tcPr>
            <w:tcW w:w="7905" w:type="dxa"/>
            <w:vAlign w:val="top"/>
            <w:textDirection w:val="lrTb"/>
            <w:noWrap w:val="false"/>
          </w:tcPr>
          <w:p>
            <w:pPr>
              <w:pStyle w:val="1110"/>
              <w:spacing w:line="240" w:lineRule="auto"/>
              <w:rPr>
                <w:rFonts w:ascii="宋体" w:hAnsi="宋体" w:eastAsia="宋体" w:cs="宋体"/>
                <w:bCs/>
                <w:color w:val="000000"/>
                <w:sz w:val="21"/>
                <w:szCs w:val="21"/>
                <w:lang w:eastAsia="zh-CN"/>
              </w:rPr>
            </w:pPr>
            <w:r>
              <w:rPr>
                <w:rFonts w:hint="eastAsia" w:ascii="宋体" w:hAnsi="宋体" w:eastAsia="宋体" w:cs="宋体"/>
                <w:color w:val="000000"/>
                <w:sz w:val="21"/>
                <w:szCs w:val="21"/>
                <w:lang w:eastAsia="zh-CN"/>
              </w:rPr>
              <w:t xml:space="preserve">1、供应商具有长护险定点单位，得2分。</w:t>
            </w:r>
            <w:r>
              <w:rPr>
                <w:rFonts w:hint="eastAsia" w:ascii="宋体" w:hAnsi="宋体" w:eastAsia="宋体" w:cs="宋体"/>
                <w:b/>
                <w:bCs/>
                <w:color w:val="000000"/>
                <w:sz w:val="21"/>
                <w:szCs w:val="21"/>
                <w:lang w:eastAsia="zh-CN"/>
              </w:rPr>
              <w:t xml:space="preserve">（提供相关证明材料原件扫描件上传）</w:t>
            </w:r>
            <w:r>
              <w:rPr>
                <w:rFonts w:ascii="宋体" w:hAnsi="宋体" w:eastAsia="宋体" w:cs="宋体"/>
                <w:bCs/>
                <w:color w:val="000000"/>
                <w:sz w:val="21"/>
                <w:szCs w:val="21"/>
                <w:lang w:eastAsia="zh-CN"/>
              </w:rPr>
            </w:r>
            <w:r/>
          </w:p>
        </w:tc>
      </w:tr>
      <w:tr>
        <w:trPr>
          <w:trHeight w:val="90"/>
        </w:trPr>
        <w:tc>
          <w:tcPr>
            <w:tcW w:w="1160" w:type="dxa"/>
            <w:vAlign w:val="top"/>
            <w:vMerge w:val="continue"/>
            <w:textDirection w:val="lrTb"/>
            <w:noWrap w:val="false"/>
          </w:tcPr>
          <w:p>
            <w:pPr>
              <w:pStyle w:val="1110"/>
              <w:jc w:val="center"/>
              <w:spacing w:line="240" w:lineRule="auto"/>
              <w:rPr>
                <w:rFonts w:ascii="宋体" w:hAnsi="宋体" w:eastAsia="宋体" w:cs="宋体"/>
                <w:b/>
                <w:color w:val="000000"/>
                <w:sz w:val="21"/>
                <w:szCs w:val="21"/>
                <w:lang w:eastAsia="zh-CN"/>
              </w:rPr>
            </w:pPr>
            <w:r>
              <w:rPr>
                <w:rFonts w:ascii="宋体" w:hAnsi="宋体" w:eastAsia="宋体" w:cs="宋体"/>
                <w:b/>
                <w:color w:val="000000"/>
                <w:sz w:val="21"/>
                <w:szCs w:val="21"/>
                <w:lang w:eastAsia="zh-CN"/>
              </w:rPr>
            </w:r>
            <w:r/>
          </w:p>
        </w:tc>
        <w:tc>
          <w:tcPr>
            <w:tcW w:w="7905" w:type="dxa"/>
            <w:vAlign w:val="top"/>
            <w:textDirection w:val="lrTb"/>
            <w:noWrap w:val="false"/>
          </w:tcPr>
          <w:p>
            <w:pPr>
              <w:pStyle w:val="1110"/>
              <w:spacing w:line="240" w:lineRule="auto"/>
              <w:rPr>
                <w:rFonts w:ascii="宋体" w:hAnsi="宋体" w:eastAsia="宋体" w:cs="宋体"/>
                <w:color w:val="000000"/>
                <w:sz w:val="21"/>
                <w:szCs w:val="21"/>
              </w:rPr>
            </w:pPr>
            <w:r>
              <w:rPr>
                <w:rFonts w:hint="eastAsia" w:ascii="宋体" w:hAnsi="宋体" w:eastAsia="宋体" w:cs="宋体"/>
                <w:color w:val="000000"/>
                <w:sz w:val="21"/>
                <w:szCs w:val="21"/>
                <w:lang w:eastAsia="zh-CN"/>
              </w:rPr>
              <w:t xml:space="preserve">2、供应商具有</w:t>
            </w:r>
            <w:r>
              <w:rPr>
                <w:rFonts w:hint="eastAsia" w:ascii="宋体" w:hAnsi="宋体" w:cs="宋体"/>
                <w:color w:val="000000"/>
                <w:sz w:val="21"/>
                <w:szCs w:val="21"/>
                <w:lang w:val="en-US" w:eastAsia="zh-CN"/>
              </w:rPr>
              <w:t xml:space="preserve">有效的</w:t>
            </w:r>
            <w:r>
              <w:rPr>
                <w:rFonts w:hint="eastAsia" w:ascii="宋体" w:hAnsi="宋体" w:eastAsia="宋体" w:cs="宋体"/>
                <w:color w:val="000000"/>
                <w:sz w:val="21"/>
                <w:szCs w:val="21"/>
                <w:lang w:eastAsia="zh-CN"/>
              </w:rPr>
              <w:t xml:space="preserve">质量管理体系认证证书、环境管理体系认证证书、职业健康安全管理体系认证证书，每有一个得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分，最高得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分。</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eastAsia="zh-CN"/>
              </w:rPr>
              <w:t xml:space="preserve">须提供证书原件扫描件</w:t>
            </w:r>
            <w:r>
              <w:rPr>
                <w:rFonts w:hint="eastAsia" w:ascii="宋体" w:hAnsi="宋体" w:eastAsia="宋体" w:cs="宋体"/>
                <w:b/>
                <w:bCs/>
                <w:color w:val="000000"/>
                <w:sz w:val="21"/>
                <w:szCs w:val="21"/>
              </w:rPr>
              <w:t xml:space="preserve">上传）</w:t>
            </w:r>
            <w:r>
              <w:rPr>
                <w:rFonts w:ascii="宋体" w:hAnsi="宋体" w:eastAsia="宋体" w:cs="宋体"/>
                <w:color w:val="000000"/>
                <w:sz w:val="21"/>
                <w:szCs w:val="21"/>
              </w:rPr>
            </w:r>
            <w:r/>
          </w:p>
        </w:tc>
      </w:tr>
      <w:tr>
        <w:trPr>
          <w:trHeight w:val="630"/>
        </w:trPr>
        <w:tc>
          <w:tcPr>
            <w:tcW w:w="1160" w:type="dxa"/>
            <w:vAlign w:val="top"/>
            <w:vMerge w:val="continue"/>
            <w:textDirection w:val="lrTb"/>
            <w:noWrap w:val="false"/>
          </w:tcPr>
          <w:p>
            <w:pPr>
              <w:pStyle w:val="1110"/>
              <w:spacing w:line="240" w:lineRule="auto"/>
              <w:rPr>
                <w:rFonts w:ascii="宋体" w:hAnsi="宋体" w:eastAsia="宋体" w:cs="宋体"/>
                <w:color w:val="000000"/>
                <w:sz w:val="21"/>
                <w:szCs w:val="21"/>
              </w:rPr>
            </w:pPr>
            <w:r>
              <w:rPr>
                <w:rFonts w:ascii="宋体" w:hAnsi="宋体" w:eastAsia="宋体" w:cs="宋体"/>
                <w:color w:val="000000"/>
                <w:sz w:val="21"/>
                <w:szCs w:val="21"/>
              </w:rPr>
            </w:r>
            <w:r/>
          </w:p>
        </w:tc>
        <w:tc>
          <w:tcPr>
            <w:tcW w:w="7905" w:type="dxa"/>
            <w:vAlign w:val="top"/>
            <w:textDirection w:val="lrTb"/>
            <w:noWrap w:val="false"/>
          </w:tcPr>
          <w:p>
            <w:pPr>
              <w:pStyle w:val="1110"/>
              <w:spacing w:line="24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3、供应商具有</w:t>
            </w:r>
            <w:r>
              <w:rPr>
                <w:rFonts w:hint="eastAsia" w:ascii="宋体" w:hAnsi="宋体" w:cs="宋体"/>
                <w:color w:val="000000"/>
                <w:sz w:val="21"/>
                <w:szCs w:val="21"/>
                <w:lang w:val="en-US" w:eastAsia="zh-CN"/>
              </w:rPr>
              <w:t xml:space="preserve">有效的</w:t>
            </w:r>
            <w:r>
              <w:rPr>
                <w:rFonts w:hint="eastAsia" w:ascii="宋体" w:hAnsi="宋体" w:eastAsia="宋体" w:cs="宋体"/>
                <w:color w:val="000000"/>
                <w:sz w:val="21"/>
                <w:szCs w:val="21"/>
                <w:lang w:eastAsia="zh-CN"/>
              </w:rPr>
              <w:t xml:space="preserve">医疗机构执业许可证或和医疗机构有合作协议的，得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分；没有不得分。</w:t>
            </w:r>
            <w:r>
              <w:rPr>
                <w:rFonts w:hint="eastAsia" w:ascii="宋体" w:hAnsi="宋体" w:eastAsia="宋体" w:cs="宋体"/>
                <w:b/>
                <w:bCs/>
                <w:color w:val="000000"/>
                <w:sz w:val="21"/>
                <w:szCs w:val="21"/>
                <w:lang w:eastAsia="zh-CN"/>
              </w:rPr>
              <w:t xml:space="preserve">（须提供医疗执业许可证证书</w:t>
            </w:r>
            <w:r>
              <w:rPr>
                <w:rFonts w:hint="eastAsia" w:ascii="宋体" w:hAnsi="宋体" w:cs="宋体"/>
                <w:b/>
                <w:bCs/>
                <w:color w:val="000000"/>
                <w:sz w:val="21"/>
                <w:szCs w:val="21"/>
                <w:lang w:val="en-US" w:eastAsia="zh-CN"/>
              </w:rPr>
              <w:t xml:space="preserve">或</w:t>
            </w:r>
            <w:r>
              <w:rPr>
                <w:rFonts w:hint="eastAsia" w:ascii="宋体" w:hAnsi="宋体" w:eastAsia="宋体" w:cs="宋体"/>
                <w:b/>
                <w:bCs/>
                <w:color w:val="000000"/>
                <w:sz w:val="21"/>
                <w:szCs w:val="21"/>
                <w:lang w:eastAsia="zh-CN"/>
              </w:rPr>
              <w:t xml:space="preserve">合作协议原件扫描件上传）</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tc>
      </w:tr>
      <w:tr>
        <w:trPr/>
        <w:tc>
          <w:tcPr>
            <w:tcW w:w="1160" w:type="dxa"/>
            <w:vAlign w:val="center"/>
            <w:textDirection w:val="lrTb"/>
            <w:noWrap w:val="false"/>
          </w:tcPr>
          <w:p>
            <w:pPr>
              <w:pStyle w:val="1110"/>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业绩</w:t>
            </w:r>
            <w:r>
              <w:rPr>
                <w:rFonts w:ascii="宋体" w:hAnsi="宋体" w:eastAsia="宋体" w:cs="宋体"/>
                <w:b/>
                <w:color w:val="000000"/>
                <w:sz w:val="21"/>
                <w:szCs w:val="21"/>
              </w:rPr>
            </w:r>
            <w:r/>
          </w:p>
          <w:p>
            <w:pPr>
              <w:pStyle w:val="1110"/>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（1</w:t>
            </w:r>
            <w:r>
              <w:rPr>
                <w:rFonts w:hint="eastAsia" w:ascii="宋体" w:hAnsi="宋体" w:eastAsia="宋体" w:cs="宋体"/>
                <w:b/>
                <w:color w:val="000000"/>
                <w:sz w:val="21"/>
                <w:szCs w:val="21"/>
                <w:lang w:eastAsia="zh-CN"/>
              </w:rPr>
              <w:t xml:space="preserve">6</w:t>
            </w:r>
            <w:r>
              <w:rPr>
                <w:rFonts w:hint="eastAsia" w:ascii="宋体" w:hAnsi="宋体" w:eastAsia="宋体" w:cs="宋体"/>
                <w:b/>
                <w:color w:val="000000"/>
                <w:sz w:val="21"/>
                <w:szCs w:val="21"/>
              </w:rPr>
              <w:t xml:space="preserve">分）</w:t>
            </w:r>
            <w:r>
              <w:rPr>
                <w:rFonts w:ascii="宋体" w:hAnsi="宋体" w:eastAsia="宋体" w:cs="宋体"/>
                <w:b/>
                <w:color w:val="000000"/>
                <w:sz w:val="21"/>
                <w:szCs w:val="21"/>
              </w:rPr>
            </w:r>
            <w:r/>
          </w:p>
        </w:tc>
        <w:tc>
          <w:tcPr>
            <w:tcW w:w="7905" w:type="dxa"/>
            <w:vAlign w:val="top"/>
            <w:textDirection w:val="lrTb"/>
            <w:noWrap w:val="false"/>
          </w:tcPr>
          <w:p>
            <w:pPr>
              <w:pStyle w:val="1110"/>
              <w:spacing w:line="240" w:lineRule="auto"/>
              <w:rPr>
                <w:rFonts w:ascii="宋体" w:hAnsi="宋体" w:eastAsia="宋体" w:cs="宋体"/>
                <w:b/>
                <w:bCs/>
                <w:color w:val="000000"/>
                <w:sz w:val="21"/>
                <w:szCs w:val="21"/>
                <w:lang w:eastAsia="zh-CN"/>
              </w:rPr>
            </w:pPr>
            <w:r>
              <w:rPr>
                <w:rFonts w:hint="eastAsia" w:ascii="宋体" w:hAnsi="宋体" w:eastAsia="宋体" w:cs="宋体"/>
                <w:color w:val="000000"/>
                <w:sz w:val="21"/>
                <w:szCs w:val="21"/>
                <w:lang w:eastAsia="zh-CN"/>
              </w:rPr>
              <w:t xml:space="preserve">1、202</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年1月1日以来，供应商承担过与本项目类似服务项目的，每有1个得2分，本项最高8分。</w:t>
            </w:r>
            <w:r>
              <w:rPr>
                <w:rFonts w:hint="eastAsia" w:ascii="宋体" w:hAnsi="宋体" w:eastAsia="宋体" w:cs="宋体"/>
                <w:b/>
                <w:bCs/>
                <w:color w:val="000000"/>
                <w:sz w:val="21"/>
                <w:szCs w:val="21"/>
                <w:lang w:eastAsia="zh-CN"/>
              </w:rPr>
              <w:t xml:space="preserve">（须提供服务合同原件扫描件上传，时间以合同签订日期为准）</w:t>
            </w:r>
            <w:r>
              <w:rPr>
                <w:rFonts w:ascii="宋体" w:hAnsi="宋体" w:eastAsia="宋体" w:cs="宋体"/>
                <w:b/>
                <w:bCs/>
                <w:color w:val="000000"/>
                <w:sz w:val="21"/>
                <w:szCs w:val="21"/>
                <w:lang w:eastAsia="zh-CN"/>
              </w:rPr>
            </w:r>
            <w:r/>
          </w:p>
          <w:p>
            <w:pPr>
              <w:pStyle w:val="1110"/>
              <w:spacing w:line="240" w:lineRule="auto"/>
              <w:rPr>
                <w:color w:val="000000"/>
              </w:rPr>
            </w:pPr>
            <w:r>
              <w:rPr>
                <w:rFonts w:hint="eastAsia" w:ascii="宋体" w:hAnsi="宋体" w:eastAsia="宋体" w:cs="宋体"/>
                <w:color w:val="000000"/>
                <w:sz w:val="21"/>
                <w:szCs w:val="21"/>
                <w:lang w:eastAsia="zh-CN"/>
              </w:rPr>
              <w:t xml:space="preserve">2、供应商提供类似业绩相对应的服务单位履约评价，履约评价优秀的每有1个得2分；履约评价良好的每有1个得1分；履约评价差的不得分，最高得8分。</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eastAsia="zh-CN"/>
              </w:rPr>
              <w:t xml:space="preserve">须提供履约评价</w:t>
            </w:r>
            <w:r>
              <w:rPr>
                <w:rFonts w:hint="eastAsia" w:ascii="宋体" w:hAnsi="宋体" w:eastAsia="宋体" w:cs="宋体"/>
                <w:b/>
                <w:bCs/>
                <w:color w:val="000000"/>
                <w:sz w:val="21"/>
                <w:szCs w:val="21"/>
              </w:rPr>
              <w:t xml:space="preserve">原件扫描件上传）</w:t>
            </w:r>
            <w:r>
              <w:rPr>
                <w:color w:val="000000"/>
              </w:rPr>
            </w:r>
            <w:r/>
          </w:p>
        </w:tc>
      </w:tr>
    </w:tbl>
    <w:p>
      <w:pPr>
        <w:pStyle w:val="1110"/>
        <w:jc w:val="left"/>
        <w:spacing w:before="120" w:after="120" w:line="312" w:lineRule="auto"/>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pStyle w:val="1110"/>
        <w:jc w:val="left"/>
        <w:spacing w:before="120" w:after="120" w:line="312" w:lineRule="auto"/>
        <w:rPr>
          <w:rFonts w:ascii="宋体" w:hAnsi="宋体" w:eastAsia="宋体" w:cs="Times New Roman"/>
          <w:b/>
          <w:bCs/>
          <w:color w:val="000000"/>
          <w:szCs w:val="21"/>
        </w:rPr>
      </w:pPr>
      <w:r>
        <w:rPr>
          <w:rFonts w:hint="eastAsia" w:ascii="宋体" w:hAnsi="宋体" w:eastAsia="宋体" w:cs="Times New Roman"/>
          <w:b/>
          <w:bCs/>
          <w:color w:val="000000"/>
          <w:szCs w:val="21"/>
        </w:rPr>
        <w:t xml:space="preserve">注：1、评委应对以上各得分项独立评分，投标人最终得分为所有评委评分汇总的平均值。</w:t>
      </w:r>
      <w:r>
        <w:rPr>
          <w:rFonts w:ascii="宋体" w:hAnsi="宋体" w:eastAsia="宋体" w:cs="Times New Roman"/>
          <w:b/>
          <w:bCs/>
          <w:color w:val="000000"/>
          <w:szCs w:val="21"/>
        </w:rPr>
      </w:r>
      <w:r/>
    </w:p>
    <w:p>
      <w:pPr>
        <w:pStyle w:val="1110"/>
        <w:ind w:firstLine="422"/>
        <w:jc w:val="left"/>
        <w:spacing w:before="120" w:after="120" w:line="312" w:lineRule="auto"/>
        <w:rPr>
          <w:rFonts w:ascii="宋体" w:hAnsi="宋体" w:eastAsia="宋体" w:cs="Times New Roman"/>
          <w:color w:val="000000"/>
          <w:szCs w:val="21"/>
        </w:rPr>
      </w:pPr>
      <w:r>
        <w:rPr>
          <w:rFonts w:hint="eastAsia" w:ascii="宋体" w:hAnsi="宋体" w:eastAsia="宋体" w:cs="Times New Roman"/>
          <w:b/>
          <w:bCs/>
          <w:color w:val="000000"/>
          <w:szCs w:val="21"/>
        </w:rPr>
        <w:t xml:space="preserve">2、以上参与评分的相关证书、合同等证明材料原件扫描件上传至电子标书中，未提供不得分。</w:t>
      </w:r>
      <w:r>
        <w:rPr>
          <w:rFonts w:ascii="宋体" w:hAnsi="宋体" w:eastAsia="宋体" w:cs="Times New Roman"/>
          <w:color w:val="000000"/>
          <w:szCs w:val="21"/>
        </w:rPr>
      </w:r>
      <w:r/>
    </w:p>
    <w:p>
      <w:pPr>
        <w:pStyle w:val="1206"/>
        <w:rPr>
          <w:color w:val="000000"/>
          <w:sz w:val="24"/>
          <w:szCs w:val="24"/>
        </w:rPr>
        <w:sectPr>
          <w:headerReference w:type="default" r:id="rId10"/>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color w:val="000000"/>
          <w:sz w:val="24"/>
          <w:szCs w:val="24"/>
        </w:rPr>
      </w:r>
      <w:r/>
    </w:p>
    <w:p>
      <w:pPr>
        <w:pStyle w:val="1112"/>
        <w:spacing w:line="360" w:lineRule="auto"/>
        <w:rPr>
          <w:rFonts w:hint="eastAsia" w:ascii="宋体" w:hAnsi="宋体" w:eastAsia="宋体" w:cs="Arial"/>
          <w:bCs/>
          <w:color w:val="000000"/>
          <w:szCs w:val="44"/>
          <w:highlight w:val="none"/>
        </w:rPr>
      </w:pPr>
      <w:r>
        <w:rPr>
          <w:rFonts w:hint="eastAsia" w:ascii="宋体" w:hAnsi="宋体" w:eastAsia="宋体" w:cs="Arial"/>
          <w:bCs/>
          <w:color w:val="000000"/>
          <w:szCs w:val="44"/>
          <w:highlight w:val="none"/>
        </w:rPr>
      </w:r>
      <w:r/>
    </w:p>
    <w:p>
      <w:pPr>
        <w:pStyle w:val="1112"/>
        <w:spacing w:line="360" w:lineRule="auto"/>
        <w:rPr>
          <w:rFonts w:hint="eastAsia" w:ascii="宋体" w:hAnsi="宋体" w:eastAsia="宋体" w:cs="Arial"/>
          <w:bCs/>
          <w:color w:val="000000"/>
          <w:szCs w:val="44"/>
          <w:highlight w:val="none"/>
        </w:rPr>
      </w:pPr>
      <w:r>
        <w:rPr>
          <w:rFonts w:hint="eastAsia" w:ascii="宋体" w:hAnsi="宋体" w:eastAsia="宋体" w:cs="Arial"/>
          <w:bCs/>
          <w:color w:val="000000"/>
          <w:szCs w:val="44"/>
          <w:highlight w:val="none"/>
        </w:rPr>
      </w:r>
      <w:r/>
    </w:p>
    <w:p>
      <w:pPr>
        <w:pStyle w:val="1112"/>
        <w:spacing w:line="360" w:lineRule="auto"/>
        <w:rPr>
          <w:rFonts w:hint="eastAsia" w:ascii="宋体" w:hAnsi="宋体" w:eastAsia="宋体" w:cs="Arial"/>
          <w:bCs/>
          <w:color w:val="000000"/>
          <w:szCs w:val="44"/>
          <w:highlight w:val="none"/>
        </w:rPr>
      </w:pPr>
      <w:r>
        <w:rPr>
          <w:rFonts w:hint="eastAsia" w:ascii="宋体" w:hAnsi="宋体" w:eastAsia="宋体" w:cs="Arial"/>
          <w:bCs/>
          <w:color w:val="000000"/>
          <w:szCs w:val="44"/>
          <w:highlight w:val="none"/>
        </w:rPr>
        <w:t xml:space="preserve">第六章  竞争性磋商响应文件格式</w:t>
      </w:r>
      <w:r>
        <w:rPr>
          <w:rFonts w:hint="eastAsia" w:ascii="宋体" w:hAnsi="宋体" w:eastAsia="宋体" w:cs="Arial"/>
          <w:bCs/>
          <w:color w:val="000000"/>
          <w:szCs w:val="44"/>
          <w:highlight w:val="none"/>
        </w:rPr>
      </w:r>
      <w:r/>
    </w:p>
    <w:p>
      <w:pPr>
        <w:pStyle w:val="1112"/>
        <w:spacing w:line="360" w:lineRule="auto"/>
        <w:rPr>
          <w:rFonts w:hint="eastAsia" w:ascii="宋体" w:hAnsi="宋体" w:eastAsia="宋体" w:cs="Arial"/>
          <w:bCs/>
          <w:color w:val="000000"/>
          <w:szCs w:val="44"/>
          <w:highlight w:val="none"/>
        </w:rPr>
      </w:pPr>
      <w:r>
        <w:rPr>
          <w:rFonts w:hint="eastAsia" w:ascii="宋体" w:hAnsi="宋体" w:eastAsia="宋体" w:cs="Arial"/>
          <w:bCs/>
          <w:color w:val="000000"/>
          <w:szCs w:val="44"/>
          <w:highlight w:val="none"/>
        </w:rPr>
      </w:r>
      <w:r/>
    </w:p>
    <w:p>
      <w:pPr>
        <w:pStyle w:val="1110"/>
        <w:jc w:val="center"/>
        <w:spacing w:line="360" w:lineRule="auto"/>
        <w:rPr>
          <w:rFonts w:hint="eastAsia" w:ascii="宋体" w:hAnsi="宋体" w:cs="Arial"/>
          <w:b/>
          <w:bCs/>
          <w:color w:val="000000"/>
          <w:sz w:val="56"/>
          <w:szCs w:val="56"/>
          <w:highlight w:val="none"/>
        </w:rPr>
      </w:pPr>
      <w:r/>
      <w:bookmarkEnd w:id="44"/>
      <w:r/>
      <w:bookmarkEnd w:id="45"/>
      <w:r/>
      <w:bookmarkEnd w:id="46"/>
      <w:r>
        <w:rPr>
          <w:rFonts w:hint="eastAsia" w:ascii="宋体" w:hAnsi="宋体" w:cs="Arial"/>
          <w:b/>
          <w:bCs/>
          <w:color w:val="000000"/>
          <w:sz w:val="56"/>
          <w:szCs w:val="56"/>
          <w:highlight w:val="none"/>
        </w:rPr>
        <w:t xml:space="preserve">竞争性磋商响应文件</w:t>
      </w:r>
      <w:r>
        <w:rPr>
          <w:rFonts w:hint="eastAsia" w:ascii="宋体" w:hAnsi="宋体" w:cs="Arial"/>
          <w:b/>
          <w:bCs/>
          <w:color w:val="000000"/>
          <w:sz w:val="56"/>
          <w:szCs w:val="56"/>
          <w:highlight w:val="none"/>
        </w:rPr>
      </w:r>
      <w:r/>
    </w:p>
    <w:p>
      <w:pPr>
        <w:pStyle w:val="1110"/>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110"/>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110"/>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110"/>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110"/>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110"/>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1110"/>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1110"/>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1110"/>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10"/>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10"/>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10"/>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b/>
          <w:color w:val="000000"/>
          <w:sz w:val="36"/>
          <w:highlight w:val="none"/>
        </w:rPr>
      </w:r>
      <w:r/>
    </w:p>
    <w:p>
      <w:pPr>
        <w:pStyle w:val="1110"/>
        <w:jc w:val="center"/>
        <w:spacing w:line="360" w:lineRule="auto"/>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磋商主要文件目录</w:t>
      </w:r>
      <w:r>
        <w:rPr>
          <w:rFonts w:hint="eastAsia" w:ascii="宋体" w:hAnsi="宋体"/>
          <w:b/>
          <w:bCs/>
          <w:color w:val="000000"/>
          <w:sz w:val="32"/>
          <w:szCs w:val="32"/>
          <w:highlight w:val="none"/>
        </w:rPr>
      </w:r>
      <w:r/>
    </w:p>
    <w:p>
      <w:pPr>
        <w:pStyle w:val="1110"/>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1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一、资格审查响应对照表</w:t>
      </w:r>
      <w:r>
        <w:rPr>
          <w:rFonts w:hint="eastAsia" w:ascii="宋体" w:hAnsi="宋体"/>
          <w:color w:val="000000"/>
          <w:sz w:val="24"/>
          <w:highlight w:val="none"/>
        </w:rPr>
      </w:r>
      <w:r/>
    </w:p>
    <w:p>
      <w:pPr>
        <w:pStyle w:val="1110"/>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二、符合性审查响应对照表</w:t>
      </w:r>
      <w:r>
        <w:rPr>
          <w:rFonts w:hint="eastAsia" w:ascii="宋体" w:hAnsi="宋体"/>
          <w:color w:val="000000"/>
          <w:sz w:val="24"/>
          <w:highlight w:val="none"/>
        </w:rPr>
      </w:r>
      <w:r/>
    </w:p>
    <w:p>
      <w:pPr>
        <w:pStyle w:val="1110"/>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三、非实质性响应对照表</w:t>
      </w:r>
      <w:r>
        <w:rPr>
          <w:rFonts w:hint="eastAsia" w:ascii="宋体" w:hAnsi="宋体"/>
          <w:color w:val="000000"/>
          <w:sz w:val="24"/>
          <w:highlight w:val="none"/>
        </w:rPr>
      </w:r>
      <w:r/>
    </w:p>
    <w:p>
      <w:pPr>
        <w:pStyle w:val="1110"/>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磋商响应报价表</w:t>
      </w:r>
      <w:r>
        <w:rPr>
          <w:rFonts w:ascii="宋体" w:hAnsi="宋体"/>
          <w:b/>
          <w:bCs/>
          <w:color w:val="000000"/>
          <w:sz w:val="24"/>
          <w:highlight w:val="none"/>
        </w:rPr>
      </w:r>
      <w:r/>
    </w:p>
    <w:p>
      <w:pPr>
        <w:pStyle w:val="111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111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highlight w:val="none"/>
        </w:rPr>
        <w:t xml:space="preserve">商务条款响应及偏离表</w:t>
      </w:r>
      <w:r>
        <w:rPr>
          <w:rFonts w:ascii="宋体" w:hAnsi="宋体"/>
          <w:color w:val="000000"/>
          <w:sz w:val="24"/>
          <w:highlight w:val="none"/>
        </w:rPr>
      </w:r>
      <w:r/>
    </w:p>
    <w:p>
      <w:pPr>
        <w:pStyle w:val="111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七、其他 （供应商认为有必要提供的声明和文件，如有自拟并自行添加）</w:t>
      </w:r>
      <w:r>
        <w:rPr>
          <w:rFonts w:hint="eastAsia" w:ascii="宋体" w:hAnsi="宋体"/>
          <w:color w:val="000000"/>
          <w:sz w:val="24"/>
          <w:highlight w:val="none"/>
        </w:rPr>
      </w:r>
      <w:r/>
    </w:p>
    <w:p>
      <w:pPr>
        <w:pStyle w:val="1110"/>
        <w:jc w:val="center"/>
        <w:spacing w:line="360" w:lineRule="auto"/>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rPr>
          <w:rFonts w:hint="eastAsia" w:ascii="宋体" w:hAnsi="宋体"/>
          <w:b/>
          <w:color w:val="000000"/>
          <w:sz w:val="32"/>
          <w:szCs w:val="32"/>
          <w:highlight w:val="none"/>
        </w:rPr>
      </w:r>
      <w:r/>
    </w:p>
    <w:tbl>
      <w:tblPr>
        <w:tblW w:w="0" w:type="auto"/>
        <w:tblInd w:w="-6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6716"/>
        <w:gridCol w:w="1592"/>
      </w:tblGrid>
      <w:tr>
        <w:trPr>
          <w:trHeight w:val="647"/>
        </w:trPr>
        <w:tc>
          <w:tcPr>
            <w:tcW w:w="715" w:type="dxa"/>
            <w:vAlign w:val="center"/>
            <w:textDirection w:val="lrTb"/>
            <w:noWrap w:val="false"/>
          </w:tcPr>
          <w:p>
            <w:pPr>
              <w:pStyle w:val="111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6716" w:type="dxa"/>
            <w:vAlign w:val="center"/>
            <w:textDirection w:val="lrTb"/>
            <w:noWrap w:val="false"/>
          </w:tcPr>
          <w:p>
            <w:pPr>
              <w:pStyle w:val="111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1592" w:type="dxa"/>
            <w:vAlign w:val="center"/>
            <w:textDirection w:val="lrTb"/>
            <w:noWrap w:val="false"/>
          </w:tcPr>
          <w:p>
            <w:pPr>
              <w:pStyle w:val="111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111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9023" w:type="dxa"/>
            <w:vAlign w:val="center"/>
            <w:textDirection w:val="lrTb"/>
            <w:noWrap w:val="false"/>
          </w:tcPr>
          <w:p>
            <w:pPr>
              <w:pStyle w:val="1110"/>
              <w:spacing w:line="360" w:lineRule="auto"/>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715" w:type="dxa"/>
            <w:vAlign w:val="center"/>
            <w:textDirection w:val="lrTb"/>
            <w:noWrap w:val="false"/>
          </w:tcPr>
          <w:p>
            <w:pPr>
              <w:pStyle w:val="1110"/>
              <w:jc w:val="center"/>
              <w:spacing w:line="360" w:lineRule="auto"/>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6716" w:type="dxa"/>
            <w:vAlign w:val="center"/>
            <w:textDirection w:val="lrTb"/>
            <w:noWrap w:val="false"/>
          </w:tcPr>
          <w:p>
            <w:pPr>
              <w:pStyle w:val="1110"/>
              <w:spacing w:line="360" w:lineRule="auto"/>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hint="eastAsia" w:ascii="宋体" w:hAnsi="宋体"/>
                <w:color w:val="000000"/>
                <w:szCs w:val="21"/>
                <w:highlight w:val="none"/>
              </w:rPr>
              <w:t xml:space="preserve">（身份证为正、反面）</w:t>
            </w:r>
            <w:r>
              <w:rPr>
                <w:rFonts w:ascii="宋体" w:hAnsi="宋体"/>
                <w:iCs/>
                <w:color w:val="000000"/>
                <w:szCs w:val="21"/>
                <w:highlight w:val="none"/>
              </w:rPr>
            </w:r>
            <w:r/>
          </w:p>
        </w:tc>
        <w:tc>
          <w:tcPr>
            <w:tcW w:w="1592" w:type="dxa"/>
            <w:vAlign w:val="center"/>
            <w:textDirection w:val="lrTb"/>
            <w:noWrap w:val="false"/>
          </w:tcPr>
          <w:p>
            <w:pPr>
              <w:pStyle w:val="1110"/>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715" w:type="dxa"/>
            <w:vAlign w:val="center"/>
            <w:textDirection w:val="lrTb"/>
            <w:noWrap w:val="false"/>
          </w:tcPr>
          <w:p>
            <w:pPr>
              <w:pStyle w:val="111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6716" w:type="dxa"/>
            <w:vAlign w:val="center"/>
            <w:textDirection w:val="lrTb"/>
            <w:noWrap w:val="false"/>
          </w:tcPr>
          <w:p>
            <w:pPr>
              <w:pStyle w:val="1110"/>
              <w:spacing w:line="360" w:lineRule="auto"/>
              <w:rPr>
                <w:rFonts w:ascii="宋体" w:hAnsi="宋体"/>
                <w:iCs/>
                <w:color w:val="000000"/>
                <w:szCs w:val="21"/>
                <w:highlight w:val="none"/>
              </w:rPr>
            </w:pPr>
            <w:r>
              <w:rPr>
                <w:rFonts w:hint="eastAsia" w:ascii="宋体" w:hAnsi="宋体" w:cs="宋体"/>
                <w:color w:val="000000"/>
                <w:szCs w:val="21"/>
                <w:highlight w:val="none"/>
              </w:rPr>
              <w:t xml:space="preserve">依法缴纳职工社会保障资金的证明材料</w:t>
            </w:r>
            <w:r>
              <w:rPr>
                <w:rFonts w:hint="eastAsia" w:ascii="宋体" w:hAnsi="宋体" w:cs="宋体"/>
                <w:b/>
                <w:bCs/>
                <w:color w:val="000000"/>
                <w:szCs w:val="21"/>
                <w:highlight w:val="none"/>
              </w:rPr>
              <w:t xml:space="preserve">(税务、银行或社会保险基金管理部门出具的近三个月内任意一个月缴纳职工社会保障资金的缴款凭证或缴款证明)</w:t>
            </w:r>
            <w:r>
              <w:rPr>
                <w:rFonts w:ascii="宋体" w:hAnsi="宋体"/>
                <w:iCs/>
                <w:color w:val="000000"/>
                <w:szCs w:val="21"/>
                <w:highlight w:val="none"/>
              </w:rPr>
            </w:r>
            <w:r/>
          </w:p>
        </w:tc>
        <w:tc>
          <w:tcPr>
            <w:tcW w:w="1592"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715" w:type="dxa"/>
            <w:vAlign w:val="center"/>
            <w:textDirection w:val="lrTb"/>
            <w:noWrap w:val="false"/>
          </w:tcPr>
          <w:p>
            <w:pPr>
              <w:pStyle w:val="111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6716" w:type="dxa"/>
            <w:vAlign w:val="center"/>
            <w:textDirection w:val="lrTb"/>
            <w:noWrap w:val="false"/>
          </w:tcPr>
          <w:p>
            <w:pPr>
              <w:pStyle w:val="1110"/>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供应商近三个月内任意一份依法纳税的缴款凭证</w:t>
            </w:r>
            <w:r>
              <w:rPr>
                <w:rFonts w:hint="eastAsia" w:ascii="宋体" w:hAnsi="宋体"/>
                <w:iCs/>
                <w:color w:val="000000"/>
                <w:szCs w:val="21"/>
                <w:highlight w:val="none"/>
              </w:rPr>
            </w:r>
            <w:r/>
          </w:p>
        </w:tc>
        <w:tc>
          <w:tcPr>
            <w:tcW w:w="1592"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715" w:type="dxa"/>
            <w:vAlign w:val="center"/>
            <w:textDirection w:val="lrTb"/>
            <w:noWrap w:val="false"/>
          </w:tcPr>
          <w:p>
            <w:pPr>
              <w:pStyle w:val="111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6716" w:type="dxa"/>
            <w:vAlign w:val="center"/>
            <w:textDirection w:val="lrTb"/>
            <w:noWrap w:val="false"/>
          </w:tcPr>
          <w:p>
            <w:pPr>
              <w:pStyle w:val="1110"/>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上一年度的财务状况情况</w:t>
            </w:r>
            <w:r>
              <w:rPr>
                <w:rFonts w:hint="eastAsia" w:ascii="宋体" w:hAnsi="宋体" w:cs="宋体"/>
                <w:b/>
                <w:bCs/>
                <w:color w:val="000000"/>
                <w:szCs w:val="21"/>
                <w:highlight w:val="none"/>
              </w:rPr>
              <w:t xml:space="preserve">（成立不满一年不需提供）</w:t>
            </w:r>
            <w:r>
              <w:rPr>
                <w:rFonts w:hint="eastAsia" w:ascii="宋体" w:hAnsi="宋体"/>
                <w:iCs/>
                <w:color w:val="000000"/>
                <w:szCs w:val="21"/>
                <w:highlight w:val="none"/>
              </w:rPr>
            </w:r>
            <w:r/>
          </w:p>
        </w:tc>
        <w:tc>
          <w:tcPr>
            <w:tcW w:w="1592"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715" w:type="dxa"/>
            <w:vAlign w:val="center"/>
            <w:textDirection w:val="lrTb"/>
            <w:noWrap w:val="false"/>
          </w:tcPr>
          <w:p>
            <w:pPr>
              <w:pStyle w:val="111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6716" w:type="dxa"/>
            <w:vAlign w:val="center"/>
            <w:textDirection w:val="lrTb"/>
            <w:noWrap w:val="false"/>
          </w:tcPr>
          <w:p>
            <w:pPr>
              <w:pStyle w:val="1110"/>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rPr>
                <w:rFonts w:hint="eastAsia" w:ascii="宋体" w:hAnsi="宋体"/>
                <w:iCs/>
                <w:color w:val="000000"/>
                <w:szCs w:val="21"/>
                <w:highlight w:val="none"/>
              </w:rPr>
            </w:r>
            <w:r/>
          </w:p>
        </w:tc>
        <w:tc>
          <w:tcPr>
            <w:tcW w:w="1592"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715" w:type="dxa"/>
            <w:vAlign w:val="center"/>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6716" w:type="dxa"/>
            <w:vAlign w:val="center"/>
            <w:textDirection w:val="lrTb"/>
            <w:noWrap w:val="false"/>
          </w:tcPr>
          <w:p>
            <w:pPr>
              <w:pStyle w:val="1110"/>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 参加本次政府采购活动前3年内在经营活动中没有重大违法记录的书面声明</w:t>
            </w:r>
            <w:r>
              <w:rPr>
                <w:rFonts w:hint="eastAsia" w:ascii="宋体" w:hAnsi="宋体"/>
                <w:iCs/>
                <w:color w:val="000000"/>
                <w:szCs w:val="21"/>
                <w:highlight w:val="none"/>
              </w:rPr>
            </w:r>
            <w:r/>
          </w:p>
        </w:tc>
        <w:tc>
          <w:tcPr>
            <w:tcW w:w="1592"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715" w:type="dxa"/>
            <w:vAlign w:val="center"/>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6716" w:type="dxa"/>
            <w:vAlign w:val="center"/>
            <w:textDirection w:val="lrTb"/>
            <w:noWrap w:val="false"/>
          </w:tcPr>
          <w:p>
            <w:pPr>
              <w:pStyle w:val="11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color w:val="000000"/>
                <w:szCs w:val="21"/>
                <w:highlight w:val="none"/>
              </w:rPr>
            </w:r>
            <w:r/>
          </w:p>
        </w:tc>
        <w:tc>
          <w:tcPr>
            <w:tcW w:w="1592"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r>
      <w:tr>
        <w:trPr>
          <w:trHeight w:val="682"/>
        </w:trPr>
        <w:tc>
          <w:tcPr>
            <w:tcW w:w="715" w:type="dxa"/>
            <w:vAlign w:val="center"/>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6716" w:type="dxa"/>
            <w:vAlign w:val="center"/>
            <w:textDirection w:val="lrTb"/>
            <w:noWrap w:val="false"/>
          </w:tcPr>
          <w:p>
            <w:pPr>
              <w:pStyle w:val="111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供应商信用承诺函</w:t>
            </w:r>
            <w:r>
              <w:rPr>
                <w:rFonts w:ascii="宋体" w:hAnsi="宋体" w:cs="宋体"/>
                <w:color w:val="000000"/>
                <w:szCs w:val="21"/>
                <w:highlight w:val="none"/>
              </w:rPr>
            </w:r>
            <w:r/>
          </w:p>
        </w:tc>
        <w:tc>
          <w:tcPr>
            <w:tcW w:w="1592"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9023" w:type="dxa"/>
            <w:vAlign w:val="center"/>
            <w:textDirection w:val="lrTb"/>
            <w:noWrap w:val="false"/>
          </w:tcPr>
          <w:p>
            <w:pPr>
              <w:pStyle w:val="1110"/>
              <w:spacing w:line="360" w:lineRule="auto"/>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00"/>
        </w:trPr>
        <w:tc>
          <w:tcPr>
            <w:tcW w:w="715" w:type="dxa"/>
            <w:vAlign w:val="center"/>
            <w:textDirection w:val="lrTb"/>
            <w:noWrap w:val="false"/>
          </w:tcPr>
          <w:p>
            <w:pPr>
              <w:pStyle w:val="1110"/>
              <w:jc w:val="center"/>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10</w:t>
            </w:r>
            <w:r>
              <w:rPr>
                <w:rFonts w:ascii="宋体" w:hAnsi="宋体" w:eastAsia="宋体"/>
                <w:color w:val="000000"/>
                <w:szCs w:val="21"/>
                <w:highlight w:val="none"/>
                <w:lang w:val="en-US" w:eastAsia="zh-CN"/>
              </w:rPr>
            </w:r>
            <w:r/>
          </w:p>
        </w:tc>
        <w:tc>
          <w:tcPr>
            <w:tcW w:w="6716" w:type="dxa"/>
            <w:vAlign w:val="center"/>
            <w:textDirection w:val="lrTb"/>
            <w:noWrap w:val="false"/>
          </w:tcPr>
          <w:p>
            <w:pPr>
              <w:pStyle w:val="111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根据《政府采购促进中小企业发展管理办法》（财库〔2020〕46号）文规定，本项目专门面向中小企业采购。投标人投标时须提供《中小企业申明函》。《中小企业申明函》不符合要求或未提供的，响应文件无效。</w:t>
            </w:r>
            <w:r>
              <w:rPr>
                <w:rFonts w:hint="eastAsia" w:ascii="宋体" w:hAnsi="宋体" w:eastAsia="宋体" w:cs="宋体"/>
                <w:color w:val="000000"/>
                <w:szCs w:val="21"/>
                <w:highlight w:val="none"/>
                <w:lang w:eastAsia="zh-CN"/>
              </w:rPr>
            </w:r>
            <w:r/>
          </w:p>
        </w:tc>
        <w:tc>
          <w:tcPr>
            <w:tcW w:w="1592"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9023" w:type="dxa"/>
            <w:vAlign w:val="center"/>
            <w:textDirection w:val="lrTb"/>
            <w:noWrap w:val="false"/>
          </w:tcPr>
          <w:p>
            <w:pPr>
              <w:pStyle w:val="1110"/>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715" w:type="dxa"/>
            <w:vAlign w:val="center"/>
            <w:textDirection w:val="lrTb"/>
            <w:noWrap w:val="false"/>
          </w:tcPr>
          <w:p>
            <w:pPr>
              <w:pStyle w:val="1110"/>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w:t>
            </w:r>
            <w:r>
              <w:rPr>
                <w:rFonts w:ascii="宋体" w:hAnsi="宋体" w:eastAsia="宋体" w:cs="宋体"/>
                <w:color w:val="000000"/>
                <w:szCs w:val="21"/>
                <w:highlight w:val="none"/>
                <w:lang w:val="en-US" w:eastAsia="zh-CN"/>
              </w:rPr>
            </w:r>
            <w:r/>
          </w:p>
        </w:tc>
        <w:tc>
          <w:tcPr>
            <w:tcW w:w="6716" w:type="dxa"/>
            <w:vAlign w:val="center"/>
            <w:textDirection w:val="lrTb"/>
            <w:noWrap w:val="false"/>
          </w:tcPr>
          <w:p>
            <w:pPr>
              <w:pStyle w:val="111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无</w:t>
            </w:r>
            <w:r>
              <w:rPr>
                <w:rFonts w:hint="eastAsia" w:ascii="宋体" w:hAnsi="宋体" w:eastAsia="宋体" w:cs="宋体"/>
                <w:color w:val="000000"/>
                <w:szCs w:val="21"/>
                <w:highlight w:val="none"/>
              </w:rPr>
            </w:r>
            <w:r/>
          </w:p>
        </w:tc>
        <w:tc>
          <w:tcPr>
            <w:tcW w:w="1592"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9023" w:type="dxa"/>
            <w:vAlign w:val="center"/>
            <w:textDirection w:val="lrTb"/>
            <w:noWrap w:val="false"/>
          </w:tcPr>
          <w:p>
            <w:pPr>
              <w:pStyle w:val="1110"/>
              <w:spacing w:line="360" w:lineRule="auto"/>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715" w:type="dxa"/>
            <w:vAlign w:val="center"/>
            <w:textDirection w:val="lrTb"/>
            <w:noWrap w:val="false"/>
          </w:tcPr>
          <w:p>
            <w:pPr>
              <w:pStyle w:val="1110"/>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2</w:t>
            </w:r>
            <w:r>
              <w:rPr>
                <w:rFonts w:hint="eastAsia" w:ascii="宋体" w:hAnsi="宋体" w:eastAsia="宋体"/>
                <w:color w:val="000000"/>
                <w:szCs w:val="21"/>
                <w:highlight w:val="none"/>
                <w:lang w:eastAsia="zh-CN"/>
              </w:rPr>
            </w:r>
            <w:r/>
          </w:p>
        </w:tc>
        <w:tc>
          <w:tcPr>
            <w:tcW w:w="6716" w:type="dxa"/>
            <w:vAlign w:val="center"/>
            <w:textDirection w:val="lrTb"/>
            <w:noWrap w:val="false"/>
          </w:tcPr>
          <w:p>
            <w:pPr>
              <w:pStyle w:val="1110"/>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磋商响应函</w:t>
            </w:r>
            <w:r>
              <w:rPr>
                <w:rFonts w:ascii="宋体" w:hAnsi="宋体"/>
                <w:iCs/>
                <w:color w:val="000000"/>
                <w:szCs w:val="21"/>
                <w:highlight w:val="none"/>
              </w:rPr>
            </w:r>
            <w:r/>
          </w:p>
        </w:tc>
        <w:tc>
          <w:tcPr>
            <w:tcW w:w="1592"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tcW w:w="715" w:type="dxa"/>
            <w:vAlign w:val="center"/>
            <w:textDirection w:val="lrTb"/>
            <w:noWrap w:val="false"/>
          </w:tcPr>
          <w:p>
            <w:pPr>
              <w:pStyle w:val="1110"/>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3</w:t>
            </w:r>
            <w:r>
              <w:rPr>
                <w:rFonts w:hint="eastAsia" w:ascii="宋体" w:hAnsi="宋体" w:eastAsia="宋体"/>
                <w:color w:val="000000"/>
                <w:szCs w:val="21"/>
                <w:highlight w:val="none"/>
                <w:lang w:eastAsia="zh-CN"/>
              </w:rPr>
            </w:r>
            <w:r/>
          </w:p>
        </w:tc>
        <w:tc>
          <w:tcPr>
            <w:tcW w:w="6716" w:type="dxa"/>
            <w:vAlign w:val="center"/>
            <w:textDirection w:val="lrTb"/>
            <w:noWrap w:val="false"/>
          </w:tcPr>
          <w:p>
            <w:pPr>
              <w:pStyle w:val="1110"/>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1592"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r>
    </w:tbl>
    <w:p>
      <w:pPr>
        <w:pStyle w:val="1110"/>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br w:type="page" w:clear="all"/>
      </w:r>
      <w:r>
        <w:rPr>
          <w:rFonts w:hint="eastAsia" w:ascii="宋体" w:hAnsi="宋体"/>
          <w:b/>
          <w:bCs/>
          <w:color w:val="000000"/>
          <w:highlight w:val="none"/>
        </w:rPr>
      </w:r>
      <w:r/>
    </w:p>
    <w:p>
      <w:pPr>
        <w:pStyle w:val="1110"/>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rPr>
          <w:rFonts w:hint="eastAsia" w:ascii="宋体" w:hAnsi="宋体"/>
          <w:b/>
          <w:bCs/>
          <w:color w:val="000000"/>
          <w:highlight w:val="none"/>
        </w:rPr>
      </w:r>
      <w:r/>
    </w:p>
    <w:p>
      <w:pPr>
        <w:pStyle w:val="1110"/>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highlight w:val="none"/>
        </w:rPr>
      </w:r>
      <w:r/>
    </w:p>
    <w:p>
      <w:pPr>
        <w:pStyle w:val="1110"/>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110"/>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110"/>
        <w:jc w:val="center"/>
        <w:spacing w:line="360" w:lineRule="auto"/>
        <w:rPr>
          <w:rFonts w:ascii="宋体" w:hAnsi="宋体"/>
          <w:b/>
          <w:bCs/>
          <w:color w:val="000000"/>
          <w:highlight w:val="none"/>
        </w:rPr>
      </w:pPr>
      <w:r>
        <w:rPr>
          <w:rFonts w:ascii="宋体" w:hAnsi="宋体"/>
          <w:b/>
          <w:bCs/>
          <w:color w:val="000000"/>
          <w:highlight w:val="none"/>
        </w:rPr>
        <w:br w:type="page" w:clear="all"/>
      </w: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1110"/>
        <w:spacing w:line="360" w:lineRule="auto"/>
        <w:rPr>
          <w:rFonts w:ascii="宋体" w:hAnsi="宋体"/>
          <w:color w:val="000000"/>
          <w:highlight w:val="none"/>
        </w:rPr>
      </w:pPr>
      <w:r>
        <w:rPr>
          <w:rFonts w:ascii="宋体" w:hAnsi="宋体"/>
          <w:color w:val="000000"/>
          <w:highlight w:val="none"/>
        </w:rPr>
      </w:r>
      <w:r/>
    </w:p>
    <w:p>
      <w:pPr>
        <w:pStyle w:val="1110"/>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1110"/>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1110"/>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1110"/>
        <w:spacing w:line="360" w:lineRule="auto"/>
        <w:rPr>
          <w:rFonts w:ascii="宋体" w:hAnsi="宋体"/>
          <w:bCs/>
          <w:color w:val="000000"/>
          <w:highlight w:val="none"/>
        </w:rPr>
      </w:pPr>
      <w:r>
        <w:rPr>
          <w:rFonts w:hint="eastAsia" w:ascii="宋体" w:hAnsi="宋体"/>
          <w:bCs/>
          <w:color w:val="000000"/>
          <w:highlight w:val="none"/>
        </w:rPr>
        <w:t xml:space="preserve">                               法定代表人签章：</w:t>
      </w:r>
      <w:r>
        <w:rPr>
          <w:rFonts w:hint="eastAsia" w:ascii="宋体" w:hAnsi="宋体"/>
          <w:bCs/>
          <w:color w:val="000000"/>
          <w:highlight w:val="none"/>
          <w:u w:val="single"/>
        </w:rPr>
        <w:t xml:space="preserve">_______________________</w:t>
      </w:r>
      <w:r>
        <w:rPr>
          <w:rFonts w:ascii="宋体" w:hAnsi="宋体"/>
          <w:bCs/>
          <w:color w:val="000000"/>
          <w:highlight w:val="none"/>
        </w:rPr>
      </w:r>
      <w:r/>
    </w:p>
    <w:p>
      <w:pPr>
        <w:pStyle w:val="1110"/>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______</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1110"/>
        <w:spacing w:line="360" w:lineRule="auto"/>
        <w:rPr>
          <w:rFonts w:hint="eastAsia" w:ascii="宋体" w:hAnsi="宋体"/>
          <w:b/>
          <w:bCs/>
          <w:color w:val="000000"/>
          <w:highlight w:val="none"/>
        </w:rPr>
        <w:sectPr>
          <w:headerReference w:type="default" r:id="rId11"/>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highlight w:val="none"/>
        </w:rPr>
      </w:r>
      <w:r/>
    </w:p>
    <w:p>
      <w:pPr>
        <w:pStyle w:val="111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供应商信用承诺书</w:t>
      </w:r>
      <w:r>
        <w:rPr>
          <w:rFonts w:ascii="宋体" w:hAnsi="宋体"/>
          <w:b/>
          <w:color w:val="000000"/>
          <w:szCs w:val="21"/>
          <w:highlight w:val="none"/>
        </w:rPr>
      </w:r>
      <w:r/>
    </w:p>
    <w:p>
      <w:pPr>
        <w:pStyle w:val="1110"/>
        <w:spacing w:line="360" w:lineRule="auto"/>
        <w:rPr>
          <w:rFonts w:ascii="方正仿宋_GBK"/>
          <w:color w:val="000000"/>
          <w:szCs w:val="32"/>
          <w:highlight w:val="none"/>
        </w:rPr>
      </w:pPr>
      <w:r>
        <w:rPr>
          <w:rFonts w:ascii="方正仿宋_GBK"/>
          <w:color w:val="000000"/>
          <w:szCs w:val="32"/>
          <w:highlight w:val="none"/>
        </w:rPr>
      </w:r>
      <w:r/>
    </w:p>
    <w:p>
      <w:pPr>
        <w:pStyle w:val="1110"/>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1110"/>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1110"/>
        <w:spacing w:line="360" w:lineRule="auto"/>
        <w:rPr>
          <w:rFonts w:ascii="宋体" w:hAnsi="宋体"/>
          <w:color w:val="000000"/>
          <w:szCs w:val="21"/>
          <w:highlight w:val="none"/>
        </w:rPr>
      </w:pPr>
      <w:r>
        <w:rPr>
          <w:rFonts w:ascii="宋体" w:hAnsi="宋体"/>
          <w:color w:val="000000"/>
          <w:szCs w:val="21"/>
          <w:highlight w:val="none"/>
        </w:rPr>
      </w:r>
      <w:r/>
    </w:p>
    <w:p>
      <w:pPr>
        <w:pStyle w:val="111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111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111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111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111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111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111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111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111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111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111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111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111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111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1110"/>
        <w:jc w:val="center"/>
        <w:spacing w:line="360" w:lineRule="auto"/>
        <w:rPr>
          <w:rFonts w:hint="eastAsia" w:ascii="宋体" w:hAnsi="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Cs w:val="21"/>
          <w:highlight w:val="none"/>
        </w:rPr>
        <w:t xml:space="preserve">　　　　　　　　　      　年    月    日</w:t>
      </w:r>
      <w:r>
        <w:rPr>
          <w:rFonts w:hint="eastAsia" w:ascii="宋体" w:hAnsi="宋体"/>
          <w:b/>
          <w:bCs/>
          <w:color w:val="000000"/>
          <w:highlight w:val="none"/>
        </w:rPr>
      </w:r>
      <w:r/>
    </w:p>
    <w:p>
      <w:pPr>
        <w:pStyle w:val="1110"/>
        <w:spacing w:line="360" w:lineRule="auto"/>
        <w:rPr>
          <w:rFonts w:hint="eastAsia" w:ascii="宋体" w:hAnsi="宋体"/>
          <w:b/>
          <w:bCs/>
          <w:color w:val="000000"/>
          <w:highlight w:val="none"/>
        </w:rPr>
      </w:pPr>
      <w:r>
        <w:rPr>
          <w:rFonts w:hint="eastAsia" w:ascii="宋体" w:hAnsi="宋体"/>
          <w:b/>
          <w:bCs/>
          <w:color w:val="000000"/>
          <w:highlight w:val="none"/>
        </w:rPr>
      </w:r>
      <w:r/>
    </w:p>
    <w:p>
      <w:pPr>
        <w:pStyle w:val="1110"/>
        <w:jc w:val="center"/>
        <w:spacing w:line="360" w:lineRule="auto"/>
        <w:rPr>
          <w:rFonts w:hint="eastAsia" w:ascii="宋体" w:hAnsi="宋体"/>
          <w:b/>
          <w:color w:val="000000"/>
          <w:highlight w:val="none"/>
        </w:rPr>
      </w:pPr>
      <w:r>
        <w:rPr>
          <w:rFonts w:hint="eastAsia" w:ascii="宋体" w:hAnsi="宋体"/>
          <w:b/>
          <w:color w:val="000000"/>
          <w:highlight w:val="none"/>
        </w:rPr>
        <w:t xml:space="preserve">磋商响应函</w:t>
      </w:r>
      <w:r>
        <w:rPr>
          <w:rFonts w:hint="eastAsia" w:ascii="宋体" w:hAnsi="宋体"/>
          <w:b/>
          <w:color w:val="000000"/>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致：</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（代理公司）</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号磋商文件，正式授权下述签字人_________ (姓名和职务)代表我方______________（供应商的名称），全权处理本次项目磋商采购的有关事宜。</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1.按磋商文件规定的各项要求，向买方提供所需服务。</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4.同意向贵方提供贵方可能另外要求的与磋商采购有关的任何证据或资料，并保证我方已提供和将要提供的文件是真实的、准确的。</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5.一旦我方成交，我方将根据磋商文件的规定，严格履行合同的责任和义务，并保证在磋商文件规定的时间完成项目，交付买方验收、使用。</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6.遵守磋商文件中要求的收费项目和标准。</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7.与本磋商采购有关的正式通讯地址为：</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地 址：                         邮 编：</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电 话：                         传 真：</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供应商开户行：                  账 户： </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法定代表人姓名（签章）：         联系电话：</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供应商名称（公章）：            </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hint="eastAsia" w:ascii="宋体" w:hAnsi="宋体"/>
          <w:color w:val="000000"/>
          <w:sz w:val="21"/>
          <w:szCs w:val="21"/>
          <w:highlight w:val="none"/>
        </w:rPr>
      </w:r>
      <w:r/>
    </w:p>
    <w:p>
      <w:pPr>
        <w:pStyle w:val="2075"/>
        <w:ind w:firstLine="422"/>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2075"/>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2075"/>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2075"/>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2075"/>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2075"/>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2075"/>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2075"/>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1110"/>
        <w:spacing w:line="360" w:lineRule="auto"/>
        <w:rPr>
          <w:rFonts w:ascii="宋体" w:hAnsi="宋体"/>
          <w:bCs/>
          <w:color w:val="000000"/>
          <w:highlight w:val="none"/>
        </w:rPr>
      </w:pPr>
      <w:r>
        <w:rPr>
          <w:rFonts w:ascii="宋体" w:hAnsi="宋体"/>
          <w:bCs/>
          <w:color w:val="000000"/>
          <w:highlight w:val="none"/>
        </w:rPr>
      </w:r>
      <w:r/>
    </w:p>
    <w:p>
      <w:pPr>
        <w:pStyle w:val="1110"/>
        <w:ind w:firstLine="420"/>
        <w:spacing w:line="360" w:lineRule="auto"/>
        <w:rPr>
          <w:rFonts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ascii="宋体" w:hAnsi="宋体"/>
          <w:bCs/>
          <w:color w:val="000000"/>
          <w:highlight w:val="none"/>
        </w:rPr>
      </w:r>
      <w:r/>
    </w:p>
    <w:p>
      <w:pPr>
        <w:pStyle w:val="1110"/>
        <w:numPr>
          <w:ilvl w:val="0"/>
          <w:numId w:val="49"/>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rPr>
          <w:rFonts w:hint="eastAsia" w:ascii="宋体" w:hAnsi="宋体"/>
          <w:b/>
          <w:color w:val="000000"/>
          <w:sz w:val="32"/>
          <w:szCs w:val="32"/>
          <w:highlight w:val="none"/>
        </w:rPr>
      </w:r>
      <w:r/>
    </w:p>
    <w:tbl>
      <w:tblPr>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111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4792" w:type="dxa"/>
            <w:vAlign w:val="center"/>
            <w:textDirection w:val="lrTb"/>
            <w:noWrap w:val="false"/>
          </w:tcPr>
          <w:p>
            <w:pPr>
              <w:pStyle w:val="111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符合性审查响应内容</w:t>
            </w:r>
            <w:r>
              <w:rPr>
                <w:rFonts w:ascii="幼圆" w:eastAsia="幼圆"/>
                <w:b/>
                <w:color w:val="000000"/>
                <w:szCs w:val="21"/>
                <w:highlight w:val="none"/>
              </w:rPr>
            </w:r>
            <w:r/>
          </w:p>
        </w:tc>
        <w:tc>
          <w:tcPr>
            <w:tcW w:w="2006" w:type="dxa"/>
            <w:vAlign w:val="center"/>
            <w:textDirection w:val="lrTb"/>
            <w:noWrap w:val="false"/>
          </w:tcPr>
          <w:p>
            <w:pPr>
              <w:pStyle w:val="111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111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348" w:type="dxa"/>
            <w:vAlign w:val="center"/>
            <w:textDirection w:val="lrTb"/>
            <w:noWrap w:val="false"/>
          </w:tcPr>
          <w:p>
            <w:pPr>
              <w:pStyle w:val="111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111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4792" w:type="dxa"/>
            <w:vAlign w:val="center"/>
            <w:textDirection w:val="lrTb"/>
            <w:noWrap w:val="false"/>
          </w:tcPr>
          <w:p>
            <w:pPr>
              <w:pStyle w:val="1110"/>
              <w:spacing w:line="360" w:lineRule="auto"/>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2006" w:type="dxa"/>
            <w:vAlign w:val="center"/>
            <w:textDirection w:val="lrTb"/>
            <w:noWrap w:val="false"/>
          </w:tcPr>
          <w:p>
            <w:pPr>
              <w:pStyle w:val="1110"/>
              <w:spacing w:line="360" w:lineRule="auto"/>
              <w:rPr>
                <w:rFonts w:ascii="宋体" w:hAnsi="宋体"/>
                <w:b/>
                <w:color w:val="000000"/>
                <w:szCs w:val="21"/>
                <w:highlight w:val="none"/>
              </w:rPr>
            </w:pPr>
            <w:r>
              <w:rPr>
                <w:rFonts w:ascii="宋体" w:hAnsi="宋体"/>
                <w:b/>
                <w:color w:val="000000"/>
                <w:szCs w:val="21"/>
                <w:highlight w:val="none"/>
              </w:rPr>
            </w:r>
            <w:r/>
          </w:p>
        </w:tc>
        <w:tc>
          <w:tcPr>
            <w:tcW w:w="1348" w:type="dxa"/>
            <w:vAlign w:val="center"/>
            <w:textDirection w:val="lrTb"/>
            <w:noWrap w:val="false"/>
          </w:tcPr>
          <w:p>
            <w:pPr>
              <w:pStyle w:val="1110"/>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111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792" w:type="dxa"/>
            <w:vAlign w:val="center"/>
            <w:textDirection w:val="lrTb"/>
            <w:noWrap w:val="false"/>
          </w:tcPr>
          <w:p>
            <w:pPr>
              <w:pStyle w:val="1110"/>
              <w:spacing w:line="360" w:lineRule="auto"/>
              <w:rPr>
                <w:rFonts w:ascii="宋体" w:hAnsi="宋体"/>
                <w:iCs/>
                <w:color w:val="000000"/>
                <w:szCs w:val="21"/>
                <w:highlight w:val="none"/>
              </w:rPr>
            </w:pPr>
            <w:r>
              <w:rPr>
                <w:rFonts w:ascii="宋体" w:hAnsi="宋体"/>
                <w:iCs/>
                <w:color w:val="000000"/>
                <w:szCs w:val="21"/>
                <w:highlight w:val="none"/>
              </w:rPr>
            </w:r>
            <w:r/>
          </w:p>
        </w:tc>
        <w:tc>
          <w:tcPr>
            <w:tcW w:w="2006"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111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792" w:type="dxa"/>
            <w:vAlign w:val="center"/>
            <w:textDirection w:val="lrTb"/>
            <w:noWrap w:val="false"/>
          </w:tcPr>
          <w:p>
            <w:pPr>
              <w:pStyle w:val="1110"/>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111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4792" w:type="dxa"/>
            <w:vAlign w:val="center"/>
            <w:textDirection w:val="lrTb"/>
            <w:noWrap w:val="false"/>
          </w:tcPr>
          <w:p>
            <w:pPr>
              <w:pStyle w:val="1110"/>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11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4792" w:type="dxa"/>
            <w:vAlign w:val="center"/>
            <w:textDirection w:val="lrTb"/>
            <w:noWrap w:val="false"/>
          </w:tcPr>
          <w:p>
            <w:pPr>
              <w:pStyle w:val="1110"/>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2006"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r>
    </w:tbl>
    <w:p>
      <w:pPr>
        <w:pStyle w:val="1110"/>
        <w:contextualSpacing/>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1110"/>
        <w:numPr>
          <w:ilvl w:val="0"/>
          <w:numId w:val="49"/>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br w:type="page" w:clear="all"/>
      </w:r>
      <w:r>
        <w:rPr>
          <w:rFonts w:hint="eastAsia" w:ascii="宋体" w:hAnsi="宋体"/>
          <w:b/>
          <w:color w:val="000000"/>
          <w:sz w:val="32"/>
          <w:szCs w:val="32"/>
          <w:highlight w:val="none"/>
        </w:rPr>
        <w:t xml:space="preserve">非实质性响应对照表</w:t>
      </w:r>
      <w:r>
        <w:rPr>
          <w:rFonts w:hint="eastAsia" w:ascii="宋体" w:hAnsi="宋体"/>
          <w:b/>
          <w:color w:val="000000"/>
          <w:sz w:val="32"/>
          <w:szCs w:val="32"/>
          <w:highlight w:val="none"/>
        </w:rPr>
      </w:r>
      <w:r/>
    </w:p>
    <w:p>
      <w:pPr>
        <w:pStyle w:val="1110"/>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111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4572" w:type="dxa"/>
            <w:vAlign w:val="center"/>
            <w:textDirection w:val="lrTb"/>
            <w:noWrap w:val="false"/>
          </w:tcPr>
          <w:p>
            <w:pPr>
              <w:pStyle w:val="111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非实质性响应内容</w:t>
            </w:r>
            <w:r>
              <w:rPr>
                <w:rFonts w:ascii="幼圆" w:eastAsia="幼圆"/>
                <w:b/>
                <w:color w:val="000000"/>
                <w:szCs w:val="21"/>
                <w:highlight w:val="none"/>
              </w:rPr>
            </w:r>
            <w:r/>
          </w:p>
        </w:tc>
        <w:tc>
          <w:tcPr>
            <w:tcW w:w="1968" w:type="dxa"/>
            <w:vAlign w:val="center"/>
            <w:textDirection w:val="lrTb"/>
            <w:noWrap w:val="false"/>
          </w:tcPr>
          <w:p>
            <w:pPr>
              <w:pStyle w:val="111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111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491" w:type="dxa"/>
            <w:vAlign w:val="center"/>
            <w:textDirection w:val="lrTb"/>
            <w:noWrap w:val="false"/>
          </w:tcPr>
          <w:p>
            <w:pPr>
              <w:pStyle w:val="1110"/>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111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4572" w:type="dxa"/>
            <w:vAlign w:val="center"/>
            <w:textDirection w:val="lrTb"/>
            <w:noWrap w:val="false"/>
          </w:tcPr>
          <w:p>
            <w:pPr>
              <w:pStyle w:val="1110"/>
              <w:spacing w:line="360" w:lineRule="auto"/>
              <w:rPr>
                <w:rFonts w:ascii="宋体" w:hAnsi="宋体"/>
                <w:iCs/>
                <w:color w:val="000000"/>
                <w:szCs w:val="21"/>
                <w:highlight w:val="none"/>
              </w:rPr>
            </w:pPr>
            <w:r>
              <w:rPr>
                <w:rFonts w:hint="eastAsia" w:ascii="宋体" w:hAnsi="宋体"/>
                <w:color w:val="000000"/>
                <w:szCs w:val="21"/>
                <w:highlight w:val="none"/>
              </w:rPr>
              <w:t xml:space="preserve">《企业声明函》</w:t>
            </w:r>
            <w:r>
              <w:rPr>
                <w:rFonts w:ascii="宋体" w:hAnsi="宋体"/>
                <w:iCs/>
                <w:color w:val="000000"/>
                <w:szCs w:val="21"/>
                <w:highlight w:val="none"/>
              </w:rPr>
            </w:r>
            <w:r/>
          </w:p>
        </w:tc>
        <w:tc>
          <w:tcPr>
            <w:tcW w:w="1968" w:type="dxa"/>
            <w:vAlign w:val="center"/>
            <w:textDirection w:val="lrTb"/>
            <w:noWrap w:val="false"/>
          </w:tcPr>
          <w:p>
            <w:pPr>
              <w:pStyle w:val="1110"/>
              <w:spacing w:line="360" w:lineRule="auto"/>
              <w:rPr>
                <w:rFonts w:ascii="宋体" w:hAnsi="宋体"/>
                <w:b/>
                <w:color w:val="000000"/>
                <w:szCs w:val="21"/>
                <w:highlight w:val="none"/>
              </w:rPr>
            </w:pPr>
            <w:r>
              <w:rPr>
                <w:rFonts w:ascii="宋体" w:hAnsi="宋体"/>
                <w:b/>
                <w:color w:val="000000"/>
                <w:szCs w:val="21"/>
                <w:highlight w:val="none"/>
              </w:rPr>
            </w:r>
            <w:r/>
          </w:p>
        </w:tc>
        <w:tc>
          <w:tcPr>
            <w:tcW w:w="1491" w:type="dxa"/>
            <w:vAlign w:val="center"/>
            <w:textDirection w:val="lrTb"/>
            <w:noWrap w:val="false"/>
          </w:tcPr>
          <w:p>
            <w:pPr>
              <w:pStyle w:val="1110"/>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111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572" w:type="dxa"/>
            <w:vAlign w:val="center"/>
            <w:textDirection w:val="lrTb"/>
            <w:noWrap w:val="false"/>
          </w:tcPr>
          <w:p>
            <w:pPr>
              <w:pStyle w:val="1110"/>
              <w:spacing w:line="360" w:lineRule="auto"/>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968"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11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572" w:type="dxa"/>
            <w:vAlign w:val="center"/>
            <w:textDirection w:val="lrTb"/>
            <w:noWrap w:val="false"/>
          </w:tcPr>
          <w:p>
            <w:pPr>
              <w:pStyle w:val="1110"/>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968"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pStyle w:val="1110"/>
              <w:spacing w:line="360" w:lineRule="auto"/>
              <w:rPr>
                <w:rFonts w:ascii="宋体" w:hAnsi="宋体"/>
                <w:color w:val="000000"/>
                <w:szCs w:val="21"/>
                <w:highlight w:val="none"/>
              </w:rPr>
            </w:pPr>
            <w:r>
              <w:rPr>
                <w:rFonts w:ascii="宋体" w:hAnsi="宋体"/>
                <w:color w:val="000000"/>
                <w:szCs w:val="21"/>
                <w:highlight w:val="none"/>
              </w:rPr>
            </w:r>
            <w:r/>
          </w:p>
        </w:tc>
      </w:tr>
    </w:tbl>
    <w:p>
      <w:pPr>
        <w:pStyle w:val="1110"/>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pStyle w:val="1110"/>
        <w:jc w:val="center"/>
        <w:spacing w:before="312" w:after="312" w:line="360" w:lineRule="auto"/>
        <w:rPr>
          <w:rFonts w:hint="eastAsia"/>
          <w:b/>
          <w:bCs/>
          <w:color w:val="000000"/>
          <w:highlight w:val="none"/>
        </w:rPr>
      </w:pPr>
      <w:r>
        <w:rPr>
          <w:b/>
          <w:bCs/>
          <w:color w:val="000000"/>
          <w:highlight w:val="none"/>
        </w:rPr>
        <w:br w:type="page" w:clear="all"/>
      </w:r>
      <w:r>
        <w:rPr>
          <w:rFonts w:hint="eastAsia"/>
          <w:b/>
          <w:bCs/>
          <w:color w:val="000000"/>
          <w:highlight w:val="none"/>
        </w:rPr>
        <w:t xml:space="preserve">中小企业声明函（服务）</w:t>
      </w:r>
      <w:r>
        <w:rPr>
          <w:rFonts w:hint="eastAsia"/>
          <w:b/>
          <w:bCs/>
          <w:color w:val="000000"/>
          <w:highlight w:val="none"/>
        </w:rPr>
      </w:r>
      <w:r/>
    </w:p>
    <w:p>
      <w:pPr>
        <w:pStyle w:val="1110"/>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highlight w:val="none"/>
        </w:rPr>
      </w:r>
      <w:r/>
    </w:p>
    <w:p>
      <w:pPr>
        <w:pStyle w:val="1110"/>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lang w:val="en-US" w:eastAsia="zh-CN"/>
        </w:rPr>
        <w:t xml:space="preserve">  </w:t>
      </w:r>
      <w:r>
        <w:rPr>
          <w:rFonts w:hint="eastAsia" w:ascii="Times New Roman" w:hAnsi="Times New Roman" w:eastAsia="宋体" w:cs="Times New Roman"/>
          <w:color w:val="000000"/>
          <w:highlight w:val="none"/>
          <w:u w:val="single"/>
          <w:lang w:val="en-US" w:eastAsia="zh-CN"/>
        </w:rPr>
        <w:t xml:space="preserve">租赁和商务服务业</w:t>
      </w:r>
      <w:r>
        <w:rPr>
          <w:rFonts w:hint="eastAsia"/>
          <w:color w:val="000000"/>
          <w:highlight w:val="none"/>
          <w:u w:val="single"/>
        </w:rPr>
        <w:t xml:space="preserve">（该行业类别不可修改）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1110"/>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lang w:val="en-US" w:eastAsia="zh-CN"/>
        </w:rPr>
        <w:t xml:space="preserve"> </w:t>
      </w:r>
      <w:r>
        <w:rPr>
          <w:rFonts w:hint="eastAsia" w:ascii="Times New Roman" w:hAnsi="Times New Roman" w:eastAsia="宋体" w:cs="Times New Roman"/>
          <w:color w:val="000000"/>
          <w:highlight w:val="none"/>
          <w:u w:val="single"/>
          <w:lang w:val="en-US" w:eastAsia="zh-CN"/>
        </w:rPr>
        <w:t xml:space="preserve">租赁和商务服务业 </w:t>
      </w:r>
      <w:r>
        <w:rPr>
          <w:rFonts w:hint="eastAsia"/>
          <w:color w:val="000000"/>
          <w:highlight w:val="none"/>
          <w:u w:val="single"/>
        </w:rPr>
        <w:t xml:space="preserve">（该行业类别不可修改）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1110"/>
        <w:ind w:firstLine="420"/>
        <w:jc w:val="left"/>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1110"/>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1110"/>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1110"/>
        <w:spacing w:line="360" w:lineRule="auto"/>
        <w:rPr>
          <w:rFonts w:ascii="宋体" w:hAnsi="宋体"/>
          <w:color w:val="000000"/>
          <w:highlight w:val="none"/>
        </w:rPr>
      </w:pPr>
      <w:r>
        <w:rPr>
          <w:rFonts w:hint="eastAsia" w:ascii="宋体" w:hAnsi="宋体"/>
          <w:b/>
          <w:bCs/>
          <w:color w:val="000000"/>
          <w:highlight w:val="none"/>
        </w:rPr>
        <w:t xml:space="preserve">注</w:t>
      </w:r>
      <w:r>
        <w:rPr>
          <w:rFonts w:hint="eastAsia" w:ascii="宋体" w:hAnsi="宋体"/>
          <w:color w:val="000000"/>
          <w:highlight w:val="none"/>
        </w:rPr>
        <w:t xml:space="preserve">：1、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1110"/>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1110"/>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1110"/>
        <w:ind w:firstLine="420"/>
        <w:jc w:val="left"/>
        <w:spacing w:line="360" w:lineRule="auto"/>
        <w:rPr>
          <w:rFonts w:hint="eastAsia"/>
          <w:color w:val="000000"/>
          <w:highlight w:val="none"/>
        </w:rPr>
      </w:pPr>
      <w:r>
        <w:rPr>
          <w:rFonts w:hint="eastAsia"/>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color w:val="000000"/>
          <w:highlight w:val="none"/>
        </w:rPr>
      </w:r>
      <w:r/>
    </w:p>
    <w:p>
      <w:pPr>
        <w:pStyle w:val="1110"/>
        <w:ind w:firstLine="420"/>
        <w:jc w:val="left"/>
        <w:spacing w:line="360" w:lineRule="auto"/>
        <w:rPr>
          <w:rFonts w:hint="eastAsia"/>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rFonts w:hint="eastAsia"/>
          <w:color w:val="000000"/>
          <w:highlight w:val="none"/>
        </w:rPr>
      </w:r>
      <w:r/>
    </w:p>
    <w:p>
      <w:pPr>
        <w:pStyle w:val="1110"/>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1110"/>
        <w:ind w:firstLine="4620"/>
        <w:jc w:val="left"/>
        <w:spacing w:line="360" w:lineRule="auto"/>
        <w:rPr>
          <w:rFonts w:hint="eastAsia"/>
          <w:color w:val="000000"/>
          <w:highlight w:val="none"/>
        </w:rPr>
      </w:pPr>
      <w:r>
        <w:rPr>
          <w:rFonts w:hint="eastAsia"/>
          <w:color w:val="000000"/>
          <w:highlight w:val="none"/>
        </w:rPr>
        <w:t xml:space="preserve">企业名称（盖章）：</w:t>
      </w:r>
      <w:r>
        <w:rPr>
          <w:rFonts w:hint="eastAsia"/>
          <w:color w:val="000000"/>
          <w:highlight w:val="none"/>
        </w:rPr>
      </w:r>
      <w:r/>
    </w:p>
    <w:p>
      <w:pPr>
        <w:pStyle w:val="1110"/>
        <w:ind w:firstLine="4620"/>
        <w:jc w:val="left"/>
        <w:spacing w:line="360" w:lineRule="auto"/>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1112"/>
        <w:jc w:val="center"/>
        <w:spacing w:before="300" w:after="300" w:line="360" w:lineRule="auto"/>
        <w:widowControl/>
        <w:rPr>
          <w:rFonts w:ascii="宋体" w:hAnsi="宋体"/>
          <w:color w:val="000000"/>
          <w:sz w:val="21"/>
          <w:szCs w:val="21"/>
          <w:highlight w:val="none"/>
        </w:rPr>
      </w:pPr>
      <w:r/>
      <w:bookmarkStart w:id="49" w:name="_Toc109304977"/>
      <w:r>
        <w:rPr>
          <w:rFonts w:hint="eastAsia" w:ascii="宋体" w:hAnsi="宋体" w:cs="微软雅黑"/>
          <w:bCs w:val="0"/>
          <w:color w:val="000000"/>
          <w:sz w:val="21"/>
          <w:szCs w:val="21"/>
          <w:highlight w:val="none"/>
        </w:rPr>
        <w:br w:type="page" w:clear="all"/>
      </w:r>
      <w:r>
        <w:rPr>
          <w:rFonts w:hint="eastAsia" w:ascii="宋体" w:hAnsi="宋体" w:cs="微软雅黑"/>
          <w:bCs w:val="0"/>
          <w:color w:val="000000"/>
          <w:sz w:val="21"/>
          <w:szCs w:val="21"/>
          <w:highlight w:val="none"/>
        </w:rPr>
        <w:t xml:space="preserve">中小微企业划型标准</w:t>
      </w:r>
      <w:bookmarkEnd w:id="49"/>
      <w:r>
        <w:rPr>
          <w:rFonts w:hint="eastAsia" w:ascii="宋体" w:hAnsi="宋体" w:cs="微软雅黑"/>
          <w:bCs w:val="0"/>
          <w:color w:val="000000"/>
          <w:sz w:val="21"/>
          <w:szCs w:val="21"/>
          <w:highlight w:val="none"/>
        </w:rPr>
        <w:t xml:space="preserve"> </w:t>
      </w:r>
      <w:r>
        <w:rPr>
          <w:rFonts w:ascii="宋体" w:hAnsi="宋体"/>
          <w:color w:val="000000"/>
          <w:sz w:val="21"/>
          <w:szCs w:val="21"/>
          <w:highlight w:val="none"/>
        </w:rPr>
      </w:r>
      <w:r/>
    </w:p>
    <w:p>
      <w:pPr>
        <w:pStyle w:val="1212"/>
        <w:ind w:firstLine="420"/>
        <w:spacing w:before="300" w:after="452" w:line="360" w:lineRule="auto"/>
        <w:widowControl/>
        <w:rPr>
          <w:rFonts w:hint="eastAsia" w:ascii="宋体" w:hAnsi="宋体"/>
          <w:color w:val="000000"/>
          <w:sz w:val="21"/>
          <w:szCs w:val="21"/>
          <w:highlight w:val="none"/>
        </w:rPr>
      </w:pPr>
      <w:r>
        <w:rPr>
          <w:rFonts w:hint="eastAsia" w:ascii="宋体" w:hAnsi="宋体" w:cs="仿宋"/>
          <w:color w:val="000000"/>
          <w:sz w:val="21"/>
          <w:szCs w:val="21"/>
          <w:highlight w:val="none"/>
        </w:rPr>
        <w:t xml:space="preserve">    </w:t>
      </w:r>
      <w:r>
        <w:rPr>
          <w:rStyle w:val="1224"/>
          <w:rFonts w:hint="eastAsia" w:ascii="宋体" w:hAnsi="宋体" w:cs="仿宋"/>
          <w:color w:val="000000"/>
          <w:sz w:val="21"/>
          <w:szCs w:val="21"/>
          <w:highlight w:val="none"/>
        </w:rPr>
        <w:t xml:space="preserve">中小微企业划型标准如下：</w:t>
      </w:r>
      <w:r>
        <w:rPr>
          <w:rFonts w:hint="eastAsia" w:ascii="宋体" w:hAnsi="宋体"/>
          <w:color w:val="000000"/>
          <w:sz w:val="21"/>
          <w:szCs w:val="21"/>
          <w:highlight w:val="none"/>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1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1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1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1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1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1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1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1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1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1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1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1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1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10"/>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2"/>
              <w:ind w:firstLine="420"/>
              <w:jc w:val="center"/>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2"/>
              <w:ind w:firstLine="420"/>
              <w:spacing w:after="150" w:line="360" w:lineRule="auto"/>
              <w:widowControl/>
              <w:rPr>
                <w:rFonts w:ascii="宋体" w:hAnsi="宋体"/>
                <w:color w:val="000000"/>
                <w:sz w:val="21"/>
                <w:szCs w:val="21"/>
                <w:highlight w:val="none"/>
              </w:rPr>
            </w:pPr>
            <w:r>
              <w:rPr>
                <w:rStyle w:val="1224"/>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1212"/>
        <w:ind w:firstLine="420"/>
        <w:spacing w:before="300" w:after="452" w:line="360" w:lineRule="auto"/>
        <w:widowControl/>
        <w:rPr>
          <w:rStyle w:val="1224"/>
          <w:rFonts w:ascii="宋体" w:hAnsi="宋体" w:cs="仿宋"/>
          <w:color w:val="000000"/>
          <w:sz w:val="21"/>
          <w:szCs w:val="21"/>
          <w:highlight w:val="none"/>
        </w:rPr>
      </w:pPr>
      <w:r>
        <w:rPr>
          <w:rStyle w:val="1224"/>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224"/>
          <w:rFonts w:ascii="宋体" w:hAnsi="宋体" w:cs="仿宋"/>
          <w:color w:val="000000"/>
          <w:sz w:val="21"/>
          <w:szCs w:val="21"/>
          <w:highlight w:val="none"/>
        </w:rPr>
      </w:r>
      <w:r/>
    </w:p>
    <w:p>
      <w:pPr>
        <w:pStyle w:val="1110"/>
        <w:jc w:val="center"/>
        <w:spacing w:line="360" w:lineRule="auto"/>
        <w:rPr>
          <w:rFonts w:hint="eastAsia"/>
          <w:color w:val="000000"/>
          <w:highlight w:val="none"/>
        </w:rPr>
      </w:pPr>
      <w:r>
        <w:rPr>
          <w:rStyle w:val="1224"/>
          <w:rFonts w:ascii="宋体" w:hAnsi="宋体" w:cs="仿宋"/>
          <w:color w:val="000000"/>
          <w:szCs w:val="21"/>
          <w:highlight w:val="none"/>
        </w:rPr>
        <w:br w:type="page" w:clear="all"/>
      </w:r>
      <w:r>
        <w:rPr>
          <w:rFonts w:hint="eastAsia" w:ascii="宋体" w:hAnsi="宋体"/>
          <w:b/>
          <w:bCs/>
          <w:color w:val="000000"/>
          <w:highlight w:val="none"/>
        </w:rPr>
        <w:t xml:space="preserve">残疾人福利性单位声明函</w:t>
      </w:r>
      <w:r>
        <w:rPr>
          <w:rFonts w:hint="eastAsia"/>
          <w:color w:val="000000"/>
          <w:highlight w:val="none"/>
        </w:rPr>
      </w:r>
      <w:r/>
    </w:p>
    <w:p>
      <w:pPr>
        <w:pStyle w:val="1110"/>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pStyle w:val="111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highlight w:val="none"/>
        </w:rPr>
      </w:r>
      <w:r/>
    </w:p>
    <w:p>
      <w:pPr>
        <w:pStyle w:val="111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111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111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11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rPr>
          <w:rFonts w:ascii="宋体" w:hAnsi="宋体"/>
          <w:color w:val="000000"/>
          <w:szCs w:val="21"/>
          <w:highlight w:val="none"/>
        </w:rPr>
      </w:r>
      <w:r/>
    </w:p>
    <w:p>
      <w:pPr>
        <w:pStyle w:val="1110"/>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1110"/>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1110"/>
        <w:ind w:right="1560" w:firstLine="420"/>
        <w:jc w:val="center"/>
        <w:spacing w:line="360" w:lineRule="auto"/>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1110"/>
        <w:jc w:val="center"/>
        <w:spacing w:line="360" w:lineRule="auto"/>
        <w:rPr>
          <w:rFonts w:hint="eastAsia" w:ascii="宋体" w:hAnsi="宋体"/>
          <w:b/>
          <w:bCs/>
          <w:color w:val="000000"/>
          <w:sz w:val="32"/>
          <w:szCs w:val="32"/>
          <w:highlight w:val="none"/>
        </w:rPr>
      </w:pPr>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四、磋商响应报价表</w:t>
      </w:r>
      <w:r>
        <w:rPr>
          <w:rFonts w:hint="eastAsia" w:ascii="宋体" w:hAnsi="宋体"/>
          <w:b/>
          <w:bCs/>
          <w:color w:val="000000"/>
          <w:sz w:val="32"/>
          <w:szCs w:val="32"/>
          <w:highlight w:val="none"/>
        </w:rPr>
      </w:r>
      <w:r/>
    </w:p>
    <w:p>
      <w:pPr>
        <w:pStyle w:val="1110"/>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1174"/>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项目名称： </w:t>
      </w:r>
      <w:r>
        <w:rPr>
          <w:rFonts w:hint="eastAsia" w:ascii="宋体" w:hAnsi="宋体"/>
          <w:color w:val="000000"/>
          <w:sz w:val="21"/>
          <w:szCs w:val="21"/>
          <w:highlight w:val="none"/>
        </w:rPr>
      </w:r>
      <w:r/>
    </w:p>
    <w:p>
      <w:pPr>
        <w:pStyle w:val="1110"/>
        <w:spacing w:line="360" w:lineRule="auto"/>
        <w:rPr>
          <w:rFonts w:hint="eastAsia" w:ascii="宋体" w:hAnsi="宋体"/>
          <w:color w:val="000000"/>
          <w:szCs w:val="21"/>
          <w:highlight w:val="none"/>
        </w:rPr>
      </w:pPr>
      <w:r>
        <w:rPr>
          <w:rFonts w:hint="eastAsia" w:ascii="宋体" w:hAnsi="宋体"/>
          <w:color w:val="000000"/>
          <w:highlight w:val="none"/>
        </w:rPr>
        <w:t xml:space="preserve">项目编号：                                           分包号：                   </w:t>
      </w:r>
      <w:r>
        <w:rPr>
          <w:rFonts w:hint="eastAsia" w:ascii="宋体" w:hAnsi="宋体"/>
          <w:color w:val="000000"/>
          <w:szCs w:val="21"/>
          <w:highlight w:val="none"/>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pStyle w:val="1110"/>
              <w:jc w:val="center"/>
              <w:spacing w:line="360" w:lineRule="auto"/>
              <w:rPr>
                <w:rFonts w:ascii="宋体" w:hAnsi="宋体"/>
                <w:color w:val="000000"/>
                <w:szCs w:val="21"/>
                <w:highlight w:val="none"/>
              </w:rPr>
            </w:pPr>
            <w:r>
              <w:rPr>
                <w:rFonts w:hint="eastAsia" w:ascii="宋体" w:hAnsi="宋体"/>
                <w:color w:val="000000"/>
                <w:highlight w:val="none"/>
              </w:rPr>
              <w:t xml:space="preserve">序号</w:t>
            </w:r>
            <w:r>
              <w:rPr>
                <w:rFonts w:ascii="宋体" w:hAnsi="宋体"/>
                <w:color w:val="000000"/>
                <w:szCs w:val="21"/>
                <w:highlight w:val="none"/>
              </w:rPr>
            </w:r>
            <w:r/>
          </w:p>
        </w:tc>
        <w:tc>
          <w:tcPr>
            <w:tcW w:w="2025" w:type="dxa"/>
            <w:vAlign w:val="center"/>
            <w:textDirection w:val="lrTb"/>
            <w:noWrap w:val="false"/>
          </w:tcPr>
          <w:p>
            <w:pPr>
              <w:pStyle w:val="1110"/>
              <w:jc w:val="center"/>
              <w:spacing w:line="360" w:lineRule="auto"/>
              <w:rPr>
                <w:rFonts w:ascii="宋体" w:hAnsi="宋体"/>
                <w:color w:val="000000"/>
                <w:szCs w:val="21"/>
                <w:highlight w:val="none"/>
              </w:rPr>
            </w:pPr>
            <w:r>
              <w:rPr>
                <w:rFonts w:hint="eastAsia" w:ascii="宋体" w:hAnsi="宋体"/>
                <w:color w:val="000000"/>
                <w:highlight w:val="none"/>
              </w:rPr>
              <w:t xml:space="preserve">产品、服务名称</w:t>
            </w:r>
            <w:r>
              <w:rPr>
                <w:rFonts w:ascii="宋体" w:hAnsi="宋体"/>
                <w:color w:val="000000"/>
                <w:szCs w:val="21"/>
                <w:highlight w:val="none"/>
              </w:rPr>
            </w:r>
            <w:r/>
          </w:p>
        </w:tc>
        <w:tc>
          <w:tcPr>
            <w:tcW w:w="1452" w:type="dxa"/>
            <w:vAlign w:val="center"/>
            <w:textDirection w:val="lrTb"/>
            <w:noWrap w:val="false"/>
          </w:tcPr>
          <w:p>
            <w:pPr>
              <w:pStyle w:val="1110"/>
              <w:jc w:val="center"/>
              <w:spacing w:line="360" w:lineRule="auto"/>
              <w:rPr>
                <w:rFonts w:ascii="宋体" w:hAnsi="宋体"/>
                <w:color w:val="000000"/>
                <w:szCs w:val="21"/>
                <w:highlight w:val="none"/>
              </w:rPr>
            </w:pPr>
            <w:r>
              <w:rPr>
                <w:rFonts w:hint="eastAsia" w:ascii="宋体" w:hAnsi="宋体"/>
                <w:color w:val="000000"/>
                <w:highlight w:val="none"/>
              </w:rPr>
              <w:t xml:space="preserve">分项单位</w:t>
            </w:r>
            <w:r>
              <w:rPr>
                <w:rFonts w:ascii="宋体" w:hAnsi="宋体"/>
                <w:color w:val="000000"/>
                <w:szCs w:val="21"/>
                <w:highlight w:val="none"/>
              </w:rPr>
            </w:r>
            <w:r/>
          </w:p>
        </w:tc>
        <w:tc>
          <w:tcPr>
            <w:tcW w:w="1242" w:type="dxa"/>
            <w:vAlign w:val="center"/>
            <w:textDirection w:val="lrTb"/>
            <w:noWrap w:val="false"/>
          </w:tcPr>
          <w:p>
            <w:pPr>
              <w:pStyle w:val="1110"/>
              <w:jc w:val="center"/>
              <w:spacing w:line="360" w:lineRule="auto"/>
              <w:rPr>
                <w:rFonts w:ascii="宋体" w:hAnsi="宋体"/>
                <w:color w:val="000000"/>
                <w:szCs w:val="21"/>
                <w:highlight w:val="none"/>
              </w:rPr>
            </w:pPr>
            <w:r>
              <w:rPr>
                <w:rFonts w:hint="eastAsia" w:ascii="宋体" w:hAnsi="宋体"/>
                <w:color w:val="000000"/>
                <w:highlight w:val="none"/>
              </w:rPr>
              <w:t xml:space="preserve">数量</w:t>
            </w:r>
            <w:r>
              <w:rPr>
                <w:rFonts w:ascii="宋体" w:hAnsi="宋体"/>
                <w:color w:val="000000"/>
                <w:szCs w:val="21"/>
                <w:highlight w:val="none"/>
              </w:rPr>
            </w:r>
            <w:r/>
          </w:p>
        </w:tc>
        <w:tc>
          <w:tcPr>
            <w:tcW w:w="1338" w:type="dxa"/>
            <w:vAlign w:val="center"/>
            <w:textDirection w:val="lrTb"/>
            <w:noWrap w:val="false"/>
          </w:tcPr>
          <w:p>
            <w:pPr>
              <w:pStyle w:val="1110"/>
              <w:jc w:val="center"/>
              <w:spacing w:line="360" w:lineRule="auto"/>
              <w:rPr>
                <w:rFonts w:ascii="宋体" w:hAnsi="宋体"/>
                <w:color w:val="000000"/>
                <w:szCs w:val="21"/>
                <w:highlight w:val="none"/>
              </w:rPr>
            </w:pPr>
            <w:r>
              <w:rPr>
                <w:rFonts w:hint="eastAsia" w:ascii="宋体" w:hAnsi="宋体"/>
                <w:color w:val="000000"/>
                <w:highlight w:val="none"/>
              </w:rPr>
              <w:t xml:space="preserve">单价</w:t>
            </w:r>
            <w:r>
              <w:rPr>
                <w:rFonts w:ascii="宋体" w:hAnsi="宋体"/>
                <w:color w:val="000000"/>
                <w:szCs w:val="21"/>
                <w:highlight w:val="none"/>
              </w:rPr>
            </w:r>
            <w:r/>
          </w:p>
          <w:p>
            <w:pPr>
              <w:pStyle w:val="1110"/>
              <w:jc w:val="center"/>
              <w:spacing w:line="360" w:lineRule="auto"/>
              <w:rPr>
                <w:rFonts w:ascii="宋体" w:hAnsi="宋体"/>
                <w:color w:val="000000"/>
                <w:szCs w:val="21"/>
                <w:highlight w:val="none"/>
              </w:rPr>
            </w:pPr>
            <w:r>
              <w:rPr>
                <w:rFonts w:hint="eastAsia" w:ascii="宋体" w:hAnsi="宋体"/>
                <w:color w:val="000000"/>
                <w:highlight w:val="none"/>
              </w:rPr>
              <w:t xml:space="preserve">（元）</w:t>
            </w:r>
            <w:r>
              <w:rPr>
                <w:rFonts w:ascii="宋体" w:hAnsi="宋体"/>
                <w:color w:val="000000"/>
                <w:szCs w:val="21"/>
                <w:highlight w:val="none"/>
              </w:rPr>
            </w:r>
            <w:r/>
          </w:p>
        </w:tc>
        <w:tc>
          <w:tcPr>
            <w:tcW w:w="1691" w:type="dxa"/>
            <w:vAlign w:val="center"/>
            <w:textDirection w:val="lrTb"/>
            <w:noWrap w:val="false"/>
          </w:tcPr>
          <w:p>
            <w:pPr>
              <w:pStyle w:val="1110"/>
              <w:jc w:val="center"/>
              <w:spacing w:line="360" w:lineRule="auto"/>
              <w:rPr>
                <w:rFonts w:ascii="宋体" w:hAnsi="宋体"/>
                <w:color w:val="000000"/>
                <w:szCs w:val="21"/>
                <w:highlight w:val="none"/>
              </w:rPr>
            </w:pPr>
            <w:r>
              <w:rPr>
                <w:rFonts w:hint="eastAsia" w:ascii="宋体" w:hAnsi="宋体"/>
                <w:color w:val="000000"/>
                <w:highlight w:val="none"/>
              </w:rPr>
              <w:t xml:space="preserve">单项</w:t>
            </w:r>
            <w:r>
              <w:rPr>
                <w:rFonts w:ascii="宋体" w:hAnsi="宋体"/>
                <w:color w:val="000000"/>
                <w:szCs w:val="21"/>
                <w:highlight w:val="none"/>
              </w:rPr>
            </w:r>
            <w:r/>
          </w:p>
          <w:p>
            <w:pPr>
              <w:pStyle w:val="1110"/>
              <w:jc w:val="center"/>
              <w:spacing w:line="360" w:lineRule="auto"/>
              <w:rPr>
                <w:rFonts w:hint="eastAsia" w:ascii="宋体" w:hAnsi="宋体"/>
                <w:color w:val="000000"/>
                <w:highlight w:val="none"/>
              </w:rPr>
            </w:pPr>
            <w:r>
              <w:rPr>
                <w:rFonts w:hint="eastAsia" w:ascii="宋体" w:hAnsi="宋体"/>
                <w:color w:val="000000"/>
                <w:highlight w:val="none"/>
              </w:rPr>
              <w:t xml:space="preserve">合计价</w:t>
            </w:r>
            <w:r>
              <w:rPr>
                <w:rFonts w:hint="eastAsia" w:ascii="宋体" w:hAnsi="宋体"/>
                <w:color w:val="000000"/>
                <w:highlight w:val="none"/>
              </w:rPr>
            </w:r>
            <w:r/>
          </w:p>
          <w:p>
            <w:pPr>
              <w:pStyle w:val="1110"/>
              <w:jc w:val="center"/>
              <w:spacing w:line="360" w:lineRule="auto"/>
              <w:rPr>
                <w:rFonts w:ascii="宋体" w:hAnsi="宋体"/>
                <w:color w:val="000000"/>
                <w:szCs w:val="21"/>
                <w:highlight w:val="none"/>
              </w:rPr>
            </w:pPr>
            <w:r>
              <w:rPr>
                <w:rFonts w:hint="eastAsia" w:ascii="宋体" w:hAnsi="宋体"/>
                <w:color w:val="000000"/>
                <w:highlight w:val="none"/>
              </w:rPr>
              <w:t xml:space="preserve">（元）</w:t>
            </w: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110"/>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gridSpan w:val="3"/>
            <w:tcW w:w="4234" w:type="dxa"/>
            <w:vAlign w:val="center"/>
            <w:textDirection w:val="lrTb"/>
            <w:noWrap w:val="false"/>
          </w:tcPr>
          <w:p>
            <w:pPr>
              <w:pStyle w:val="1110"/>
              <w:jc w:val="center"/>
              <w:spacing w:line="360" w:lineRule="auto"/>
              <w:rPr>
                <w:rFonts w:ascii="宋体" w:hAnsi="宋体"/>
                <w:color w:val="000000"/>
                <w:szCs w:val="21"/>
                <w:highlight w:val="none"/>
              </w:rPr>
            </w:pPr>
            <w:r>
              <w:rPr>
                <w:rFonts w:hint="eastAsia" w:ascii="宋体" w:hAnsi="宋体"/>
                <w:color w:val="000000"/>
                <w:highlight w:val="none"/>
              </w:rPr>
              <w:t xml:space="preserve">总报价</w:t>
            </w:r>
            <w:r>
              <w:rPr>
                <w:rFonts w:ascii="宋体" w:hAnsi="宋体"/>
                <w:color w:val="000000"/>
                <w:szCs w:val="21"/>
                <w:highlight w:val="none"/>
              </w:rPr>
            </w:r>
            <w:r/>
          </w:p>
        </w:tc>
        <w:tc>
          <w:tcPr>
            <w:gridSpan w:val="3"/>
            <w:tcW w:w="4271" w:type="dxa"/>
            <w:vAlign w:val="center"/>
            <w:textDirection w:val="lrTb"/>
            <w:noWrap w:val="false"/>
          </w:tcPr>
          <w:p>
            <w:pPr>
              <w:pStyle w:val="1110"/>
              <w:spacing w:line="360" w:lineRule="auto"/>
              <w:rPr>
                <w:rFonts w:ascii="宋体" w:hAnsi="宋体"/>
                <w:color w:val="000000"/>
                <w:szCs w:val="21"/>
                <w:highlight w:val="none"/>
              </w:rPr>
            </w:pPr>
            <w:r>
              <w:rPr>
                <w:rFonts w:hint="eastAsia" w:ascii="宋体" w:hAnsi="宋体"/>
                <w:color w:val="000000"/>
                <w:highlight w:val="none"/>
              </w:rPr>
              <w:t xml:space="preserve">人民币（大写）：</w:t>
            </w:r>
            <w:r>
              <w:rPr>
                <w:rFonts w:hint="eastAsia" w:ascii="宋体" w:hAnsi="宋体"/>
                <w:color w:val="000000"/>
                <w:highlight w:val="none"/>
                <w:u w:val="single"/>
              </w:rPr>
              <w:t xml:space="preserve">      </w:t>
            </w:r>
            <w:r>
              <w:rPr>
                <w:rFonts w:hint="eastAsia" w:ascii="宋体" w:hAnsi="宋体"/>
                <w:color w:val="000000"/>
                <w:highlight w:val="none"/>
              </w:rPr>
              <w:t xml:space="preserve"> 圆整</w:t>
            </w:r>
            <w:r>
              <w:rPr>
                <w:rFonts w:ascii="宋体" w:hAnsi="宋体"/>
                <w:color w:val="000000"/>
                <w:szCs w:val="21"/>
                <w:highlight w:val="none"/>
              </w:rPr>
            </w:r>
            <w:r/>
          </w:p>
          <w:p>
            <w:pPr>
              <w:pStyle w:val="1110"/>
              <w:spacing w:line="360" w:lineRule="auto"/>
              <w:rPr>
                <w:rFonts w:ascii="宋体" w:hAnsi="宋体"/>
                <w:color w:val="000000"/>
                <w:szCs w:val="21"/>
                <w:highlight w:val="none"/>
                <w:u w:val="single"/>
              </w:rPr>
            </w:pPr>
            <w:r>
              <w:rPr>
                <w:rFonts w:hint="eastAsia" w:ascii="宋体" w:hAnsi="宋体"/>
                <w:color w:val="000000"/>
                <w:highlight w:val="none"/>
              </w:rPr>
              <w:t xml:space="preserve">￥：</w:t>
            </w:r>
            <w:r>
              <w:rPr>
                <w:rFonts w:hint="eastAsia" w:ascii="宋体" w:hAnsi="宋体"/>
                <w:color w:val="000000"/>
                <w:highlight w:val="none"/>
                <w:u w:val="single"/>
              </w:rPr>
              <w:t xml:space="preserve">           </w:t>
            </w:r>
            <w:r>
              <w:rPr>
                <w:rFonts w:ascii="宋体" w:hAnsi="宋体"/>
                <w:color w:val="000000"/>
                <w:szCs w:val="21"/>
                <w:highlight w:val="none"/>
                <w:u w:val="single"/>
              </w:rPr>
            </w:r>
            <w:r/>
          </w:p>
        </w:tc>
      </w:tr>
    </w:tbl>
    <w:p>
      <w:pPr>
        <w:pStyle w:val="1110"/>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1110"/>
        <w:jc w:val="right"/>
        <w:spacing w:line="360" w:lineRule="auto"/>
        <w:rPr>
          <w:rFonts w:hint="eastAsia" w:ascii="宋体" w:hAnsi="宋体"/>
          <w:color w:val="000000"/>
          <w:highlight w:val="none"/>
        </w:rPr>
      </w:pPr>
      <w:r>
        <w:rPr>
          <w:rFonts w:hint="eastAsia" w:ascii="宋体" w:hAnsi="宋体"/>
          <w:color w:val="000000"/>
          <w:highlight w:val="none"/>
        </w:rPr>
        <w:t xml:space="preserve">日期：    年   月    日</w:t>
      </w:r>
      <w:r>
        <w:rPr>
          <w:rFonts w:hint="eastAsia" w:ascii="宋体" w:hAnsi="宋体"/>
          <w:color w:val="000000"/>
          <w:highlight w:val="none"/>
        </w:rPr>
      </w:r>
      <w:r/>
    </w:p>
    <w:p>
      <w:pPr>
        <w:pStyle w:val="11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注：行数不够，可自行添加。</w:t>
      </w:r>
      <w:r>
        <w:rPr>
          <w:rFonts w:hint="eastAsia" w:ascii="宋体" w:hAnsi="宋体"/>
          <w:color w:val="000000"/>
          <w:szCs w:val="21"/>
          <w:highlight w:val="none"/>
        </w:rPr>
      </w:r>
      <w:r/>
    </w:p>
    <w:p>
      <w:pPr>
        <w:pStyle w:val="1112"/>
        <w:jc w:val="center"/>
        <w:spacing w:line="360" w:lineRule="auto"/>
        <w:rPr>
          <w:rFonts w:hint="eastAsia" w:ascii="宋体" w:hAnsi="宋体"/>
          <w:bCs w:val="0"/>
          <w:color w:val="000000"/>
          <w:highlight w:val="none"/>
        </w:rPr>
      </w:pPr>
      <w:r/>
      <w:bookmarkStart w:id="50" w:name="_Toc109304978"/>
      <w:r>
        <w:rPr>
          <w:rFonts w:ascii="宋体" w:hAnsi="宋体"/>
          <w:bCs w:val="0"/>
          <w:color w:val="000000"/>
          <w:highlight w:val="none"/>
        </w:rPr>
        <w:br w:type="page" w:clear="all"/>
      </w:r>
      <w:r>
        <w:rPr>
          <w:rFonts w:hint="eastAsia" w:ascii="宋体" w:hAnsi="宋体"/>
          <w:bCs w:val="0"/>
          <w:color w:val="000000"/>
          <w:highlight w:val="none"/>
        </w:rPr>
        <w:t xml:space="preserve">五、技术参数响应及偏离表</w:t>
      </w:r>
      <w:bookmarkEnd w:id="50"/>
      <w:r>
        <w:rPr>
          <w:rFonts w:hint="eastAsia" w:ascii="宋体" w:hAnsi="宋体"/>
          <w:bCs w:val="0"/>
          <w:color w:val="000000"/>
          <w:highlight w:val="none"/>
        </w:rPr>
      </w:r>
      <w:r/>
    </w:p>
    <w:tbl>
      <w:tblPr>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2409" w:type="dxa"/>
            <w:vAlign w:val="center"/>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采购要求</w:t>
            </w:r>
            <w:r>
              <w:rPr>
                <w:rFonts w:hint="eastAsia" w:ascii="宋体" w:hAnsi="宋体"/>
                <w:color w:val="000000"/>
                <w:szCs w:val="21"/>
                <w:highlight w:val="none"/>
              </w:rPr>
            </w:r>
            <w:r/>
          </w:p>
        </w:tc>
        <w:tc>
          <w:tcPr>
            <w:tcW w:w="2284" w:type="dxa"/>
            <w:vAlign w:val="center"/>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磋商响应</w:t>
            </w:r>
            <w:r>
              <w:rPr>
                <w:rFonts w:hint="eastAsia" w:ascii="宋体" w:hAnsi="宋体"/>
                <w:color w:val="000000"/>
                <w:szCs w:val="21"/>
                <w:highlight w:val="none"/>
              </w:rPr>
            </w:r>
            <w:r/>
          </w:p>
        </w:tc>
        <w:tc>
          <w:tcPr>
            <w:tcW w:w="2016" w:type="dxa"/>
            <w:vAlign w:val="center"/>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超出、符合或偏离</w:t>
            </w:r>
            <w:r>
              <w:rPr>
                <w:rFonts w:hint="eastAsia" w:ascii="宋体" w:hAnsi="宋体"/>
                <w:color w:val="000000"/>
                <w:szCs w:val="21"/>
                <w:highlight w:val="none"/>
              </w:rPr>
            </w:r>
            <w:r/>
          </w:p>
        </w:tc>
        <w:tc>
          <w:tcPr>
            <w:tcW w:w="1137" w:type="dxa"/>
            <w:vAlign w:val="center"/>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证明材料</w:t>
            </w: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1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hint="eastAsia" w:ascii="宋体" w:hAnsi="宋体"/>
          <w:color w:val="000000"/>
          <w:szCs w:val="21"/>
          <w:highlight w:val="none"/>
        </w:rPr>
      </w:r>
      <w:r/>
    </w:p>
    <w:p>
      <w:pPr>
        <w:pStyle w:val="111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rPr>
          <w:rFonts w:hint="eastAsia" w:ascii="宋体" w:hAnsi="宋体"/>
          <w:color w:val="000000"/>
          <w:szCs w:val="21"/>
          <w:highlight w:val="none"/>
        </w:rPr>
      </w:r>
      <w:r/>
    </w:p>
    <w:p>
      <w:pPr>
        <w:pStyle w:val="1112"/>
        <w:jc w:val="center"/>
        <w:spacing w:line="360" w:lineRule="auto"/>
        <w:rPr>
          <w:rFonts w:hint="eastAsia" w:ascii="宋体" w:hAnsi="宋体"/>
          <w:bCs w:val="0"/>
          <w:color w:val="000000"/>
          <w:highlight w:val="none"/>
        </w:rPr>
      </w:pPr>
      <w:r/>
      <w:bookmarkStart w:id="51" w:name="_Hlt26955054"/>
      <w:r/>
      <w:bookmarkEnd w:id="51"/>
      <w:r/>
      <w:bookmarkStart w:id="52" w:name="_Toc109304979"/>
      <w:r>
        <w:rPr>
          <w:rFonts w:ascii="宋体" w:hAnsi="宋体"/>
          <w:bCs w:val="0"/>
          <w:color w:val="000000"/>
          <w:highlight w:val="none"/>
        </w:rPr>
        <w:br w:type="page" w:clear="all"/>
      </w:r>
      <w:r>
        <w:rPr>
          <w:rFonts w:hint="eastAsia" w:ascii="宋体" w:hAnsi="宋体"/>
          <w:bCs w:val="0"/>
          <w:color w:val="000000"/>
          <w:highlight w:val="none"/>
        </w:rPr>
        <w:t xml:space="preserve">六、商务条款响应及偏离表</w:t>
      </w:r>
      <w:bookmarkEnd w:id="52"/>
      <w:r>
        <w:rPr>
          <w:rFonts w:hint="eastAsia" w:ascii="宋体" w:hAnsi="宋体"/>
          <w:bCs w:val="0"/>
          <w:color w:val="000000"/>
          <w:highlight w:val="none"/>
        </w:rPr>
      </w:r>
      <w:r/>
    </w:p>
    <w:tbl>
      <w:tblPr>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111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111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111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3" w:type="dxa"/>
            <w:vAlign w:val="top"/>
            <w:textDirection w:val="lrTb"/>
            <w:noWrap w:val="false"/>
          </w:tcPr>
          <w:p>
            <w:pPr>
              <w:pStyle w:val="111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1110"/>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服务时间</w:t>
            </w:r>
            <w:r>
              <w:rPr>
                <w:rFonts w:ascii="仿宋_GB2312" w:hAnsi="宋体" w:eastAsia="仿宋_GB2312"/>
                <w:color w:val="000000"/>
                <w:szCs w:val="21"/>
                <w:highlight w:val="none"/>
              </w:rPr>
            </w:r>
            <w:r/>
          </w:p>
        </w:tc>
        <w:tc>
          <w:tcPr>
            <w:tcW w:w="2502" w:type="dxa"/>
            <w:vAlign w:val="top"/>
            <w:textDirection w:val="lrTb"/>
            <w:noWrap w:val="false"/>
          </w:tcPr>
          <w:p>
            <w:pPr>
              <w:pStyle w:val="111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111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11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1110"/>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服务方式</w:t>
            </w:r>
            <w:r>
              <w:rPr>
                <w:rFonts w:hint="eastAsia" w:ascii="仿宋_GB2312"/>
                <w:color w:val="000000"/>
                <w:szCs w:val="21"/>
                <w:highlight w:val="none"/>
              </w:rPr>
            </w:r>
            <w:r/>
          </w:p>
        </w:tc>
        <w:tc>
          <w:tcPr>
            <w:tcW w:w="2502" w:type="dxa"/>
            <w:vAlign w:val="top"/>
            <w:textDirection w:val="lrTb"/>
            <w:noWrap w:val="false"/>
          </w:tcPr>
          <w:p>
            <w:pPr>
              <w:pStyle w:val="1110"/>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111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11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1110"/>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服务地点</w:t>
            </w:r>
            <w:r>
              <w:rPr>
                <w:rFonts w:hint="eastAsia" w:ascii="仿宋_GB2312"/>
                <w:color w:val="000000"/>
                <w:szCs w:val="21"/>
                <w:highlight w:val="none"/>
              </w:rPr>
            </w:r>
            <w:r/>
          </w:p>
        </w:tc>
        <w:tc>
          <w:tcPr>
            <w:tcW w:w="2502" w:type="dxa"/>
            <w:vAlign w:val="top"/>
            <w:textDirection w:val="lrTb"/>
            <w:noWrap w:val="false"/>
          </w:tcPr>
          <w:p>
            <w:pPr>
              <w:pStyle w:val="1110"/>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111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11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111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1110"/>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111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11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111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111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111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11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1110"/>
        <w:jc w:val="left"/>
        <w:spacing w:line="360" w:lineRule="auto"/>
        <w:widowControl/>
        <w:rPr>
          <w:rFonts w:ascii="宋体" w:hAnsi="宋体"/>
          <w:b/>
          <w:color w:val="000000"/>
          <w:highlight w:val="none"/>
        </w:rPr>
      </w:pPr>
      <w:r/>
      <w:bookmarkStart w:id="53" w:name="_Hlt26609391"/>
      <w:r/>
      <w:bookmarkEnd w:id="53"/>
      <w:r/>
      <w:bookmarkStart w:id="54" w:name="_Hlt26580838"/>
      <w:r/>
      <w:bookmarkEnd w:id="54"/>
      <w:r/>
      <w:bookmarkStart w:id="55" w:name="_Hlt26671343"/>
      <w:r/>
      <w:bookmarkEnd w:id="55"/>
      <w:r/>
      <w:bookmarkStart w:id="56" w:name="_Hlt26955064"/>
      <w:r/>
      <w:bookmarkEnd w:id="56"/>
      <w:r/>
      <w:bookmarkStart w:id="57" w:name="_Hlt26782999"/>
      <w:r/>
      <w:bookmarkEnd w:id="57"/>
      <w:r/>
      <w:bookmarkStart w:id="58" w:name="_Hlt26671372"/>
      <w:r/>
      <w:bookmarkEnd w:id="58"/>
      <w:r/>
      <w:bookmarkStart w:id="59" w:name="_Hlt26955056"/>
      <w:r/>
      <w:bookmarkEnd w:id="59"/>
      <w:r/>
      <w:bookmarkStart w:id="60" w:name="_Hlt24879081"/>
      <w:r/>
      <w:bookmarkEnd w:id="60"/>
      <w:r>
        <w:rPr>
          <w:rFonts w:ascii="宋体" w:hAnsi="宋体"/>
          <w:b/>
          <w:color w:val="000000"/>
          <w:highlight w:val="none"/>
        </w:rPr>
        <w:br w:type="page" w:clear="all"/>
      </w:r>
      <w:r>
        <w:rPr>
          <w:rFonts w:ascii="宋体" w:hAnsi="宋体"/>
          <w:b/>
          <w:color w:val="000000"/>
          <w:highlight w:val="none"/>
        </w:rPr>
      </w:r>
      <w:r/>
    </w:p>
    <w:p>
      <w:pPr>
        <w:pStyle w:val="1110"/>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主要标的信息（成交后将公示）</w:t>
      </w:r>
      <w:r>
        <w:rPr>
          <w:rFonts w:ascii="宋体" w:hAnsi="宋体"/>
          <w:b/>
          <w:color w:val="000000"/>
          <w:highlight w:val="none"/>
        </w:rPr>
      </w:r>
      <w:r/>
    </w:p>
    <w:p>
      <w:pPr>
        <w:pStyle w:val="1110"/>
        <w:spacing w:after="312" w:line="360" w:lineRule="auto"/>
        <w:rPr>
          <w:rFonts w:hint="eastAsia" w:ascii="宋体" w:hAnsi="宋体"/>
          <w:b/>
          <w:color w:val="000000"/>
          <w:highlight w:val="none"/>
        </w:rPr>
      </w:pPr>
      <w:r>
        <w:rPr>
          <w:rFonts w:hint="eastAsia" w:ascii="宋体" w:hAnsi="宋体"/>
          <w:color w:val="000000"/>
          <w:highlight w:val="none"/>
        </w:rPr>
        <w:t xml:space="preserve">供应商全称：</w:t>
      </w:r>
      <w:r>
        <w:rPr>
          <w:rFonts w:hint="eastAsia"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1110"/>
              <w:jc w:val="center"/>
              <w:spacing w:line="360" w:lineRule="auto"/>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780" w:type="dxa"/>
            <w:vAlign w:val="top"/>
            <w:textDirection w:val="lrTb"/>
            <w:noWrap w:val="false"/>
          </w:tcPr>
          <w:p>
            <w:pPr>
              <w:pStyle w:val="1110"/>
              <w:jc w:val="center"/>
              <w:spacing w:line="360" w:lineRule="auto"/>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3901" w:type="dxa"/>
            <w:vAlign w:val="top"/>
            <w:textDirection w:val="lrTb"/>
            <w:noWrap w:val="false"/>
          </w:tcPr>
          <w:p>
            <w:pPr>
              <w:pStyle w:val="1110"/>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1110"/>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1110"/>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1110"/>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1110"/>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3780" w:type="dxa"/>
            <w:vAlign w:val="top"/>
            <w:textDirection w:val="lrTb"/>
            <w:noWrap w:val="false"/>
          </w:tcPr>
          <w:p>
            <w:pPr>
              <w:pStyle w:val="1110"/>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1110"/>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1110"/>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1110"/>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1110"/>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1110"/>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br w:type="page" w:clear="all"/>
      </w:r>
      <w:r>
        <w:rPr>
          <w:rFonts w:ascii="宋体" w:hAnsi="宋体" w:cs="宋体"/>
          <w:color w:val="000000"/>
          <w:sz w:val="24"/>
          <w:szCs w:val="24"/>
          <w:highlight w:val="none"/>
        </w:rPr>
      </w:r>
      <w:r/>
    </w:p>
    <w:p>
      <w:pPr>
        <w:pStyle w:val="1110"/>
        <w:ind w:firstLine="211"/>
        <w:jc w:val="center"/>
        <w:spacing w:line="360" w:lineRule="auto"/>
        <w:rPr>
          <w:rFonts w:hint="eastAsia" w:ascii="宋体" w:hAnsi="宋体"/>
          <w:b/>
          <w:color w:val="000000"/>
          <w:highlight w:val="none"/>
        </w:rPr>
      </w:pPr>
      <w:r>
        <w:rPr>
          <w:rFonts w:hint="eastAsia" w:ascii="宋体" w:hAnsi="宋体"/>
          <w:b/>
          <w:color w:val="000000"/>
          <w:highlight w:val="none"/>
        </w:rPr>
        <w:t xml:space="preserve">联合体协议（如有）</w:t>
      </w:r>
      <w:r>
        <w:rPr>
          <w:rFonts w:hint="eastAsia" w:ascii="宋体" w:hAnsi="宋体"/>
          <w:b/>
          <w:color w:val="000000"/>
          <w:highlight w:val="none"/>
        </w:rPr>
      </w:r>
      <w:r/>
    </w:p>
    <w:p>
      <w:pPr>
        <w:pStyle w:val="1110"/>
        <w:ind w:firstLine="211"/>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1110"/>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1110"/>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1、我们自愿组成联合体，参加（代理公司）组织的采购编号为（项目编号）（项目全称）的政府采购活动。</w:t>
      </w:r>
      <w:r>
        <w:rPr>
          <w:rFonts w:ascii="宋体" w:hAnsi="宋体"/>
          <w:color w:val="000000"/>
          <w:highlight w:val="none"/>
        </w:rPr>
      </w:r>
      <w:r/>
    </w:p>
    <w:p>
      <w:pPr>
        <w:pStyle w:val="1110"/>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highlight w:val="none"/>
        </w:rPr>
      </w:r>
      <w:r/>
    </w:p>
    <w:p>
      <w:pPr>
        <w:pStyle w:val="1110"/>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1110"/>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rPr>
          <w:rFonts w:ascii="宋体" w:hAnsi="宋体"/>
          <w:color w:val="000000"/>
          <w:highlight w:val="none"/>
        </w:rPr>
      </w:r>
      <w:r/>
    </w:p>
    <w:p>
      <w:pPr>
        <w:pStyle w:val="1110"/>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rPr>
          <w:rFonts w:ascii="宋体" w:hAnsi="宋体"/>
          <w:color w:val="000000"/>
          <w:highlight w:val="none"/>
        </w:rPr>
      </w:r>
      <w:r/>
    </w:p>
    <w:p>
      <w:pPr>
        <w:pStyle w:val="1110"/>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rPr>
          <w:rFonts w:hint="eastAsia" w:ascii="宋体" w:hAnsi="宋体"/>
          <w:color w:val="000000"/>
          <w:highlight w:val="none"/>
        </w:rPr>
      </w:r>
      <w:r/>
    </w:p>
    <w:p>
      <w:pPr>
        <w:pStyle w:val="1232"/>
        <w:rPr>
          <w:rFonts w:hint="eastAsia" w:hAnsi="宋体"/>
          <w:color w:val="000000"/>
          <w:highlight w:val="none"/>
        </w:rPr>
      </w:pPr>
      <w:r>
        <w:rPr>
          <w:rFonts w:hint="eastAsia" w:hAnsi="宋体"/>
          <w:color w:val="000000"/>
          <w:highlight w:val="none"/>
        </w:rPr>
      </w:r>
      <w:r/>
    </w:p>
    <w:p>
      <w:pPr>
        <w:pStyle w:val="1233"/>
        <w:rPr>
          <w:rFonts w:hint="eastAsia" w:hAnsi="宋体"/>
          <w:color w:val="000000"/>
          <w:highlight w:val="none"/>
          <w:lang w:eastAsia="zh-CN"/>
        </w:rPr>
      </w:pPr>
      <w:r>
        <w:rPr>
          <w:rFonts w:hint="eastAsia" w:hAnsi="宋体"/>
          <w:color w:val="000000"/>
          <w:highlight w:val="none"/>
          <w:lang w:eastAsia="zh-CN"/>
        </w:rPr>
      </w:r>
      <w:r/>
    </w:p>
    <w:p>
      <w:pPr>
        <w:pStyle w:val="1234"/>
        <w:tabs>
          <w:tab w:val="left" w:pos="810" w:leader="none"/>
          <w:tab w:val="left" w:pos="907" w:leader="none"/>
          <w:tab w:val="left" w:pos="1265" w:leader="none"/>
        </w:tabs>
        <w:rPr>
          <w:rFonts w:hint="eastAsia" w:ascii="宋体"/>
          <w:color w:val="000000"/>
          <w:highlight w:val="none"/>
        </w:rPr>
      </w:pPr>
      <w:r>
        <w:rPr>
          <w:rFonts w:hint="eastAsia" w:ascii="宋体"/>
          <w:color w:val="000000"/>
          <w:highlight w:val="none"/>
        </w:rPr>
      </w:r>
      <w:r/>
    </w:p>
    <w:p>
      <w:pPr>
        <w:pStyle w:val="1236"/>
        <w:rPr>
          <w:rFonts w:hint="eastAsia" w:hAnsi="宋体"/>
          <w:color w:val="000000"/>
          <w:highlight w:val="none"/>
        </w:rPr>
      </w:pPr>
      <w:r>
        <w:rPr>
          <w:rFonts w:hint="eastAsia" w:hAnsi="宋体"/>
          <w:color w:val="000000"/>
          <w:highlight w:val="none"/>
        </w:rPr>
      </w:r>
      <w:r/>
    </w:p>
    <w:p>
      <w:pPr>
        <w:pStyle w:val="1110"/>
        <w:rPr>
          <w:rFonts w:hint="eastAsia" w:ascii="宋体" w:hAnsi="宋体"/>
          <w:color w:val="000000"/>
          <w:highlight w:val="none"/>
        </w:rPr>
      </w:pPr>
      <w:r>
        <w:rPr>
          <w:rFonts w:hint="eastAsia" w:ascii="宋体" w:hAnsi="宋体"/>
          <w:color w:val="000000"/>
          <w:highlight w:val="none"/>
        </w:rPr>
      </w:r>
      <w:r/>
    </w:p>
    <w:p>
      <w:pPr>
        <w:pStyle w:val="1232"/>
        <w:rPr>
          <w:rFonts w:hint="eastAsia" w:hAnsi="宋体"/>
          <w:color w:val="000000"/>
          <w:highlight w:val="none"/>
        </w:rPr>
      </w:pPr>
      <w:r>
        <w:rPr>
          <w:rFonts w:hint="eastAsia" w:hAnsi="宋体"/>
          <w:color w:val="000000"/>
          <w:highlight w:val="none"/>
        </w:rPr>
      </w:r>
      <w:r/>
    </w:p>
    <w:p>
      <w:pPr>
        <w:pStyle w:val="1233"/>
        <w:rPr>
          <w:rFonts w:hint="eastAsia" w:hAnsi="宋体"/>
          <w:color w:val="000000"/>
          <w:highlight w:val="none"/>
          <w:lang w:eastAsia="zh-CN"/>
        </w:rPr>
      </w:pPr>
      <w:r>
        <w:rPr>
          <w:rFonts w:hint="eastAsia" w:hAnsi="宋体"/>
          <w:color w:val="000000"/>
          <w:highlight w:val="none"/>
          <w:lang w:eastAsia="zh-CN"/>
        </w:rPr>
      </w:r>
      <w:r/>
    </w:p>
    <w:p>
      <w:pPr>
        <w:pStyle w:val="1234"/>
        <w:tabs>
          <w:tab w:val="left" w:pos="810" w:leader="none"/>
          <w:tab w:val="left" w:pos="907" w:leader="none"/>
          <w:tab w:val="left" w:pos="1265" w:leader="none"/>
        </w:tabs>
        <w:rPr>
          <w:rFonts w:hint="eastAsia" w:ascii="宋体"/>
          <w:color w:val="000000"/>
          <w:highlight w:val="none"/>
        </w:rPr>
      </w:pPr>
      <w:r>
        <w:rPr>
          <w:rFonts w:hint="eastAsia" w:ascii="宋体"/>
          <w:color w:val="000000"/>
          <w:highlight w:val="none"/>
        </w:rPr>
      </w:r>
      <w:r/>
    </w:p>
    <w:p>
      <w:pPr>
        <w:pStyle w:val="1236"/>
        <w:rPr>
          <w:rFonts w:hint="eastAsia" w:hAnsi="宋体"/>
          <w:color w:val="000000"/>
          <w:highlight w:val="none"/>
        </w:rPr>
      </w:pPr>
      <w:r>
        <w:rPr>
          <w:rFonts w:hint="eastAsia" w:hAnsi="宋体"/>
          <w:color w:val="000000"/>
          <w:highlight w:val="none"/>
        </w:rPr>
      </w:r>
      <w:r/>
    </w:p>
    <w:p>
      <w:pPr>
        <w:pStyle w:val="1110"/>
        <w:rPr>
          <w:rFonts w:hint="eastAsia" w:ascii="宋体" w:hAnsi="宋体"/>
          <w:color w:val="000000"/>
          <w:highlight w:val="none"/>
        </w:rPr>
      </w:pPr>
      <w:r>
        <w:rPr>
          <w:rFonts w:hint="eastAsia" w:ascii="宋体" w:hAnsi="宋体"/>
          <w:color w:val="000000"/>
          <w:highlight w:val="none"/>
        </w:rPr>
      </w:r>
      <w:r/>
    </w:p>
    <w:p>
      <w:pPr>
        <w:pStyle w:val="1232"/>
        <w:rPr>
          <w:rFonts w:hint="eastAsia" w:hAnsi="宋体"/>
          <w:color w:val="000000"/>
          <w:highlight w:val="none"/>
        </w:rPr>
      </w:pPr>
      <w:r>
        <w:rPr>
          <w:rFonts w:hint="eastAsia" w:hAnsi="宋体"/>
          <w:color w:val="000000"/>
          <w:highlight w:val="none"/>
        </w:rPr>
      </w:r>
      <w:r/>
    </w:p>
    <w:p>
      <w:pPr>
        <w:pStyle w:val="1233"/>
        <w:rPr>
          <w:rFonts w:hint="eastAsia" w:hAnsi="宋体"/>
          <w:color w:val="000000"/>
          <w:highlight w:val="none"/>
          <w:lang w:eastAsia="zh-CN"/>
        </w:rPr>
      </w:pPr>
      <w:r>
        <w:rPr>
          <w:rFonts w:hint="eastAsia" w:hAnsi="宋体"/>
          <w:color w:val="000000"/>
          <w:highlight w:val="none"/>
          <w:lang w:eastAsia="zh-CN"/>
        </w:rPr>
      </w:r>
      <w:r/>
    </w:p>
    <w:p>
      <w:pPr>
        <w:pStyle w:val="1234"/>
        <w:tabs>
          <w:tab w:val="left" w:pos="810" w:leader="none"/>
          <w:tab w:val="left" w:pos="907" w:leader="none"/>
          <w:tab w:val="left" w:pos="1265" w:leader="none"/>
        </w:tabs>
        <w:rPr>
          <w:rFonts w:hint="eastAsia" w:ascii="宋体"/>
          <w:color w:val="000000"/>
          <w:highlight w:val="none"/>
        </w:rPr>
      </w:pPr>
      <w:r>
        <w:rPr>
          <w:rFonts w:hint="eastAsia" w:ascii="宋体"/>
          <w:color w:val="000000"/>
          <w:highlight w:val="none"/>
        </w:rPr>
      </w:r>
      <w:r/>
    </w:p>
    <w:p>
      <w:pPr>
        <w:pStyle w:val="1236"/>
        <w:rPr>
          <w:rFonts w:hint="eastAsia" w:hAnsi="宋体"/>
          <w:color w:val="000000"/>
          <w:highlight w:val="none"/>
        </w:rPr>
      </w:pPr>
      <w:r>
        <w:rPr>
          <w:rFonts w:hint="eastAsia" w:hAnsi="宋体"/>
          <w:color w:val="000000"/>
          <w:highlight w:val="none"/>
        </w:rPr>
      </w:r>
      <w:r/>
    </w:p>
    <w:p>
      <w:pPr>
        <w:pStyle w:val="1110"/>
        <w:rPr>
          <w:rFonts w:hint="eastAsia" w:ascii="宋体" w:hAnsi="宋体"/>
          <w:color w:val="000000"/>
          <w:highlight w:val="none"/>
        </w:rPr>
      </w:pPr>
      <w:r>
        <w:rPr>
          <w:rFonts w:hint="eastAsia" w:ascii="宋体" w:hAnsi="宋体"/>
          <w:color w:val="000000"/>
          <w:highlight w:val="none"/>
        </w:rPr>
      </w:r>
      <w:r/>
    </w:p>
    <w:p>
      <w:pPr>
        <w:pStyle w:val="1232"/>
        <w:rPr>
          <w:rFonts w:hint="eastAsia" w:hAnsi="宋体"/>
          <w:color w:val="000000"/>
          <w:highlight w:val="none"/>
        </w:rPr>
      </w:pPr>
      <w:r>
        <w:rPr>
          <w:rFonts w:hint="eastAsia" w:hAnsi="宋体"/>
          <w:color w:val="000000"/>
          <w:highlight w:val="none"/>
        </w:rPr>
      </w:r>
      <w:r/>
    </w:p>
    <w:p>
      <w:pPr>
        <w:pStyle w:val="1233"/>
        <w:rPr>
          <w:rFonts w:hint="eastAsia" w:hAnsi="宋体"/>
          <w:color w:val="000000"/>
          <w:highlight w:val="none"/>
          <w:lang w:eastAsia="zh-CN"/>
        </w:rPr>
      </w:pPr>
      <w:r>
        <w:rPr>
          <w:rFonts w:hint="eastAsia" w:hAnsi="宋体"/>
          <w:color w:val="000000"/>
          <w:highlight w:val="none"/>
          <w:lang w:eastAsia="zh-CN"/>
        </w:rPr>
      </w:r>
      <w:r/>
    </w:p>
    <w:p>
      <w:pPr>
        <w:pStyle w:val="1234"/>
        <w:tabs>
          <w:tab w:val="left" w:pos="810" w:leader="none"/>
          <w:tab w:val="left" w:pos="907" w:leader="none"/>
          <w:tab w:val="left" w:pos="1265" w:leader="none"/>
        </w:tabs>
        <w:rPr>
          <w:rFonts w:hint="eastAsia" w:ascii="宋体"/>
          <w:color w:val="000000"/>
          <w:highlight w:val="none"/>
        </w:rPr>
      </w:pPr>
      <w:r>
        <w:rPr>
          <w:rFonts w:hint="eastAsia" w:ascii="宋体"/>
          <w:color w:val="000000"/>
          <w:highlight w:val="none"/>
        </w:rPr>
      </w:r>
      <w:r/>
    </w:p>
    <w:p>
      <w:pPr>
        <w:pStyle w:val="1236"/>
        <w:rPr>
          <w:rFonts w:hint="eastAsia" w:hAnsi="宋体"/>
          <w:color w:val="000000"/>
          <w:highlight w:val="none"/>
        </w:rPr>
      </w:pPr>
      <w:r>
        <w:rPr>
          <w:rFonts w:hint="eastAsia" w:hAnsi="宋体"/>
          <w:color w:val="000000"/>
          <w:highlight w:val="none"/>
        </w:rPr>
      </w:r>
      <w:r/>
    </w:p>
    <w:p>
      <w:pPr>
        <w:pStyle w:val="1110"/>
        <w:rPr>
          <w:rFonts w:hint="eastAsia" w:ascii="宋体" w:hAnsi="宋体"/>
          <w:color w:val="000000"/>
          <w:highlight w:val="none"/>
        </w:rPr>
      </w:pPr>
      <w:r>
        <w:rPr>
          <w:rFonts w:hint="eastAsia" w:ascii="宋体" w:hAnsi="宋体"/>
          <w:color w:val="000000"/>
          <w:highlight w:val="none"/>
        </w:rPr>
      </w:r>
      <w:r/>
    </w:p>
    <w:p>
      <w:pPr>
        <w:pStyle w:val="1232"/>
        <w:rPr>
          <w:rFonts w:hint="eastAsia" w:hAnsi="宋体"/>
          <w:color w:val="000000"/>
          <w:highlight w:val="none"/>
        </w:rPr>
      </w:pPr>
      <w:r>
        <w:rPr>
          <w:rFonts w:hint="eastAsia" w:hAnsi="宋体"/>
          <w:color w:val="000000"/>
          <w:highlight w:val="none"/>
        </w:rPr>
      </w:r>
      <w:r/>
    </w:p>
    <w:p>
      <w:pPr>
        <w:pStyle w:val="1110"/>
        <w:ind w:right="-2"/>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t xml:space="preserve">七、拟投入人员一览表</w:t>
      </w:r>
      <w:r>
        <w:rPr>
          <w:rFonts w:hint="eastAsia" w:ascii="宋体" w:hAnsi="宋体"/>
          <w:b/>
          <w:bCs/>
          <w:color w:val="000000"/>
          <w:sz w:val="32"/>
          <w:szCs w:val="32"/>
          <w:highlight w:val="none"/>
        </w:rPr>
      </w:r>
      <w:r/>
    </w:p>
    <w:p>
      <w:pPr>
        <w:pStyle w:val="1110"/>
        <w:rPr>
          <w:rFonts w:hint="eastAsia" w:ascii="宋体" w:hAnsi="宋体"/>
          <w:color w:val="000000"/>
          <w:szCs w:val="21"/>
          <w:highlight w:val="none"/>
        </w:rPr>
      </w:pPr>
      <w:r>
        <w:rPr>
          <w:rFonts w:hint="eastAsia" w:ascii="宋体" w:hAnsi="宋体"/>
          <w:color w:val="000000"/>
          <w:szCs w:val="21"/>
          <w:highlight w:val="none"/>
        </w:rPr>
        <w:t xml:space="preserve">供应商全称（加盖公章）：     </w:t>
      </w:r>
      <w:r>
        <w:rPr>
          <w:rFonts w:hint="eastAsia" w:ascii="宋体" w:hAnsi="宋体"/>
          <w:color w:val="000000"/>
          <w:szCs w:val="21"/>
          <w:highlight w:val="none"/>
        </w:rPr>
      </w:r>
      <w:r/>
    </w:p>
    <w:p>
      <w:pPr>
        <w:pStyle w:val="1110"/>
        <w:rPr>
          <w:rFonts w:hint="eastAsia" w:ascii="宋体" w:hAnsi="宋体"/>
          <w:color w:val="000000"/>
          <w:szCs w:val="21"/>
          <w:highlight w:val="none"/>
        </w:rPr>
      </w:pPr>
      <w:r>
        <w:rPr>
          <w:rFonts w:hint="eastAsia" w:ascii="宋体" w:hAnsi="宋体"/>
          <w:color w:val="000000"/>
          <w:szCs w:val="21"/>
          <w:highlight w:val="none"/>
        </w:rPr>
      </w:r>
      <w:r/>
    </w:p>
    <w:p>
      <w:pPr>
        <w:pStyle w:val="1110"/>
        <w:rPr>
          <w:rFonts w:ascii="宋体" w:hAnsi="宋体"/>
          <w:b/>
          <w:bCs/>
          <w:color w:val="000000"/>
          <w:szCs w:val="21"/>
          <w:highlight w:val="none"/>
        </w:rPr>
      </w:pPr>
      <w:r>
        <w:rPr>
          <w:rFonts w:hint="eastAsia" w:ascii="宋体" w:hAnsi="宋体"/>
          <w:color w:val="000000"/>
          <w:szCs w:val="21"/>
          <w:highlight w:val="none"/>
        </w:rPr>
        <w:t xml:space="preserve">项目名称：</w:t>
      </w:r>
      <w:r>
        <w:rPr>
          <w:rFonts w:ascii="宋体" w:hAnsi="宋体"/>
          <w:b/>
          <w:bCs/>
          <w:color w:val="000000"/>
          <w:szCs w:val="21"/>
          <w:highlight w:val="none"/>
        </w:rPr>
      </w:r>
      <w:r/>
    </w:p>
    <w:tbl>
      <w:tblPr>
        <w:tblW w:w="506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1108"/>
        <w:gridCol w:w="1098"/>
        <w:gridCol w:w="1098"/>
        <w:gridCol w:w="1130"/>
        <w:gridCol w:w="1281"/>
        <w:gridCol w:w="1112"/>
        <w:gridCol w:w="1973"/>
      </w:tblGrid>
      <w:tr>
        <w:trPr>
          <w:trHeight w:val="781"/>
        </w:trPr>
        <w:tc>
          <w:tcPr>
            <w:tcW w:w="510" w:type="dxa"/>
            <w:vAlign w:val="center"/>
            <w:textDirection w:val="lrTb"/>
            <w:noWrap w:val="false"/>
          </w:tcPr>
          <w:p>
            <w:pPr>
              <w:pStyle w:val="1110"/>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565" w:type="dxa"/>
            <w:vAlign w:val="center"/>
            <w:textDirection w:val="lrTb"/>
            <w:noWrap w:val="false"/>
          </w:tcPr>
          <w:p>
            <w:pPr>
              <w:pStyle w:val="1110"/>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岗位</w:t>
            </w:r>
            <w:r>
              <w:rPr>
                <w:rFonts w:ascii="宋体" w:hAnsi="宋体"/>
                <w:color w:val="000000"/>
                <w:szCs w:val="21"/>
                <w:highlight w:val="none"/>
              </w:rPr>
            </w:r>
            <w:r/>
          </w:p>
        </w:tc>
        <w:tc>
          <w:tcPr>
            <w:tcW w:w="560" w:type="dxa"/>
            <w:vAlign w:val="center"/>
            <w:textDirection w:val="lrTb"/>
            <w:noWrap w:val="false"/>
          </w:tcPr>
          <w:p>
            <w:pPr>
              <w:pStyle w:val="1110"/>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姓 名</w:t>
            </w:r>
            <w:r>
              <w:rPr>
                <w:rFonts w:ascii="宋体" w:hAnsi="宋体"/>
                <w:color w:val="000000"/>
                <w:szCs w:val="21"/>
                <w:highlight w:val="none"/>
              </w:rPr>
            </w:r>
            <w:r/>
          </w:p>
        </w:tc>
        <w:tc>
          <w:tcPr>
            <w:tcW w:w="560" w:type="dxa"/>
            <w:vAlign w:val="center"/>
            <w:textDirection w:val="lrTb"/>
            <w:noWrap w:val="false"/>
          </w:tcPr>
          <w:p>
            <w:pPr>
              <w:pStyle w:val="1110"/>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性别</w:t>
            </w:r>
            <w:r>
              <w:rPr>
                <w:rFonts w:ascii="宋体" w:hAnsi="宋体"/>
                <w:color w:val="000000"/>
                <w:szCs w:val="21"/>
                <w:highlight w:val="none"/>
              </w:rPr>
            </w:r>
            <w:r/>
          </w:p>
        </w:tc>
        <w:tc>
          <w:tcPr>
            <w:tcW w:w="576" w:type="dxa"/>
            <w:vAlign w:val="center"/>
            <w:textDirection w:val="lrTb"/>
            <w:noWrap w:val="false"/>
          </w:tcPr>
          <w:p>
            <w:pPr>
              <w:pStyle w:val="1110"/>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学历</w:t>
            </w:r>
            <w:r>
              <w:rPr>
                <w:rFonts w:ascii="宋体" w:hAnsi="宋体"/>
                <w:color w:val="000000"/>
                <w:szCs w:val="21"/>
                <w:highlight w:val="none"/>
              </w:rPr>
            </w:r>
            <w:r/>
          </w:p>
        </w:tc>
        <w:tc>
          <w:tcPr>
            <w:tcW w:w="653" w:type="dxa"/>
            <w:vAlign w:val="center"/>
            <w:textDirection w:val="lrTb"/>
            <w:noWrap w:val="false"/>
          </w:tcPr>
          <w:p>
            <w:pPr>
              <w:pStyle w:val="1110"/>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出生年月</w:t>
            </w:r>
            <w:r>
              <w:rPr>
                <w:rFonts w:ascii="宋体" w:hAnsi="宋体"/>
                <w:color w:val="000000"/>
                <w:szCs w:val="21"/>
                <w:highlight w:val="none"/>
              </w:rPr>
            </w:r>
            <w:r/>
          </w:p>
        </w:tc>
        <w:tc>
          <w:tcPr>
            <w:tcW w:w="567" w:type="dxa"/>
            <w:vAlign w:val="center"/>
            <w:textDirection w:val="lrTb"/>
            <w:noWrap w:val="false"/>
          </w:tcPr>
          <w:p>
            <w:pPr>
              <w:pStyle w:val="1110"/>
              <w:ind w:right="-2"/>
              <w:jc w:val="center"/>
              <w:spacing w:before="312" w:line="360" w:lineRule="auto"/>
              <w:rPr>
                <w:rFonts w:hint="eastAsia" w:ascii="宋体" w:hAnsi="宋体"/>
                <w:color w:val="000000"/>
                <w:szCs w:val="21"/>
                <w:highlight w:val="none"/>
              </w:rPr>
            </w:pPr>
            <w:r>
              <w:rPr>
                <w:rFonts w:hint="eastAsia" w:ascii="宋体" w:hAnsi="宋体"/>
                <w:color w:val="000000"/>
                <w:szCs w:val="21"/>
                <w:highlight w:val="none"/>
              </w:rPr>
              <w:t xml:space="preserve">专业</w:t>
            </w:r>
            <w:r>
              <w:rPr>
                <w:rFonts w:hint="eastAsia" w:ascii="宋体" w:hAnsi="宋体"/>
                <w:color w:val="000000"/>
                <w:szCs w:val="21"/>
                <w:highlight w:val="none"/>
              </w:rPr>
            </w:r>
            <w:r/>
          </w:p>
        </w:tc>
        <w:tc>
          <w:tcPr>
            <w:tcW w:w="1006" w:type="dxa"/>
            <w:vAlign w:val="center"/>
            <w:textDirection w:val="lrTb"/>
            <w:noWrap w:val="false"/>
          </w:tcPr>
          <w:p>
            <w:pPr>
              <w:pStyle w:val="1110"/>
              <w:ind w:right="-2"/>
              <w:jc w:val="center"/>
              <w:spacing w:before="312" w:line="360" w:lineRule="auto"/>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tc>
      </w:tr>
      <w:tr>
        <w:trPr>
          <w:trHeight w:val="473"/>
        </w:trPr>
        <w:tc>
          <w:tcPr>
            <w:tcW w:w="51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83"/>
        </w:trPr>
        <w:tc>
          <w:tcPr>
            <w:tcW w:w="51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10"/>
              <w:ind w:right="-2"/>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1110"/>
        <w:rPr>
          <w:color w:val="000000"/>
          <w:highlight w:val="none"/>
        </w:rPr>
      </w:pPr>
      <w:r>
        <w:rPr>
          <w:color w:val="000000"/>
          <w:highlight w:val="none"/>
        </w:rPr>
      </w:r>
      <w:r/>
    </w:p>
    <w:p>
      <w:pPr>
        <w:pStyle w:val="1110"/>
        <w:rPr>
          <w:rFonts w:ascii="宋体" w:hAnsi="宋体"/>
          <w:color w:val="000000"/>
          <w:szCs w:val="21"/>
          <w:highlight w:val="none"/>
        </w:rPr>
      </w:pPr>
      <w:r>
        <w:rPr>
          <w:rFonts w:hint="eastAsia" w:ascii="宋体" w:hAnsi="宋体"/>
          <w:color w:val="000000"/>
          <w:szCs w:val="21"/>
          <w:highlight w:val="none"/>
        </w:rPr>
        <w:t xml:space="preserve">法定代表人或授权代表签字：</w:t>
      </w:r>
      <w:r>
        <w:rPr>
          <w:rFonts w:ascii="宋体" w:hAnsi="宋体"/>
          <w:color w:val="000000"/>
          <w:szCs w:val="21"/>
          <w:highlight w:val="none"/>
        </w:rPr>
      </w:r>
      <w:r/>
    </w:p>
    <w:p>
      <w:pPr>
        <w:pStyle w:val="1110"/>
        <w:jc w:val="right"/>
        <w:rPr>
          <w:rFonts w:ascii="宋体" w:hAnsi="宋体"/>
          <w:color w:val="000000"/>
          <w:szCs w:val="21"/>
          <w:highlight w:val="none"/>
        </w:rPr>
      </w:pPr>
      <w:r>
        <w:rPr>
          <w:rFonts w:ascii="宋体" w:hAnsi="宋体"/>
          <w:color w:val="000000"/>
          <w:szCs w:val="21"/>
          <w:highlight w:val="none"/>
        </w:rPr>
      </w:r>
      <w:r/>
    </w:p>
    <w:p>
      <w:pPr>
        <w:pStyle w:val="1110"/>
        <w:jc w:val="right"/>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1233"/>
        <w:rPr>
          <w:color w:val="000000"/>
          <w:highlight w:val="none"/>
        </w:rPr>
      </w:pPr>
      <w:r>
        <w:rPr>
          <w:color w:val="000000"/>
          <w:highlight w:val="none"/>
        </w:rPr>
      </w:r>
      <w:r/>
    </w:p>
    <w:sectPr>
      <w:headerReference w:type="default" r:id="rId12"/>
      <w:headerReference w:type="first" r:id="rId13"/>
      <w:footerReference w:type="default" r:id="rId16"/>
      <w:footerReference w:type="even" r:id="rId17"/>
      <w:footnotePr/>
      <w:endnotePr/>
      <w:type w:val="nextPage"/>
      <w:pgSz w:w="11906" w:h="16838" w:orient="portrait"/>
      <w:pgMar w:top="1015" w:right="1196"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方正仿宋_GBK">
    <w:panose1 w:val="020B0503020202020204"/>
  </w:font>
  <w:font w:name="楷体">
    <w:panose1 w:val="02010609060101010101"/>
  </w:font>
  <w:font w:name="STZhongsong">
    <w:panose1 w:val="02010600040101010101"/>
  </w:font>
  <w:font w:name="Symbol">
    <w:panose1 w:val="05050102010706020507"/>
  </w:font>
  <w:font w:name="新宋体">
    <w:panose1 w:val="02010609030101010101"/>
  </w:font>
  <w:font w:name="方正黑体_GBK">
    <w:panose1 w:val="020B0503020202020204"/>
  </w:font>
  <w:font w:name="隶书">
    <w:panose1 w:val="02010509060101010101"/>
  </w:font>
  <w:font w:name="Frutiger-Roman">
    <w:panose1 w:val="020B0503020202020204"/>
  </w:font>
  <w:font w:name="Garamond">
    <w:panose1 w:val="02020404030301010803"/>
  </w:font>
  <w:font w:name="仿宋">
    <w:panose1 w:val="02010609060101010101"/>
  </w:font>
  <w:font w:name="汉仪细等线简">
    <w:panose1 w:val="020B0503020202020204"/>
  </w:font>
  <w:font w:name="DFKai-SB">
    <w:panose1 w:val="03050502040202030202"/>
  </w:font>
  <w:font w:name="方正小标宋_GBK">
    <w:panose1 w:val="020B0503020202020204"/>
  </w:font>
  <w:font w:name="Yenti EG">
    <w:panose1 w:val="020B0503020202020204"/>
  </w:font>
  <w:font w:name="PMingLiU">
    <w:panose1 w:val="02020500000000000000"/>
  </w:font>
  <w:font w:name="方正楷体_GBK">
    <w:panose1 w:val="020B0503020202020204"/>
  </w:font>
  <w:font w:name="Wingdings">
    <w:panose1 w:val="05000000000000000000"/>
  </w:font>
  <w:font w:name="Book Antiqua">
    <w:panose1 w:val="02040602050305030304"/>
  </w:font>
  <w:font w:name="Tahoma">
    <w:panose1 w:val="020B0604030504040204"/>
  </w:font>
  <w:font w:name="Batang">
    <w:panose1 w:val="02010600040101010101"/>
  </w:font>
  <w:font w:name="CG Times">
    <w:panose1 w:val="020B0503020202020204"/>
  </w:font>
  <w:font w:name="Calibri">
    <w:panose1 w:val="020F0502020204030204"/>
  </w:font>
  <w:font w:name="Cambria">
    <w:panose1 w:val="02040503050406030204"/>
  </w:font>
  <w:font w:name="Sim Sun">
    <w:panose1 w:val="02010600030101010101"/>
  </w:font>
  <w:font w:name="文鼎书宋繁">
    <w:panose1 w:val="020B0503020202020204"/>
  </w:font>
  <w:font w:name="Courier New">
    <w:panose1 w:val="02070309020205020404"/>
  </w:font>
  <w:font w:name="方正姚体">
    <w:panose1 w:val="02010601030101010101"/>
  </w:font>
  <w:font w:name="Verdana">
    <w:panose1 w:val="020B0604030504040204"/>
  </w:font>
  <w:font w:name="仿宋_GB2312">
    <w:panose1 w:val="02010609060101010101"/>
  </w:font>
  <w:font w:name="Tms Rmn">
    <w:panose1 w:val="020B0503020202020204"/>
  </w:font>
  <w:font w:name="黑体">
    <w:panose1 w:val="02010609060101010101"/>
  </w:font>
  <w:font w:name="幼圆">
    <w:panose1 w:val="02010509060101010101"/>
  </w:font>
  <w:font w:name="oúì.">
    <w:panose1 w:val="020B0503020202020204"/>
  </w:font>
  <w:font w:name="楷体_GB2312">
    <w:panose1 w:val="02010609060101010101"/>
  </w:font>
  <w:font w:name="ˎ̥">
    <w:panose1 w:val="020B0503020202020204"/>
  </w:font>
  <w:font w:name="Arial Unicode MS">
    <w:panose1 w:val="020B0604020202020204"/>
  </w:font>
  <w:font w:name="Arial">
    <w:panose1 w:val="020B0604020202020204"/>
  </w:font>
  <w:font w:name="EPKJJF+DFPHeiW5">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3167380</wp:posOffset>
              </wp:positionH>
              <wp:positionV relativeFrom="paragraph">
                <wp:posOffset>-6984</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46</w:t>
                          </w:r>
                          <w:r>
                            <w:rPr>
                              <w:lang w:val="zh-CN"/>
                            </w:rPr>
                            <w:fldChar w:fldCharType="end"/>
                          </w:r>
                          <w:r>
                            <w:rPr>
                              <w:rFonts w:hint="eastAsia"/>
                            </w:rPr>
                            <w:t xml:space="preserve">  </w:t>
                          </w:r>
                          <w:r/>
                        </w:p>
                        <w:p>
                          <w:pPr>
                            <w:pStyle w:val="111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argin-left:249.4pt;mso-position-horizontal:absolute;mso-position-vertical-relative:text;margin-top:-0.5pt;mso-position-vertical:absolute;width:144.0pt;height:144.0pt;mso-wrap-distance-left:9.0pt;mso-wrap-distance-top:0.0pt;mso-wrap-distance-right:9.0pt;mso-wrap-distance-bottom:0.0pt;visibility:visible;" filled="f" stroked="f" strokeweight="0.50pt">
              <v:textbox inset="0,0,0,0">
                <w:txbxContent>
                  <w:p>
                    <w:pPr>
                      <w:pStyle w:val="118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46</w:t>
                    </w:r>
                    <w:r>
                      <w:rPr>
                        <w:lang w:val="zh-CN"/>
                      </w:rPr>
                      <w:fldChar w:fldCharType="end"/>
                    </w:r>
                    <w:r>
                      <w:rPr>
                        <w:rFonts w:hint="eastAsia"/>
                      </w:rPr>
                      <w:t xml:space="preserve">  </w:t>
                    </w:r>
                    <w:r/>
                  </w:p>
                  <w:p>
                    <w:pPr>
                      <w:pStyle w:val="1110"/>
                    </w:pPr>
                    <w:r/>
                    <w:r/>
                  </w:p>
                </w:txbxContent>
              </v:textbox>
            </v:shape>
          </w:pict>
        </mc:Fallback>
      </mc:AlternateContent>
    </w:r>
    <w:r/>
  </w:p>
  <w:p>
    <w:pPr>
      <w:pStyle w:val="118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118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11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11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tabs>
        <w:tab w:val="center" w:pos="4153" w:leader="none"/>
        <w:tab w:val="right" w:pos="8306" w:leader="none"/>
      </w:tabs>
      <w:rPr>
        <w:rStyle w:val="1225"/>
      </w:rPr>
      <w:framePr w:wrap="around" w:vAnchor="text" w:hAnchor="margin" w:xAlign="center" w:y="1"/>
    </w:pPr>
    <w:r>
      <w:fldChar w:fldCharType="begin"/>
    </w:r>
    <w:r>
      <w:rPr>
        <w:rStyle w:val="1225"/>
      </w:rPr>
      <w:instrText xml:space="preserve">PAGE  </w:instrText>
    </w:r>
    <w:r>
      <w:fldChar w:fldCharType="separate"/>
    </w:r>
    <w:r>
      <w:rPr>
        <w:rStyle w:val="1225"/>
      </w:rPr>
      <w:t xml:space="preserve">1</w:t>
    </w:r>
    <w:r>
      <w:fldChar w:fldCharType="end"/>
    </w:r>
    <w:r>
      <w:rPr>
        <w:rStyle w:val="1225"/>
      </w:rPr>
    </w:r>
    <w:r/>
  </w:p>
  <w:p>
    <w:pPr>
      <w:pStyle w:val="11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both"/>
      <w:tabs>
        <w:tab w:val="left" w:pos="3565" w:leader="none"/>
      </w:tabs>
      <w:rPr>
        <w:rFonts w:hint="eastAsia" w:ascii="宋体" w:hAnsi="宋体"/>
        <w:szCs w:val="21"/>
        <w:lang w:eastAsia="zh-CN"/>
      </w:rPr>
    </w:pPr>
    <w:r>
      <w:rPr>
        <w:rFonts w:hint="eastAsia" w:ascii="宋体" w:hAnsi="宋体"/>
        <w:szCs w:val="21"/>
        <w:lang w:eastAsia="zh-CN"/>
      </w:rPr>
    </w:r>
    <w:r/>
  </w:p>
  <w:p>
    <w:pPr>
      <w:pStyle w:val="1183"/>
      <w:jc w:val="both"/>
      <w:tabs>
        <w:tab w:val="left" w:pos="3565" w:leader="none"/>
      </w:tabs>
      <w:rPr>
        <w:rFonts w:hint="eastAsia"/>
        <w:color w:val="000000"/>
      </w:rPr>
    </w:pPr>
    <w:r>
      <w:rPr>
        <w:rFonts w:hint="eastAsia" w:ascii="宋体" w:hAnsi="宋体"/>
        <w:szCs w:val="21"/>
        <w:lang w:eastAsia="zh-CN"/>
      </w:rPr>
      <w:t xml:space="preserve">JSZC-321003-DDGC-C2025-0031</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ascii="宋体" w:hAnsi="宋体"/>
        <w:szCs w:val="21"/>
      </w:rPr>
      <w:t xml:space="preserve">江苏栋德工程管理有限公司第一分公司</w:t>
    </w:r>
    <w:r>
      <w:rPr>
        <w:rFonts w:hint="eastAsia"/>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both"/>
      <w:tabs>
        <w:tab w:val="left" w:pos="3565" w:leader="none"/>
      </w:tabs>
      <w:rPr>
        <w:rFonts w:hint="eastAsia"/>
        <w:lang w:eastAsia="zh-CN"/>
      </w:rPr>
    </w:pPr>
    <w:r>
      <w:rPr>
        <w:rFonts w:hint="eastAsia" w:ascii="宋体" w:hAnsi="宋体"/>
        <w:szCs w:val="21"/>
        <w:lang w:eastAsia="zh-CN"/>
      </w:rPr>
      <w:t xml:space="preserve">JSZC-321003-DDGC-C2025-0031</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szCs w:val="21"/>
      </w:rPr>
      <w:t xml:space="preserve">江苏栋德工程管理有限公司第一分公司</w:t>
    </w: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both"/>
      <w:tabs>
        <w:tab w:val="left" w:pos="3565" w:leader="none"/>
      </w:tabs>
      <w:rPr>
        <w:rFonts w:hint="eastAsia"/>
      </w:rPr>
    </w:pPr>
    <w:r>
      <w:rPr>
        <w:rFonts w:hint="eastAsia" w:ascii="宋体" w:hAnsi="宋体"/>
        <w:szCs w:val="21"/>
        <w:lang w:eastAsia="zh-CN"/>
      </w:rPr>
      <w:t xml:space="preserve">JSZC-321003-DDGC-C2025-0031</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ascii="宋体" w:hAnsi="宋体"/>
        <w:szCs w:val="21"/>
      </w:rPr>
      <w:t xml:space="preserve"> 江苏栋德工程管理有限公司第一分公司</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ind w:firstLine="540"/>
      <w:jc w:val="both"/>
      <w:tabs>
        <w:tab w:val="left" w:pos="3565" w:leader="none"/>
      </w:tabs>
      <w:rPr>
        <w:rFonts w:hint="eastAsia"/>
        <w:color w:val="000000"/>
      </w:rPr>
    </w:pPr>
    <w:r>
      <w:rPr>
        <w:rFonts w:hint="eastAsia" w:ascii="宋体" w:hAnsi="宋体"/>
        <w:szCs w:val="21"/>
        <w:lang w:eastAsia="zh-CN"/>
      </w:rPr>
      <w:t xml:space="preserve">JSZC-321003-DDGC-C2025-0031</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ascii="宋体" w:hAnsi="宋体"/>
        <w:szCs w:val="21"/>
      </w:rPr>
      <w:t xml:space="preserve"> 江苏栋德工程管理有限公司第一分公司</w:t>
    </w:r>
    <w:r>
      <w:rPr>
        <w:rFonts w:hint="eastAsia"/>
        <w:color w:val="000000"/>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tabs>
        <w:tab w:val="center" w:pos="4153" w:leader="none"/>
        <w:tab w:val="right" w:pos="8306" w:leader="none"/>
      </w:tabs>
      <w:rPr>
        <w:rFonts w:hint="eastAsia"/>
      </w:rPr>
    </w:pPr>
    <w:r>
      <w:rPr>
        <w:rFonts w:hint="eastAsia" w:ascii="宋体" w:hAnsi="宋体"/>
        <w:szCs w:val="21"/>
        <w:lang w:eastAsia="zh-CN"/>
      </w:rPr>
      <w:t xml:space="preserve">JSZC-321003-DDGC-C2025-0031</w:t>
    </w:r>
    <w:r>
      <w:rPr>
        <w:rFonts w:hint="eastAsia" w:ascii="宋体" w:hAnsi="宋体"/>
        <w:szCs w:val="21"/>
      </w:rPr>
      <w:t xml:space="preserve">号   </w:t>
    </w:r>
    <w:r>
      <w:rPr>
        <w:rFonts w:hint="eastAsia"/>
        <w:color w:val="ff0000"/>
      </w:rPr>
      <w:t xml:space="preserve"> </w:t>
    </w:r>
    <w:r>
      <w:rPr>
        <w:rFonts w:hint="eastAsia"/>
      </w:rPr>
      <w:t xml:space="preserve">                                   </w:t>
    </w:r>
    <w:r>
      <w:rPr>
        <w:rFonts w:hint="eastAsia" w:ascii="宋体" w:hAnsi="宋体"/>
        <w:szCs w:val="21"/>
      </w:rPr>
      <w:t xml:space="preserve"> 江苏栋德工程管理有限公司第一分公司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pStyle w:val="1157"/>
      <w:isLgl w:val="false"/>
      <w:suff w:val="nothing"/>
      <w:lvlText w:val="（%1）"/>
      <w:lvlJc w:val="left"/>
      <w:pPr>
        <w:pStyle w:val="11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2107"/>
      <w:isLgl w:val="false"/>
      <w:suff w:val="tab"/>
      <w:lvlText w:val=""/>
      <w:lvlJc w:val="left"/>
      <w:pPr>
        <w:pStyle w:val="111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1110"/>
      </w:pPr>
      <w:rPr>
        <w:rFonts w:hint="eastAsia"/>
      </w:rPr>
    </w:lvl>
    <w:lvl w:ilvl="1">
      <w:start w:val="1"/>
      <w:numFmt w:val="bullet"/>
      <w:isLgl w:val="false"/>
      <w:suff w:val="tab"/>
      <w:lvlText w:val="o"/>
      <w:lvlJc w:val="left"/>
      <w:pPr>
        <w:pStyle w:val="1110"/>
        <w:ind w:left="1440" w:hanging="360"/>
      </w:pPr>
      <w:rPr>
        <w:rFonts w:ascii="Courier New" w:hAnsi="Courier New" w:eastAsia="Courier New" w:cs="Courier New"/>
      </w:rPr>
    </w:lvl>
    <w:lvl w:ilvl="2">
      <w:start w:val="1"/>
      <w:numFmt w:val="bullet"/>
      <w:isLgl w:val="false"/>
      <w:suff w:val="tab"/>
      <w:lvlText w:val="§"/>
      <w:lvlJc w:val="left"/>
      <w:pPr>
        <w:pStyle w:val="1110"/>
        <w:ind w:left="2160" w:hanging="360"/>
      </w:pPr>
      <w:rPr>
        <w:rFonts w:ascii="Wingdings" w:hAnsi="Wingdings" w:eastAsia="Wingdings" w:cs="Wingdings"/>
      </w:rPr>
    </w:lvl>
    <w:lvl w:ilvl="3">
      <w:start w:val="1"/>
      <w:numFmt w:val="bullet"/>
      <w:isLgl w:val="false"/>
      <w:suff w:val="tab"/>
      <w:lvlText w:val="·"/>
      <w:lvlJc w:val="left"/>
      <w:pPr>
        <w:pStyle w:val="1110"/>
        <w:ind w:left="2880" w:hanging="360"/>
      </w:pPr>
      <w:rPr>
        <w:rFonts w:ascii="Symbol" w:hAnsi="Symbol" w:eastAsia="Symbol" w:cs="Symbol"/>
      </w:rPr>
    </w:lvl>
    <w:lvl w:ilvl="4">
      <w:start w:val="1"/>
      <w:numFmt w:val="bullet"/>
      <w:isLgl w:val="false"/>
      <w:suff w:val="tab"/>
      <w:lvlText w:val="o"/>
      <w:lvlJc w:val="left"/>
      <w:pPr>
        <w:pStyle w:val="1110"/>
        <w:ind w:left="3600" w:hanging="360"/>
      </w:pPr>
      <w:rPr>
        <w:rFonts w:ascii="Courier New" w:hAnsi="Courier New" w:eastAsia="Courier New" w:cs="Courier New"/>
      </w:rPr>
    </w:lvl>
    <w:lvl w:ilvl="5">
      <w:start w:val="1"/>
      <w:numFmt w:val="bullet"/>
      <w:isLgl w:val="false"/>
      <w:suff w:val="tab"/>
      <w:lvlText w:val="§"/>
      <w:lvlJc w:val="left"/>
      <w:pPr>
        <w:pStyle w:val="1110"/>
        <w:ind w:left="4320" w:hanging="360"/>
      </w:pPr>
      <w:rPr>
        <w:rFonts w:ascii="Wingdings" w:hAnsi="Wingdings" w:eastAsia="Wingdings" w:cs="Wingdings"/>
      </w:rPr>
    </w:lvl>
    <w:lvl w:ilvl="6">
      <w:start w:val="1"/>
      <w:numFmt w:val="bullet"/>
      <w:isLgl w:val="false"/>
      <w:suff w:val="tab"/>
      <w:lvlText w:val="·"/>
      <w:lvlJc w:val="left"/>
      <w:pPr>
        <w:pStyle w:val="1110"/>
        <w:ind w:left="5040" w:hanging="360"/>
      </w:pPr>
      <w:rPr>
        <w:rFonts w:ascii="Symbol" w:hAnsi="Symbol" w:eastAsia="Symbol" w:cs="Symbol"/>
      </w:rPr>
    </w:lvl>
    <w:lvl w:ilvl="7">
      <w:start w:val="1"/>
      <w:numFmt w:val="bullet"/>
      <w:isLgl w:val="false"/>
      <w:suff w:val="tab"/>
      <w:lvlText w:val="o"/>
      <w:lvlJc w:val="left"/>
      <w:pPr>
        <w:pStyle w:val="1110"/>
        <w:ind w:left="5760" w:hanging="360"/>
      </w:pPr>
      <w:rPr>
        <w:rFonts w:ascii="Courier New" w:hAnsi="Courier New" w:eastAsia="Courier New" w:cs="Courier New"/>
      </w:rPr>
    </w:lvl>
    <w:lvl w:ilvl="8">
      <w:start w:val="1"/>
      <w:numFmt w:val="bullet"/>
      <w:isLgl w:val="false"/>
      <w:suff w:val="tab"/>
      <w:lvlText w:val="§"/>
      <w:lvlJc w:val="left"/>
      <w:pPr>
        <w:pStyle w:val="1110"/>
        <w:ind w:left="6480"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11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923"/>
      <w:isLgl w:val="false"/>
      <w:suff w:val="tab"/>
      <w:lvlText w:val="%1、"/>
      <w:lvlJc w:val="left"/>
      <w:pPr>
        <w:pStyle w:val="1110"/>
        <w:ind w:left="1259" w:hanging="360"/>
        <w:tabs>
          <w:tab w:val="num" w:pos="1259" w:leader="none"/>
        </w:tabs>
      </w:pPr>
      <w:rPr>
        <w:rFonts w:hint="eastAsia"/>
      </w:rPr>
    </w:lvl>
    <w:lvl w:ilvl="1">
      <w:start w:val="1"/>
      <w:numFmt w:val="lowerLetter"/>
      <w:isLgl w:val="false"/>
      <w:suff w:val="tab"/>
      <w:lvlText w:val="%2)"/>
      <w:lvlJc w:val="left"/>
      <w:pPr>
        <w:pStyle w:val="1110"/>
        <w:ind w:left="1739" w:hanging="420"/>
        <w:tabs>
          <w:tab w:val="num" w:pos="1739" w:leader="none"/>
        </w:tabs>
      </w:pPr>
    </w:lvl>
    <w:lvl w:ilvl="2">
      <w:start w:val="1"/>
      <w:numFmt w:val="lowerRoman"/>
      <w:isLgl w:val="false"/>
      <w:suff w:val="tab"/>
      <w:lvlText w:val="%3."/>
      <w:lvlJc w:val="right"/>
      <w:pPr>
        <w:pStyle w:val="1110"/>
        <w:ind w:left="2159" w:hanging="420"/>
        <w:tabs>
          <w:tab w:val="num" w:pos="2159" w:leader="none"/>
        </w:tabs>
      </w:pPr>
    </w:lvl>
    <w:lvl w:ilvl="3">
      <w:start w:val="1"/>
      <w:numFmt w:val="decimal"/>
      <w:isLgl w:val="false"/>
      <w:suff w:val="tab"/>
      <w:lvlText w:val="%4."/>
      <w:lvlJc w:val="left"/>
      <w:pPr>
        <w:pStyle w:val="1110"/>
        <w:ind w:left="2579" w:hanging="420"/>
        <w:tabs>
          <w:tab w:val="num" w:pos="2579" w:leader="none"/>
        </w:tabs>
      </w:pPr>
    </w:lvl>
    <w:lvl w:ilvl="4">
      <w:start w:val="1"/>
      <w:numFmt w:val="lowerLetter"/>
      <w:isLgl w:val="false"/>
      <w:suff w:val="tab"/>
      <w:lvlText w:val="%5)"/>
      <w:lvlJc w:val="left"/>
      <w:pPr>
        <w:pStyle w:val="1110"/>
        <w:ind w:left="2999" w:hanging="420"/>
        <w:tabs>
          <w:tab w:val="num" w:pos="2999" w:leader="none"/>
        </w:tabs>
      </w:pPr>
    </w:lvl>
    <w:lvl w:ilvl="5">
      <w:start w:val="1"/>
      <w:numFmt w:val="lowerRoman"/>
      <w:isLgl w:val="false"/>
      <w:suff w:val="tab"/>
      <w:lvlText w:val="%6."/>
      <w:lvlJc w:val="right"/>
      <w:pPr>
        <w:pStyle w:val="1110"/>
        <w:ind w:left="3419" w:hanging="420"/>
        <w:tabs>
          <w:tab w:val="num" w:pos="3419" w:leader="none"/>
        </w:tabs>
      </w:pPr>
    </w:lvl>
    <w:lvl w:ilvl="6">
      <w:start w:val="1"/>
      <w:numFmt w:val="decimal"/>
      <w:isLgl w:val="false"/>
      <w:suff w:val="tab"/>
      <w:lvlText w:val="%7."/>
      <w:lvlJc w:val="left"/>
      <w:pPr>
        <w:pStyle w:val="1110"/>
        <w:ind w:left="3839" w:hanging="420"/>
        <w:tabs>
          <w:tab w:val="num" w:pos="3839" w:leader="none"/>
        </w:tabs>
      </w:pPr>
    </w:lvl>
    <w:lvl w:ilvl="7">
      <w:start w:val="1"/>
      <w:numFmt w:val="lowerLetter"/>
      <w:isLgl w:val="false"/>
      <w:suff w:val="tab"/>
      <w:lvlText w:val="%8)"/>
      <w:lvlJc w:val="left"/>
      <w:pPr>
        <w:pStyle w:val="1110"/>
        <w:ind w:left="4259" w:hanging="420"/>
        <w:tabs>
          <w:tab w:val="num" w:pos="4259" w:leader="none"/>
        </w:tabs>
      </w:pPr>
    </w:lvl>
    <w:lvl w:ilvl="8">
      <w:start w:val="1"/>
      <w:numFmt w:val="lowerRoman"/>
      <w:isLgl w:val="false"/>
      <w:suff w:val="tab"/>
      <w:lvlText w:val="%9."/>
      <w:lvlJc w:val="right"/>
      <w:pPr>
        <w:pStyle w:val="1110"/>
        <w:ind w:left="4679" w:hanging="420"/>
        <w:tabs>
          <w:tab w:val="num" w:pos="4679" w:leader="none"/>
        </w:tabs>
      </w:pPr>
    </w:lvl>
  </w:abstractNum>
  <w:abstractNum w:abstractNumId="5">
    <w:multiLevelType w:val="hybridMultilevel"/>
    <w:lvl w:ilvl="0">
      <w:start w:val="1"/>
      <w:numFmt w:val="bullet"/>
      <w:pStyle w:val="1918"/>
      <w:isLgl w:val="false"/>
      <w:suff w:val="tab"/>
      <w:lvlText w:val=""/>
      <w:lvlJc w:val="left"/>
      <w:pPr>
        <w:pStyle w:val="1110"/>
        <w:ind w:left="420" w:hanging="420"/>
        <w:tabs>
          <w:tab w:val="num" w:pos="420" w:leader="none"/>
        </w:tabs>
      </w:pPr>
      <w:rPr>
        <w:rFonts w:ascii="Wingdings" w:hAnsi="Wingdings"/>
      </w:rPr>
    </w:lvl>
    <w:lvl w:ilvl="1">
      <w:start w:val="1"/>
      <w:numFmt w:val="bullet"/>
      <w:isLgl w:val="false"/>
      <w:suff w:val="tab"/>
      <w:lvlText w:val=""/>
      <w:lvlJc w:val="left"/>
      <w:pPr>
        <w:pStyle w:val="1110"/>
        <w:ind w:left="840" w:hanging="420"/>
        <w:tabs>
          <w:tab w:val="num" w:pos="840" w:leader="none"/>
        </w:tabs>
      </w:pPr>
      <w:rPr>
        <w:rFonts w:ascii="Wingdings" w:hAnsi="Wingdings"/>
      </w:rPr>
    </w:lvl>
    <w:lvl w:ilvl="2">
      <w:start w:val="1"/>
      <w:numFmt w:val="bullet"/>
      <w:isLgl w:val="false"/>
      <w:suff w:val="tab"/>
      <w:lvlText w:val=""/>
      <w:lvlJc w:val="left"/>
      <w:pPr>
        <w:pStyle w:val="1110"/>
        <w:ind w:left="1260" w:hanging="420"/>
        <w:tabs>
          <w:tab w:val="num" w:pos="1260" w:leader="none"/>
        </w:tabs>
      </w:pPr>
      <w:rPr>
        <w:rFonts w:ascii="Wingdings" w:hAnsi="Wingdings"/>
      </w:rPr>
    </w:lvl>
    <w:lvl w:ilvl="3">
      <w:start w:val="1"/>
      <w:numFmt w:val="bullet"/>
      <w:isLgl w:val="false"/>
      <w:suff w:val="tab"/>
      <w:lvlText w:val=""/>
      <w:lvlJc w:val="left"/>
      <w:pPr>
        <w:pStyle w:val="1110"/>
        <w:ind w:left="1680" w:hanging="420"/>
        <w:tabs>
          <w:tab w:val="num" w:pos="1680" w:leader="none"/>
        </w:tabs>
      </w:pPr>
      <w:rPr>
        <w:rFonts w:ascii="Wingdings" w:hAnsi="Wingdings"/>
      </w:rPr>
    </w:lvl>
    <w:lvl w:ilvl="4">
      <w:start w:val="1"/>
      <w:numFmt w:val="bullet"/>
      <w:isLgl w:val="false"/>
      <w:suff w:val="tab"/>
      <w:lvlText w:val=""/>
      <w:lvlJc w:val="left"/>
      <w:pPr>
        <w:pStyle w:val="1110"/>
        <w:ind w:left="2100" w:hanging="420"/>
        <w:tabs>
          <w:tab w:val="num" w:pos="2100" w:leader="none"/>
        </w:tabs>
      </w:pPr>
      <w:rPr>
        <w:rFonts w:ascii="Wingdings" w:hAnsi="Wingdings"/>
      </w:rPr>
    </w:lvl>
    <w:lvl w:ilvl="5">
      <w:start w:val="1"/>
      <w:numFmt w:val="bullet"/>
      <w:isLgl w:val="false"/>
      <w:suff w:val="tab"/>
      <w:lvlText w:val=""/>
      <w:lvlJc w:val="left"/>
      <w:pPr>
        <w:pStyle w:val="1110"/>
        <w:ind w:left="2520" w:hanging="420"/>
        <w:tabs>
          <w:tab w:val="num" w:pos="2520" w:leader="none"/>
        </w:tabs>
      </w:pPr>
      <w:rPr>
        <w:rFonts w:ascii="Wingdings" w:hAnsi="Wingdings"/>
      </w:rPr>
    </w:lvl>
    <w:lvl w:ilvl="6">
      <w:start w:val="1"/>
      <w:numFmt w:val="bullet"/>
      <w:isLgl w:val="false"/>
      <w:suff w:val="tab"/>
      <w:lvlText w:val=""/>
      <w:lvlJc w:val="left"/>
      <w:pPr>
        <w:pStyle w:val="1110"/>
        <w:ind w:left="2940" w:hanging="420"/>
        <w:tabs>
          <w:tab w:val="num" w:pos="2940" w:leader="none"/>
        </w:tabs>
      </w:pPr>
      <w:rPr>
        <w:rFonts w:ascii="Wingdings" w:hAnsi="Wingdings"/>
      </w:rPr>
    </w:lvl>
    <w:lvl w:ilvl="7">
      <w:start w:val="1"/>
      <w:numFmt w:val="bullet"/>
      <w:isLgl w:val="false"/>
      <w:suff w:val="tab"/>
      <w:lvlText w:val=""/>
      <w:lvlJc w:val="left"/>
      <w:pPr>
        <w:pStyle w:val="1110"/>
        <w:ind w:left="3360" w:hanging="420"/>
        <w:tabs>
          <w:tab w:val="num" w:pos="3360" w:leader="none"/>
        </w:tabs>
      </w:pPr>
      <w:rPr>
        <w:rFonts w:ascii="Wingdings" w:hAnsi="Wingdings"/>
      </w:rPr>
    </w:lvl>
    <w:lvl w:ilvl="8">
      <w:start w:val="1"/>
      <w:numFmt w:val="bullet"/>
      <w:isLgl w:val="false"/>
      <w:suff w:val="tab"/>
      <w:lvlText w:val=""/>
      <w:lvlJc w:val="left"/>
      <w:pPr>
        <w:pStyle w:val="1110"/>
        <w:ind w:left="3780" w:hanging="420"/>
        <w:tabs>
          <w:tab w:val="num" w:pos="3780" w:leader="none"/>
        </w:tabs>
      </w:pPr>
      <w:rPr>
        <w:rFonts w:ascii="Wingdings" w:hAnsi="Wingdings"/>
      </w:rPr>
    </w:lvl>
  </w:abstractNum>
  <w:abstractNum w:abstractNumId="6">
    <w:multiLevelType w:val="hybridMultilevel"/>
    <w:lvl w:ilvl="0">
      <w:start w:val="1"/>
      <w:numFmt w:val="decimal"/>
      <w:pStyle w:val="1589"/>
      <w:isLgl w:val="false"/>
      <w:suff w:val="tab"/>
      <w:lvlText w:val="%1."/>
      <w:lvlJc w:val="left"/>
      <w:pPr>
        <w:pStyle w:val="1110"/>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843"/>
      <w:isLgl w:val="false"/>
      <w:suff w:val="tab"/>
      <w:lvlText w:val="·"/>
      <w:lvlJc w:val="left"/>
      <w:pPr>
        <w:ind w:left="2880" w:hanging="360"/>
      </w:pPr>
      <w:rPr>
        <w:rFonts w:hint="default" w:ascii="Symbol" w:hAnsi="Symbol" w:eastAsia="Symbol" w:cs="Symbol"/>
      </w:rPr>
    </w:lvl>
    <w:lvl w:ilvl="4">
      <w:start w:val="1"/>
      <w:numFmt w:val="bullet"/>
      <w:pStyle w:val="1942"/>
      <w:isLgl w:val="false"/>
      <w:suff w:val="tab"/>
      <w:lvlText w:val="o"/>
      <w:lvlJc w:val="left"/>
      <w:pPr>
        <w:ind w:left="3600" w:hanging="360"/>
      </w:pPr>
      <w:rPr>
        <w:rFonts w:hint="default" w:ascii="Courier New" w:hAnsi="Courier New" w:eastAsia="Courier New" w:cs="Courier New"/>
      </w:rPr>
    </w:lvl>
    <w:lvl w:ilvl="5">
      <w:start w:val="1"/>
      <w:numFmt w:val="bullet"/>
      <w:pStyle w:val="2120"/>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pStyle w:val="1693"/>
      <w:isLgl w:val="false"/>
      <w:suff w:val="tab"/>
      <w:lvlText w:val="o"/>
      <w:lvlJc w:val="left"/>
      <w:pPr>
        <w:ind w:left="5760" w:hanging="360"/>
      </w:pPr>
      <w:rPr>
        <w:rFonts w:hint="default" w:ascii="Courier New" w:hAnsi="Courier New" w:eastAsia="Courier New" w:cs="Courier New"/>
      </w:rPr>
    </w:lvl>
    <w:lvl w:ilvl="8">
      <w:start w:val="1"/>
      <w:numFmt w:val="bullet"/>
      <w:pStyle w:val="2108"/>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71"/>
      <w:isLgl w:val="false"/>
      <w:suff w:val="tab"/>
      <w:lvlText w:val=""/>
      <w:lvlJc w:val="left"/>
      <w:pPr>
        <w:pStyle w:val="1110"/>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829"/>
      <w:isLgl w:val="false"/>
      <w:suff w:val="tab"/>
      <w:lvlText w:val=""/>
      <w:lvlJc w:val="left"/>
      <w:pPr>
        <w:pStyle w:val="1110"/>
        <w:ind w:left="0" w:firstLine="113"/>
        <w:tabs>
          <w:tab w:val="num" w:pos="227" w:leader="none"/>
        </w:tabs>
      </w:pPr>
      <w:rPr>
        <w:rFonts w:ascii="Wingdings" w:hAnsi="Wingdings"/>
      </w:rPr>
    </w:lvl>
    <w:lvl w:ilvl="1">
      <w:start w:val="1"/>
      <w:numFmt w:val="decimal"/>
      <w:isLgl w:val="false"/>
      <w:suff w:val="tab"/>
      <w:lvlText w:val="%1.%2"/>
      <w:lvlJc w:val="left"/>
      <w:pPr>
        <w:pStyle w:val="1110"/>
        <w:ind w:left="776" w:hanging="576"/>
        <w:tabs>
          <w:tab w:val="num" w:pos="776" w:leader="none"/>
        </w:tabs>
      </w:pPr>
      <w:rPr>
        <w:rFonts w:hint="eastAsia"/>
      </w:rPr>
    </w:lvl>
    <w:lvl w:ilvl="2">
      <w:start w:val="1"/>
      <w:numFmt w:val="decimal"/>
      <w:isLgl w:val="false"/>
      <w:suff w:val="tab"/>
      <w:lvlText w:val="%1.%2.%3"/>
      <w:lvlJc w:val="left"/>
      <w:pPr>
        <w:pStyle w:val="1110"/>
        <w:ind w:left="920" w:hanging="720"/>
        <w:tabs>
          <w:tab w:val="num" w:pos="920" w:leader="none"/>
        </w:tabs>
      </w:pPr>
      <w:rPr>
        <w:rFonts w:hint="eastAsia"/>
      </w:rPr>
    </w:lvl>
    <w:lvl w:ilvl="3">
      <w:start w:val="1"/>
      <w:numFmt w:val="decimal"/>
      <w:isLgl w:val="false"/>
      <w:suff w:val="tab"/>
      <w:lvlText w:val="%1.%2.%3.%4"/>
      <w:lvlJc w:val="left"/>
      <w:pPr>
        <w:pStyle w:val="1110"/>
        <w:ind w:left="1064" w:hanging="864"/>
        <w:tabs>
          <w:tab w:val="num" w:pos="1064" w:leader="none"/>
        </w:tabs>
      </w:pPr>
      <w:rPr>
        <w:rFonts w:ascii="Times New Roman" w:hAnsi="Times New Roman" w:cs="Times New Roman"/>
      </w:rPr>
    </w:lvl>
    <w:lvl w:ilvl="4">
      <w:start w:val="1"/>
      <w:numFmt w:val="decimal"/>
      <w:isLgl w:val="false"/>
      <w:suff w:val="tab"/>
      <w:lvlText w:val="%1.%2.%3.%4.%5"/>
      <w:lvlJc w:val="left"/>
      <w:pPr>
        <w:pStyle w:val="1110"/>
        <w:ind w:left="2048" w:hanging="1008"/>
        <w:tabs>
          <w:tab w:val="num" w:pos="2048" w:leader="none"/>
        </w:tabs>
      </w:pPr>
      <w:rPr>
        <w:rFonts w:hint="eastAsia"/>
      </w:rPr>
    </w:lvl>
    <w:lvl w:ilvl="5">
      <w:start w:val="1"/>
      <w:numFmt w:val="decimal"/>
      <w:isLgl w:val="false"/>
      <w:suff w:val="tab"/>
      <w:lvlText w:val="%1.%2.%3.%4.%5.%6"/>
      <w:lvlJc w:val="left"/>
      <w:pPr>
        <w:pStyle w:val="1110"/>
        <w:ind w:left="1352" w:hanging="1152"/>
        <w:tabs>
          <w:tab w:val="num" w:pos="1352" w:leader="none"/>
        </w:tabs>
      </w:pPr>
      <w:rPr>
        <w:rFonts w:hint="eastAsia"/>
      </w:rPr>
    </w:lvl>
    <w:lvl w:ilvl="6">
      <w:start w:val="1"/>
      <w:numFmt w:val="decimal"/>
      <w:isLgl w:val="false"/>
      <w:suff w:val="tab"/>
      <w:lvlText w:val="%1.%2.%3.%4.%5.%6.%7"/>
      <w:lvlJc w:val="left"/>
      <w:pPr>
        <w:pStyle w:val="1110"/>
        <w:ind w:left="1496" w:hanging="1296"/>
        <w:tabs>
          <w:tab w:val="num" w:pos="1496" w:leader="none"/>
        </w:tabs>
      </w:pPr>
      <w:rPr>
        <w:rFonts w:hint="eastAsia"/>
      </w:rPr>
    </w:lvl>
    <w:lvl w:ilvl="7">
      <w:start w:val="1"/>
      <w:numFmt w:val="decimal"/>
      <w:isLgl w:val="false"/>
      <w:suff w:val="tab"/>
      <w:lvlText w:val="%1.%2.%3.%4.%5.%6.%7.%8"/>
      <w:lvlJc w:val="left"/>
      <w:pPr>
        <w:pStyle w:val="1110"/>
        <w:ind w:left="1640" w:hanging="1440"/>
        <w:tabs>
          <w:tab w:val="num" w:pos="1640" w:leader="none"/>
        </w:tabs>
      </w:pPr>
      <w:rPr>
        <w:rFonts w:hint="eastAsia"/>
      </w:rPr>
    </w:lvl>
    <w:lvl w:ilvl="8">
      <w:start w:val="1"/>
      <w:numFmt w:val="decimal"/>
      <w:isLgl w:val="false"/>
      <w:suff w:val="tab"/>
      <w:lvlText w:val="%1.%2.%3.%4.%5.%6.%7.%8.%9"/>
      <w:lvlJc w:val="left"/>
      <w:pPr>
        <w:pStyle w:val="1110"/>
        <w:ind w:left="1784" w:hanging="1584"/>
        <w:tabs>
          <w:tab w:val="num" w:pos="1784" w:leader="none"/>
        </w:tabs>
      </w:pPr>
      <w:rPr>
        <w:rFonts w:hint="eastAsia"/>
      </w:rPr>
    </w:lvl>
  </w:abstractNum>
  <w:abstractNum w:abstractNumId="9">
    <w:multiLevelType w:val="hybridMultilevel"/>
    <w:lvl w:ilvl="0">
      <w:start w:val="1"/>
      <w:numFmt w:val="decimal"/>
      <w:pStyle w:val="1732"/>
      <w:isLgl w:val="false"/>
      <w:suff w:val="tab"/>
      <w:lvlText w:val="(%1)"/>
      <w:lvlJc w:val="left"/>
      <w:pPr>
        <w:pStyle w:val="1110"/>
        <w:ind w:left="840" w:hanging="420"/>
        <w:tabs>
          <w:tab w:val="num" w:pos="840" w:leader="none"/>
        </w:tabs>
      </w:pPr>
      <w:rPr>
        <w:rFonts w:hint="eastAsia"/>
      </w:rPr>
    </w:lvl>
    <w:lvl w:ilvl="1">
      <w:start w:val="1"/>
      <w:numFmt w:val="lowerLetter"/>
      <w:isLgl w:val="false"/>
      <w:suff w:val="tab"/>
      <w:lvlText w:val="%2)"/>
      <w:lvlJc w:val="left"/>
      <w:pPr>
        <w:pStyle w:val="1110"/>
        <w:ind w:left="1260" w:hanging="420"/>
        <w:tabs>
          <w:tab w:val="num" w:pos="1260" w:leader="none"/>
        </w:tabs>
      </w:pPr>
    </w:lvl>
    <w:lvl w:ilvl="2">
      <w:start w:val="1"/>
      <w:numFmt w:val="lowerRoman"/>
      <w:isLgl w:val="false"/>
      <w:suff w:val="tab"/>
      <w:lvlText w:val="%3."/>
      <w:lvlJc w:val="right"/>
      <w:pPr>
        <w:pStyle w:val="1110"/>
        <w:ind w:left="1680" w:hanging="420"/>
        <w:tabs>
          <w:tab w:val="num" w:pos="1680" w:leader="none"/>
        </w:tabs>
      </w:pPr>
    </w:lvl>
    <w:lvl w:ilvl="3">
      <w:start w:val="1"/>
      <w:numFmt w:val="decimal"/>
      <w:isLgl w:val="false"/>
      <w:suff w:val="tab"/>
      <w:lvlText w:val="%4."/>
      <w:lvlJc w:val="left"/>
      <w:pPr>
        <w:pStyle w:val="1110"/>
        <w:ind w:left="2100" w:hanging="420"/>
        <w:tabs>
          <w:tab w:val="num" w:pos="2100" w:leader="none"/>
        </w:tabs>
      </w:pPr>
    </w:lvl>
    <w:lvl w:ilvl="4">
      <w:start w:val="1"/>
      <w:numFmt w:val="lowerLetter"/>
      <w:isLgl w:val="false"/>
      <w:suff w:val="tab"/>
      <w:lvlText w:val="%5)"/>
      <w:lvlJc w:val="left"/>
      <w:pPr>
        <w:pStyle w:val="1110"/>
        <w:ind w:left="2520" w:hanging="420"/>
        <w:tabs>
          <w:tab w:val="num" w:pos="2520" w:leader="none"/>
        </w:tabs>
      </w:pPr>
    </w:lvl>
    <w:lvl w:ilvl="5">
      <w:start w:val="1"/>
      <w:numFmt w:val="lowerRoman"/>
      <w:isLgl w:val="false"/>
      <w:suff w:val="tab"/>
      <w:lvlText w:val="%6."/>
      <w:lvlJc w:val="right"/>
      <w:pPr>
        <w:pStyle w:val="1110"/>
        <w:ind w:left="2940" w:hanging="420"/>
        <w:tabs>
          <w:tab w:val="num" w:pos="2940" w:leader="none"/>
        </w:tabs>
      </w:pPr>
    </w:lvl>
    <w:lvl w:ilvl="6">
      <w:start w:val="1"/>
      <w:numFmt w:val="decimal"/>
      <w:isLgl w:val="false"/>
      <w:suff w:val="tab"/>
      <w:lvlText w:val="%7."/>
      <w:lvlJc w:val="left"/>
      <w:pPr>
        <w:pStyle w:val="1110"/>
        <w:ind w:left="3360" w:hanging="420"/>
        <w:tabs>
          <w:tab w:val="num" w:pos="3360" w:leader="none"/>
        </w:tabs>
      </w:pPr>
    </w:lvl>
    <w:lvl w:ilvl="7">
      <w:start w:val="1"/>
      <w:numFmt w:val="lowerLetter"/>
      <w:isLgl w:val="false"/>
      <w:suff w:val="tab"/>
      <w:lvlText w:val="%8)"/>
      <w:lvlJc w:val="left"/>
      <w:pPr>
        <w:pStyle w:val="1110"/>
        <w:ind w:left="3780" w:hanging="420"/>
        <w:tabs>
          <w:tab w:val="num" w:pos="3780" w:leader="none"/>
        </w:tabs>
      </w:pPr>
    </w:lvl>
    <w:lvl w:ilvl="8">
      <w:start w:val="1"/>
      <w:numFmt w:val="lowerRoman"/>
      <w:isLgl w:val="false"/>
      <w:suff w:val="tab"/>
      <w:lvlText w:val="%9."/>
      <w:lvlJc w:val="right"/>
      <w:pPr>
        <w:pStyle w:val="1110"/>
        <w:ind w:left="4200" w:hanging="420"/>
        <w:tabs>
          <w:tab w:val="num" w:pos="4200" w:leader="none"/>
        </w:tabs>
      </w:pPr>
    </w:lvl>
  </w:abstractNum>
  <w:abstractNum w:abstractNumId="10">
    <w:multiLevelType w:val="hybridMultilevel"/>
    <w:lvl w:ilvl="0">
      <w:start w:val="1"/>
      <w:numFmt w:val="taiwaneseCountingThousand"/>
      <w:pStyle w:val="1763"/>
      <w:isLgl w:val="false"/>
      <w:suff w:val="tab"/>
      <w:lvlText w:val="%1、"/>
      <w:lvlJc w:val="left"/>
      <w:pPr>
        <w:pStyle w:val="1110"/>
        <w:ind w:left="360" w:hanging="360"/>
        <w:tabs>
          <w:tab w:val="num" w:pos="720" w:leader="none"/>
        </w:tabs>
      </w:pPr>
      <w:rPr>
        <w:rFonts w:hint="eastAsia"/>
      </w:rPr>
    </w:lvl>
    <w:lvl w:ilvl="1">
      <w:start w:val="1"/>
      <w:numFmt w:val="upperLetter"/>
      <w:isLgl w:val="false"/>
      <w:suff w:val="tab"/>
      <w:lvlText w:val="%2."/>
      <w:lvlJc w:val="left"/>
      <w:pPr>
        <w:pStyle w:val="1110"/>
        <w:ind w:left="840" w:hanging="360"/>
        <w:tabs>
          <w:tab w:val="num" w:pos="840" w:leader="none"/>
        </w:tabs>
      </w:pPr>
      <w:rPr>
        <w:rFonts w:hint="eastAsia"/>
      </w:rPr>
    </w:lvl>
    <w:lvl w:ilvl="2">
      <w:start w:val="1"/>
      <w:numFmt w:val="decimal"/>
      <w:isLgl w:val="false"/>
      <w:suff w:val="tab"/>
      <w:lvlText w:val="(%3)"/>
      <w:lvlJc w:val="left"/>
      <w:pPr>
        <w:pStyle w:val="1110"/>
        <w:ind w:left="1680" w:hanging="720"/>
        <w:tabs>
          <w:tab w:val="num" w:pos="1680" w:leader="none"/>
        </w:tabs>
      </w:pPr>
      <w:rPr>
        <w:rFonts w:hint="eastAsia"/>
      </w:rPr>
    </w:lvl>
    <w:lvl w:ilvl="3">
      <w:start w:val="1"/>
      <w:numFmt w:val="decimal"/>
      <w:isLgl w:val="false"/>
      <w:suff w:val="tab"/>
      <w:lvlText w:val="%4."/>
      <w:lvlJc w:val="left"/>
      <w:pPr>
        <w:pStyle w:val="1110"/>
        <w:ind w:left="1920" w:hanging="480"/>
        <w:tabs>
          <w:tab w:val="num" w:pos="1920" w:leader="none"/>
        </w:tabs>
      </w:pPr>
    </w:lvl>
    <w:lvl w:ilvl="4">
      <w:start w:val="1"/>
      <w:numFmt w:val="ideographTraditional"/>
      <w:isLgl w:val="false"/>
      <w:suff w:val="tab"/>
      <w:lvlText w:val="%5、"/>
      <w:lvlJc w:val="left"/>
      <w:pPr>
        <w:pStyle w:val="1110"/>
        <w:ind w:left="2400" w:hanging="480"/>
        <w:tabs>
          <w:tab w:val="num" w:pos="2400" w:leader="none"/>
        </w:tabs>
      </w:pPr>
    </w:lvl>
    <w:lvl w:ilvl="5">
      <w:start w:val="1"/>
      <w:numFmt w:val="lowerRoman"/>
      <w:isLgl w:val="false"/>
      <w:suff w:val="tab"/>
      <w:lvlText w:val="%6."/>
      <w:lvlJc w:val="right"/>
      <w:pPr>
        <w:pStyle w:val="1110"/>
        <w:ind w:left="2880" w:hanging="480"/>
        <w:tabs>
          <w:tab w:val="num" w:pos="2880" w:leader="none"/>
        </w:tabs>
      </w:pPr>
    </w:lvl>
    <w:lvl w:ilvl="6">
      <w:start w:val="1"/>
      <w:numFmt w:val="decimal"/>
      <w:isLgl w:val="false"/>
      <w:suff w:val="tab"/>
      <w:lvlText w:val="%7."/>
      <w:lvlJc w:val="left"/>
      <w:pPr>
        <w:pStyle w:val="1110"/>
        <w:ind w:left="3360" w:hanging="480"/>
        <w:tabs>
          <w:tab w:val="num" w:pos="3360" w:leader="none"/>
        </w:tabs>
      </w:pPr>
    </w:lvl>
    <w:lvl w:ilvl="7">
      <w:start w:val="1"/>
      <w:numFmt w:val="ideographTraditional"/>
      <w:isLgl w:val="false"/>
      <w:suff w:val="tab"/>
      <w:lvlText w:val="%8、"/>
      <w:lvlJc w:val="left"/>
      <w:pPr>
        <w:pStyle w:val="1110"/>
        <w:ind w:left="3840" w:hanging="480"/>
        <w:tabs>
          <w:tab w:val="num" w:pos="3840" w:leader="none"/>
        </w:tabs>
      </w:pPr>
    </w:lvl>
    <w:lvl w:ilvl="8">
      <w:start w:val="1"/>
      <w:numFmt w:val="lowerRoman"/>
      <w:isLgl w:val="false"/>
      <w:suff w:val="tab"/>
      <w:lvlText w:val="%9."/>
      <w:lvlJc w:val="right"/>
      <w:pPr>
        <w:pStyle w:val="1110"/>
        <w:ind w:left="4320" w:hanging="480"/>
        <w:tabs>
          <w:tab w:val="num" w:pos="4320" w:leader="none"/>
        </w:tabs>
      </w:pPr>
    </w:lvl>
  </w:abstractNum>
  <w:abstractNum w:abstractNumId="11">
    <w:multiLevelType w:val="hybridMultilevel"/>
    <w:lvl w:ilvl="0">
      <w:start w:val="1"/>
      <w:numFmt w:val="bullet"/>
      <w:pStyle w:val="1896"/>
      <w:isLgl w:val="false"/>
      <w:suff w:val="tab"/>
      <w:lvlText w:val=""/>
      <w:lvlJc w:val="left"/>
      <w:pPr>
        <w:pStyle w:val="1110"/>
        <w:ind w:left="900" w:hanging="420"/>
        <w:tabs>
          <w:tab w:val="num" w:pos="900" w:leader="none"/>
        </w:tabs>
      </w:pPr>
      <w:rPr>
        <w:rFonts w:ascii="Wingdings" w:hAnsi="Wingdings"/>
      </w:rPr>
    </w:lvl>
    <w:lvl w:ilvl="1">
      <w:start w:val="1"/>
      <w:numFmt w:val="decimal"/>
      <w:isLgl w:val="false"/>
      <w:suff w:val="tab"/>
      <w:lvlText w:val="%2."/>
      <w:lvlJc w:val="left"/>
      <w:pPr>
        <w:pStyle w:val="1110"/>
        <w:ind w:left="840" w:hanging="420"/>
        <w:tabs>
          <w:tab w:val="num" w:pos="840" w:leader="none"/>
        </w:tabs>
      </w:pPr>
    </w:lvl>
    <w:lvl w:ilvl="2">
      <w:start w:val="1"/>
      <w:numFmt w:val="decimal"/>
      <w:isLgl w:val="false"/>
      <w:suff w:val="tab"/>
      <w:lvlText w:val="%3、"/>
      <w:lvlJc w:val="left"/>
      <w:pPr>
        <w:pStyle w:val="1110"/>
        <w:ind w:left="1200" w:hanging="360"/>
        <w:tabs>
          <w:tab w:val="num" w:pos="1200" w:leader="none"/>
        </w:tabs>
      </w:pPr>
    </w:lvl>
    <w:lvl w:ilvl="3">
      <w:start w:val="1"/>
      <w:numFmt w:val="bullet"/>
      <w:isLgl w:val="false"/>
      <w:suff w:val="tab"/>
      <w:lvlText w:val=""/>
      <w:lvlJc w:val="left"/>
      <w:pPr>
        <w:pStyle w:val="1110"/>
        <w:ind w:left="1680" w:hanging="420"/>
        <w:tabs>
          <w:tab w:val="num" w:pos="1680" w:leader="none"/>
        </w:tabs>
      </w:pPr>
      <w:rPr>
        <w:rFonts w:ascii="Wingdings" w:hAnsi="Wingdings"/>
      </w:rPr>
    </w:lvl>
    <w:lvl w:ilvl="4">
      <w:start w:val="1"/>
      <w:numFmt w:val="bullet"/>
      <w:isLgl w:val="false"/>
      <w:suff w:val="tab"/>
      <w:lvlText w:val=""/>
      <w:lvlJc w:val="left"/>
      <w:pPr>
        <w:pStyle w:val="1110"/>
        <w:ind w:left="2100" w:hanging="420"/>
        <w:tabs>
          <w:tab w:val="num" w:pos="2100" w:leader="none"/>
        </w:tabs>
      </w:pPr>
      <w:rPr>
        <w:rFonts w:ascii="Wingdings" w:hAnsi="Wingdings"/>
      </w:rPr>
    </w:lvl>
    <w:lvl w:ilvl="5">
      <w:start w:val="1"/>
      <w:numFmt w:val="bullet"/>
      <w:isLgl w:val="false"/>
      <w:suff w:val="tab"/>
      <w:lvlText w:val=""/>
      <w:lvlJc w:val="left"/>
      <w:pPr>
        <w:pStyle w:val="1110"/>
        <w:ind w:left="2520" w:hanging="420"/>
        <w:tabs>
          <w:tab w:val="num" w:pos="2520" w:leader="none"/>
        </w:tabs>
      </w:pPr>
      <w:rPr>
        <w:rFonts w:ascii="Wingdings" w:hAnsi="Wingdings"/>
      </w:rPr>
    </w:lvl>
    <w:lvl w:ilvl="6">
      <w:start w:val="1"/>
      <w:numFmt w:val="bullet"/>
      <w:isLgl w:val="false"/>
      <w:suff w:val="tab"/>
      <w:lvlText w:val=""/>
      <w:lvlJc w:val="left"/>
      <w:pPr>
        <w:pStyle w:val="1110"/>
        <w:ind w:left="2940" w:hanging="420"/>
        <w:tabs>
          <w:tab w:val="num" w:pos="2940" w:leader="none"/>
        </w:tabs>
      </w:pPr>
      <w:rPr>
        <w:rFonts w:ascii="Wingdings" w:hAnsi="Wingdings"/>
      </w:rPr>
    </w:lvl>
    <w:lvl w:ilvl="7">
      <w:start w:val="1"/>
      <w:numFmt w:val="bullet"/>
      <w:isLgl w:val="false"/>
      <w:suff w:val="tab"/>
      <w:lvlText w:val=""/>
      <w:lvlJc w:val="left"/>
      <w:pPr>
        <w:pStyle w:val="1110"/>
        <w:ind w:left="3360" w:hanging="420"/>
        <w:tabs>
          <w:tab w:val="num" w:pos="3360" w:leader="none"/>
        </w:tabs>
      </w:pPr>
      <w:rPr>
        <w:rFonts w:ascii="Wingdings" w:hAnsi="Wingdings"/>
      </w:rPr>
    </w:lvl>
    <w:lvl w:ilvl="8">
      <w:start w:val="1"/>
      <w:numFmt w:val="bullet"/>
      <w:isLgl w:val="false"/>
      <w:suff w:val="tab"/>
      <w:lvlText w:val=""/>
      <w:lvlJc w:val="left"/>
      <w:pPr>
        <w:pStyle w:val="1110"/>
        <w:ind w:left="3780" w:hanging="420"/>
        <w:tabs>
          <w:tab w:val="num" w:pos="3780" w:leader="none"/>
        </w:tabs>
      </w:pPr>
      <w:rPr>
        <w:rFonts w:ascii="Wingdings" w:hAnsi="Wingdings"/>
      </w:rPr>
    </w:lvl>
  </w:abstractNum>
  <w:abstractNum w:abstractNumId="12">
    <w:multiLevelType w:val="hybridMultilevel"/>
    <w:lvl w:ilvl="0">
      <w:start w:val="3"/>
      <w:numFmt w:val="decimal"/>
      <w:pStyle w:val="1674"/>
      <w:isLgl w:val="false"/>
      <w:suff w:val="space"/>
      <w:lvlText w:val="第%1章 "/>
      <w:lvlJc w:val="left"/>
      <w:pPr>
        <w:pStyle w:val="1110"/>
        <w:ind w:left="0" w:firstLine="0"/>
      </w:pPr>
      <w:rPr>
        <w:rFonts w:hint="eastAsia"/>
      </w:rPr>
    </w:lvl>
    <w:lvl w:ilvl="1">
      <w:start w:val="1"/>
      <w:numFmt w:val="decimal"/>
      <w:isLgl w:val="false"/>
      <w:suff w:val="space"/>
      <w:lvlText w:val="%1.%2 "/>
      <w:lvlJc w:val="left"/>
      <w:pPr>
        <w:pStyle w:val="1110"/>
        <w:ind w:left="0" w:firstLine="0"/>
      </w:pPr>
      <w:rPr>
        <w:rFonts w:hint="eastAsia"/>
      </w:rPr>
    </w:lvl>
    <w:lvl w:ilvl="2">
      <w:start w:val="1"/>
      <w:numFmt w:val="decimal"/>
      <w:isLgl w:val="false"/>
      <w:suff w:val="tab"/>
      <w:lvlText w:val="%1.%2.%3"/>
      <w:lvlJc w:val="left"/>
      <w:pPr>
        <w:pStyle w:val="1110"/>
        <w:ind w:left="0" w:firstLine="0"/>
        <w:tabs>
          <w:tab w:val="num" w:pos="1080" w:leader="none"/>
        </w:tabs>
      </w:pPr>
      <w:rPr>
        <w:rFonts w:hint="eastAsia"/>
      </w:rPr>
    </w:lvl>
    <w:lvl w:ilvl="3">
      <w:start w:val="1"/>
      <w:numFmt w:val="decimal"/>
      <w:isLgl w:val="false"/>
      <w:suff w:val="space"/>
      <w:lvlText w:val="表%1-%4 "/>
      <w:lvlJc w:val="left"/>
      <w:pPr>
        <w:pStyle w:val="1110"/>
        <w:ind w:left="0" w:firstLine="0"/>
      </w:pPr>
      <w:rPr>
        <w:rFonts w:hint="eastAsia"/>
      </w:rPr>
    </w:lvl>
    <w:lvl w:ilvl="4">
      <w:start w:val="1"/>
      <w:numFmt w:val="decimal"/>
      <w:isLgl w:val="false"/>
      <w:suff w:val="space"/>
      <w:lvlText w:val="图%1-%5 "/>
      <w:lvlJc w:val="left"/>
      <w:pPr>
        <w:pStyle w:val="1110"/>
        <w:ind w:left="0" w:firstLine="0"/>
      </w:pPr>
      <w:rPr>
        <w:rFonts w:hint="eastAsia"/>
      </w:rPr>
    </w:lvl>
    <w:lvl w:ilvl="5">
      <w:start w:val="1"/>
      <w:numFmt w:val="decimal"/>
      <w:isLgl w:val="false"/>
      <w:suff w:val="tab"/>
      <w:lvlText w:val="%1.%2.%3.%4.%5.%6"/>
      <w:lvlJc w:val="left"/>
      <w:pPr>
        <w:pStyle w:val="1110"/>
        <w:ind w:left="3820" w:hanging="1134"/>
        <w:tabs>
          <w:tab w:val="num" w:pos="3820" w:leader="none"/>
        </w:tabs>
      </w:pPr>
      <w:rPr>
        <w:rFonts w:hint="eastAsia"/>
      </w:rPr>
    </w:lvl>
    <w:lvl w:ilvl="6">
      <w:start w:val="1"/>
      <w:numFmt w:val="decimal"/>
      <w:isLgl w:val="false"/>
      <w:suff w:val="tab"/>
      <w:lvlText w:val="%1.%2.%3.%4.%5.%6.%7"/>
      <w:lvlJc w:val="left"/>
      <w:pPr>
        <w:pStyle w:val="1110"/>
        <w:ind w:left="4387" w:hanging="1276"/>
        <w:tabs>
          <w:tab w:val="num" w:pos="4387" w:leader="none"/>
        </w:tabs>
      </w:pPr>
      <w:rPr>
        <w:rFonts w:hint="eastAsia"/>
      </w:rPr>
    </w:lvl>
    <w:lvl w:ilvl="7">
      <w:start w:val="1"/>
      <w:numFmt w:val="decimal"/>
      <w:isLgl w:val="false"/>
      <w:suff w:val="tab"/>
      <w:lvlText w:val="%1.%2.%3.%4.%5.%6.%7.%8"/>
      <w:lvlJc w:val="left"/>
      <w:pPr>
        <w:pStyle w:val="1110"/>
        <w:ind w:left="4954" w:hanging="1418"/>
        <w:tabs>
          <w:tab w:val="num" w:pos="4954" w:leader="none"/>
        </w:tabs>
      </w:pPr>
      <w:rPr>
        <w:rFonts w:hint="eastAsia"/>
      </w:rPr>
    </w:lvl>
    <w:lvl w:ilvl="8">
      <w:start w:val="1"/>
      <w:numFmt w:val="decimal"/>
      <w:isLgl w:val="false"/>
      <w:suff w:val="tab"/>
      <w:lvlText w:val="%1.%2.%3.%4.%5.%6.%7.%8.%9"/>
      <w:lvlJc w:val="left"/>
      <w:pPr>
        <w:pStyle w:val="1110"/>
        <w:ind w:left="5662" w:hanging="1700"/>
        <w:tabs>
          <w:tab w:val="num" w:pos="5662" w:leader="none"/>
        </w:tabs>
      </w:pPr>
      <w:rPr>
        <w:rFonts w:hint="eastAsia"/>
      </w:rPr>
    </w:lvl>
  </w:abstractNum>
  <w:abstractNum w:abstractNumId="13">
    <w:multiLevelType w:val="hybridMultilevel"/>
    <w:lvl w:ilvl="0">
      <w:start w:val="1"/>
      <w:numFmt w:val="bullet"/>
      <w:pStyle w:val="1844"/>
      <w:isLgl w:val="false"/>
      <w:suff w:val="tab"/>
      <w:lvlText w:val=""/>
      <w:lvlJc w:val="left"/>
      <w:pPr>
        <w:pStyle w:val="1110"/>
        <w:ind w:left="1697" w:hanging="420"/>
      </w:pPr>
      <w:rPr>
        <w:rFonts w:hint="eastAsia" w:ascii="宋体" w:hAnsi="宋体" w:eastAsia="宋体"/>
      </w:rPr>
    </w:lvl>
    <w:lvl w:ilvl="1">
      <w:start w:val="1"/>
      <w:numFmt w:val="bullet"/>
      <w:isLgl w:val="false"/>
      <w:suff w:val="tab"/>
      <w:lvlText w:val=""/>
      <w:lvlJc w:val="left"/>
      <w:pPr>
        <w:pStyle w:val="1110"/>
        <w:ind w:left="2117" w:hanging="420"/>
      </w:pPr>
      <w:rPr>
        <w:rFonts w:ascii="Wingdings" w:hAnsi="Wingdings"/>
      </w:rPr>
    </w:lvl>
    <w:lvl w:ilvl="2">
      <w:start w:val="1"/>
      <w:numFmt w:val="bullet"/>
      <w:isLgl w:val="false"/>
      <w:suff w:val="tab"/>
      <w:lvlText w:val=""/>
      <w:lvlJc w:val="left"/>
      <w:pPr>
        <w:pStyle w:val="1110"/>
        <w:ind w:left="2537" w:hanging="420"/>
      </w:pPr>
      <w:rPr>
        <w:rFonts w:ascii="Wingdings" w:hAnsi="Wingdings"/>
      </w:rPr>
    </w:lvl>
    <w:lvl w:ilvl="3">
      <w:start w:val="1"/>
      <w:numFmt w:val="bullet"/>
      <w:isLgl w:val="false"/>
      <w:suff w:val="tab"/>
      <w:lvlText w:val=""/>
      <w:lvlJc w:val="left"/>
      <w:pPr>
        <w:pStyle w:val="1110"/>
        <w:ind w:left="2957" w:hanging="420"/>
      </w:pPr>
      <w:rPr>
        <w:rFonts w:ascii="Wingdings" w:hAnsi="Wingdings"/>
      </w:rPr>
    </w:lvl>
    <w:lvl w:ilvl="4">
      <w:start w:val="1"/>
      <w:numFmt w:val="bullet"/>
      <w:isLgl w:val="false"/>
      <w:suff w:val="tab"/>
      <w:lvlText w:val=""/>
      <w:lvlJc w:val="left"/>
      <w:pPr>
        <w:pStyle w:val="1110"/>
        <w:ind w:left="3377" w:hanging="420"/>
      </w:pPr>
      <w:rPr>
        <w:rFonts w:ascii="Wingdings" w:hAnsi="Wingdings"/>
      </w:rPr>
    </w:lvl>
    <w:lvl w:ilvl="5">
      <w:start w:val="1"/>
      <w:numFmt w:val="bullet"/>
      <w:isLgl w:val="false"/>
      <w:suff w:val="tab"/>
      <w:lvlText w:val=""/>
      <w:lvlJc w:val="left"/>
      <w:pPr>
        <w:pStyle w:val="1110"/>
        <w:ind w:left="3797" w:hanging="420"/>
      </w:pPr>
      <w:rPr>
        <w:rFonts w:ascii="Wingdings" w:hAnsi="Wingdings"/>
      </w:rPr>
    </w:lvl>
    <w:lvl w:ilvl="6">
      <w:start w:val="1"/>
      <w:numFmt w:val="bullet"/>
      <w:isLgl w:val="false"/>
      <w:suff w:val="tab"/>
      <w:lvlText w:val=""/>
      <w:lvlJc w:val="left"/>
      <w:pPr>
        <w:pStyle w:val="1110"/>
        <w:ind w:left="4217" w:hanging="420"/>
      </w:pPr>
      <w:rPr>
        <w:rFonts w:ascii="Wingdings" w:hAnsi="Wingdings"/>
      </w:rPr>
    </w:lvl>
    <w:lvl w:ilvl="7">
      <w:start w:val="1"/>
      <w:numFmt w:val="bullet"/>
      <w:isLgl w:val="false"/>
      <w:suff w:val="tab"/>
      <w:lvlText w:val=""/>
      <w:lvlJc w:val="left"/>
      <w:pPr>
        <w:pStyle w:val="1110"/>
        <w:ind w:left="4637" w:hanging="420"/>
      </w:pPr>
      <w:rPr>
        <w:rFonts w:ascii="Wingdings" w:hAnsi="Wingdings"/>
      </w:rPr>
    </w:lvl>
    <w:lvl w:ilvl="8">
      <w:start w:val="1"/>
      <w:numFmt w:val="bullet"/>
      <w:isLgl w:val="false"/>
      <w:suff w:val="tab"/>
      <w:lvlText w:val=""/>
      <w:lvlJc w:val="left"/>
      <w:pPr>
        <w:pStyle w:val="1110"/>
        <w:ind w:left="5057" w:hanging="420"/>
      </w:pPr>
      <w:rPr>
        <w:rFonts w:ascii="Wingdings" w:hAnsi="Wingdings"/>
      </w:rPr>
    </w:lvl>
  </w:abstractNum>
  <w:abstractNum w:abstractNumId="14">
    <w:multiLevelType w:val="hybridMultilevel"/>
    <w:lvl w:ilvl="0">
      <w:start w:val="1"/>
      <w:numFmt w:val="decimal"/>
      <w:pStyle w:val="2092"/>
      <w:isLgl w:val="false"/>
      <w:suff w:val="tab"/>
      <w:lvlText w:val="第%1章"/>
      <w:lvlJc w:val="center"/>
      <w:pPr>
        <w:pStyle w:val="1110"/>
        <w:ind w:left="0" w:firstLine="288"/>
        <w:tabs>
          <w:tab w:val="num" w:pos="0" w:leader="none"/>
        </w:tabs>
      </w:pPr>
      <w:rPr>
        <w:rFonts w:ascii="Arial" w:hAnsi="Arial" w:eastAsia="仿宋_GB2312"/>
        <w:b w:val="0"/>
        <w:i w:val="0"/>
        <w:sz w:val="30"/>
        <w:szCs w:val="30"/>
      </w:rPr>
    </w:lvl>
    <w:lvl w:ilvl="1">
      <w:start w:val="1"/>
      <w:numFmt w:val="decimal"/>
      <w:isLgl w:val="false"/>
      <w:suff w:val="tab"/>
      <w:lvlText w:val="%1.%2."/>
      <w:lvlJc w:val="left"/>
      <w:pPr>
        <w:pStyle w:val="1110"/>
        <w:ind w:left="0" w:firstLine="0"/>
        <w:tabs>
          <w:tab w:val="num" w:pos="0" w:leader="none"/>
        </w:tabs>
      </w:pPr>
      <w:rPr>
        <w:rFonts w:ascii="Arial" w:hAnsi="Arial" w:eastAsia="黑体"/>
        <w:b w:val="0"/>
        <w:bCs/>
        <w:i w:val="0"/>
        <w:sz w:val="32"/>
        <w:szCs w:val="32"/>
      </w:rPr>
    </w:lvl>
    <w:lvl w:ilvl="2">
      <w:start w:val="1"/>
      <w:numFmt w:val="decimal"/>
      <w:isLgl w:val="false"/>
      <w:suff w:val="tab"/>
      <w:lvlText w:val="%1.%2.%3."/>
      <w:lvlJc w:val="left"/>
      <w:pPr>
        <w:pStyle w:val="1110"/>
        <w:ind w:left="0" w:firstLine="0"/>
        <w:tabs>
          <w:tab w:val="num" w:pos="0" w:leader="none"/>
        </w:tabs>
      </w:pPr>
      <w:rPr>
        <w:rFonts w:ascii="Arial" w:hAnsi="Arial" w:eastAsia="黑体"/>
        <w:b w:val="0"/>
        <w:i w:val="0"/>
        <w:sz w:val="30"/>
        <w:szCs w:val="30"/>
      </w:rPr>
    </w:lvl>
    <w:lvl w:ilvl="3">
      <w:start w:val="1"/>
      <w:numFmt w:val="decimal"/>
      <w:isLgl w:val="false"/>
      <w:suff w:val="tab"/>
      <w:lvlText w:val="%1.%2.%3.%4."/>
      <w:lvlJc w:val="left"/>
      <w:pPr>
        <w:pStyle w:val="1110"/>
        <w:ind w:left="0" w:firstLine="0"/>
        <w:tabs>
          <w:tab w:val="num" w:pos="0" w:leader="none"/>
        </w:tabs>
      </w:pPr>
      <w:rPr>
        <w:rFonts w:ascii="Arial" w:hAnsi="Arial" w:eastAsia="黑体"/>
        <w:b w:val="0"/>
        <w:i w:val="0"/>
        <w:sz w:val="30"/>
        <w:szCs w:val="30"/>
      </w:rPr>
    </w:lvl>
    <w:lvl w:ilvl="4">
      <w:start w:val="1"/>
      <w:numFmt w:val="decimal"/>
      <w:isLgl w:val="false"/>
      <w:suff w:val="tab"/>
      <w:lvlText w:val="%1.%2.%3.%4.%5."/>
      <w:lvlJc w:val="left"/>
      <w:pPr>
        <w:pStyle w:val="1110"/>
        <w:ind w:left="0" w:firstLine="0"/>
        <w:tabs>
          <w:tab w:val="num" w:pos="0" w:leader="none"/>
        </w:tabs>
      </w:pPr>
      <w:rPr>
        <w:rFonts w:ascii="Arial" w:hAnsi="Arial" w:eastAsia="黑体"/>
        <w:b w:val="0"/>
        <w:i w:val="0"/>
        <w:sz w:val="28"/>
        <w:szCs w:val="28"/>
      </w:rPr>
    </w:lvl>
    <w:lvl w:ilvl="5">
      <w:start w:val="1"/>
      <w:numFmt w:val="decimal"/>
      <w:isLgl w:val="false"/>
      <w:suff w:val="tab"/>
      <w:lvlText w:val="%1.%2.%3.%4.%5.%6."/>
      <w:lvlJc w:val="left"/>
      <w:pPr>
        <w:pStyle w:val="1110"/>
        <w:ind w:left="0" w:firstLine="0"/>
        <w:tabs>
          <w:tab w:val="num" w:pos="0" w:leader="none"/>
        </w:tabs>
      </w:pPr>
      <w:rPr>
        <w:rFonts w:ascii="Arial" w:hAnsi="Arial" w:eastAsia="黑体"/>
        <w:b w:val="0"/>
        <w:i w:val="0"/>
        <w:sz w:val="24"/>
        <w:szCs w:val="24"/>
      </w:rPr>
    </w:lvl>
    <w:lvl w:ilvl="6">
      <w:start w:val="1"/>
      <w:numFmt w:val="decimal"/>
      <w:isLgl w:val="false"/>
      <w:suff w:val="tab"/>
      <w:lvlText w:val="%1.%2.%3.%4.%5.%6.%7."/>
      <w:lvlJc w:val="left"/>
      <w:pPr>
        <w:pStyle w:val="1110"/>
        <w:ind w:left="0" w:firstLine="0"/>
        <w:tabs>
          <w:tab w:val="num" w:pos="0" w:leader="none"/>
        </w:tabs>
      </w:pPr>
      <w:rPr>
        <w:rFonts w:ascii="Arial" w:hAnsi="Arial" w:eastAsia="黑体"/>
        <w:b/>
        <w:i w:val="0"/>
        <w:sz w:val="24"/>
        <w:szCs w:val="24"/>
      </w:rPr>
    </w:lvl>
    <w:lvl w:ilvl="7">
      <w:start w:val="1"/>
      <w:numFmt w:val="decimal"/>
      <w:isLgl w:val="false"/>
      <w:suff w:val="tab"/>
      <w:lvlText w:val="%1.%2.%3.%4.%5.%6.%7.%8."/>
      <w:lvlJc w:val="left"/>
      <w:pPr>
        <w:pStyle w:val="1110"/>
        <w:ind w:left="0" w:firstLine="0"/>
        <w:tabs>
          <w:tab w:val="num" w:pos="0" w:leader="none"/>
        </w:tabs>
      </w:pPr>
      <w:rPr>
        <w:rFonts w:ascii="Arial" w:hAnsi="Arial" w:eastAsia="黑体"/>
        <w:b w:val="0"/>
        <w:i w:val="0"/>
        <w:sz w:val="24"/>
        <w:szCs w:val="24"/>
      </w:rPr>
    </w:lvl>
    <w:lvl w:ilvl="8">
      <w:start w:val="1"/>
      <w:numFmt w:val="decimal"/>
      <w:isLgl w:val="false"/>
      <w:suff w:val="tab"/>
      <w:lvlText w:val="%1.%2.%3.%4.%5.%6.%7.%8.%9."/>
      <w:lvlJc w:val="left"/>
      <w:pPr>
        <w:pStyle w:val="1110"/>
        <w:ind w:left="0" w:firstLine="0"/>
        <w:tabs>
          <w:tab w:val="num" w:pos="0" w:leader="none"/>
        </w:tabs>
      </w:pPr>
      <w:rPr>
        <w:rFonts w:ascii="Arial" w:hAnsi="Arial" w:eastAsia="黑体"/>
        <w:b w:val="0"/>
        <w:i w:val="0"/>
        <w:sz w:val="24"/>
        <w:szCs w:val="24"/>
      </w:rPr>
    </w:lvl>
  </w:abstractNum>
  <w:abstractNum w:abstractNumId="15">
    <w:multiLevelType w:val="hybridMultilevel"/>
    <w:lvl w:ilvl="0">
      <w:start w:val="1"/>
      <w:numFmt w:val="decimal"/>
      <w:pStyle w:val="1943"/>
      <w:isLgl w:val="false"/>
      <w:suff w:val="tab"/>
      <w:lvlText w:val="(%1)"/>
      <w:lvlJc w:val="left"/>
      <w:pPr>
        <w:pStyle w:val="1110"/>
        <w:ind w:left="840" w:hanging="420"/>
        <w:tabs>
          <w:tab w:val="num" w:pos="8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Thousand"/>
      <w:pStyle w:val="1998"/>
      <w:isLgl w:val="false"/>
      <w:suff w:val="tab"/>
      <w:lvlText w:val="%1."/>
      <w:lvlJc w:val="left"/>
      <w:pPr>
        <w:pStyle w:val="1110"/>
        <w:ind w:left="567" w:hanging="567"/>
        <w:tabs>
          <w:tab w:val="num" w:pos="567" w:leader="none"/>
        </w:tabs>
      </w:pPr>
      <w:rPr>
        <w:rFonts w:ascii="Times New Roman" w:hAnsi="Times New Roman" w:eastAsia="宋体"/>
        <w:b/>
        <w:i w:val="0"/>
        <w:sz w:val="28"/>
      </w:rPr>
    </w:lvl>
    <w:lvl w:ilvl="1">
      <w:start w:val="1"/>
      <w:numFmt w:val="chineseCountingThousand"/>
      <w:isLgl w:val="false"/>
      <w:suff w:val="tab"/>
      <w:lvlText w:val="(%2)."/>
      <w:lvlJc w:val="left"/>
      <w:pPr>
        <w:pStyle w:val="1110"/>
        <w:ind w:left="567" w:hanging="567"/>
        <w:tabs>
          <w:tab w:val="num" w:pos="567" w:leader="none"/>
        </w:tabs>
      </w:pPr>
      <w:rPr>
        <w:rFonts w:ascii="Times New Roman" w:hAnsi="Times New Roman" w:eastAsia="宋体"/>
        <w:b/>
        <w:i w:val="0"/>
        <w:sz w:val="24"/>
      </w:rPr>
    </w:lvl>
    <w:lvl w:ilvl="2">
      <w:start w:val="1"/>
      <w:numFmt w:val="decimal"/>
      <w:isLgl w:val="false"/>
      <w:suff w:val="tab"/>
      <w:lvlText w:val="%3."/>
      <w:lvlJc w:val="left"/>
      <w:pPr>
        <w:pStyle w:val="1110"/>
        <w:ind w:left="851" w:hanging="284"/>
        <w:tabs>
          <w:tab w:val="num" w:pos="927" w:leader="none"/>
        </w:tabs>
      </w:pPr>
      <w:rPr>
        <w:rFonts w:ascii="Times New Roman" w:hAnsi="Times New Roman" w:eastAsia="宋体"/>
        <w:b/>
        <w:i w:val="0"/>
        <w:sz w:val="24"/>
      </w:rPr>
    </w:lvl>
    <w:lvl w:ilvl="3">
      <w:start w:val="1"/>
      <w:numFmt w:val="decimal"/>
      <w:isLgl w:val="false"/>
      <w:suff w:val="tab"/>
      <w:lvlText w:val="%4)."/>
      <w:lvlJc w:val="left"/>
      <w:pPr>
        <w:pStyle w:val="1110"/>
        <w:ind w:left="1247" w:hanging="510"/>
        <w:tabs>
          <w:tab w:val="num" w:pos="1247" w:leader="none"/>
        </w:tabs>
      </w:pPr>
      <w:rPr>
        <w:rFonts w:ascii="Times New Roman" w:hAnsi="Times New Roman" w:eastAsia="宋体"/>
        <w:b w:val="0"/>
        <w:i w:val="0"/>
        <w:sz w:val="24"/>
      </w:rPr>
    </w:lvl>
    <w:lvl w:ilvl="4">
      <w:start w:val="1"/>
      <w:numFmt w:val="decimal"/>
      <w:isLgl w:val="false"/>
      <w:suff w:val="tab"/>
      <w:lvlText w:val="(%5)."/>
      <w:lvlJc w:val="left"/>
      <w:pPr>
        <w:pStyle w:val="1110"/>
        <w:ind w:left="851" w:hanging="284"/>
        <w:tabs>
          <w:tab w:val="num" w:pos="927" w:leader="none"/>
        </w:tabs>
      </w:pPr>
      <w:rPr>
        <w:rFonts w:ascii="Times New Roman" w:hAnsi="Times New Roman" w:eastAsia="宋体"/>
        <w:b w:val="0"/>
        <w:i w:val="0"/>
        <w:sz w:val="24"/>
      </w:rPr>
    </w:lvl>
    <w:lvl w:ilvl="5">
      <w:start w:val="1"/>
      <w:numFmt w:val="upperLetter"/>
      <w:isLgl w:val="false"/>
      <w:suff w:val="tab"/>
      <w:lvlText w:val="%6."/>
      <w:lvlJc w:val="left"/>
      <w:pPr>
        <w:pStyle w:val="1110"/>
        <w:ind w:left="1304" w:hanging="510"/>
        <w:tabs>
          <w:tab w:val="num" w:pos="1304" w:leader="none"/>
        </w:tabs>
      </w:pPr>
      <w:rPr>
        <w:rFonts w:ascii="Times New Roman" w:hAnsi="Times New Roman" w:eastAsia="宋体"/>
        <w:b w:val="0"/>
        <w:i w:val="0"/>
        <w:sz w:val="28"/>
      </w:rPr>
    </w:lvl>
    <w:lvl w:ilvl="6">
      <w:start w:val="1"/>
      <w:numFmt w:val="decimal"/>
      <w:isLgl w:val="false"/>
      <w:suff w:val="tab"/>
      <w:lvlText w:val="%1.%2.%3.%4.%5.%6.%7"/>
      <w:lvlJc w:val="left"/>
      <w:pPr>
        <w:pStyle w:val="1110"/>
        <w:ind w:left="3713" w:hanging="1276"/>
        <w:tabs>
          <w:tab w:val="num" w:pos="3877" w:leader="none"/>
        </w:tabs>
      </w:pPr>
      <w:rPr>
        <w:rFonts w:hint="eastAsia"/>
        <w:b/>
        <w:i w:val="0"/>
      </w:rPr>
    </w:lvl>
    <w:lvl w:ilvl="7">
      <w:start w:val="1"/>
      <w:numFmt w:val="decimal"/>
      <w:isLgl w:val="false"/>
      <w:suff w:val="tab"/>
      <w:lvlText w:val="%1.%2.%3.%4.%5.%6.%7.%8"/>
      <w:lvlJc w:val="left"/>
      <w:pPr>
        <w:pStyle w:val="1110"/>
        <w:ind w:left="4280" w:hanging="1418"/>
        <w:tabs>
          <w:tab w:val="num" w:pos="4662" w:leader="none"/>
        </w:tabs>
      </w:pPr>
      <w:rPr>
        <w:rFonts w:hint="eastAsia"/>
      </w:rPr>
    </w:lvl>
    <w:lvl w:ilvl="8">
      <w:start w:val="1"/>
      <w:numFmt w:val="decimal"/>
      <w:isLgl w:val="false"/>
      <w:suff w:val="tab"/>
      <w:lvlText w:val="%1.%2.%3.%4.%5.%6.%7.%8.%9"/>
      <w:lvlJc w:val="left"/>
      <w:pPr>
        <w:pStyle w:val="1110"/>
        <w:ind w:left="4988" w:hanging="1700"/>
        <w:tabs>
          <w:tab w:val="num" w:pos="5448" w:leader="none"/>
        </w:tabs>
      </w:pPr>
      <w:rPr>
        <w:rFonts w:hint="eastAsia"/>
      </w:rPr>
    </w:lvl>
  </w:abstractNum>
  <w:abstractNum w:abstractNumId="17">
    <w:multiLevelType w:val="hybridMultilevel"/>
    <w:lvl w:ilvl="0">
      <w:start w:val="1"/>
      <w:numFmt w:val="decimal"/>
      <w:pStyle w:val="1862"/>
      <w:isLgl w:val="false"/>
      <w:suff w:val="tab"/>
      <w:lvlText w:val="（%1）"/>
      <w:lvlJc w:val="left"/>
      <w:pPr>
        <w:pStyle w:val="1110"/>
        <w:ind w:left="420" w:hanging="420"/>
        <w:tabs>
          <w:tab w:val="num" w:pos="420" w:leader="none"/>
        </w:tabs>
      </w:pPr>
      <w:rPr>
        <w:rFonts w:hint="eastAsia"/>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pStyle w:val="1110"/>
        <w:ind w:left="980" w:hanging="360"/>
        <w:tabs>
          <w:tab w:val="num" w:pos="980" w:leader="none"/>
        </w:tabs>
      </w:pPr>
    </w:lvl>
    <w:lvl w:ilvl="2">
      <w:start w:val="1"/>
      <w:numFmt w:val="lowerRoman"/>
      <w:isLgl w:val="false"/>
      <w:suff w:val="tab"/>
      <w:lvlText w:val="%3."/>
      <w:lvlJc w:val="right"/>
      <w:pPr>
        <w:pStyle w:val="1110"/>
        <w:ind w:left="1460" w:hanging="420"/>
        <w:tabs>
          <w:tab w:val="num" w:pos="1460" w:leader="none"/>
        </w:tabs>
      </w:pPr>
    </w:lvl>
    <w:lvl w:ilvl="3">
      <w:start w:val="1"/>
      <w:numFmt w:val="decimal"/>
      <w:isLgl w:val="false"/>
      <w:suff w:val="tab"/>
      <w:lvlText w:val="%4."/>
      <w:lvlJc w:val="left"/>
      <w:pPr>
        <w:pStyle w:val="1110"/>
        <w:ind w:left="1880" w:hanging="420"/>
        <w:tabs>
          <w:tab w:val="num" w:pos="1880" w:leader="none"/>
        </w:tabs>
      </w:pPr>
    </w:lvl>
    <w:lvl w:ilvl="4">
      <w:start w:val="1"/>
      <w:numFmt w:val="lowerLetter"/>
      <w:isLgl w:val="false"/>
      <w:suff w:val="tab"/>
      <w:lvlText w:val="%5)"/>
      <w:lvlJc w:val="left"/>
      <w:pPr>
        <w:pStyle w:val="1110"/>
        <w:ind w:left="2300" w:hanging="420"/>
        <w:tabs>
          <w:tab w:val="num" w:pos="2300" w:leader="none"/>
        </w:tabs>
      </w:pPr>
    </w:lvl>
    <w:lvl w:ilvl="5">
      <w:start w:val="1"/>
      <w:numFmt w:val="lowerRoman"/>
      <w:isLgl w:val="false"/>
      <w:suff w:val="tab"/>
      <w:lvlText w:val="%6."/>
      <w:lvlJc w:val="right"/>
      <w:pPr>
        <w:pStyle w:val="1110"/>
        <w:ind w:left="2720" w:hanging="420"/>
        <w:tabs>
          <w:tab w:val="num" w:pos="2720" w:leader="none"/>
        </w:tabs>
      </w:pPr>
    </w:lvl>
    <w:lvl w:ilvl="6">
      <w:start w:val="1"/>
      <w:numFmt w:val="decimal"/>
      <w:isLgl w:val="false"/>
      <w:suff w:val="tab"/>
      <w:lvlText w:val="%7."/>
      <w:lvlJc w:val="left"/>
      <w:pPr>
        <w:pStyle w:val="1110"/>
        <w:ind w:left="3140" w:hanging="420"/>
        <w:tabs>
          <w:tab w:val="num" w:pos="3140" w:leader="none"/>
        </w:tabs>
      </w:pPr>
    </w:lvl>
    <w:lvl w:ilvl="7">
      <w:start w:val="1"/>
      <w:numFmt w:val="lowerLetter"/>
      <w:isLgl w:val="false"/>
      <w:suff w:val="tab"/>
      <w:lvlText w:val="%8)"/>
      <w:lvlJc w:val="left"/>
      <w:pPr>
        <w:pStyle w:val="1110"/>
        <w:ind w:left="3560" w:hanging="420"/>
        <w:tabs>
          <w:tab w:val="num" w:pos="3560" w:leader="none"/>
        </w:tabs>
      </w:pPr>
    </w:lvl>
    <w:lvl w:ilvl="8">
      <w:start w:val="1"/>
      <w:numFmt w:val="lowerRoman"/>
      <w:isLgl w:val="false"/>
      <w:suff w:val="tab"/>
      <w:lvlText w:val="%9."/>
      <w:lvlJc w:val="right"/>
      <w:pPr>
        <w:pStyle w:val="1110"/>
        <w:ind w:left="3980" w:hanging="420"/>
        <w:tabs>
          <w:tab w:val="num" w:pos="3980" w:leader="none"/>
        </w:tabs>
      </w:pPr>
    </w:lvl>
  </w:abstractNum>
  <w:abstractNum w:abstractNumId="18">
    <w:multiLevelType w:val="hybridMultilevel"/>
    <w:lvl w:ilvl="0">
      <w:start w:val="1"/>
      <w:numFmt w:val="bullet"/>
      <w:pStyle w:val="1822"/>
      <w:isLgl w:val="false"/>
      <w:suff w:val="tab"/>
      <w:lvlText w:val=""/>
      <w:lvlJc w:val="left"/>
      <w:pPr>
        <w:pStyle w:val="1110"/>
        <w:ind w:left="360" w:hanging="360"/>
        <w:tabs>
          <w:tab w:val="num" w:pos="360" w:leader="none"/>
        </w:tabs>
      </w:pPr>
      <w:rPr>
        <w:rFonts w:ascii="Symbol" w:hAnsi="Symbol"/>
        <w:sz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851"/>
      <w:isLgl w:val="false"/>
      <w:suff w:val="tab"/>
      <w:lvlText w:val=""/>
      <w:lvlJc w:val="left"/>
      <w:pPr>
        <w:pStyle w:val="1110"/>
        <w:ind w:left="620" w:hanging="420"/>
        <w:tabs>
          <w:tab w:val="num" w:pos="620" w:leader="none"/>
        </w:tabs>
      </w:pPr>
      <w:rPr>
        <w:rFonts w:ascii="Wingdings" w:hAnsi="Wingdings"/>
      </w:rPr>
    </w:lvl>
    <w:lvl w:ilvl="1">
      <w:start w:val="1"/>
      <w:numFmt w:val="bullet"/>
      <w:isLgl w:val="false"/>
      <w:suff w:val="tab"/>
      <w:lvlText w:val=""/>
      <w:lvlJc w:val="left"/>
      <w:pPr>
        <w:pStyle w:val="1110"/>
        <w:ind w:left="1040" w:hanging="420"/>
        <w:tabs>
          <w:tab w:val="num" w:pos="1040" w:leader="none"/>
        </w:tabs>
      </w:pPr>
      <w:rPr>
        <w:rFonts w:ascii="Wingdings" w:hAnsi="Wingdings"/>
      </w:rPr>
    </w:lvl>
    <w:lvl w:ilvl="2">
      <w:start w:val="1"/>
      <w:numFmt w:val="bullet"/>
      <w:isLgl w:val="false"/>
      <w:suff w:val="tab"/>
      <w:lvlText w:val=""/>
      <w:lvlJc w:val="left"/>
      <w:pPr>
        <w:pStyle w:val="1110"/>
        <w:ind w:left="1460" w:hanging="420"/>
        <w:tabs>
          <w:tab w:val="num" w:pos="1460" w:leader="none"/>
        </w:tabs>
      </w:pPr>
      <w:rPr>
        <w:rFonts w:ascii="Wingdings" w:hAnsi="Wingdings"/>
      </w:rPr>
    </w:lvl>
    <w:lvl w:ilvl="3">
      <w:start w:val="1"/>
      <w:numFmt w:val="bullet"/>
      <w:isLgl w:val="false"/>
      <w:suff w:val="tab"/>
      <w:lvlText w:val=""/>
      <w:lvlJc w:val="left"/>
      <w:pPr>
        <w:pStyle w:val="1110"/>
        <w:ind w:left="1880" w:hanging="420"/>
        <w:tabs>
          <w:tab w:val="num" w:pos="1880" w:leader="none"/>
        </w:tabs>
      </w:pPr>
      <w:rPr>
        <w:rFonts w:ascii="Wingdings" w:hAnsi="Wingdings"/>
      </w:rPr>
    </w:lvl>
    <w:lvl w:ilvl="4">
      <w:start w:val="1"/>
      <w:numFmt w:val="bullet"/>
      <w:isLgl w:val="false"/>
      <w:suff w:val="tab"/>
      <w:lvlText w:val=""/>
      <w:lvlJc w:val="left"/>
      <w:pPr>
        <w:pStyle w:val="1110"/>
        <w:ind w:left="2300" w:hanging="420"/>
        <w:tabs>
          <w:tab w:val="num" w:pos="2300" w:leader="none"/>
        </w:tabs>
      </w:pPr>
      <w:rPr>
        <w:rFonts w:ascii="Wingdings" w:hAnsi="Wingdings"/>
      </w:rPr>
    </w:lvl>
    <w:lvl w:ilvl="5">
      <w:start w:val="1"/>
      <w:numFmt w:val="bullet"/>
      <w:isLgl w:val="false"/>
      <w:suff w:val="tab"/>
      <w:lvlText w:val=""/>
      <w:lvlJc w:val="left"/>
      <w:pPr>
        <w:pStyle w:val="1110"/>
        <w:ind w:left="2720" w:hanging="420"/>
        <w:tabs>
          <w:tab w:val="num" w:pos="2720" w:leader="none"/>
        </w:tabs>
      </w:pPr>
      <w:rPr>
        <w:rFonts w:ascii="Wingdings" w:hAnsi="Wingdings"/>
      </w:rPr>
    </w:lvl>
    <w:lvl w:ilvl="6">
      <w:start w:val="1"/>
      <w:numFmt w:val="bullet"/>
      <w:isLgl w:val="false"/>
      <w:suff w:val="tab"/>
      <w:lvlText w:val=""/>
      <w:lvlJc w:val="left"/>
      <w:pPr>
        <w:pStyle w:val="1110"/>
        <w:ind w:left="3140" w:hanging="420"/>
        <w:tabs>
          <w:tab w:val="num" w:pos="3140" w:leader="none"/>
        </w:tabs>
      </w:pPr>
      <w:rPr>
        <w:rFonts w:ascii="Wingdings" w:hAnsi="Wingdings"/>
      </w:rPr>
    </w:lvl>
    <w:lvl w:ilvl="7">
      <w:start w:val="1"/>
      <w:numFmt w:val="bullet"/>
      <w:isLgl w:val="false"/>
      <w:suff w:val="tab"/>
      <w:lvlText w:val=""/>
      <w:lvlJc w:val="left"/>
      <w:pPr>
        <w:pStyle w:val="1110"/>
        <w:ind w:left="3560" w:hanging="420"/>
        <w:tabs>
          <w:tab w:val="num" w:pos="3560" w:leader="none"/>
        </w:tabs>
      </w:pPr>
      <w:rPr>
        <w:rFonts w:ascii="Wingdings" w:hAnsi="Wingdings"/>
      </w:rPr>
    </w:lvl>
    <w:lvl w:ilvl="8">
      <w:start w:val="1"/>
      <w:numFmt w:val="bullet"/>
      <w:isLgl w:val="false"/>
      <w:suff w:val="tab"/>
      <w:lvlText w:val=""/>
      <w:lvlJc w:val="left"/>
      <w:pPr>
        <w:pStyle w:val="1110"/>
        <w:ind w:left="3980" w:hanging="420"/>
        <w:tabs>
          <w:tab w:val="num" w:pos="3980" w:leader="none"/>
        </w:tabs>
      </w:pPr>
      <w:rPr>
        <w:rFonts w:ascii="Wingdings" w:hAnsi="Wingdings"/>
      </w:rPr>
    </w:lvl>
  </w:abstractNum>
  <w:abstractNum w:abstractNumId="20">
    <w:multiLevelType w:val="hybridMultilevel"/>
    <w:lvl w:ilvl="0">
      <w:start w:val="1"/>
      <w:numFmt w:val="decimal"/>
      <w:pStyle w:val="2035"/>
      <w:isLgl w:val="false"/>
      <w:suff w:val="tab"/>
      <w:lvlText w:val="%1."/>
      <w:lvlJc w:val="left"/>
      <w:pPr>
        <w:pStyle w:val="1110"/>
        <w:ind w:left="425" w:hanging="425"/>
        <w:tabs>
          <w:tab w:val="num" w:pos="425" w:leader="none"/>
        </w:tabs>
      </w:pPr>
      <w:rPr>
        <w:rFonts w:hint="eastAsia"/>
      </w:rPr>
    </w:lvl>
    <w:lvl w:ilvl="1">
      <w:start w:val="1"/>
      <w:numFmt w:val="decimal"/>
      <w:isLgl w:val="false"/>
      <w:suff w:val="tab"/>
      <w:lvlText w:val="%2、"/>
      <w:lvlJc w:val="left"/>
      <w:pPr>
        <w:pStyle w:val="1110"/>
        <w:ind w:left="567" w:hanging="567"/>
        <w:tabs>
          <w:tab w:val="num" w:pos="567" w:leader="none"/>
        </w:tabs>
      </w:pPr>
      <w:rPr>
        <w:rFonts w:ascii="楷体" w:hAnsi="楷体" w:eastAsia="楷体" w:cs="Times New Roman"/>
      </w:rPr>
    </w:lvl>
    <w:lvl w:ilvl="2">
      <w:start w:val="1"/>
      <w:numFmt w:val="decimal"/>
      <w:isLgl w:val="false"/>
      <w:suff w:val="tab"/>
      <w:lvlText w:val="%1.%2.%3."/>
      <w:lvlJc w:val="left"/>
      <w:pPr>
        <w:pStyle w:val="1110"/>
        <w:ind w:left="709" w:hanging="709"/>
        <w:tabs>
          <w:tab w:val="num" w:pos="1080" w:leader="none"/>
        </w:tabs>
      </w:pPr>
      <w:rPr>
        <w:rFonts w:hint="eastAsia"/>
      </w:rPr>
    </w:lvl>
    <w:lvl w:ilvl="3">
      <w:start w:val="1"/>
      <w:numFmt w:val="decimal"/>
      <w:isLgl w:val="false"/>
      <w:suff w:val="tab"/>
      <w:lvlText w:val="%1.%2.%3.%4"/>
      <w:lvlJc w:val="left"/>
      <w:pPr>
        <w:pStyle w:val="1110"/>
        <w:ind w:left="851" w:hanging="851"/>
        <w:tabs>
          <w:tab w:val="num" w:pos="1080" w:leader="none"/>
        </w:tabs>
      </w:pPr>
      <w:rPr>
        <w:rFonts w:hint="eastAsia"/>
      </w:rPr>
    </w:lvl>
    <w:lvl w:ilvl="4">
      <w:start w:val="1"/>
      <w:numFmt w:val="decimal"/>
      <w:isLgl w:val="false"/>
      <w:suff w:val="tab"/>
      <w:lvlText w:val="2.3.2.2.2"/>
      <w:lvlJc w:val="left"/>
      <w:pPr>
        <w:pStyle w:val="1110"/>
        <w:ind w:left="992" w:hanging="992"/>
        <w:tabs>
          <w:tab w:val="num" w:pos="992" w:leader="none"/>
        </w:tabs>
      </w:pPr>
      <w:rPr>
        <w:rFonts w:hint="eastAsia"/>
      </w:rPr>
    </w:lvl>
    <w:lvl w:ilvl="5">
      <w:start w:val="1"/>
      <w:numFmt w:val="decimal"/>
      <w:isLgl w:val="false"/>
      <w:suff w:val="tab"/>
      <w:lvlText w:val="%1.%2.%3.%4.%5.%6."/>
      <w:lvlJc w:val="left"/>
      <w:pPr>
        <w:pStyle w:val="1110"/>
        <w:ind w:left="1134" w:hanging="1134"/>
        <w:tabs>
          <w:tab w:val="num" w:pos="1134" w:leader="none"/>
        </w:tabs>
      </w:pPr>
      <w:rPr>
        <w:rFonts w:hint="eastAsia"/>
      </w:rPr>
    </w:lvl>
    <w:lvl w:ilvl="6">
      <w:start w:val="1"/>
      <w:numFmt w:val="decimal"/>
      <w:isLgl w:val="false"/>
      <w:suff w:val="tab"/>
      <w:lvlText w:val="%1.%2.%3.%4.%5.%6.%7."/>
      <w:lvlJc w:val="left"/>
      <w:pPr>
        <w:pStyle w:val="1110"/>
        <w:ind w:left="1276" w:hanging="1276"/>
        <w:tabs>
          <w:tab w:val="num" w:pos="1276" w:leader="none"/>
        </w:tabs>
      </w:pPr>
      <w:rPr>
        <w:rFonts w:hint="eastAsia"/>
      </w:rPr>
    </w:lvl>
    <w:lvl w:ilvl="7">
      <w:start w:val="1"/>
      <w:numFmt w:val="decimal"/>
      <w:isLgl w:val="false"/>
      <w:suff w:val="tab"/>
      <w:lvlText w:val="%1.%2.%3.%4.%5.%6.%7.%8."/>
      <w:lvlJc w:val="left"/>
      <w:pPr>
        <w:pStyle w:val="1110"/>
        <w:ind w:left="1418" w:hanging="1418"/>
        <w:tabs>
          <w:tab w:val="num" w:pos="1418" w:leader="none"/>
        </w:tabs>
      </w:pPr>
      <w:rPr>
        <w:rFonts w:hint="eastAsia"/>
      </w:rPr>
    </w:lvl>
    <w:lvl w:ilvl="8">
      <w:start w:val="1"/>
      <w:numFmt w:val="decimal"/>
      <w:isLgl w:val="false"/>
      <w:suff w:val="tab"/>
      <w:lvlText w:val="%1.%2.%3.%4.%5.%6.%7.%8.%9."/>
      <w:lvlJc w:val="left"/>
      <w:pPr>
        <w:pStyle w:val="1110"/>
        <w:ind w:left="1559" w:hanging="1559"/>
        <w:tabs>
          <w:tab w:val="num" w:pos="1559" w:leader="none"/>
        </w:tabs>
      </w:pPr>
      <w:rPr>
        <w:rFonts w:hint="eastAsia"/>
      </w:rPr>
    </w:lvl>
  </w:abstractNum>
  <w:abstractNum w:abstractNumId="21">
    <w:multiLevelType w:val="hybridMultilevel"/>
    <w:lvl w:ilvl="0">
      <w:start w:val="1"/>
      <w:numFmt w:val="decimal"/>
      <w:pStyle w:val="1995"/>
      <w:isLgl w:val="false"/>
      <w:suff w:val="tab"/>
      <w:lvlText w:val="%1."/>
      <w:lvlJc w:val="left"/>
      <w:pPr>
        <w:pStyle w:val="1110"/>
        <w:ind w:left="840" w:hanging="420"/>
        <w:tabs>
          <w:tab w:val="num" w:pos="840" w:leader="none"/>
        </w:tabs>
      </w:pPr>
    </w:lvl>
    <w:lvl w:ilvl="1">
      <w:start w:val="1"/>
      <w:numFmt w:val="lowerLetter"/>
      <w:isLgl w:val="false"/>
      <w:suff w:val="tab"/>
      <w:lvlText w:val="%2)"/>
      <w:lvlJc w:val="left"/>
      <w:pPr>
        <w:pStyle w:val="1110"/>
        <w:ind w:left="1260" w:hanging="420"/>
        <w:tabs>
          <w:tab w:val="num" w:pos="1260" w:leader="none"/>
        </w:tabs>
      </w:pPr>
    </w:lvl>
    <w:lvl w:ilvl="2">
      <w:start w:val="1"/>
      <w:numFmt w:val="lowerRoman"/>
      <w:pStyle w:val="1764"/>
      <w:isLgl w:val="false"/>
      <w:suff w:val="tab"/>
      <w:lvlText w:val="%3."/>
      <w:lvlJc w:val="right"/>
      <w:pPr>
        <w:pStyle w:val="1110"/>
        <w:ind w:left="1680" w:hanging="420"/>
        <w:tabs>
          <w:tab w:val="num" w:pos="1680" w:leader="none"/>
        </w:tabs>
      </w:pPr>
    </w:lvl>
    <w:lvl w:ilvl="3">
      <w:start w:val="1"/>
      <w:numFmt w:val="decimal"/>
      <w:isLgl w:val="false"/>
      <w:suff w:val="tab"/>
      <w:lvlText w:val="%4."/>
      <w:lvlJc w:val="left"/>
      <w:pPr>
        <w:pStyle w:val="1110"/>
        <w:ind w:left="2100" w:hanging="420"/>
        <w:tabs>
          <w:tab w:val="num" w:pos="2100" w:leader="none"/>
        </w:tabs>
      </w:pPr>
    </w:lvl>
    <w:lvl w:ilvl="4">
      <w:start w:val="1"/>
      <w:numFmt w:val="lowerLetter"/>
      <w:isLgl w:val="false"/>
      <w:suff w:val="tab"/>
      <w:lvlText w:val="%5)"/>
      <w:lvlJc w:val="left"/>
      <w:pPr>
        <w:pStyle w:val="1110"/>
        <w:ind w:left="2520" w:hanging="420"/>
        <w:tabs>
          <w:tab w:val="num" w:pos="2520" w:leader="none"/>
        </w:tabs>
      </w:pPr>
    </w:lvl>
    <w:lvl w:ilvl="5">
      <w:start w:val="1"/>
      <w:numFmt w:val="lowerRoman"/>
      <w:isLgl w:val="false"/>
      <w:suff w:val="tab"/>
      <w:lvlText w:val="%6."/>
      <w:lvlJc w:val="right"/>
      <w:pPr>
        <w:pStyle w:val="1110"/>
        <w:ind w:left="2940" w:hanging="420"/>
        <w:tabs>
          <w:tab w:val="num" w:pos="2940" w:leader="none"/>
        </w:tabs>
      </w:pPr>
    </w:lvl>
    <w:lvl w:ilvl="6">
      <w:start w:val="1"/>
      <w:numFmt w:val="decimal"/>
      <w:isLgl w:val="false"/>
      <w:suff w:val="tab"/>
      <w:lvlText w:val="%7."/>
      <w:lvlJc w:val="left"/>
      <w:pPr>
        <w:pStyle w:val="1110"/>
        <w:ind w:left="3360" w:hanging="420"/>
        <w:tabs>
          <w:tab w:val="num" w:pos="3360" w:leader="none"/>
        </w:tabs>
      </w:pPr>
    </w:lvl>
    <w:lvl w:ilvl="7">
      <w:start w:val="1"/>
      <w:numFmt w:val="lowerLetter"/>
      <w:isLgl w:val="false"/>
      <w:suff w:val="tab"/>
      <w:lvlText w:val="%8)"/>
      <w:lvlJc w:val="left"/>
      <w:pPr>
        <w:pStyle w:val="1110"/>
        <w:ind w:left="3780" w:hanging="420"/>
        <w:tabs>
          <w:tab w:val="num" w:pos="3780" w:leader="none"/>
        </w:tabs>
      </w:pPr>
    </w:lvl>
    <w:lvl w:ilvl="8">
      <w:start w:val="1"/>
      <w:numFmt w:val="lowerRoman"/>
      <w:isLgl w:val="false"/>
      <w:suff w:val="tab"/>
      <w:lvlText w:val="%9."/>
      <w:lvlJc w:val="right"/>
      <w:pPr>
        <w:pStyle w:val="1110"/>
        <w:ind w:left="4200" w:hanging="420"/>
        <w:tabs>
          <w:tab w:val="num" w:pos="4200" w:leader="none"/>
        </w:tabs>
      </w:pPr>
    </w:lvl>
  </w:abstractNum>
  <w:abstractNum w:abstractNumId="22">
    <w:multiLevelType w:val="hybridMultilevel"/>
    <w:lvl w:ilvl="0">
      <w:start w:val="1"/>
      <w:numFmt w:val="decimal"/>
      <w:isLgl w:val="false"/>
      <w:suff w:val="tab"/>
      <w:lvlText w:val="%1."/>
      <w:lvlJc w:val="left"/>
      <w:pPr>
        <w:pStyle w:val="1110"/>
        <w:ind w:left="900" w:hanging="420"/>
      </w:pPr>
    </w:lvl>
    <w:lvl w:ilvl="1">
      <w:start w:val="1"/>
      <w:numFmt w:val="lowerLetter"/>
      <w:pStyle w:val="1686"/>
      <w:isLgl w:val="false"/>
      <w:suff w:val="tab"/>
      <w:lvlText w:val="%2)"/>
      <w:lvlJc w:val="left"/>
      <w:pPr>
        <w:pStyle w:val="1110"/>
        <w:ind w:left="1320" w:hanging="420"/>
      </w:pPr>
    </w:lvl>
    <w:lvl w:ilvl="2">
      <w:start w:val="1"/>
      <w:numFmt w:val="lowerRoman"/>
      <w:isLgl w:val="false"/>
      <w:suff w:val="tab"/>
      <w:lvlText w:val="%3."/>
      <w:lvlJc w:val="right"/>
      <w:pPr>
        <w:pStyle w:val="1110"/>
        <w:ind w:left="1740" w:hanging="420"/>
      </w:pPr>
    </w:lvl>
    <w:lvl w:ilvl="3">
      <w:start w:val="1"/>
      <w:numFmt w:val="decimal"/>
      <w:isLgl w:val="false"/>
      <w:suff w:val="tab"/>
      <w:lvlText w:val="%4."/>
      <w:lvlJc w:val="left"/>
      <w:pPr>
        <w:pStyle w:val="1110"/>
        <w:ind w:left="2160" w:hanging="420"/>
      </w:pPr>
    </w:lvl>
    <w:lvl w:ilvl="4">
      <w:start w:val="1"/>
      <w:numFmt w:val="lowerLetter"/>
      <w:isLgl w:val="false"/>
      <w:suff w:val="tab"/>
      <w:lvlText w:val="%5)"/>
      <w:lvlJc w:val="left"/>
      <w:pPr>
        <w:pStyle w:val="1110"/>
        <w:ind w:left="2580" w:hanging="420"/>
      </w:pPr>
    </w:lvl>
    <w:lvl w:ilvl="5">
      <w:start w:val="1"/>
      <w:numFmt w:val="lowerRoman"/>
      <w:isLgl w:val="false"/>
      <w:suff w:val="tab"/>
      <w:lvlText w:val="%6."/>
      <w:lvlJc w:val="right"/>
      <w:pPr>
        <w:pStyle w:val="1110"/>
        <w:ind w:left="3000" w:hanging="420"/>
      </w:pPr>
    </w:lvl>
    <w:lvl w:ilvl="6">
      <w:start w:val="1"/>
      <w:numFmt w:val="decimal"/>
      <w:isLgl w:val="false"/>
      <w:suff w:val="tab"/>
      <w:lvlText w:val="%7."/>
      <w:lvlJc w:val="left"/>
      <w:pPr>
        <w:pStyle w:val="1110"/>
        <w:ind w:left="3420" w:hanging="420"/>
      </w:pPr>
    </w:lvl>
    <w:lvl w:ilvl="7">
      <w:start w:val="1"/>
      <w:numFmt w:val="lowerLetter"/>
      <w:isLgl w:val="false"/>
      <w:suff w:val="tab"/>
      <w:lvlText w:val="%8)"/>
      <w:lvlJc w:val="left"/>
      <w:pPr>
        <w:pStyle w:val="1110"/>
        <w:ind w:left="3840" w:hanging="420"/>
      </w:pPr>
    </w:lvl>
    <w:lvl w:ilvl="8">
      <w:start w:val="1"/>
      <w:numFmt w:val="lowerRoman"/>
      <w:isLgl w:val="false"/>
      <w:suff w:val="tab"/>
      <w:lvlText w:val="%9."/>
      <w:lvlJc w:val="right"/>
      <w:pPr>
        <w:pStyle w:val="1110"/>
        <w:ind w:left="4260" w:hanging="420"/>
      </w:pPr>
    </w:lvl>
  </w:abstractNum>
  <w:abstractNum w:abstractNumId="23">
    <w:multiLevelType w:val="hybridMultilevel"/>
    <w:lvl w:ilvl="0">
      <w:start w:val="1"/>
      <w:numFmt w:val="decimal"/>
      <w:pStyle w:val="1134"/>
      <w:isLgl w:val="false"/>
      <w:suff w:val="tab"/>
      <w:lvlText w:val="%1."/>
      <w:lvlJc w:val="left"/>
      <w:pPr>
        <w:pStyle w:val="1110"/>
        <w:ind w:left="2910" w:hanging="375"/>
        <w:tabs>
          <w:tab w:val="num" w:pos="2910" w:leader="none"/>
        </w:tabs>
      </w:pPr>
    </w:lvl>
    <w:lvl w:ilvl="1">
      <w:start w:val="2"/>
      <w:numFmt w:val="bullet"/>
      <w:isLgl w:val="false"/>
      <w:suff w:val="tab"/>
      <w:lvlText w:val=""/>
      <w:lvlJc w:val="left"/>
      <w:pPr>
        <w:pStyle w:val="1110"/>
        <w:ind w:left="3315" w:hanging="360"/>
        <w:tabs>
          <w:tab w:val="num" w:pos="3315" w:leader="none"/>
        </w:tabs>
      </w:pPr>
      <w:rPr>
        <w:rFonts w:ascii="Wingdings" w:hAnsi="Wingdings" w:eastAsia="宋体" w:cs="Times New Roman"/>
      </w:rPr>
    </w:lvl>
    <w:lvl w:ilvl="2">
      <w:start w:val="1"/>
      <w:numFmt w:val="lowerRoman"/>
      <w:isLgl w:val="false"/>
      <w:suff w:val="tab"/>
      <w:lvlText w:val="%3."/>
      <w:lvlJc w:val="right"/>
      <w:pPr>
        <w:pStyle w:val="1110"/>
        <w:ind w:left="3795" w:hanging="420"/>
        <w:tabs>
          <w:tab w:val="num" w:pos="3795" w:leader="none"/>
        </w:tabs>
      </w:pPr>
    </w:lvl>
    <w:lvl w:ilvl="3">
      <w:start w:val="1"/>
      <w:numFmt w:val="decimal"/>
      <w:isLgl w:val="false"/>
      <w:suff w:val="tab"/>
      <w:lvlText w:val="%4."/>
      <w:lvlJc w:val="left"/>
      <w:pPr>
        <w:pStyle w:val="1110"/>
        <w:ind w:left="4215" w:hanging="420"/>
        <w:tabs>
          <w:tab w:val="num" w:pos="4215" w:leader="none"/>
        </w:tabs>
      </w:pPr>
    </w:lvl>
    <w:lvl w:ilvl="4">
      <w:start w:val="1"/>
      <w:numFmt w:val="bullet"/>
      <w:isLgl w:val="false"/>
      <w:suff w:val="tab"/>
      <w:lvlText w:val=""/>
      <w:lvlJc w:val="left"/>
      <w:pPr>
        <w:pStyle w:val="1110"/>
        <w:ind w:left="4635" w:hanging="420"/>
        <w:tabs>
          <w:tab w:val="num" w:pos="4635" w:leader="none"/>
        </w:tabs>
      </w:pPr>
      <w:rPr>
        <w:rFonts w:ascii="Wingdings" w:hAnsi="Wingdings"/>
      </w:rPr>
    </w:lvl>
    <w:lvl w:ilvl="5">
      <w:start w:val="1"/>
      <w:numFmt w:val="upperLetter"/>
      <w:isLgl w:val="false"/>
      <w:suff w:val="tab"/>
      <w:lvlText w:val="%6."/>
      <w:lvlJc w:val="left"/>
      <w:pPr>
        <w:pStyle w:val="1110"/>
        <w:ind w:left="4995" w:hanging="360"/>
        <w:tabs>
          <w:tab w:val="num" w:pos="4995" w:leader="none"/>
        </w:tabs>
      </w:pPr>
    </w:lvl>
    <w:lvl w:ilvl="6">
      <w:start w:val="1"/>
      <w:numFmt w:val="upperLetter"/>
      <w:isLgl w:val="false"/>
      <w:suff w:val="tab"/>
      <w:lvlText w:val="%7．"/>
      <w:lvlJc w:val="left"/>
      <w:pPr>
        <w:pStyle w:val="1110"/>
        <w:ind w:left="5415" w:hanging="360"/>
        <w:tabs>
          <w:tab w:val="num" w:pos="5415" w:leader="none"/>
        </w:tabs>
      </w:pPr>
    </w:lvl>
    <w:lvl w:ilvl="7">
      <w:start w:val="1"/>
      <w:numFmt w:val="decimal"/>
      <w:isLgl w:val="false"/>
      <w:suff w:val="tab"/>
      <w:lvlText w:val="%8)"/>
      <w:lvlJc w:val="left"/>
      <w:pPr>
        <w:pStyle w:val="1110"/>
        <w:ind w:left="6195" w:hanging="720"/>
        <w:tabs>
          <w:tab w:val="num" w:pos="6195" w:leader="none"/>
        </w:tabs>
      </w:pPr>
    </w:lvl>
    <w:lvl w:ilvl="8">
      <w:start w:val="1"/>
      <w:numFmt w:val="decimal"/>
      <w:isLgl w:val="false"/>
      <w:suff w:val="tab"/>
      <w:lvlText w:val="%9."/>
      <w:lvlJc w:val="left"/>
      <w:pPr>
        <w:pStyle w:val="1110"/>
        <w:ind w:left="6480" w:hanging="360"/>
        <w:tabs>
          <w:tab w:val="num" w:pos="6480" w:leader="none"/>
        </w:tabs>
      </w:pPr>
    </w:lvl>
  </w:abstractNum>
  <w:abstractNum w:abstractNumId="24">
    <w:multiLevelType w:val="hybridMultilevel"/>
    <w:lvl w:ilvl="0">
      <w:start w:val="1"/>
      <w:numFmt w:val="bullet"/>
      <w:pStyle w:val="1869"/>
      <w:isLgl w:val="false"/>
      <w:suff w:val="tab"/>
      <w:lvlText w:val=""/>
      <w:lvlJc w:val="left"/>
      <w:pPr>
        <w:pStyle w:val="1110"/>
        <w:ind w:left="420" w:hanging="420"/>
      </w:pPr>
      <w:rPr>
        <w:rFonts w:ascii="Wingdings" w:hAnsi="Wingdings"/>
      </w:rPr>
    </w:lvl>
    <w:lvl w:ilvl="1">
      <w:start w:val="1"/>
      <w:numFmt w:val="bullet"/>
      <w:isLgl w:val="false"/>
      <w:suff w:val="tab"/>
      <w:lvlText w:val=""/>
      <w:lvlJc w:val="left"/>
      <w:pPr>
        <w:pStyle w:val="1110"/>
        <w:ind w:left="840" w:hanging="420"/>
      </w:pPr>
      <w:rPr>
        <w:rFonts w:ascii="Wingdings" w:hAnsi="Wingdings"/>
      </w:rPr>
    </w:lvl>
    <w:lvl w:ilvl="2">
      <w:start w:val="1"/>
      <w:numFmt w:val="bullet"/>
      <w:isLgl w:val="false"/>
      <w:suff w:val="tab"/>
      <w:lvlText w:val=""/>
      <w:lvlJc w:val="left"/>
      <w:pPr>
        <w:pStyle w:val="1110"/>
        <w:ind w:left="1260" w:hanging="420"/>
      </w:pPr>
      <w:rPr>
        <w:rFonts w:ascii="Wingdings" w:hAnsi="Wingdings"/>
      </w:rPr>
    </w:lvl>
    <w:lvl w:ilvl="3">
      <w:start w:val="1"/>
      <w:numFmt w:val="bullet"/>
      <w:isLgl w:val="false"/>
      <w:suff w:val="tab"/>
      <w:lvlText w:val=""/>
      <w:lvlJc w:val="left"/>
      <w:pPr>
        <w:pStyle w:val="1110"/>
        <w:ind w:left="1680" w:hanging="420"/>
      </w:pPr>
      <w:rPr>
        <w:rFonts w:ascii="Wingdings" w:hAnsi="Wingdings"/>
      </w:rPr>
    </w:lvl>
    <w:lvl w:ilvl="4">
      <w:start w:val="1"/>
      <w:numFmt w:val="bullet"/>
      <w:isLgl w:val="false"/>
      <w:suff w:val="tab"/>
      <w:lvlText w:val=""/>
      <w:lvlJc w:val="left"/>
      <w:pPr>
        <w:pStyle w:val="1110"/>
        <w:ind w:left="2100" w:hanging="420"/>
      </w:pPr>
      <w:rPr>
        <w:rFonts w:ascii="Wingdings" w:hAnsi="Wingdings"/>
      </w:rPr>
    </w:lvl>
    <w:lvl w:ilvl="5">
      <w:start w:val="1"/>
      <w:numFmt w:val="bullet"/>
      <w:isLgl w:val="false"/>
      <w:suff w:val="tab"/>
      <w:lvlText w:val=""/>
      <w:lvlJc w:val="left"/>
      <w:pPr>
        <w:pStyle w:val="1110"/>
        <w:ind w:left="2520" w:hanging="420"/>
      </w:pPr>
      <w:rPr>
        <w:rFonts w:ascii="Wingdings" w:hAnsi="Wingdings"/>
      </w:rPr>
    </w:lvl>
    <w:lvl w:ilvl="6">
      <w:start w:val="1"/>
      <w:numFmt w:val="bullet"/>
      <w:isLgl w:val="false"/>
      <w:suff w:val="tab"/>
      <w:lvlText w:val=""/>
      <w:lvlJc w:val="left"/>
      <w:pPr>
        <w:pStyle w:val="1110"/>
        <w:ind w:left="2940" w:hanging="420"/>
      </w:pPr>
      <w:rPr>
        <w:rFonts w:ascii="Wingdings" w:hAnsi="Wingdings"/>
      </w:rPr>
    </w:lvl>
    <w:lvl w:ilvl="7">
      <w:start w:val="1"/>
      <w:numFmt w:val="bullet"/>
      <w:isLgl w:val="false"/>
      <w:suff w:val="tab"/>
      <w:lvlText w:val=""/>
      <w:lvlJc w:val="left"/>
      <w:pPr>
        <w:pStyle w:val="1110"/>
        <w:ind w:left="3360" w:hanging="420"/>
      </w:pPr>
      <w:rPr>
        <w:rFonts w:ascii="Wingdings" w:hAnsi="Wingdings"/>
      </w:rPr>
    </w:lvl>
    <w:lvl w:ilvl="8">
      <w:start w:val="1"/>
      <w:numFmt w:val="bullet"/>
      <w:isLgl w:val="false"/>
      <w:suff w:val="tab"/>
      <w:lvlText w:val=""/>
      <w:lvlJc w:val="left"/>
      <w:pPr>
        <w:pStyle w:val="1110"/>
        <w:ind w:left="3780" w:hanging="420"/>
      </w:pPr>
      <w:rPr>
        <w:rFonts w:ascii="Wingdings" w:hAnsi="Wingdings"/>
      </w:rPr>
    </w:lvl>
  </w:abstractNum>
  <w:abstractNum w:abstractNumId="25">
    <w:multiLevelType w:val="hybridMultilevel"/>
    <w:lvl w:ilvl="0">
      <w:start w:val="1"/>
      <w:numFmt w:val="bullet"/>
      <w:isLgl w:val="false"/>
      <w:suff w:val="tab"/>
      <w:lvlText w:val="●"/>
      <w:lvlJc w:val="left"/>
      <w:pPr>
        <w:pStyle w:val="1110"/>
        <w:ind w:left="1191" w:hanging="284"/>
        <w:tabs>
          <w:tab w:val="num" w:pos="1267" w:leader="none"/>
        </w:tabs>
      </w:pPr>
      <w:rPr>
        <w:rFonts w:ascii="Times New Roman" w:hAnsi="Times New Roman" w:eastAsia="宋体" w:cs="Times New Roman"/>
        <w:b w:val="0"/>
        <w:i w:val="0"/>
        <w:sz w:val="24"/>
      </w:rPr>
    </w:lvl>
    <w:lvl w:ilvl="1">
      <w:start w:val="1"/>
      <w:numFmt w:val="bullet"/>
      <w:pStyle w:val="1857"/>
      <w:isLgl w:val="false"/>
      <w:suff w:val="tab"/>
      <w:lvlText w:val=""/>
      <w:lvlJc w:val="left"/>
      <w:pPr>
        <w:pStyle w:val="1110"/>
        <w:ind w:left="840" w:hanging="420"/>
        <w:tabs>
          <w:tab w:val="num" w:pos="840" w:leader="none"/>
        </w:tabs>
      </w:pPr>
      <w:rPr>
        <w:rFonts w:ascii="Wingdings" w:hAnsi="Wingdings"/>
      </w:rPr>
    </w:lvl>
    <w:lvl w:ilvl="2">
      <w:start w:val="1"/>
      <w:numFmt w:val="bullet"/>
      <w:isLgl w:val="false"/>
      <w:suff w:val="tab"/>
      <w:lvlText w:val=""/>
      <w:lvlJc w:val="left"/>
      <w:pPr>
        <w:pStyle w:val="1110"/>
        <w:ind w:left="1260" w:hanging="420"/>
        <w:tabs>
          <w:tab w:val="num" w:pos="1260" w:leader="none"/>
        </w:tabs>
      </w:pPr>
      <w:rPr>
        <w:rFonts w:ascii="Wingdings" w:hAnsi="Wingdings"/>
      </w:rPr>
    </w:lvl>
    <w:lvl w:ilvl="3">
      <w:start w:val="1"/>
      <w:numFmt w:val="bullet"/>
      <w:isLgl w:val="false"/>
      <w:suff w:val="tab"/>
      <w:lvlText w:val=""/>
      <w:lvlJc w:val="left"/>
      <w:pPr>
        <w:pStyle w:val="1110"/>
        <w:ind w:left="1680" w:hanging="420"/>
        <w:tabs>
          <w:tab w:val="num" w:pos="1680" w:leader="none"/>
        </w:tabs>
      </w:pPr>
      <w:rPr>
        <w:rFonts w:ascii="Wingdings" w:hAnsi="Wingdings"/>
      </w:rPr>
    </w:lvl>
    <w:lvl w:ilvl="4">
      <w:start w:val="1"/>
      <w:numFmt w:val="bullet"/>
      <w:isLgl w:val="false"/>
      <w:suff w:val="tab"/>
      <w:lvlText w:val=""/>
      <w:lvlJc w:val="left"/>
      <w:pPr>
        <w:pStyle w:val="1110"/>
        <w:ind w:left="2100" w:hanging="420"/>
        <w:tabs>
          <w:tab w:val="num" w:pos="2100" w:leader="none"/>
        </w:tabs>
      </w:pPr>
      <w:rPr>
        <w:rFonts w:ascii="Wingdings" w:hAnsi="Wingdings"/>
      </w:rPr>
    </w:lvl>
    <w:lvl w:ilvl="5">
      <w:start w:val="1"/>
      <w:numFmt w:val="bullet"/>
      <w:isLgl w:val="false"/>
      <w:suff w:val="tab"/>
      <w:lvlText w:val=""/>
      <w:lvlJc w:val="left"/>
      <w:pPr>
        <w:pStyle w:val="1110"/>
        <w:ind w:left="2520" w:hanging="420"/>
        <w:tabs>
          <w:tab w:val="num" w:pos="2520" w:leader="none"/>
        </w:tabs>
      </w:pPr>
      <w:rPr>
        <w:rFonts w:ascii="Wingdings" w:hAnsi="Wingdings"/>
      </w:rPr>
    </w:lvl>
    <w:lvl w:ilvl="6">
      <w:start w:val="1"/>
      <w:numFmt w:val="bullet"/>
      <w:isLgl w:val="false"/>
      <w:suff w:val="tab"/>
      <w:lvlText w:val=""/>
      <w:lvlJc w:val="left"/>
      <w:pPr>
        <w:pStyle w:val="1110"/>
        <w:ind w:left="2940" w:hanging="420"/>
        <w:tabs>
          <w:tab w:val="num" w:pos="2940" w:leader="none"/>
        </w:tabs>
      </w:pPr>
      <w:rPr>
        <w:rFonts w:ascii="Wingdings" w:hAnsi="Wingdings"/>
      </w:rPr>
    </w:lvl>
    <w:lvl w:ilvl="7">
      <w:start w:val="1"/>
      <w:numFmt w:val="bullet"/>
      <w:isLgl w:val="false"/>
      <w:suff w:val="tab"/>
      <w:lvlText w:val=""/>
      <w:lvlJc w:val="left"/>
      <w:pPr>
        <w:pStyle w:val="1110"/>
        <w:ind w:left="3360" w:hanging="420"/>
        <w:tabs>
          <w:tab w:val="num" w:pos="3360" w:leader="none"/>
        </w:tabs>
      </w:pPr>
      <w:rPr>
        <w:rFonts w:ascii="Wingdings" w:hAnsi="Wingdings"/>
      </w:rPr>
    </w:lvl>
    <w:lvl w:ilvl="8">
      <w:start w:val="1"/>
      <w:numFmt w:val="bullet"/>
      <w:isLgl w:val="false"/>
      <w:suff w:val="tab"/>
      <w:lvlText w:val=""/>
      <w:lvlJc w:val="left"/>
      <w:pPr>
        <w:pStyle w:val="1110"/>
        <w:ind w:left="3780" w:hanging="420"/>
        <w:tabs>
          <w:tab w:val="num" w:pos="3780" w:leader="none"/>
        </w:tabs>
      </w:pPr>
      <w:rPr>
        <w:rFonts w:ascii="Wingdings" w:hAnsi="Wingdings"/>
      </w:rPr>
    </w:lvl>
  </w:abstractNum>
  <w:abstractNum w:abstractNumId="26">
    <w:multiLevelType w:val="hybridMultilevel"/>
    <w:lvl w:ilvl="0">
      <w:start w:val="1"/>
      <w:numFmt w:val="bullet"/>
      <w:pStyle w:val="1967"/>
      <w:isLgl w:val="false"/>
      <w:suff w:val="tab"/>
      <w:lvlText w:val=""/>
      <w:lvlJc w:val="left"/>
      <w:pPr>
        <w:pStyle w:val="1110"/>
        <w:ind w:left="840" w:hanging="420"/>
        <w:tabs>
          <w:tab w:val="num" w:pos="840" w:leader="none"/>
        </w:tabs>
      </w:pPr>
      <w:rPr>
        <w:rFonts w:ascii="Wingdings" w:hAnsi="Wingdings"/>
      </w:rPr>
    </w:lvl>
    <w:lvl w:ilvl="1">
      <w:start w:val="1"/>
      <w:numFmt w:val="bullet"/>
      <w:isLgl w:val="false"/>
      <w:suff w:val="tab"/>
      <w:lvlText w:val="-"/>
      <w:lvlJc w:val="left"/>
      <w:pPr>
        <w:pStyle w:val="1110"/>
        <w:ind w:left="1260" w:hanging="420"/>
        <w:tabs>
          <w:tab w:val="num" w:pos="1260" w:leader="none"/>
        </w:tabs>
      </w:pPr>
      <w:rPr>
        <w:rFonts w:hint="eastAsia" w:ascii="Batang" w:hAnsi="Batang" w:eastAsia="Batang"/>
      </w:rPr>
    </w:lvl>
    <w:lvl w:ilvl="2">
      <w:start w:val="1"/>
      <w:numFmt w:val="bullet"/>
      <w:isLgl w:val="false"/>
      <w:suff w:val="tab"/>
      <w:lvlText w:val=""/>
      <w:lvlJc w:val="left"/>
      <w:pPr>
        <w:pStyle w:val="1110"/>
        <w:ind w:left="1680" w:hanging="420"/>
        <w:tabs>
          <w:tab w:val="num" w:pos="1680" w:leader="none"/>
        </w:tabs>
      </w:pPr>
      <w:rPr>
        <w:rFonts w:ascii="Wingdings" w:hAnsi="Wingdings"/>
      </w:rPr>
    </w:lvl>
    <w:lvl w:ilvl="3">
      <w:start w:val="1"/>
      <w:numFmt w:val="bullet"/>
      <w:isLgl w:val="false"/>
      <w:suff w:val="tab"/>
      <w:lvlText w:val=""/>
      <w:lvlJc w:val="left"/>
      <w:pPr>
        <w:pStyle w:val="1110"/>
        <w:ind w:left="2100" w:hanging="420"/>
        <w:tabs>
          <w:tab w:val="num" w:pos="2100" w:leader="none"/>
        </w:tabs>
      </w:pPr>
      <w:rPr>
        <w:rFonts w:ascii="Wingdings" w:hAnsi="Wingdings"/>
      </w:rPr>
    </w:lvl>
    <w:lvl w:ilvl="4">
      <w:start w:val="1"/>
      <w:numFmt w:val="bullet"/>
      <w:isLgl w:val="false"/>
      <w:suff w:val="tab"/>
      <w:lvlText w:val=""/>
      <w:lvlJc w:val="left"/>
      <w:pPr>
        <w:pStyle w:val="1110"/>
        <w:ind w:left="2520" w:hanging="420"/>
        <w:tabs>
          <w:tab w:val="num" w:pos="2520" w:leader="none"/>
        </w:tabs>
      </w:pPr>
      <w:rPr>
        <w:rFonts w:ascii="Wingdings" w:hAnsi="Wingdings"/>
      </w:rPr>
    </w:lvl>
    <w:lvl w:ilvl="5">
      <w:start w:val="1"/>
      <w:numFmt w:val="bullet"/>
      <w:isLgl w:val="false"/>
      <w:suff w:val="tab"/>
      <w:lvlText w:val=""/>
      <w:lvlJc w:val="left"/>
      <w:pPr>
        <w:pStyle w:val="1110"/>
        <w:ind w:left="2940" w:hanging="420"/>
        <w:tabs>
          <w:tab w:val="num" w:pos="2940" w:leader="none"/>
        </w:tabs>
      </w:pPr>
      <w:rPr>
        <w:rFonts w:ascii="Wingdings" w:hAnsi="Wingdings"/>
      </w:rPr>
    </w:lvl>
    <w:lvl w:ilvl="6">
      <w:start w:val="1"/>
      <w:numFmt w:val="bullet"/>
      <w:isLgl w:val="false"/>
      <w:suff w:val="tab"/>
      <w:lvlText w:val=""/>
      <w:lvlJc w:val="left"/>
      <w:pPr>
        <w:pStyle w:val="1110"/>
        <w:ind w:left="3360" w:hanging="420"/>
        <w:tabs>
          <w:tab w:val="num" w:pos="3360" w:leader="none"/>
        </w:tabs>
      </w:pPr>
      <w:rPr>
        <w:rFonts w:ascii="Wingdings" w:hAnsi="Wingdings"/>
      </w:rPr>
    </w:lvl>
    <w:lvl w:ilvl="7">
      <w:start w:val="1"/>
      <w:numFmt w:val="bullet"/>
      <w:isLgl w:val="false"/>
      <w:suff w:val="tab"/>
      <w:lvlText w:val=""/>
      <w:lvlJc w:val="left"/>
      <w:pPr>
        <w:pStyle w:val="1110"/>
        <w:ind w:left="3780" w:hanging="420"/>
        <w:tabs>
          <w:tab w:val="num" w:pos="3780" w:leader="none"/>
        </w:tabs>
      </w:pPr>
      <w:rPr>
        <w:rFonts w:ascii="Wingdings" w:hAnsi="Wingdings"/>
      </w:rPr>
    </w:lvl>
    <w:lvl w:ilvl="8">
      <w:start w:val="1"/>
      <w:numFmt w:val="bullet"/>
      <w:isLgl w:val="false"/>
      <w:suff w:val="tab"/>
      <w:lvlText w:val=""/>
      <w:lvlJc w:val="left"/>
      <w:pPr>
        <w:pStyle w:val="1110"/>
        <w:ind w:left="4200" w:hanging="420"/>
        <w:tabs>
          <w:tab w:val="num" w:pos="4200" w:leader="none"/>
        </w:tabs>
      </w:pPr>
      <w:rPr>
        <w:rFonts w:ascii="Wingdings" w:hAnsi="Wingdings"/>
      </w:rPr>
    </w:lvl>
  </w:abstractNum>
  <w:abstractNum w:abstractNumId="27">
    <w:multiLevelType w:val="hybridMultilevel"/>
    <w:lvl w:ilvl="0">
      <w:start w:val="1"/>
      <w:numFmt w:val="decimal"/>
      <w:pStyle w:val="1637"/>
      <w:isLgl w:val="false"/>
      <w:suff w:val="tab"/>
      <w:lvlText w:val="%1."/>
      <w:lvlJc w:val="left"/>
      <w:pPr>
        <w:pStyle w:val="1110"/>
        <w:ind w:left="430" w:hanging="430"/>
        <w:tabs>
          <w:tab w:val="num" w:pos="420" w:leader="none"/>
        </w:tabs>
      </w:pPr>
      <w:rPr>
        <w:rFonts w:hint="eastAsia"/>
      </w:rPr>
    </w:lvl>
    <w:lvl w:ilvl="1">
      <w:start w:val="1"/>
      <w:numFmt w:val="decimal"/>
      <w:isLgl w:val="false"/>
      <w:suff w:val="tab"/>
      <w:lvlText w:val="%1.%2"/>
      <w:lvlJc w:val="left"/>
      <w:pPr>
        <w:pStyle w:val="1110"/>
        <w:ind w:left="700" w:hanging="700"/>
        <w:tabs>
          <w:tab w:val="num" w:pos="700" w:leader="none"/>
        </w:tabs>
      </w:pPr>
      <w:rPr>
        <w:rFonts w:hint="eastAsia" w:ascii="宋体" w:hAnsi="宋体" w:eastAsia="宋体"/>
        <w:b w:val="0"/>
        <w:lang w:val="en-US"/>
      </w:rPr>
    </w:lvl>
    <w:lvl w:ilvl="2">
      <w:start w:val="1"/>
      <w:numFmt w:val="decimal"/>
      <w:isLgl w:val="false"/>
      <w:suff w:val="tab"/>
      <w:lvlText w:val="%1.%2.%3"/>
      <w:lvlJc w:val="left"/>
      <w:pPr>
        <w:pStyle w:val="1110"/>
        <w:ind w:left="1000" w:hanging="1000"/>
        <w:tabs>
          <w:tab w:val="num" w:pos="1000" w:leader="none"/>
        </w:tabs>
      </w:pPr>
      <w:rPr>
        <w:rFonts w:hint="eastAsia"/>
      </w:rPr>
    </w:lvl>
    <w:lvl w:ilvl="3">
      <w:start w:val="1"/>
      <w:numFmt w:val="decimal"/>
      <w:isLgl w:val="false"/>
      <w:suff w:val="tab"/>
      <w:lvlText w:val="%1.%2.%3.%4"/>
      <w:lvlJc w:val="left"/>
      <w:pPr>
        <w:pStyle w:val="1110"/>
        <w:ind w:left="1984" w:hanging="1984"/>
        <w:tabs>
          <w:tab w:val="num" w:pos="0" w:leader="none"/>
        </w:tabs>
      </w:pPr>
      <w:rPr>
        <w:rFonts w:hint="eastAsia"/>
      </w:rPr>
    </w:lvl>
    <w:lvl w:ilvl="4">
      <w:start w:val="1"/>
      <w:numFmt w:val="decimal"/>
      <w:isLgl w:val="false"/>
      <w:suff w:val="tab"/>
      <w:lvlText w:val="%1.%2.%3.%4.%5"/>
      <w:lvlJc w:val="left"/>
      <w:pPr>
        <w:pStyle w:val="1110"/>
        <w:ind w:left="2551" w:hanging="850"/>
        <w:tabs>
          <w:tab w:val="num" w:pos="2551" w:leader="none"/>
        </w:tabs>
      </w:pPr>
      <w:rPr>
        <w:rFonts w:hint="eastAsia"/>
      </w:rPr>
    </w:lvl>
    <w:lvl w:ilvl="5">
      <w:start w:val="1"/>
      <w:numFmt w:val="decimal"/>
      <w:isLgl w:val="false"/>
      <w:suff w:val="tab"/>
      <w:lvlText w:val="%1.%2.%3.%4.%5.%6"/>
      <w:lvlJc w:val="left"/>
      <w:pPr>
        <w:pStyle w:val="1110"/>
        <w:ind w:left="3260" w:hanging="1134"/>
        <w:tabs>
          <w:tab w:val="num" w:pos="3260" w:leader="none"/>
        </w:tabs>
      </w:pPr>
      <w:rPr>
        <w:rFonts w:hint="eastAsia"/>
      </w:rPr>
    </w:lvl>
    <w:lvl w:ilvl="6">
      <w:start w:val="1"/>
      <w:numFmt w:val="decimal"/>
      <w:isLgl w:val="false"/>
      <w:suff w:val="tab"/>
      <w:lvlText w:val="%1.%2.%3.%4.%5.%6.%7"/>
      <w:lvlJc w:val="left"/>
      <w:pPr>
        <w:pStyle w:val="1110"/>
        <w:ind w:left="3827" w:hanging="1276"/>
        <w:tabs>
          <w:tab w:val="num" w:pos="3827" w:leader="none"/>
        </w:tabs>
      </w:pPr>
      <w:rPr>
        <w:rFonts w:hint="eastAsia"/>
      </w:rPr>
    </w:lvl>
    <w:lvl w:ilvl="7">
      <w:start w:val="1"/>
      <w:numFmt w:val="decimal"/>
      <w:isLgl w:val="false"/>
      <w:suff w:val="tab"/>
      <w:lvlText w:val="%1.%2.%3.%4.%5.%6.%7.%8"/>
      <w:lvlJc w:val="left"/>
      <w:pPr>
        <w:pStyle w:val="1110"/>
        <w:ind w:left="4394" w:hanging="1418"/>
        <w:tabs>
          <w:tab w:val="num" w:pos="4394" w:leader="none"/>
        </w:tabs>
      </w:pPr>
      <w:rPr>
        <w:rFonts w:hint="eastAsia"/>
      </w:rPr>
    </w:lvl>
    <w:lvl w:ilvl="8">
      <w:start w:val="1"/>
      <w:numFmt w:val="decimal"/>
      <w:isLgl w:val="false"/>
      <w:suff w:val="tab"/>
      <w:lvlText w:val="%1.%2.%3.%4.%5.%6.%7.%8.%9"/>
      <w:lvlJc w:val="left"/>
      <w:pPr>
        <w:pStyle w:val="1110"/>
        <w:ind w:left="5102" w:hanging="1700"/>
        <w:tabs>
          <w:tab w:val="num" w:pos="5102" w:leader="none"/>
        </w:tabs>
      </w:pPr>
      <w:rPr>
        <w:rFonts w:hint="eastAsia"/>
      </w:rPr>
    </w:lvl>
  </w:abstractNum>
  <w:abstractNum w:abstractNumId="28">
    <w:multiLevelType w:val="hybridMultilevel"/>
    <w:lvl w:ilvl="0">
      <w:start w:val="1"/>
      <w:numFmt w:val="decimal"/>
      <w:pStyle w:val="1979"/>
      <w:isLgl w:val="false"/>
      <w:suff w:val="tab"/>
      <w:lvlText w:val="%1."/>
      <w:lvlJc w:val="left"/>
      <w:pPr>
        <w:pStyle w:val="1110"/>
        <w:ind w:left="0" w:firstLine="510"/>
        <w:tabs>
          <w:tab w:val="num" w:pos="340" w:leader="none"/>
        </w:tabs>
      </w:pPr>
    </w:lvl>
    <w:lvl w:ilvl="1">
      <w:start w:val="1"/>
      <w:numFmt w:val="lowerLetter"/>
      <w:isLgl w:val="false"/>
      <w:suff w:val="tab"/>
      <w:lvlText w:val="%2)"/>
      <w:lvlJc w:val="left"/>
      <w:pPr>
        <w:pStyle w:val="1110"/>
        <w:ind w:left="1320" w:hanging="420"/>
        <w:tabs>
          <w:tab w:val="num" w:pos="1320" w:leader="none"/>
        </w:tabs>
      </w:pPr>
    </w:lvl>
    <w:lvl w:ilvl="2">
      <w:start w:val="1"/>
      <w:numFmt w:val="lowerRoman"/>
      <w:isLgl w:val="false"/>
      <w:suff w:val="tab"/>
      <w:lvlText w:val="%3."/>
      <w:lvlJc w:val="right"/>
      <w:pPr>
        <w:pStyle w:val="1110"/>
        <w:ind w:left="1740" w:hanging="420"/>
        <w:tabs>
          <w:tab w:val="num" w:pos="1740" w:leader="none"/>
        </w:tabs>
      </w:pPr>
    </w:lvl>
    <w:lvl w:ilvl="3">
      <w:start w:val="1"/>
      <w:numFmt w:val="decimal"/>
      <w:isLgl w:val="false"/>
      <w:suff w:val="tab"/>
      <w:lvlText w:val="%4."/>
      <w:lvlJc w:val="left"/>
      <w:pPr>
        <w:pStyle w:val="1110"/>
        <w:ind w:left="2160" w:hanging="420"/>
        <w:tabs>
          <w:tab w:val="num" w:pos="2160" w:leader="none"/>
        </w:tabs>
      </w:pPr>
    </w:lvl>
    <w:lvl w:ilvl="4">
      <w:start w:val="1"/>
      <w:numFmt w:val="lowerLetter"/>
      <w:isLgl w:val="false"/>
      <w:suff w:val="tab"/>
      <w:lvlText w:val="%5)"/>
      <w:lvlJc w:val="left"/>
      <w:pPr>
        <w:pStyle w:val="1110"/>
        <w:ind w:left="2580" w:hanging="420"/>
        <w:tabs>
          <w:tab w:val="num" w:pos="2580" w:leader="none"/>
        </w:tabs>
      </w:pPr>
    </w:lvl>
    <w:lvl w:ilvl="5">
      <w:start w:val="1"/>
      <w:numFmt w:val="lowerRoman"/>
      <w:isLgl w:val="false"/>
      <w:suff w:val="tab"/>
      <w:lvlText w:val="%6."/>
      <w:lvlJc w:val="right"/>
      <w:pPr>
        <w:pStyle w:val="1110"/>
        <w:ind w:left="3000" w:hanging="420"/>
        <w:tabs>
          <w:tab w:val="num" w:pos="3000" w:leader="none"/>
        </w:tabs>
      </w:pPr>
    </w:lvl>
    <w:lvl w:ilvl="6">
      <w:start w:val="1"/>
      <w:numFmt w:val="decimal"/>
      <w:isLgl w:val="false"/>
      <w:suff w:val="tab"/>
      <w:lvlText w:val="%7."/>
      <w:lvlJc w:val="left"/>
      <w:pPr>
        <w:pStyle w:val="1110"/>
        <w:ind w:left="3420" w:hanging="420"/>
        <w:tabs>
          <w:tab w:val="num" w:pos="3420" w:leader="none"/>
        </w:tabs>
      </w:pPr>
    </w:lvl>
    <w:lvl w:ilvl="7">
      <w:start w:val="1"/>
      <w:numFmt w:val="lowerLetter"/>
      <w:isLgl w:val="false"/>
      <w:suff w:val="tab"/>
      <w:lvlText w:val="%8)"/>
      <w:lvlJc w:val="left"/>
      <w:pPr>
        <w:pStyle w:val="1110"/>
        <w:ind w:left="3840" w:hanging="420"/>
        <w:tabs>
          <w:tab w:val="num" w:pos="3840" w:leader="none"/>
        </w:tabs>
      </w:pPr>
    </w:lvl>
    <w:lvl w:ilvl="8">
      <w:start w:val="1"/>
      <w:numFmt w:val="lowerRoman"/>
      <w:isLgl w:val="false"/>
      <w:suff w:val="tab"/>
      <w:lvlText w:val="%9."/>
      <w:lvlJc w:val="right"/>
      <w:pPr>
        <w:pStyle w:val="1110"/>
        <w:ind w:left="4260" w:hanging="420"/>
        <w:tabs>
          <w:tab w:val="num" w:pos="4260" w:leader="none"/>
        </w:tabs>
      </w:pPr>
    </w:lvl>
  </w:abstractNum>
  <w:abstractNum w:abstractNumId="29">
    <w:multiLevelType w:val="hybridMultilevel"/>
    <w:lvl w:ilvl="0">
      <w:start w:val="1"/>
      <w:numFmt w:val="decimal"/>
      <w:pStyle w:val="1696"/>
      <w:isLgl w:val="false"/>
      <w:suff w:val="tab"/>
      <w:lvlText w:val="%1."/>
      <w:lvlJc w:val="left"/>
      <w:pPr>
        <w:pStyle w:val="1110"/>
        <w:ind w:left="420" w:hanging="420"/>
        <w:tabs>
          <w:tab w:val="num" w:pos="0" w:leader="none"/>
        </w:tabs>
      </w:pPr>
    </w:lvl>
    <w:lvl w:ilvl="1">
      <w:start w:val="1"/>
      <w:numFmt w:val="decimal"/>
      <w:isLgl w:val="false"/>
      <w:suff w:val="tab"/>
      <w:lvlText w:val="%1.%2"/>
      <w:lvlJc w:val="left"/>
      <w:pPr>
        <w:pStyle w:val="1110"/>
        <w:ind w:left="700" w:hanging="700"/>
        <w:tabs>
          <w:tab w:val="num" w:pos="700" w:leader="none"/>
        </w:tabs>
      </w:pPr>
    </w:lvl>
    <w:lvl w:ilvl="2">
      <w:start w:val="1"/>
      <w:numFmt w:val="decimal"/>
      <w:isLgl w:val="false"/>
      <w:suff w:val="tab"/>
      <w:lvlText w:val="%1.%2.%3"/>
      <w:lvlJc w:val="left"/>
      <w:pPr>
        <w:pStyle w:val="1110"/>
        <w:ind w:left="1418" w:hanging="1418"/>
        <w:tabs>
          <w:tab w:val="num" w:pos="0" w:leader="none"/>
        </w:tabs>
      </w:pPr>
    </w:lvl>
    <w:lvl w:ilvl="3">
      <w:start w:val="1"/>
      <w:numFmt w:val="decimal"/>
      <w:isLgl w:val="false"/>
      <w:suff w:val="tab"/>
      <w:lvlText w:val="%1.%2.%3.%4"/>
      <w:lvlJc w:val="left"/>
      <w:pPr>
        <w:pStyle w:val="1110"/>
        <w:ind w:left="1984" w:hanging="1984"/>
        <w:tabs>
          <w:tab w:val="num" w:pos="0" w:leader="none"/>
        </w:tabs>
      </w:pPr>
    </w:lvl>
    <w:lvl w:ilvl="4">
      <w:start w:val="1"/>
      <w:numFmt w:val="decimal"/>
      <w:isLgl w:val="false"/>
      <w:suff w:val="tab"/>
      <w:lvlText w:val="%1.%2.%3.%4.%5"/>
      <w:lvlJc w:val="left"/>
      <w:pPr>
        <w:pStyle w:val="1110"/>
        <w:ind w:left="2551" w:hanging="850"/>
        <w:tabs>
          <w:tab w:val="num" w:pos="2551" w:leader="none"/>
        </w:tabs>
      </w:pPr>
    </w:lvl>
    <w:lvl w:ilvl="5">
      <w:start w:val="1"/>
      <w:numFmt w:val="decimal"/>
      <w:isLgl w:val="false"/>
      <w:suff w:val="tab"/>
      <w:lvlText w:val="%1.%2.%3.%4.%5.%6"/>
      <w:lvlJc w:val="left"/>
      <w:pPr>
        <w:pStyle w:val="1110"/>
        <w:ind w:left="3260" w:hanging="1134"/>
        <w:tabs>
          <w:tab w:val="num" w:pos="3260" w:leader="none"/>
        </w:tabs>
      </w:pPr>
    </w:lvl>
    <w:lvl w:ilvl="6">
      <w:start w:val="1"/>
      <w:numFmt w:val="decimal"/>
      <w:isLgl w:val="false"/>
      <w:suff w:val="tab"/>
      <w:lvlText w:val="%1.%2.%3.%4.%5.%6.%7"/>
      <w:lvlJc w:val="left"/>
      <w:pPr>
        <w:pStyle w:val="1110"/>
        <w:ind w:left="3827" w:hanging="1276"/>
        <w:tabs>
          <w:tab w:val="num" w:pos="3827" w:leader="none"/>
        </w:tabs>
      </w:pPr>
    </w:lvl>
    <w:lvl w:ilvl="7">
      <w:start w:val="1"/>
      <w:numFmt w:val="decimal"/>
      <w:isLgl w:val="false"/>
      <w:suff w:val="tab"/>
      <w:lvlText w:val="%1.%2.%3.%4.%5.%6.%7.%8"/>
      <w:lvlJc w:val="left"/>
      <w:pPr>
        <w:pStyle w:val="1110"/>
        <w:ind w:left="4394" w:hanging="1418"/>
        <w:tabs>
          <w:tab w:val="num" w:pos="4394" w:leader="none"/>
        </w:tabs>
      </w:pPr>
    </w:lvl>
    <w:lvl w:ilvl="8">
      <w:start w:val="1"/>
      <w:numFmt w:val="decimal"/>
      <w:isLgl w:val="false"/>
      <w:suff w:val="tab"/>
      <w:lvlText w:val="%1.%2.%3.%4.%5.%6.%7.%8.%9"/>
      <w:lvlJc w:val="left"/>
      <w:pPr>
        <w:pStyle w:val="1110"/>
        <w:ind w:left="5102" w:hanging="1700"/>
        <w:tabs>
          <w:tab w:val="num" w:pos="5102" w:leader="none"/>
        </w:tabs>
      </w:pPr>
    </w:lvl>
  </w:abstractNum>
  <w:abstractNum w:abstractNumId="30">
    <w:multiLevelType w:val="hybridMultilevel"/>
    <w:lvl w:ilvl="0">
      <w:start w:val="1"/>
      <w:numFmt w:val="decimal"/>
      <w:pStyle w:val="1980"/>
      <w:isLgl w:val="false"/>
      <w:suff w:val="tab"/>
      <w:lvlText w:val="%1）"/>
      <w:lvlJc w:val="left"/>
      <w:pPr>
        <w:pStyle w:val="1110"/>
        <w:ind w:left="780" w:hanging="360"/>
        <w:tabs>
          <w:tab w:val="num" w:pos="780" w:leader="none"/>
        </w:tabs>
      </w:pPr>
    </w:lvl>
    <w:lvl w:ilvl="1">
      <w:start w:val="1"/>
      <w:numFmt w:val="lowerLetter"/>
      <w:isLgl w:val="false"/>
      <w:suff w:val="tab"/>
      <w:lvlText w:val="%2)"/>
      <w:lvlJc w:val="left"/>
      <w:pPr>
        <w:pStyle w:val="1110"/>
        <w:ind w:left="840" w:hanging="420"/>
        <w:tabs>
          <w:tab w:val="num" w:pos="840" w:leader="none"/>
        </w:tabs>
      </w:pPr>
    </w:lvl>
    <w:lvl w:ilvl="2">
      <w:start w:val="1"/>
      <w:numFmt w:val="lowerRoman"/>
      <w:isLgl w:val="false"/>
      <w:suff w:val="tab"/>
      <w:lvlText w:val="%3."/>
      <w:lvlJc w:val="right"/>
      <w:pPr>
        <w:pStyle w:val="1110"/>
        <w:ind w:left="1260" w:hanging="420"/>
        <w:tabs>
          <w:tab w:val="num" w:pos="1260" w:leader="none"/>
        </w:tabs>
      </w:pPr>
    </w:lvl>
    <w:lvl w:ilvl="3">
      <w:start w:val="1"/>
      <w:numFmt w:val="decimal"/>
      <w:isLgl w:val="false"/>
      <w:suff w:val="tab"/>
      <w:lvlText w:val="%4."/>
      <w:lvlJc w:val="left"/>
      <w:pPr>
        <w:pStyle w:val="1110"/>
        <w:ind w:left="1680" w:hanging="420"/>
        <w:tabs>
          <w:tab w:val="num" w:pos="1680" w:leader="none"/>
        </w:tabs>
      </w:pPr>
    </w:lvl>
    <w:lvl w:ilvl="4">
      <w:start w:val="1"/>
      <w:numFmt w:val="lowerLetter"/>
      <w:isLgl w:val="false"/>
      <w:suff w:val="tab"/>
      <w:lvlText w:val="%5)"/>
      <w:lvlJc w:val="left"/>
      <w:pPr>
        <w:pStyle w:val="1110"/>
        <w:ind w:left="2100" w:hanging="420"/>
        <w:tabs>
          <w:tab w:val="num" w:pos="2100" w:leader="none"/>
        </w:tabs>
      </w:pPr>
    </w:lvl>
    <w:lvl w:ilvl="5">
      <w:start w:val="1"/>
      <w:numFmt w:val="lowerRoman"/>
      <w:isLgl w:val="false"/>
      <w:suff w:val="tab"/>
      <w:lvlText w:val="%6."/>
      <w:lvlJc w:val="right"/>
      <w:pPr>
        <w:pStyle w:val="1110"/>
        <w:ind w:left="2520" w:hanging="420"/>
        <w:tabs>
          <w:tab w:val="num" w:pos="2520" w:leader="none"/>
        </w:tabs>
      </w:pPr>
    </w:lvl>
    <w:lvl w:ilvl="6">
      <w:start w:val="1"/>
      <w:numFmt w:val="decimal"/>
      <w:isLgl w:val="false"/>
      <w:suff w:val="tab"/>
      <w:lvlText w:val="%7."/>
      <w:lvlJc w:val="left"/>
      <w:pPr>
        <w:pStyle w:val="1110"/>
        <w:ind w:left="2940" w:hanging="420"/>
        <w:tabs>
          <w:tab w:val="num" w:pos="2940" w:leader="none"/>
        </w:tabs>
      </w:pPr>
    </w:lvl>
    <w:lvl w:ilvl="7">
      <w:start w:val="1"/>
      <w:numFmt w:val="lowerLetter"/>
      <w:isLgl w:val="false"/>
      <w:suff w:val="tab"/>
      <w:lvlText w:val="%8)"/>
      <w:lvlJc w:val="left"/>
      <w:pPr>
        <w:pStyle w:val="1110"/>
        <w:ind w:left="3360" w:hanging="420"/>
        <w:tabs>
          <w:tab w:val="num" w:pos="3360" w:leader="none"/>
        </w:tabs>
      </w:pPr>
    </w:lvl>
    <w:lvl w:ilvl="8">
      <w:start w:val="1"/>
      <w:numFmt w:val="lowerRoman"/>
      <w:isLgl w:val="false"/>
      <w:suff w:val="tab"/>
      <w:lvlText w:val="%9."/>
      <w:lvlJc w:val="right"/>
      <w:pPr>
        <w:pStyle w:val="1110"/>
        <w:ind w:left="3780" w:hanging="420"/>
        <w:tabs>
          <w:tab w:val="num" w:pos="3780" w:leader="none"/>
        </w:tabs>
      </w:pPr>
    </w:lvl>
  </w:abstractNum>
  <w:abstractNum w:abstractNumId="31">
    <w:multiLevelType w:val="hybridMultilevel"/>
    <w:lvl w:ilvl="0">
      <w:start w:val="4"/>
      <w:numFmt w:val="decimal"/>
      <w:pStyle w:val="2009"/>
      <w:isLgl w:val="false"/>
      <w:suff w:val="tab"/>
      <w:lvlText w:val="%1、"/>
      <w:lvlJc w:val="left"/>
      <w:pPr>
        <w:pStyle w:val="1110"/>
        <w:ind w:left="360" w:hanging="360"/>
        <w:tabs>
          <w:tab w:val="num" w:pos="360" w:leader="none"/>
        </w:tabs>
      </w:pPr>
      <w:rPr>
        <w:rFonts w:hint="eastAsia"/>
      </w:rPr>
    </w:lvl>
    <w:lvl w:ilvl="1">
      <w:start w:val="1"/>
      <w:numFmt w:val="lowerLetter"/>
      <w:isLgl w:val="false"/>
      <w:suff w:val="tab"/>
      <w:lvlText w:val="%2)"/>
      <w:lvlJc w:val="left"/>
      <w:pPr>
        <w:pStyle w:val="1110"/>
        <w:ind w:left="840" w:hanging="420"/>
        <w:tabs>
          <w:tab w:val="num" w:pos="840" w:leader="none"/>
        </w:tabs>
      </w:pPr>
    </w:lvl>
    <w:lvl w:ilvl="2">
      <w:start w:val="1"/>
      <w:numFmt w:val="lowerRoman"/>
      <w:isLgl w:val="false"/>
      <w:suff w:val="tab"/>
      <w:lvlText w:val="%3."/>
      <w:lvlJc w:val="right"/>
      <w:pPr>
        <w:pStyle w:val="1110"/>
        <w:ind w:left="1260" w:hanging="420"/>
        <w:tabs>
          <w:tab w:val="num" w:pos="1260" w:leader="none"/>
        </w:tabs>
      </w:pPr>
    </w:lvl>
    <w:lvl w:ilvl="3">
      <w:start w:val="1"/>
      <w:numFmt w:val="decimal"/>
      <w:isLgl w:val="false"/>
      <w:suff w:val="tab"/>
      <w:lvlText w:val="%4."/>
      <w:lvlJc w:val="left"/>
      <w:pPr>
        <w:pStyle w:val="1110"/>
        <w:ind w:left="1680" w:hanging="420"/>
        <w:tabs>
          <w:tab w:val="num" w:pos="1680" w:leader="none"/>
        </w:tabs>
      </w:pPr>
    </w:lvl>
    <w:lvl w:ilvl="4">
      <w:start w:val="1"/>
      <w:numFmt w:val="lowerLetter"/>
      <w:isLgl w:val="false"/>
      <w:suff w:val="tab"/>
      <w:lvlText w:val="%5)"/>
      <w:lvlJc w:val="left"/>
      <w:pPr>
        <w:pStyle w:val="1110"/>
        <w:ind w:left="2100" w:hanging="420"/>
        <w:tabs>
          <w:tab w:val="num" w:pos="2100" w:leader="none"/>
        </w:tabs>
      </w:pPr>
    </w:lvl>
    <w:lvl w:ilvl="5">
      <w:start w:val="1"/>
      <w:numFmt w:val="lowerRoman"/>
      <w:isLgl w:val="false"/>
      <w:suff w:val="tab"/>
      <w:lvlText w:val="%6."/>
      <w:lvlJc w:val="right"/>
      <w:pPr>
        <w:pStyle w:val="1110"/>
        <w:ind w:left="2520" w:hanging="420"/>
        <w:tabs>
          <w:tab w:val="num" w:pos="2520" w:leader="none"/>
        </w:tabs>
      </w:pPr>
    </w:lvl>
    <w:lvl w:ilvl="6">
      <w:start w:val="1"/>
      <w:numFmt w:val="decimal"/>
      <w:isLgl w:val="false"/>
      <w:suff w:val="tab"/>
      <w:lvlText w:val="%7."/>
      <w:lvlJc w:val="left"/>
      <w:pPr>
        <w:pStyle w:val="1110"/>
        <w:ind w:left="2940" w:hanging="420"/>
        <w:tabs>
          <w:tab w:val="num" w:pos="2940" w:leader="none"/>
        </w:tabs>
      </w:pPr>
    </w:lvl>
    <w:lvl w:ilvl="7">
      <w:start w:val="1"/>
      <w:numFmt w:val="lowerLetter"/>
      <w:isLgl w:val="false"/>
      <w:suff w:val="tab"/>
      <w:lvlText w:val="%8)"/>
      <w:lvlJc w:val="left"/>
      <w:pPr>
        <w:pStyle w:val="1110"/>
        <w:ind w:left="3360" w:hanging="420"/>
        <w:tabs>
          <w:tab w:val="num" w:pos="3360" w:leader="none"/>
        </w:tabs>
      </w:pPr>
    </w:lvl>
    <w:lvl w:ilvl="8">
      <w:start w:val="1"/>
      <w:numFmt w:val="lowerRoman"/>
      <w:isLgl w:val="false"/>
      <w:suff w:val="tab"/>
      <w:lvlText w:val="%9."/>
      <w:lvlJc w:val="right"/>
      <w:pPr>
        <w:pStyle w:val="1110"/>
        <w:ind w:left="3780" w:hanging="420"/>
        <w:tabs>
          <w:tab w:val="num" w:pos="3780" w:leader="none"/>
        </w:tabs>
      </w:pPr>
    </w:lvl>
  </w:abstractNum>
  <w:abstractNum w:abstractNumId="32">
    <w:multiLevelType w:val="hybridMultilevel"/>
    <w:lvl w:ilvl="0">
      <w:start w:val="1"/>
      <w:numFmt w:val="chineseCountingThousand"/>
      <w:pStyle w:val="2098"/>
      <w:isLgl w:val="false"/>
      <w:suff w:val="nothing"/>
      <w:lvlText w:val="第%1章"/>
      <w:lvlJc w:val="left"/>
      <w:pPr>
        <w:pStyle w:val="1110"/>
        <w:ind w:left="0" w:firstLine="0"/>
      </w:pPr>
      <w:rPr>
        <w:rFonts w:hint="eastAsia" w:ascii="宋体" w:hAnsi="宋体" w:eastAsia="宋体"/>
        <w:sz w:val="32"/>
        <w:szCs w:val="32"/>
      </w:rPr>
    </w:lvl>
    <w:lvl w:ilvl="1">
      <w:start w:val="1"/>
      <w:numFmt w:val="decimal"/>
      <w:isLgl w:val="false"/>
      <w:suff w:val="nothing"/>
      <w:lvlText w:val="%1.%2"/>
      <w:lvlJc w:val="left"/>
      <w:pPr>
        <w:pStyle w:val="1110"/>
        <w:ind w:left="567" w:firstLine="0"/>
      </w:pPr>
      <w:rPr>
        <w:rFonts w:hint="eastAsia" w:ascii="宋体" w:hAnsi="宋体" w:eastAsia="宋体"/>
        <w:b/>
        <w:i w:val="0"/>
        <w:color w:val="000000"/>
        <w:sz w:val="24"/>
        <w:szCs w:val="24"/>
      </w:rPr>
    </w:lvl>
    <w:lvl w:ilvl="2">
      <w:start w:val="1"/>
      <w:numFmt w:val="decimal"/>
      <w:isLgl w:val="false"/>
      <w:suff w:val="nothing"/>
      <w:lvlText w:val="%1.%2.%3"/>
      <w:lvlJc w:val="left"/>
      <w:pPr>
        <w:pStyle w:val="1110"/>
        <w:ind w:left="567" w:firstLine="0"/>
      </w:pPr>
      <w:rPr>
        <w:rFonts w:hint="eastAsia" w:ascii="宋体" w:hAnsi="宋体" w:eastAsia="宋体"/>
        <w:b/>
        <w:i w:val="0"/>
        <w:sz w:val="24"/>
        <w:szCs w:val="24"/>
      </w:rPr>
    </w:lvl>
    <w:lvl w:ilvl="3">
      <w:start w:val="1"/>
      <w:numFmt w:val="decimal"/>
      <w:isLgl w:val="false"/>
      <w:suff w:val="nothing"/>
      <w:lvlText w:val="%1.%2.%3.%4"/>
      <w:lvlJc w:val="left"/>
      <w:pPr>
        <w:pStyle w:val="1110"/>
        <w:ind w:left="567" w:firstLine="0"/>
      </w:pPr>
      <w:rPr>
        <w:rFonts w:hint="eastAsia" w:ascii="宋体" w:hAnsi="宋体" w:eastAsia="宋体"/>
        <w:b/>
        <w:i w:val="0"/>
        <w:sz w:val="24"/>
        <w:szCs w:val="24"/>
      </w:rPr>
    </w:lvl>
    <w:lvl w:ilvl="4">
      <w:start w:val="1"/>
      <w:numFmt w:val="decimal"/>
      <w:isLgl w:val="false"/>
      <w:suff w:val="nothing"/>
      <w:lvlText w:val="%1.%2.%3.%4.%5"/>
      <w:lvlJc w:val="left"/>
      <w:pPr>
        <w:pStyle w:val="1110"/>
        <w:ind w:left="540" w:firstLine="0"/>
      </w:pPr>
      <w:rPr>
        <w:rFonts w:hint="eastAsia" w:ascii="宋体" w:hAnsi="宋体" w:eastAsia="宋体"/>
        <w:b/>
        <w:i w:val="0"/>
        <w:sz w:val="24"/>
        <w:szCs w:val="24"/>
      </w:rPr>
    </w:lvl>
    <w:lvl w:ilvl="5">
      <w:start w:val="1"/>
      <w:numFmt w:val="decimal"/>
      <w:isLgl w:val="false"/>
      <w:suff w:val="nothing"/>
      <w:lvlText w:val="%1.%2.%3.%4.%5.%6"/>
      <w:lvlJc w:val="left"/>
      <w:pPr>
        <w:pStyle w:val="1110"/>
        <w:ind w:left="567" w:firstLine="0"/>
      </w:pPr>
      <w:rPr>
        <w:rFonts w:hint="eastAsia" w:ascii="宋体" w:hAnsi="宋体" w:eastAsia="宋体"/>
        <w:b/>
        <w:i w:val="0"/>
        <w:sz w:val="24"/>
        <w:szCs w:val="24"/>
      </w:rPr>
    </w:lvl>
    <w:lvl w:ilvl="6">
      <w:start w:val="1"/>
      <w:numFmt w:val="decimal"/>
      <w:isLgl w:val="false"/>
      <w:suff w:val="nothing"/>
      <w:lvlText w:val=""/>
      <w:lvlJc w:val="left"/>
      <w:pPr>
        <w:pStyle w:val="1110"/>
        <w:ind w:left="567" w:firstLine="0"/>
      </w:pPr>
      <w:rPr>
        <w:rFonts w:hint="eastAsia"/>
      </w:rPr>
    </w:lvl>
    <w:lvl w:ilvl="7">
      <w:start w:val="1"/>
      <w:numFmt w:val="decimal"/>
      <w:isLgl w:val="false"/>
      <w:suff w:val="nothing"/>
      <w:lvlText w:val=""/>
      <w:lvlJc w:val="left"/>
      <w:pPr>
        <w:pStyle w:val="1110"/>
        <w:ind w:left="0" w:firstLine="0"/>
      </w:pPr>
      <w:rPr>
        <w:rFonts w:hint="eastAsia"/>
      </w:rPr>
    </w:lvl>
    <w:lvl w:ilvl="8">
      <w:start w:val="1"/>
      <w:numFmt w:val="decimal"/>
      <w:isLgl w:val="false"/>
      <w:suff w:val="nothing"/>
      <w:lvlText w:val=""/>
      <w:lvlJc w:val="left"/>
      <w:pPr>
        <w:pStyle w:val="1110"/>
        <w:ind w:left="0" w:firstLine="0"/>
      </w:pPr>
      <w:rPr>
        <w:rFonts w:hint="eastAsia"/>
      </w:rPr>
    </w:lvl>
  </w:abstractNum>
  <w:abstractNum w:abstractNumId="33">
    <w:multiLevelType w:val="hybridMultilevel"/>
    <w:lvl w:ilvl="0">
      <w:start w:val="1"/>
      <w:numFmt w:val="bullet"/>
      <w:pStyle w:val="1165"/>
      <w:isLgl w:val="false"/>
      <w:suff w:val="tab"/>
      <w:lvlText w:val=""/>
      <w:lvlJc w:val="left"/>
      <w:pPr>
        <w:pStyle w:val="1110"/>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bullet"/>
      <w:pStyle w:val="1959"/>
      <w:isLgl w:val="false"/>
      <w:suff w:val="tab"/>
      <w:lvlText w:val=""/>
      <w:lvlJc w:val="left"/>
      <w:pPr>
        <w:pStyle w:val="1110"/>
        <w:ind w:left="902" w:hanging="420"/>
        <w:tabs>
          <w:tab w:val="num" w:pos="902" w:leader="none"/>
        </w:tabs>
      </w:pPr>
      <w:rPr>
        <w:rFonts w:ascii="Wingdings" w:hAnsi="Wingdings"/>
      </w:rPr>
    </w:lvl>
    <w:lvl w:ilvl="1">
      <w:start w:val="1"/>
      <w:numFmt w:val="bullet"/>
      <w:isLgl w:val="false"/>
      <w:suff w:val="tab"/>
      <w:lvlText w:val=""/>
      <w:lvlJc w:val="left"/>
      <w:pPr>
        <w:pStyle w:val="1110"/>
        <w:ind w:left="1322" w:hanging="420"/>
        <w:tabs>
          <w:tab w:val="num" w:pos="1322" w:leader="none"/>
        </w:tabs>
      </w:pPr>
      <w:rPr>
        <w:rFonts w:ascii="Wingdings" w:hAnsi="Wingdings"/>
      </w:rPr>
    </w:lvl>
    <w:lvl w:ilvl="2">
      <w:start w:val="1"/>
      <w:numFmt w:val="bullet"/>
      <w:isLgl w:val="false"/>
      <w:suff w:val="tab"/>
      <w:lvlText w:val=""/>
      <w:lvlJc w:val="left"/>
      <w:pPr>
        <w:pStyle w:val="1110"/>
        <w:ind w:left="1742" w:hanging="420"/>
        <w:tabs>
          <w:tab w:val="num" w:pos="1742" w:leader="none"/>
        </w:tabs>
      </w:pPr>
      <w:rPr>
        <w:rFonts w:ascii="Wingdings" w:hAnsi="Wingdings"/>
      </w:rPr>
    </w:lvl>
    <w:lvl w:ilvl="3">
      <w:start w:val="1"/>
      <w:numFmt w:val="bullet"/>
      <w:isLgl w:val="false"/>
      <w:suff w:val="tab"/>
      <w:lvlText w:val=""/>
      <w:lvlJc w:val="left"/>
      <w:pPr>
        <w:pStyle w:val="1110"/>
        <w:ind w:left="2162" w:hanging="420"/>
        <w:tabs>
          <w:tab w:val="num" w:pos="2162" w:leader="none"/>
        </w:tabs>
      </w:pPr>
      <w:rPr>
        <w:rFonts w:ascii="Wingdings" w:hAnsi="Wingdings"/>
      </w:rPr>
    </w:lvl>
    <w:lvl w:ilvl="4">
      <w:start w:val="1"/>
      <w:numFmt w:val="bullet"/>
      <w:isLgl w:val="false"/>
      <w:suff w:val="tab"/>
      <w:lvlText w:val=""/>
      <w:lvlJc w:val="left"/>
      <w:pPr>
        <w:pStyle w:val="1110"/>
        <w:ind w:left="2582" w:hanging="420"/>
        <w:tabs>
          <w:tab w:val="num" w:pos="2582" w:leader="none"/>
        </w:tabs>
      </w:pPr>
      <w:rPr>
        <w:rFonts w:ascii="Wingdings" w:hAnsi="Wingdings"/>
      </w:rPr>
    </w:lvl>
    <w:lvl w:ilvl="5">
      <w:start w:val="1"/>
      <w:numFmt w:val="bullet"/>
      <w:isLgl w:val="false"/>
      <w:suff w:val="tab"/>
      <w:lvlText w:val=""/>
      <w:lvlJc w:val="left"/>
      <w:pPr>
        <w:pStyle w:val="1110"/>
        <w:ind w:left="3002" w:hanging="420"/>
        <w:tabs>
          <w:tab w:val="num" w:pos="3002" w:leader="none"/>
        </w:tabs>
      </w:pPr>
      <w:rPr>
        <w:rFonts w:ascii="Wingdings" w:hAnsi="Wingdings"/>
      </w:rPr>
    </w:lvl>
    <w:lvl w:ilvl="6">
      <w:start w:val="1"/>
      <w:numFmt w:val="bullet"/>
      <w:isLgl w:val="false"/>
      <w:suff w:val="tab"/>
      <w:lvlText w:val=""/>
      <w:lvlJc w:val="left"/>
      <w:pPr>
        <w:pStyle w:val="1110"/>
        <w:ind w:left="3422" w:hanging="420"/>
        <w:tabs>
          <w:tab w:val="num" w:pos="3422" w:leader="none"/>
        </w:tabs>
      </w:pPr>
      <w:rPr>
        <w:rFonts w:ascii="Wingdings" w:hAnsi="Wingdings"/>
      </w:rPr>
    </w:lvl>
    <w:lvl w:ilvl="7">
      <w:start w:val="1"/>
      <w:numFmt w:val="bullet"/>
      <w:isLgl w:val="false"/>
      <w:suff w:val="tab"/>
      <w:lvlText w:val=""/>
      <w:lvlJc w:val="left"/>
      <w:pPr>
        <w:pStyle w:val="1110"/>
        <w:ind w:left="3842" w:hanging="420"/>
        <w:tabs>
          <w:tab w:val="num" w:pos="3842" w:leader="none"/>
        </w:tabs>
      </w:pPr>
      <w:rPr>
        <w:rFonts w:ascii="Wingdings" w:hAnsi="Wingdings"/>
      </w:rPr>
    </w:lvl>
    <w:lvl w:ilvl="8">
      <w:start w:val="1"/>
      <w:numFmt w:val="bullet"/>
      <w:isLgl w:val="false"/>
      <w:suff w:val="tab"/>
      <w:lvlText w:val=""/>
      <w:lvlJc w:val="left"/>
      <w:pPr>
        <w:pStyle w:val="1110"/>
        <w:ind w:left="4262" w:hanging="420"/>
        <w:tabs>
          <w:tab w:val="num" w:pos="4262" w:leader="none"/>
        </w:tabs>
      </w:pPr>
      <w:rPr>
        <w:rFonts w:ascii="Wingdings" w:hAnsi="Wingdings"/>
      </w:rPr>
    </w:lvl>
  </w:abstractNum>
  <w:abstractNum w:abstractNumId="35">
    <w:multiLevelType w:val="hybridMultilevel"/>
    <w:lvl w:ilvl="0">
      <w:start w:val="1"/>
      <w:numFmt w:val="bullet"/>
      <w:pStyle w:val="1591"/>
      <w:isLgl w:val="false"/>
      <w:suff w:val="tab"/>
      <w:lvlText w:val=""/>
      <w:lvlJc w:val="left"/>
      <w:pPr>
        <w:pStyle w:val="1110"/>
        <w:ind w:left="900" w:hanging="420"/>
        <w:tabs>
          <w:tab w:val="num" w:pos="900" w:leader="none"/>
        </w:tabs>
      </w:pPr>
      <w:rPr>
        <w:rFonts w:ascii="Wingdings" w:hAnsi="Wingdings"/>
      </w:rPr>
    </w:lvl>
    <w:lvl w:ilvl="1">
      <w:start w:val="1"/>
      <w:numFmt w:val="bullet"/>
      <w:isLgl w:val="false"/>
      <w:suff w:val="tab"/>
      <w:lvlText w:val=""/>
      <w:lvlJc w:val="left"/>
      <w:pPr>
        <w:pStyle w:val="1110"/>
        <w:ind w:left="1320" w:hanging="420"/>
        <w:tabs>
          <w:tab w:val="num" w:pos="1320" w:leader="none"/>
        </w:tabs>
      </w:pPr>
      <w:rPr>
        <w:rFonts w:ascii="Wingdings" w:hAnsi="Wingdings"/>
      </w:rPr>
    </w:lvl>
    <w:lvl w:ilvl="2">
      <w:start w:val="1"/>
      <w:numFmt w:val="bullet"/>
      <w:isLgl w:val="false"/>
      <w:suff w:val="tab"/>
      <w:lvlText w:val=""/>
      <w:lvlJc w:val="left"/>
      <w:pPr>
        <w:pStyle w:val="1110"/>
        <w:ind w:left="1740" w:hanging="420"/>
        <w:tabs>
          <w:tab w:val="num" w:pos="1740" w:leader="none"/>
        </w:tabs>
      </w:pPr>
      <w:rPr>
        <w:rFonts w:ascii="Wingdings" w:hAnsi="Wingdings"/>
      </w:rPr>
    </w:lvl>
    <w:lvl w:ilvl="3">
      <w:start w:val="1"/>
      <w:numFmt w:val="bullet"/>
      <w:isLgl w:val="false"/>
      <w:suff w:val="tab"/>
      <w:lvlText w:val=""/>
      <w:lvlJc w:val="left"/>
      <w:pPr>
        <w:pStyle w:val="1110"/>
        <w:ind w:left="2160" w:hanging="420"/>
        <w:tabs>
          <w:tab w:val="num" w:pos="2160" w:leader="none"/>
        </w:tabs>
      </w:pPr>
      <w:rPr>
        <w:rFonts w:ascii="Wingdings" w:hAnsi="Wingdings"/>
      </w:rPr>
    </w:lvl>
    <w:lvl w:ilvl="4">
      <w:start w:val="1"/>
      <w:numFmt w:val="bullet"/>
      <w:isLgl w:val="false"/>
      <w:suff w:val="tab"/>
      <w:lvlText w:val=""/>
      <w:lvlJc w:val="left"/>
      <w:pPr>
        <w:pStyle w:val="1110"/>
        <w:ind w:left="2580" w:hanging="420"/>
        <w:tabs>
          <w:tab w:val="num" w:pos="2580" w:leader="none"/>
        </w:tabs>
      </w:pPr>
      <w:rPr>
        <w:rFonts w:ascii="Wingdings" w:hAnsi="Wingdings"/>
      </w:rPr>
    </w:lvl>
    <w:lvl w:ilvl="5">
      <w:start w:val="1"/>
      <w:numFmt w:val="bullet"/>
      <w:isLgl w:val="false"/>
      <w:suff w:val="tab"/>
      <w:lvlText w:val=""/>
      <w:lvlJc w:val="left"/>
      <w:pPr>
        <w:pStyle w:val="1110"/>
        <w:ind w:left="3000" w:hanging="420"/>
        <w:tabs>
          <w:tab w:val="num" w:pos="3000" w:leader="none"/>
        </w:tabs>
      </w:pPr>
      <w:rPr>
        <w:rFonts w:ascii="Wingdings" w:hAnsi="Wingdings"/>
      </w:rPr>
    </w:lvl>
    <w:lvl w:ilvl="6">
      <w:start w:val="1"/>
      <w:numFmt w:val="bullet"/>
      <w:isLgl w:val="false"/>
      <w:suff w:val="tab"/>
      <w:lvlText w:val=""/>
      <w:lvlJc w:val="left"/>
      <w:pPr>
        <w:pStyle w:val="1110"/>
        <w:ind w:left="3420" w:hanging="420"/>
        <w:tabs>
          <w:tab w:val="num" w:pos="3420" w:leader="none"/>
        </w:tabs>
      </w:pPr>
      <w:rPr>
        <w:rFonts w:ascii="Wingdings" w:hAnsi="Wingdings"/>
      </w:rPr>
    </w:lvl>
    <w:lvl w:ilvl="7">
      <w:start w:val="1"/>
      <w:numFmt w:val="bullet"/>
      <w:isLgl w:val="false"/>
      <w:suff w:val="tab"/>
      <w:lvlText w:val=""/>
      <w:lvlJc w:val="left"/>
      <w:pPr>
        <w:pStyle w:val="1110"/>
        <w:ind w:left="3840" w:hanging="420"/>
        <w:tabs>
          <w:tab w:val="num" w:pos="3840" w:leader="none"/>
        </w:tabs>
      </w:pPr>
      <w:rPr>
        <w:rFonts w:ascii="Wingdings" w:hAnsi="Wingdings"/>
      </w:rPr>
    </w:lvl>
    <w:lvl w:ilvl="8">
      <w:start w:val="1"/>
      <w:numFmt w:val="bullet"/>
      <w:isLgl w:val="false"/>
      <w:suff w:val="tab"/>
      <w:lvlText w:val=""/>
      <w:lvlJc w:val="left"/>
      <w:pPr>
        <w:pStyle w:val="1110"/>
        <w:ind w:left="4260" w:hanging="420"/>
        <w:tabs>
          <w:tab w:val="num" w:pos="4260" w:leader="none"/>
        </w:tabs>
      </w:pPr>
      <w:rPr>
        <w:rFonts w:ascii="Wingdings" w:hAnsi="Wingdings"/>
      </w:rPr>
    </w:lvl>
  </w:abstractNum>
  <w:abstractNum w:abstractNumId="36">
    <w:multiLevelType w:val="hybridMultilevel"/>
    <w:lvl w:ilvl="0">
      <w:start w:val="1"/>
      <w:numFmt w:val="bullet"/>
      <w:pStyle w:val="2104"/>
      <w:isLgl w:val="false"/>
      <w:suff w:val="tab"/>
      <w:lvlText w:val=""/>
      <w:lvlJc w:val="left"/>
      <w:pPr>
        <w:pStyle w:val="1110"/>
        <w:ind w:left="840" w:hanging="420"/>
        <w:tabs>
          <w:tab w:val="num" w:pos="840" w:leader="none"/>
        </w:tabs>
      </w:pPr>
      <w:rPr>
        <w:rFonts w:ascii="Wingdings" w:hAnsi="Wingdings"/>
      </w:rPr>
    </w:lvl>
    <w:lvl w:ilvl="1">
      <w:start w:val="1"/>
      <w:numFmt w:val="bullet"/>
      <w:isLgl w:val="false"/>
      <w:suff w:val="tab"/>
      <w:lvlText w:val=""/>
      <w:lvlJc w:val="left"/>
      <w:pPr>
        <w:pStyle w:val="1110"/>
        <w:ind w:left="840" w:hanging="420"/>
        <w:tabs>
          <w:tab w:val="num" w:pos="840" w:leader="none"/>
        </w:tabs>
      </w:pPr>
      <w:rPr>
        <w:rFonts w:ascii="Wingdings" w:hAnsi="Wingdings"/>
      </w:rPr>
    </w:lvl>
    <w:lvl w:ilvl="2">
      <w:start w:val="1"/>
      <w:numFmt w:val="bullet"/>
      <w:isLgl w:val="false"/>
      <w:suff w:val="tab"/>
      <w:lvlText w:val=""/>
      <w:lvlJc w:val="left"/>
      <w:pPr>
        <w:pStyle w:val="1110"/>
        <w:ind w:left="1260" w:hanging="420"/>
        <w:tabs>
          <w:tab w:val="num" w:pos="1260" w:leader="none"/>
        </w:tabs>
      </w:pPr>
      <w:rPr>
        <w:rFonts w:ascii="Wingdings" w:hAnsi="Wingdings"/>
      </w:rPr>
    </w:lvl>
    <w:lvl w:ilvl="3">
      <w:start w:val="1"/>
      <w:numFmt w:val="bullet"/>
      <w:isLgl w:val="false"/>
      <w:suff w:val="tab"/>
      <w:lvlText w:val=""/>
      <w:lvlJc w:val="left"/>
      <w:pPr>
        <w:pStyle w:val="1110"/>
        <w:ind w:left="1680" w:hanging="420"/>
        <w:tabs>
          <w:tab w:val="num" w:pos="1680" w:leader="none"/>
        </w:tabs>
      </w:pPr>
      <w:rPr>
        <w:rFonts w:ascii="Wingdings" w:hAnsi="Wingdings"/>
      </w:rPr>
    </w:lvl>
    <w:lvl w:ilvl="4">
      <w:start w:val="1"/>
      <w:numFmt w:val="decimal"/>
      <w:isLgl w:val="false"/>
      <w:suff w:val="tab"/>
      <w:lvlText w:val="（%5）"/>
      <w:lvlJc w:val="left"/>
      <w:pPr>
        <w:pStyle w:val="1110"/>
        <w:ind w:left="2337" w:hanging="657"/>
        <w:tabs>
          <w:tab w:val="num" w:pos="2337" w:leader="none"/>
        </w:tabs>
      </w:pPr>
      <w:rPr>
        <w:rFonts w:hint="eastAsia"/>
      </w:rPr>
    </w:lvl>
    <w:lvl w:ilvl="5">
      <w:start w:val="1"/>
      <w:numFmt w:val="decimal"/>
      <w:isLgl w:val="false"/>
      <w:suff w:val="tab"/>
      <w:lvlText w:val="%6、"/>
      <w:lvlJc w:val="left"/>
      <w:pPr>
        <w:pStyle w:val="1110"/>
        <w:ind w:left="2895" w:hanging="795"/>
        <w:tabs>
          <w:tab w:val="num" w:pos="2895" w:leader="none"/>
        </w:tabs>
      </w:pPr>
    </w:lvl>
    <w:lvl w:ilvl="6">
      <w:start w:val="1"/>
      <w:numFmt w:val="bullet"/>
      <w:isLgl w:val="false"/>
      <w:suff w:val="tab"/>
      <w:lvlText w:val=""/>
      <w:lvlJc w:val="left"/>
      <w:pPr>
        <w:pStyle w:val="1110"/>
        <w:ind w:left="2940" w:hanging="420"/>
        <w:tabs>
          <w:tab w:val="num" w:pos="2940" w:leader="none"/>
        </w:tabs>
      </w:pPr>
      <w:rPr>
        <w:rFonts w:ascii="Wingdings" w:hAnsi="Wingdings"/>
      </w:rPr>
    </w:lvl>
    <w:lvl w:ilvl="7">
      <w:start w:val="1"/>
      <w:numFmt w:val="bullet"/>
      <w:isLgl w:val="false"/>
      <w:suff w:val="tab"/>
      <w:lvlText w:val=""/>
      <w:lvlJc w:val="left"/>
      <w:pPr>
        <w:pStyle w:val="1110"/>
        <w:ind w:left="3360" w:hanging="420"/>
        <w:tabs>
          <w:tab w:val="num" w:pos="3360" w:leader="none"/>
        </w:tabs>
      </w:pPr>
      <w:rPr>
        <w:rFonts w:ascii="Wingdings" w:hAnsi="Wingdings"/>
      </w:rPr>
    </w:lvl>
    <w:lvl w:ilvl="8">
      <w:start w:val="1"/>
      <w:numFmt w:val="bullet"/>
      <w:isLgl w:val="false"/>
      <w:suff w:val="tab"/>
      <w:lvlText w:val=""/>
      <w:lvlJc w:val="left"/>
      <w:pPr>
        <w:pStyle w:val="1110"/>
        <w:ind w:left="3780" w:hanging="420"/>
        <w:tabs>
          <w:tab w:val="num" w:pos="3780" w:leader="none"/>
        </w:tabs>
      </w:pPr>
      <w:rPr>
        <w:rFonts w:ascii="Wingdings" w:hAnsi="Wingdings"/>
      </w:rPr>
    </w:lvl>
  </w:abstractNum>
  <w:abstractNum w:abstractNumId="37">
    <w:multiLevelType w:val="hybridMultilevel"/>
    <w:lvl w:ilvl="0">
      <w:start w:val="1"/>
      <w:numFmt w:val="decimal"/>
      <w:pStyle w:val="1161"/>
      <w:isLgl w:val="false"/>
      <w:suff w:val="tab"/>
      <w:lvlText w:val="%1."/>
      <w:lvlJc w:val="left"/>
      <w:pPr>
        <w:pStyle w:val="1110"/>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pStyle w:val="1110"/>
        <w:ind w:left="1620" w:hanging="360"/>
        <w:tabs>
          <w:tab w:val="num" w:pos="1620" w:leader="none"/>
        </w:tabs>
      </w:pPr>
    </w:lvl>
    <w:lvl w:ilvl="1">
      <w:start w:val="1"/>
      <w:numFmt w:val="bullet"/>
      <w:pStyle w:val="1881"/>
      <w:isLgl w:val="false"/>
      <w:suff w:val="tab"/>
      <w:lvlText w:val="o"/>
      <w:lvlJc w:val="left"/>
      <w:pPr>
        <w:ind w:left="1440" w:hanging="360"/>
      </w:pPr>
      <w:rPr>
        <w:rFonts w:hint="default" w:ascii="Courier New" w:hAnsi="Courier New" w:eastAsia="Courier New" w:cs="Courier New"/>
      </w:rPr>
    </w:lvl>
    <w:lvl w:ilvl="2">
      <w:start w:val="1"/>
      <w:numFmt w:val="bullet"/>
      <w:pStyle w:val="1606"/>
      <w:isLgl w:val="false"/>
      <w:suff w:val="tab"/>
      <w:lvlText w:val="§"/>
      <w:lvlJc w:val="left"/>
      <w:pPr>
        <w:ind w:left="2160" w:hanging="360"/>
      </w:pPr>
      <w:rPr>
        <w:rFonts w:hint="default" w:ascii="Wingdings" w:hAnsi="Wingdings" w:eastAsia="Wingdings" w:cs="Wingdings"/>
      </w:rPr>
    </w:lvl>
    <w:lvl w:ilvl="3">
      <w:start w:val="1"/>
      <w:numFmt w:val="bullet"/>
      <w:pStyle w:val="1833"/>
      <w:isLgl w:val="false"/>
      <w:suff w:val="tab"/>
      <w:lvlText w:val="·"/>
      <w:lvlJc w:val="left"/>
      <w:pPr>
        <w:ind w:left="2880" w:hanging="360"/>
      </w:pPr>
      <w:rPr>
        <w:rFonts w:hint="default" w:ascii="Symbol" w:hAnsi="Symbol" w:eastAsia="Symbol" w:cs="Symbol"/>
      </w:rPr>
    </w:lvl>
    <w:lvl w:ilvl="4">
      <w:start w:val="1"/>
      <w:numFmt w:val="bullet"/>
      <w:pStyle w:val="2018"/>
      <w:isLgl w:val="false"/>
      <w:suff w:val="tab"/>
      <w:lvlText w:val="o"/>
      <w:lvlJc w:val="left"/>
      <w:pPr>
        <w:ind w:left="3600" w:hanging="360"/>
      </w:pPr>
      <w:rPr>
        <w:rFonts w:hint="default" w:ascii="Courier New" w:hAnsi="Courier New" w:eastAsia="Courier New" w:cs="Courier New"/>
      </w:rPr>
    </w:lvl>
    <w:lvl w:ilvl="5">
      <w:start w:val="1"/>
      <w:numFmt w:val="bullet"/>
      <w:pStyle w:val="2000"/>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bullet"/>
      <w:pStyle w:val="1748"/>
      <w:isLgl w:val="false"/>
      <w:suff w:val="tab"/>
      <w:lvlText w:val=""/>
      <w:lvlJc w:val="left"/>
      <w:pPr>
        <w:pStyle w:val="1110"/>
        <w:ind w:left="1620" w:hanging="360"/>
        <w:tabs>
          <w:tab w:val="num" w:pos="1620" w:leader="none"/>
        </w:tabs>
      </w:pPr>
      <w:rPr>
        <w:rFonts w:ascii="Wingdings" w:hAnsi="Wingdings"/>
      </w:rPr>
    </w:lvl>
    <w:lvl w:ilvl="1">
      <w:start w:val="1"/>
      <w:numFmt w:val="bullet"/>
      <w:pStyle w:val="1534"/>
      <w:isLgl w:val="false"/>
      <w:suff w:val="tab"/>
      <w:lvlText w:val="o"/>
      <w:lvlJc w:val="left"/>
      <w:pPr>
        <w:ind w:left="1440" w:hanging="360"/>
      </w:pPr>
      <w:rPr>
        <w:rFonts w:hint="default" w:ascii="Courier New" w:hAnsi="Courier New" w:eastAsia="Courier New" w:cs="Courier New"/>
      </w:rPr>
    </w:lvl>
    <w:lvl w:ilvl="2">
      <w:start w:val="1"/>
      <w:numFmt w:val="bullet"/>
      <w:pStyle w:val="1519"/>
      <w:isLgl w:val="false"/>
      <w:suff w:val="tab"/>
      <w:lvlText w:val="§"/>
      <w:lvlJc w:val="left"/>
      <w:pPr>
        <w:ind w:left="2160" w:hanging="360"/>
      </w:pPr>
      <w:rPr>
        <w:rFonts w:hint="default" w:ascii="Wingdings" w:hAnsi="Wingdings" w:eastAsia="Wingdings" w:cs="Wingdings"/>
      </w:rPr>
    </w:lvl>
    <w:lvl w:ilvl="3">
      <w:start w:val="1"/>
      <w:numFmt w:val="bullet"/>
      <w:pStyle w:val="2039"/>
      <w:isLgl w:val="false"/>
      <w:suff w:val="tab"/>
      <w:lvlText w:val="·"/>
      <w:lvlJc w:val="left"/>
      <w:pPr>
        <w:ind w:left="2880" w:hanging="360"/>
      </w:pPr>
      <w:rPr>
        <w:rFonts w:hint="default" w:ascii="Symbol" w:hAnsi="Symbol" w:eastAsia="Symbol" w:cs="Symbol"/>
      </w:rPr>
    </w:lvl>
    <w:lvl w:ilvl="4">
      <w:start w:val="1"/>
      <w:numFmt w:val="bullet"/>
      <w:pStyle w:val="1882"/>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pStyle w:val="1867"/>
      <w:isLgl w:val="false"/>
      <w:suff w:val="tab"/>
      <w:lvlText w:val="（%1）"/>
      <w:lvlJc w:val="left"/>
      <w:pPr>
        <w:pStyle w:val="1110"/>
        <w:ind w:left="620" w:hanging="420"/>
      </w:pPr>
      <w:rPr>
        <w:rFonts w:cs="Times New Roman"/>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pStyle w:val="1110"/>
        <w:ind w:left="1040" w:hanging="420"/>
      </w:pPr>
    </w:lvl>
    <w:lvl w:ilvl="2">
      <w:start w:val="1"/>
      <w:numFmt w:val="lowerRoman"/>
      <w:isLgl w:val="false"/>
      <w:suff w:val="tab"/>
      <w:lvlText w:val="%3."/>
      <w:lvlJc w:val="right"/>
      <w:pPr>
        <w:pStyle w:val="1110"/>
        <w:ind w:left="1460" w:hanging="420"/>
      </w:pPr>
    </w:lvl>
    <w:lvl w:ilvl="3">
      <w:start w:val="1"/>
      <w:numFmt w:val="decimal"/>
      <w:isLgl w:val="false"/>
      <w:suff w:val="tab"/>
      <w:lvlText w:val="%4."/>
      <w:lvlJc w:val="left"/>
      <w:pPr>
        <w:pStyle w:val="1110"/>
        <w:ind w:left="1880" w:hanging="420"/>
      </w:pPr>
    </w:lvl>
    <w:lvl w:ilvl="4">
      <w:start w:val="1"/>
      <w:numFmt w:val="lowerLetter"/>
      <w:isLgl w:val="false"/>
      <w:suff w:val="tab"/>
      <w:lvlText w:val="%5)"/>
      <w:lvlJc w:val="left"/>
      <w:pPr>
        <w:pStyle w:val="1110"/>
        <w:ind w:left="2300" w:hanging="420"/>
      </w:pPr>
    </w:lvl>
    <w:lvl w:ilvl="5">
      <w:start w:val="1"/>
      <w:numFmt w:val="lowerRoman"/>
      <w:isLgl w:val="false"/>
      <w:suff w:val="tab"/>
      <w:lvlText w:val="%6."/>
      <w:lvlJc w:val="right"/>
      <w:pPr>
        <w:pStyle w:val="1110"/>
        <w:ind w:left="2720" w:hanging="420"/>
      </w:pPr>
    </w:lvl>
    <w:lvl w:ilvl="6">
      <w:start w:val="1"/>
      <w:numFmt w:val="decimal"/>
      <w:isLgl w:val="false"/>
      <w:suff w:val="tab"/>
      <w:lvlText w:val="%7."/>
      <w:lvlJc w:val="left"/>
      <w:pPr>
        <w:pStyle w:val="1110"/>
        <w:ind w:left="3140" w:hanging="420"/>
      </w:pPr>
    </w:lvl>
    <w:lvl w:ilvl="7">
      <w:start w:val="1"/>
      <w:numFmt w:val="lowerLetter"/>
      <w:isLgl w:val="false"/>
      <w:suff w:val="tab"/>
      <w:lvlText w:val="%8)"/>
      <w:lvlJc w:val="left"/>
      <w:pPr>
        <w:pStyle w:val="1110"/>
        <w:ind w:left="3560" w:hanging="420"/>
      </w:pPr>
    </w:lvl>
    <w:lvl w:ilvl="8">
      <w:start w:val="1"/>
      <w:numFmt w:val="lowerRoman"/>
      <w:isLgl w:val="false"/>
      <w:suff w:val="tab"/>
      <w:lvlText w:val="%9."/>
      <w:lvlJc w:val="right"/>
      <w:pPr>
        <w:pStyle w:val="1110"/>
        <w:ind w:left="3980" w:hanging="420"/>
      </w:pPr>
    </w:lvl>
  </w:abstractNum>
  <w:abstractNum w:abstractNumId="41">
    <w:multiLevelType w:val="hybridMultilevel"/>
    <w:lvl w:ilvl="0">
      <w:start w:val="1"/>
      <w:numFmt w:val="bullet"/>
      <w:pStyle w:val="1538"/>
      <w:isLgl w:val="false"/>
      <w:suff w:val="tab"/>
      <w:lvlText w:val=""/>
      <w:lvlJc w:val="left"/>
      <w:pPr>
        <w:pStyle w:val="111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bullet"/>
      <w:pStyle w:val="1692"/>
      <w:isLgl w:val="false"/>
      <w:suff w:val="tab"/>
      <w:lvlText w:val=""/>
      <w:lvlJc w:val="left"/>
      <w:pPr>
        <w:pStyle w:val="1110"/>
        <w:ind w:left="1304" w:hanging="397"/>
        <w:tabs>
          <w:tab w:val="num" w:pos="1304" w:leader="none"/>
        </w:tabs>
      </w:pPr>
      <w:rPr>
        <w:rFonts w:ascii="Wingdings" w:hAnsi="Wingdings"/>
        <w:b w:val="0"/>
        <w:i w:val="0"/>
        <w:color w:val="000000"/>
        <w:sz w:val="28"/>
      </w:rPr>
    </w:lvl>
    <w:lvl w:ilvl="1">
      <w:start w:val="1"/>
      <w:numFmt w:val="bullet"/>
      <w:isLgl w:val="false"/>
      <w:suff w:val="tab"/>
      <w:lvlText w:val=""/>
      <w:lvlJc w:val="left"/>
      <w:pPr>
        <w:pStyle w:val="1110"/>
        <w:ind w:left="840" w:hanging="420"/>
        <w:tabs>
          <w:tab w:val="num" w:pos="840" w:leader="none"/>
        </w:tabs>
      </w:pPr>
      <w:rPr>
        <w:rFonts w:ascii="Wingdings" w:hAnsi="Wingdings"/>
      </w:rPr>
    </w:lvl>
    <w:lvl w:ilvl="2">
      <w:start w:val="1"/>
      <w:numFmt w:val="bullet"/>
      <w:isLgl w:val="false"/>
      <w:suff w:val="tab"/>
      <w:lvlText w:val=""/>
      <w:lvlJc w:val="left"/>
      <w:pPr>
        <w:pStyle w:val="1110"/>
        <w:ind w:left="1260" w:hanging="420"/>
        <w:tabs>
          <w:tab w:val="num" w:pos="1260" w:leader="none"/>
        </w:tabs>
      </w:pPr>
      <w:rPr>
        <w:rFonts w:ascii="Wingdings" w:hAnsi="Wingdings"/>
      </w:rPr>
    </w:lvl>
    <w:lvl w:ilvl="3">
      <w:start w:val="1"/>
      <w:numFmt w:val="bullet"/>
      <w:isLgl w:val="false"/>
      <w:suff w:val="tab"/>
      <w:lvlText w:val=""/>
      <w:lvlJc w:val="left"/>
      <w:pPr>
        <w:pStyle w:val="1110"/>
        <w:ind w:left="1680" w:hanging="420"/>
        <w:tabs>
          <w:tab w:val="num" w:pos="1680" w:leader="none"/>
        </w:tabs>
      </w:pPr>
      <w:rPr>
        <w:rFonts w:ascii="Wingdings" w:hAnsi="Wingdings"/>
      </w:rPr>
    </w:lvl>
    <w:lvl w:ilvl="4">
      <w:start w:val="1"/>
      <w:numFmt w:val="bullet"/>
      <w:isLgl w:val="false"/>
      <w:suff w:val="tab"/>
      <w:lvlText w:val=""/>
      <w:lvlJc w:val="left"/>
      <w:pPr>
        <w:pStyle w:val="1110"/>
        <w:ind w:left="2100" w:hanging="420"/>
        <w:tabs>
          <w:tab w:val="num" w:pos="2100" w:leader="none"/>
        </w:tabs>
      </w:pPr>
      <w:rPr>
        <w:rFonts w:ascii="Wingdings" w:hAnsi="Wingdings"/>
      </w:rPr>
    </w:lvl>
    <w:lvl w:ilvl="5">
      <w:start w:val="1"/>
      <w:numFmt w:val="bullet"/>
      <w:isLgl w:val="false"/>
      <w:suff w:val="tab"/>
      <w:lvlText w:val=""/>
      <w:lvlJc w:val="left"/>
      <w:pPr>
        <w:pStyle w:val="1110"/>
        <w:ind w:left="2520" w:hanging="420"/>
        <w:tabs>
          <w:tab w:val="num" w:pos="2520" w:leader="none"/>
        </w:tabs>
      </w:pPr>
      <w:rPr>
        <w:rFonts w:ascii="Wingdings" w:hAnsi="Wingdings"/>
      </w:rPr>
    </w:lvl>
    <w:lvl w:ilvl="6">
      <w:start w:val="1"/>
      <w:numFmt w:val="bullet"/>
      <w:isLgl w:val="false"/>
      <w:suff w:val="tab"/>
      <w:lvlText w:val=""/>
      <w:lvlJc w:val="left"/>
      <w:pPr>
        <w:pStyle w:val="1110"/>
        <w:ind w:left="2940" w:hanging="420"/>
        <w:tabs>
          <w:tab w:val="num" w:pos="2940" w:leader="none"/>
        </w:tabs>
      </w:pPr>
      <w:rPr>
        <w:rFonts w:ascii="Wingdings" w:hAnsi="Wingdings"/>
      </w:rPr>
    </w:lvl>
    <w:lvl w:ilvl="7">
      <w:start w:val="1"/>
      <w:numFmt w:val="bullet"/>
      <w:isLgl w:val="false"/>
      <w:suff w:val="tab"/>
      <w:lvlText w:val=""/>
      <w:lvlJc w:val="left"/>
      <w:pPr>
        <w:pStyle w:val="1110"/>
        <w:ind w:left="3360" w:hanging="420"/>
        <w:tabs>
          <w:tab w:val="num" w:pos="3360" w:leader="none"/>
        </w:tabs>
      </w:pPr>
      <w:rPr>
        <w:rFonts w:ascii="Wingdings" w:hAnsi="Wingdings"/>
      </w:rPr>
    </w:lvl>
    <w:lvl w:ilvl="8">
      <w:start w:val="1"/>
      <w:numFmt w:val="bullet"/>
      <w:isLgl w:val="false"/>
      <w:suff w:val="tab"/>
      <w:lvlText w:val=""/>
      <w:lvlJc w:val="left"/>
      <w:pPr>
        <w:pStyle w:val="1110"/>
        <w:ind w:left="3780" w:hanging="420"/>
        <w:tabs>
          <w:tab w:val="num" w:pos="3780" w:leader="none"/>
        </w:tabs>
      </w:pPr>
      <w:rPr>
        <w:rFonts w:ascii="Wingdings" w:hAnsi="Wingdings"/>
      </w:rPr>
    </w:lvl>
  </w:abstractNum>
  <w:abstractNum w:abstractNumId="43">
    <w:multiLevelType w:val="hybridMultilevel"/>
    <w:lvl w:ilvl="0">
      <w:start w:val="2"/>
      <w:numFmt w:val="decimal"/>
      <w:pStyle w:val="1565"/>
      <w:isLgl w:val="false"/>
      <w:suff w:val="tab"/>
      <w:lvlText w:val="%1、"/>
      <w:lvlJc w:val="left"/>
      <w:pPr>
        <w:pStyle w:val="1110"/>
        <w:ind w:left="780" w:hanging="360"/>
        <w:tabs>
          <w:tab w:val="num" w:pos="780" w:leader="none"/>
        </w:tabs>
      </w:pPr>
    </w:lvl>
    <w:lvl w:ilvl="1">
      <w:start w:val="1"/>
      <w:numFmt w:val="lowerLetter"/>
      <w:isLgl w:val="false"/>
      <w:suff w:val="tab"/>
      <w:lvlText w:val="%2)"/>
      <w:lvlJc w:val="left"/>
      <w:pPr>
        <w:pStyle w:val="1110"/>
        <w:ind w:left="1203" w:hanging="420"/>
        <w:tabs>
          <w:tab w:val="num" w:pos="1203" w:leader="none"/>
        </w:tabs>
      </w:pPr>
    </w:lvl>
    <w:lvl w:ilvl="2">
      <w:start w:val="1"/>
      <w:numFmt w:val="lowerRoman"/>
      <w:isLgl w:val="false"/>
      <w:suff w:val="tab"/>
      <w:lvlText w:val="%3."/>
      <w:lvlJc w:val="right"/>
      <w:pPr>
        <w:pStyle w:val="1110"/>
        <w:ind w:left="1623" w:hanging="420"/>
        <w:tabs>
          <w:tab w:val="num" w:pos="1623" w:leader="none"/>
        </w:tabs>
      </w:pPr>
    </w:lvl>
    <w:lvl w:ilvl="3">
      <w:start w:val="1"/>
      <w:numFmt w:val="decimal"/>
      <w:isLgl w:val="false"/>
      <w:suff w:val="tab"/>
      <w:lvlText w:val="%4."/>
      <w:lvlJc w:val="left"/>
      <w:pPr>
        <w:pStyle w:val="1110"/>
        <w:ind w:left="2043" w:hanging="420"/>
        <w:tabs>
          <w:tab w:val="num" w:pos="2043" w:leader="none"/>
        </w:tabs>
      </w:pPr>
    </w:lvl>
    <w:lvl w:ilvl="4">
      <w:start w:val="1"/>
      <w:numFmt w:val="lowerLetter"/>
      <w:isLgl w:val="false"/>
      <w:suff w:val="tab"/>
      <w:lvlText w:val="%5)"/>
      <w:lvlJc w:val="left"/>
      <w:pPr>
        <w:pStyle w:val="1110"/>
        <w:ind w:left="2463" w:hanging="420"/>
        <w:tabs>
          <w:tab w:val="num" w:pos="2463" w:leader="none"/>
        </w:tabs>
      </w:pPr>
    </w:lvl>
    <w:lvl w:ilvl="5">
      <w:start w:val="1"/>
      <w:numFmt w:val="lowerRoman"/>
      <w:isLgl w:val="false"/>
      <w:suff w:val="tab"/>
      <w:lvlText w:val="%6."/>
      <w:lvlJc w:val="right"/>
      <w:pPr>
        <w:pStyle w:val="1110"/>
        <w:ind w:left="2883" w:hanging="420"/>
        <w:tabs>
          <w:tab w:val="num" w:pos="2883" w:leader="none"/>
        </w:tabs>
      </w:pPr>
    </w:lvl>
    <w:lvl w:ilvl="6">
      <w:start w:val="1"/>
      <w:numFmt w:val="decimal"/>
      <w:isLgl w:val="false"/>
      <w:suff w:val="tab"/>
      <w:lvlText w:val="%7."/>
      <w:lvlJc w:val="left"/>
      <w:pPr>
        <w:pStyle w:val="1110"/>
        <w:ind w:left="3303" w:hanging="420"/>
        <w:tabs>
          <w:tab w:val="num" w:pos="3303" w:leader="none"/>
        </w:tabs>
      </w:pPr>
    </w:lvl>
    <w:lvl w:ilvl="7">
      <w:start w:val="1"/>
      <w:numFmt w:val="lowerLetter"/>
      <w:isLgl w:val="false"/>
      <w:suff w:val="tab"/>
      <w:lvlText w:val="%8)"/>
      <w:lvlJc w:val="left"/>
      <w:pPr>
        <w:pStyle w:val="1110"/>
        <w:ind w:left="3723" w:hanging="420"/>
        <w:tabs>
          <w:tab w:val="num" w:pos="3723" w:leader="none"/>
        </w:tabs>
      </w:pPr>
    </w:lvl>
    <w:lvl w:ilvl="8">
      <w:start w:val="1"/>
      <w:numFmt w:val="lowerRoman"/>
      <w:isLgl w:val="false"/>
      <w:suff w:val="tab"/>
      <w:lvlText w:val="%9."/>
      <w:lvlJc w:val="right"/>
      <w:pPr>
        <w:pStyle w:val="1110"/>
        <w:ind w:left="4143" w:hanging="420"/>
        <w:tabs>
          <w:tab w:val="num" w:pos="4143" w:leader="none"/>
        </w:tabs>
      </w:pPr>
    </w:lvl>
  </w:abstractNum>
  <w:abstractNum w:abstractNumId="44">
    <w:multiLevelType w:val="hybridMultilevel"/>
    <w:lvl w:ilvl="0">
      <w:start w:val="1"/>
      <w:numFmt w:val="chineseCounting"/>
      <w:isLgl w:val="false"/>
      <w:suff w:val="nothing"/>
      <w:lvlText w:val="%1、"/>
      <w:lvlJc w:val="left"/>
      <w:pPr>
        <w:pStyle w:val="1110"/>
      </w:pPr>
      <w:rPr>
        <w:rFonts w:hint="eastAsia"/>
      </w:rPr>
    </w:lvl>
    <w:lvl w:ilvl="1">
      <w:start w:val="1"/>
      <w:numFmt w:val="bullet"/>
      <w:isLgl w:val="false"/>
      <w:suff w:val="tab"/>
      <w:lvlText w:val="o"/>
      <w:lvlJc w:val="left"/>
      <w:pPr>
        <w:pStyle w:val="1110"/>
        <w:ind w:left="1440" w:hanging="360"/>
      </w:pPr>
      <w:rPr>
        <w:rFonts w:ascii="Courier New" w:hAnsi="Courier New" w:eastAsia="Courier New" w:cs="Courier New"/>
      </w:rPr>
    </w:lvl>
    <w:lvl w:ilvl="2">
      <w:start w:val="1"/>
      <w:numFmt w:val="bullet"/>
      <w:isLgl w:val="false"/>
      <w:suff w:val="tab"/>
      <w:lvlText w:val="§"/>
      <w:lvlJc w:val="left"/>
      <w:pPr>
        <w:pStyle w:val="1110"/>
        <w:ind w:left="2160" w:hanging="360"/>
      </w:pPr>
      <w:rPr>
        <w:rFonts w:ascii="Wingdings" w:hAnsi="Wingdings" w:eastAsia="Wingdings" w:cs="Wingdings"/>
      </w:rPr>
    </w:lvl>
    <w:lvl w:ilvl="3">
      <w:start w:val="1"/>
      <w:numFmt w:val="bullet"/>
      <w:isLgl w:val="false"/>
      <w:suff w:val="tab"/>
      <w:lvlText w:val="·"/>
      <w:lvlJc w:val="left"/>
      <w:pPr>
        <w:pStyle w:val="1110"/>
        <w:ind w:left="2880" w:hanging="360"/>
      </w:pPr>
      <w:rPr>
        <w:rFonts w:ascii="Symbol" w:hAnsi="Symbol" w:eastAsia="Symbol" w:cs="Symbol"/>
      </w:rPr>
    </w:lvl>
    <w:lvl w:ilvl="4">
      <w:start w:val="1"/>
      <w:numFmt w:val="bullet"/>
      <w:isLgl w:val="false"/>
      <w:suff w:val="tab"/>
      <w:lvlText w:val="o"/>
      <w:lvlJc w:val="left"/>
      <w:pPr>
        <w:pStyle w:val="1110"/>
        <w:ind w:left="3600" w:hanging="360"/>
      </w:pPr>
      <w:rPr>
        <w:rFonts w:ascii="Courier New" w:hAnsi="Courier New" w:eastAsia="Courier New" w:cs="Courier New"/>
      </w:rPr>
    </w:lvl>
    <w:lvl w:ilvl="5">
      <w:start w:val="1"/>
      <w:numFmt w:val="bullet"/>
      <w:isLgl w:val="false"/>
      <w:suff w:val="tab"/>
      <w:lvlText w:val="§"/>
      <w:lvlJc w:val="left"/>
      <w:pPr>
        <w:pStyle w:val="1110"/>
        <w:ind w:left="4320" w:hanging="360"/>
      </w:pPr>
      <w:rPr>
        <w:rFonts w:ascii="Wingdings" w:hAnsi="Wingdings" w:eastAsia="Wingdings" w:cs="Wingdings"/>
      </w:rPr>
    </w:lvl>
    <w:lvl w:ilvl="6">
      <w:start w:val="1"/>
      <w:numFmt w:val="bullet"/>
      <w:isLgl w:val="false"/>
      <w:suff w:val="tab"/>
      <w:lvlText w:val="·"/>
      <w:lvlJc w:val="left"/>
      <w:pPr>
        <w:pStyle w:val="1110"/>
        <w:ind w:left="5040" w:hanging="360"/>
      </w:pPr>
      <w:rPr>
        <w:rFonts w:ascii="Symbol" w:hAnsi="Symbol" w:eastAsia="Symbol" w:cs="Symbol"/>
      </w:rPr>
    </w:lvl>
    <w:lvl w:ilvl="7">
      <w:start w:val="1"/>
      <w:numFmt w:val="bullet"/>
      <w:isLgl w:val="false"/>
      <w:suff w:val="tab"/>
      <w:lvlText w:val="o"/>
      <w:lvlJc w:val="left"/>
      <w:pPr>
        <w:pStyle w:val="1110"/>
        <w:ind w:left="5760" w:hanging="360"/>
      </w:pPr>
      <w:rPr>
        <w:rFonts w:ascii="Courier New" w:hAnsi="Courier New" w:eastAsia="Courier New" w:cs="Courier New"/>
      </w:rPr>
    </w:lvl>
    <w:lvl w:ilvl="8">
      <w:start w:val="1"/>
      <w:numFmt w:val="bullet"/>
      <w:isLgl w:val="false"/>
      <w:suff w:val="tab"/>
      <w:lvlText w:val="§"/>
      <w:lvlJc w:val="left"/>
      <w:pPr>
        <w:pStyle w:val="1110"/>
        <w:ind w:left="6480" w:hanging="360"/>
      </w:pPr>
      <w:rPr>
        <w:rFonts w:ascii="Wingdings" w:hAnsi="Wingdings" w:eastAsia="Wingdings" w:cs="Wingdings"/>
      </w:rPr>
    </w:lvl>
  </w:abstractNum>
  <w:abstractNum w:abstractNumId="45">
    <w:multiLevelType w:val="hybridMultilevel"/>
    <w:lvl w:ilvl="0">
      <w:start w:val="1"/>
      <w:numFmt w:val="upperLetter"/>
      <w:pStyle w:val="1170"/>
      <w:isLgl w:val="false"/>
      <w:suff w:val="tab"/>
      <w:lvlText w:val="附录%1."/>
      <w:lvlJc w:val="left"/>
      <w:pPr>
        <w:pStyle w:val="111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japaneseCounting"/>
      <w:pStyle w:val="1607"/>
      <w:isLgl w:val="false"/>
      <w:suff w:val="tab"/>
      <w:lvlText w:val="第%1章"/>
      <w:lvlJc w:val="left"/>
      <w:pPr>
        <w:pStyle w:val="1110"/>
        <w:ind w:left="9351" w:hanging="420"/>
      </w:pPr>
      <w:rPr>
        <w:rFonts w:hint="eastAsia" w:ascii="黑体" w:eastAsia="黑体"/>
        <w:b w:val="0"/>
        <w:sz w:val="36"/>
        <w:lang w:val="en-US"/>
      </w:rPr>
    </w:lvl>
    <w:lvl w:ilvl="1">
      <w:start w:val="1"/>
      <w:numFmt w:val="decimal"/>
      <w:pStyle w:val="1608"/>
      <w:isLgl w:val="false"/>
      <w:suff w:val="tab"/>
      <w:lvlText w:val="%1.%2"/>
      <w:lvlJc w:val="left"/>
      <w:pPr>
        <w:pStyle w:val="1110"/>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609"/>
      <w:isLgl w:val="false"/>
      <w:suff w:val="tab"/>
      <w:lvlText w:val="%1.%2.%3"/>
      <w:lvlJc w:val="left"/>
      <w:pPr>
        <w:pStyle w:val="1110"/>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2117"/>
      <w:isLgl w:val="false"/>
      <w:suff w:val="tab"/>
      <w:lvlText w:val="%1.%2.%3.%4"/>
      <w:lvlJc w:val="left"/>
      <w:pPr>
        <w:pStyle w:val="1110"/>
        <w:ind w:left="0" w:firstLine="0"/>
        <w:tabs>
          <w:tab w:val="num" w:pos="1134" w:leader="none"/>
        </w:tabs>
      </w:pPr>
      <w:rPr>
        <w:rFonts w:hint="eastAsia"/>
      </w:rPr>
    </w:lvl>
    <w:lvl w:ilvl="4">
      <w:start w:val="1"/>
      <w:numFmt w:val="decimal"/>
      <w:isLgl w:val="false"/>
      <w:suff w:val="tab"/>
      <w:lvlText w:val="%1.%2.%3.%4.%5"/>
      <w:lvlJc w:val="left"/>
      <w:pPr>
        <w:pStyle w:val="1110"/>
        <w:ind w:left="4620" w:hanging="850"/>
        <w:tabs>
          <w:tab w:val="num" w:pos="4850" w:leader="none"/>
        </w:tabs>
      </w:pPr>
      <w:rPr>
        <w:rFonts w:hint="eastAsia"/>
      </w:rPr>
    </w:lvl>
    <w:lvl w:ilvl="5">
      <w:start w:val="1"/>
      <w:numFmt w:val="decimal"/>
      <w:pStyle w:val="1117"/>
      <w:isLgl w:val="false"/>
      <w:suff w:val="tab"/>
      <w:lvlText w:val="%1.%2.%3.%4.%5.%6"/>
      <w:lvlJc w:val="left"/>
      <w:pPr>
        <w:pStyle w:val="1110"/>
        <w:ind w:left="5329" w:hanging="1134"/>
        <w:tabs>
          <w:tab w:val="num" w:pos="5635" w:leader="none"/>
        </w:tabs>
      </w:pPr>
      <w:rPr>
        <w:rFonts w:hint="eastAsia"/>
      </w:rPr>
    </w:lvl>
    <w:lvl w:ilvl="6">
      <w:start w:val="1"/>
      <w:numFmt w:val="decimal"/>
      <w:isLgl w:val="false"/>
      <w:suff w:val="tab"/>
      <w:lvlText w:val="%1.%2.%3.%4.%5.%6.%7"/>
      <w:lvlJc w:val="left"/>
      <w:pPr>
        <w:pStyle w:val="1110"/>
        <w:ind w:left="5896" w:hanging="1276"/>
        <w:tabs>
          <w:tab w:val="num" w:pos="6420" w:leader="none"/>
        </w:tabs>
      </w:pPr>
      <w:rPr>
        <w:rFonts w:hint="eastAsia"/>
      </w:rPr>
    </w:lvl>
    <w:lvl w:ilvl="7">
      <w:start w:val="1"/>
      <w:numFmt w:val="decimal"/>
      <w:isLgl w:val="false"/>
      <w:suff w:val="tab"/>
      <w:lvlText w:val="%1.%2.%3.%4.%5.%6.%7.%8"/>
      <w:lvlJc w:val="left"/>
      <w:pPr>
        <w:pStyle w:val="1110"/>
        <w:ind w:left="6463" w:hanging="1418"/>
        <w:tabs>
          <w:tab w:val="num" w:pos="6845" w:leader="none"/>
        </w:tabs>
      </w:pPr>
      <w:rPr>
        <w:rFonts w:hint="eastAsia"/>
      </w:rPr>
    </w:lvl>
    <w:lvl w:ilvl="8">
      <w:start w:val="1"/>
      <w:numFmt w:val="decimal"/>
      <w:isLgl w:val="false"/>
      <w:suff w:val="tab"/>
      <w:lvlText w:val="%1.%2.%3.%4.%5.%6.%7.%8.%9"/>
      <w:lvlJc w:val="left"/>
      <w:pPr>
        <w:pStyle w:val="1110"/>
        <w:ind w:left="7171" w:hanging="1700"/>
        <w:tabs>
          <w:tab w:val="num" w:pos="7631" w:leader="none"/>
        </w:tabs>
      </w:pPr>
      <w:rPr>
        <w:rFonts w:hint="eastAsia"/>
      </w:rPr>
    </w:lvl>
  </w:abstractNum>
  <w:abstractNum w:abstractNumId="47">
    <w:multiLevelType w:val="hybridMultilevel"/>
    <w:lvl w:ilvl="0">
      <w:start w:val="9"/>
      <w:numFmt w:val="chineseCounting"/>
      <w:pStyle w:val="1194"/>
      <w:isLgl w:val="false"/>
      <w:suff w:val="nothing"/>
      <w:lvlText w:val="%1、"/>
      <w:lvlJc w:val="left"/>
      <w:pPr>
        <w:pStyle w:val="11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4"/>
      <w:numFmt w:val="chineseCounting"/>
      <w:pStyle w:val="1138"/>
      <w:isLgl w:val="false"/>
      <w:suff w:val="space"/>
      <w:lvlText w:val="第%1章"/>
      <w:lvlJc w:val="left"/>
      <w:pPr>
        <w:pStyle w:val="11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6"/>
  </w:num>
  <w:num w:numId="2">
    <w:abstractNumId w:val="23"/>
  </w:num>
  <w:num w:numId="3">
    <w:abstractNumId w:val="48"/>
  </w:num>
  <w:num w:numId="4">
    <w:abstractNumId w:val="0"/>
  </w:num>
  <w:num w:numId="5">
    <w:abstractNumId w:val="37"/>
  </w:num>
  <w:num w:numId="6">
    <w:abstractNumId w:val="33"/>
  </w:num>
  <w:num w:numId="7">
    <w:abstractNumId w:val="45"/>
  </w:num>
  <w:num w:numId="8">
    <w:abstractNumId w:val="7"/>
  </w:num>
  <w:num w:numId="9">
    <w:abstractNumId w:val="47"/>
  </w:num>
  <w:num w:numId="10">
    <w:abstractNumId w:val="39"/>
  </w:num>
  <w:num w:numId="11">
    <w:abstractNumId w:val="41"/>
  </w:num>
  <w:num w:numId="12">
    <w:abstractNumId w:val="43"/>
  </w:num>
  <w:num w:numId="13">
    <w:abstractNumId w:val="6"/>
  </w:num>
  <w:num w:numId="14">
    <w:abstractNumId w:val="35"/>
  </w:num>
  <w:num w:numId="15">
    <w:abstractNumId w:val="38"/>
  </w:num>
  <w:num w:numId="16">
    <w:abstractNumId w:val="27"/>
  </w:num>
  <w:num w:numId="17">
    <w:abstractNumId w:val="12"/>
  </w:num>
  <w:num w:numId="18">
    <w:abstractNumId w:val="22"/>
  </w:num>
  <w:num w:numId="19">
    <w:abstractNumId w:val="42"/>
  </w:num>
  <w:num w:numId="20">
    <w:abstractNumId w:val="29"/>
  </w:num>
  <w:num w:numId="21">
    <w:abstractNumId w:val="9"/>
  </w:num>
  <w:num w:numId="22">
    <w:abstractNumId w:val="10"/>
  </w:num>
  <w:num w:numId="23">
    <w:abstractNumId w:val="21"/>
  </w:num>
  <w:num w:numId="24">
    <w:abstractNumId w:val="18"/>
  </w:num>
  <w:num w:numId="25">
    <w:abstractNumId w:val="8"/>
  </w:num>
  <w:num w:numId="26">
    <w:abstractNumId w:val="13"/>
  </w:num>
  <w:num w:numId="27">
    <w:abstractNumId w:val="19"/>
  </w:num>
  <w:num w:numId="28">
    <w:abstractNumId w:val="25"/>
  </w:num>
  <w:num w:numId="29">
    <w:abstractNumId w:val="17"/>
  </w:num>
  <w:num w:numId="30">
    <w:abstractNumId w:val="40"/>
  </w:num>
  <w:num w:numId="31">
    <w:abstractNumId w:val="24"/>
  </w:num>
  <w:num w:numId="32">
    <w:abstractNumId w:val="11"/>
  </w:num>
  <w:num w:numId="33">
    <w:abstractNumId w:val="5"/>
  </w:num>
  <w:num w:numId="34">
    <w:abstractNumId w:val="4"/>
  </w:num>
  <w:num w:numId="35">
    <w:abstractNumId w:val="15"/>
  </w:num>
  <w:num w:numId="36">
    <w:abstractNumId w:val="34"/>
  </w:num>
  <w:num w:numId="37">
    <w:abstractNumId w:val="26"/>
  </w:num>
  <w:num w:numId="38">
    <w:abstractNumId w:val="28"/>
  </w:num>
  <w:num w:numId="39">
    <w:abstractNumId w:val="30"/>
  </w:num>
  <w:num w:numId="40">
    <w:abstractNumId w:val="16"/>
  </w:num>
  <w:num w:numId="41">
    <w:abstractNumId w:val="31"/>
  </w:num>
  <w:num w:numId="42">
    <w:abstractNumId w:val="20"/>
  </w:num>
  <w:num w:numId="43">
    <w:abstractNumId w:val="14"/>
  </w:num>
  <w:num w:numId="44">
    <w:abstractNumId w:val="32"/>
  </w:num>
  <w:num w:numId="45">
    <w:abstractNumId w:val="36"/>
  </w:num>
  <w:num w:numId="46">
    <w:abstractNumId w:val="1"/>
  </w:num>
  <w:num w:numId="47">
    <w:abstractNumId w:val="44"/>
  </w:num>
  <w:num w:numId="48">
    <w:abstractNumId w:val="2"/>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5">
    <w:name w:val="Heading 1"/>
    <w:basedOn w:val="1110"/>
    <w:next w:val="1110"/>
    <w:link w:val="936"/>
    <w:uiPriority w:val="9"/>
    <w:qFormat/>
    <w:pPr>
      <w:keepLines/>
      <w:keepNext/>
      <w:spacing w:before="480" w:after="200"/>
      <w:outlineLvl w:val="0"/>
    </w:pPr>
    <w:rPr>
      <w:rFonts w:ascii="Arial" w:hAnsi="Arial" w:eastAsia="Arial" w:cs="Arial"/>
      <w:sz w:val="40"/>
      <w:szCs w:val="40"/>
    </w:rPr>
  </w:style>
  <w:style w:type="character" w:styleId="936">
    <w:name w:val="Heading 1 Char"/>
    <w:link w:val="935"/>
    <w:uiPriority w:val="9"/>
    <w:rPr>
      <w:rFonts w:ascii="Arial" w:hAnsi="Arial" w:eastAsia="Arial" w:cs="Arial"/>
      <w:sz w:val="40"/>
      <w:szCs w:val="40"/>
    </w:rPr>
  </w:style>
  <w:style w:type="paragraph" w:styleId="937">
    <w:name w:val="Heading 2"/>
    <w:basedOn w:val="1110"/>
    <w:next w:val="1110"/>
    <w:link w:val="938"/>
    <w:uiPriority w:val="9"/>
    <w:unhideWhenUsed/>
    <w:qFormat/>
    <w:pPr>
      <w:keepLines/>
      <w:keepNext/>
      <w:spacing w:before="360" w:after="200"/>
      <w:outlineLvl w:val="1"/>
    </w:pPr>
    <w:rPr>
      <w:rFonts w:ascii="Arial" w:hAnsi="Arial" w:eastAsia="Arial" w:cs="Arial"/>
      <w:sz w:val="34"/>
    </w:rPr>
  </w:style>
  <w:style w:type="character" w:styleId="938">
    <w:name w:val="Heading 2 Char"/>
    <w:link w:val="937"/>
    <w:uiPriority w:val="9"/>
    <w:rPr>
      <w:rFonts w:ascii="Arial" w:hAnsi="Arial" w:eastAsia="Arial" w:cs="Arial"/>
      <w:sz w:val="34"/>
    </w:rPr>
  </w:style>
  <w:style w:type="paragraph" w:styleId="939">
    <w:name w:val="Heading 3"/>
    <w:basedOn w:val="1110"/>
    <w:next w:val="1110"/>
    <w:link w:val="940"/>
    <w:uiPriority w:val="9"/>
    <w:unhideWhenUsed/>
    <w:qFormat/>
    <w:pPr>
      <w:keepLines/>
      <w:keepNext/>
      <w:spacing w:before="320" w:after="200"/>
      <w:outlineLvl w:val="2"/>
    </w:pPr>
    <w:rPr>
      <w:rFonts w:ascii="Arial" w:hAnsi="Arial" w:eastAsia="Arial" w:cs="Arial"/>
      <w:sz w:val="30"/>
      <w:szCs w:val="30"/>
    </w:rPr>
  </w:style>
  <w:style w:type="character" w:styleId="940">
    <w:name w:val="Heading 3 Char"/>
    <w:link w:val="939"/>
    <w:uiPriority w:val="9"/>
    <w:rPr>
      <w:rFonts w:ascii="Arial" w:hAnsi="Arial" w:eastAsia="Arial" w:cs="Arial"/>
      <w:sz w:val="30"/>
      <w:szCs w:val="30"/>
    </w:rPr>
  </w:style>
  <w:style w:type="paragraph" w:styleId="941">
    <w:name w:val="Heading 4"/>
    <w:basedOn w:val="1110"/>
    <w:next w:val="1110"/>
    <w:link w:val="942"/>
    <w:uiPriority w:val="9"/>
    <w:unhideWhenUsed/>
    <w:qFormat/>
    <w:pPr>
      <w:keepLines/>
      <w:keepNext/>
      <w:spacing w:before="320" w:after="200"/>
      <w:outlineLvl w:val="3"/>
    </w:pPr>
    <w:rPr>
      <w:rFonts w:ascii="Arial" w:hAnsi="Arial" w:eastAsia="Arial" w:cs="Arial"/>
      <w:b/>
      <w:bCs/>
      <w:sz w:val="26"/>
      <w:szCs w:val="26"/>
    </w:rPr>
  </w:style>
  <w:style w:type="character" w:styleId="942">
    <w:name w:val="Heading 4 Char"/>
    <w:link w:val="941"/>
    <w:uiPriority w:val="9"/>
    <w:rPr>
      <w:rFonts w:ascii="Arial" w:hAnsi="Arial" w:eastAsia="Arial" w:cs="Arial"/>
      <w:b/>
      <w:bCs/>
      <w:sz w:val="26"/>
      <w:szCs w:val="26"/>
    </w:rPr>
  </w:style>
  <w:style w:type="paragraph" w:styleId="943">
    <w:name w:val="Heading 5"/>
    <w:basedOn w:val="1110"/>
    <w:next w:val="1110"/>
    <w:link w:val="944"/>
    <w:uiPriority w:val="9"/>
    <w:unhideWhenUsed/>
    <w:qFormat/>
    <w:pPr>
      <w:keepLines/>
      <w:keepNext/>
      <w:spacing w:before="320" w:after="200"/>
      <w:outlineLvl w:val="4"/>
    </w:pPr>
    <w:rPr>
      <w:rFonts w:ascii="Arial" w:hAnsi="Arial" w:eastAsia="Arial" w:cs="Arial"/>
      <w:b/>
      <w:bCs/>
      <w:sz w:val="24"/>
      <w:szCs w:val="24"/>
    </w:rPr>
  </w:style>
  <w:style w:type="character" w:styleId="944">
    <w:name w:val="Heading 5 Char"/>
    <w:link w:val="943"/>
    <w:uiPriority w:val="9"/>
    <w:rPr>
      <w:rFonts w:ascii="Arial" w:hAnsi="Arial" w:eastAsia="Arial" w:cs="Arial"/>
      <w:b/>
      <w:bCs/>
      <w:sz w:val="24"/>
      <w:szCs w:val="24"/>
    </w:rPr>
  </w:style>
  <w:style w:type="paragraph" w:styleId="945">
    <w:name w:val="Heading 6"/>
    <w:basedOn w:val="1110"/>
    <w:next w:val="1110"/>
    <w:link w:val="946"/>
    <w:uiPriority w:val="9"/>
    <w:unhideWhenUsed/>
    <w:qFormat/>
    <w:pPr>
      <w:keepLines/>
      <w:keepNext/>
      <w:spacing w:before="320" w:after="200"/>
      <w:outlineLvl w:val="5"/>
    </w:pPr>
    <w:rPr>
      <w:rFonts w:ascii="Arial" w:hAnsi="Arial" w:eastAsia="Arial" w:cs="Arial"/>
      <w:b/>
      <w:bCs/>
      <w:sz w:val="22"/>
      <w:szCs w:val="22"/>
    </w:rPr>
  </w:style>
  <w:style w:type="character" w:styleId="946">
    <w:name w:val="Heading 6 Char"/>
    <w:link w:val="945"/>
    <w:uiPriority w:val="9"/>
    <w:rPr>
      <w:rFonts w:ascii="Arial" w:hAnsi="Arial" w:eastAsia="Arial" w:cs="Arial"/>
      <w:b/>
      <w:bCs/>
      <w:sz w:val="22"/>
      <w:szCs w:val="22"/>
    </w:rPr>
  </w:style>
  <w:style w:type="paragraph" w:styleId="947">
    <w:name w:val="Heading 7"/>
    <w:basedOn w:val="1110"/>
    <w:next w:val="1110"/>
    <w:link w:val="948"/>
    <w:uiPriority w:val="9"/>
    <w:unhideWhenUsed/>
    <w:qFormat/>
    <w:pPr>
      <w:keepLines/>
      <w:keepNext/>
      <w:spacing w:before="320" w:after="200"/>
      <w:outlineLvl w:val="6"/>
    </w:pPr>
    <w:rPr>
      <w:rFonts w:ascii="Arial" w:hAnsi="Arial" w:eastAsia="Arial" w:cs="Arial"/>
      <w:b/>
      <w:bCs/>
      <w:i/>
      <w:iCs/>
      <w:sz w:val="22"/>
      <w:szCs w:val="22"/>
    </w:rPr>
  </w:style>
  <w:style w:type="character" w:styleId="948">
    <w:name w:val="Heading 7 Char"/>
    <w:link w:val="947"/>
    <w:uiPriority w:val="9"/>
    <w:rPr>
      <w:rFonts w:ascii="Arial" w:hAnsi="Arial" w:eastAsia="Arial" w:cs="Arial"/>
      <w:b/>
      <w:bCs/>
      <w:i/>
      <w:iCs/>
      <w:sz w:val="22"/>
      <w:szCs w:val="22"/>
    </w:rPr>
  </w:style>
  <w:style w:type="paragraph" w:styleId="949">
    <w:name w:val="Heading 8"/>
    <w:basedOn w:val="1110"/>
    <w:next w:val="1110"/>
    <w:link w:val="950"/>
    <w:uiPriority w:val="9"/>
    <w:unhideWhenUsed/>
    <w:qFormat/>
    <w:pPr>
      <w:keepLines/>
      <w:keepNext/>
      <w:spacing w:before="320" w:after="200"/>
      <w:outlineLvl w:val="7"/>
    </w:pPr>
    <w:rPr>
      <w:rFonts w:ascii="Arial" w:hAnsi="Arial" w:eastAsia="Arial" w:cs="Arial"/>
      <w:i/>
      <w:iCs/>
      <w:sz w:val="22"/>
      <w:szCs w:val="22"/>
    </w:rPr>
  </w:style>
  <w:style w:type="character" w:styleId="950">
    <w:name w:val="Heading 8 Char"/>
    <w:link w:val="949"/>
    <w:uiPriority w:val="9"/>
    <w:rPr>
      <w:rFonts w:ascii="Arial" w:hAnsi="Arial" w:eastAsia="Arial" w:cs="Arial"/>
      <w:i/>
      <w:iCs/>
      <w:sz w:val="22"/>
      <w:szCs w:val="22"/>
    </w:rPr>
  </w:style>
  <w:style w:type="paragraph" w:styleId="951">
    <w:name w:val="Heading 9"/>
    <w:basedOn w:val="1110"/>
    <w:next w:val="1110"/>
    <w:link w:val="952"/>
    <w:uiPriority w:val="9"/>
    <w:unhideWhenUsed/>
    <w:qFormat/>
    <w:pPr>
      <w:keepLines/>
      <w:keepNext/>
      <w:spacing w:before="320" w:after="200"/>
      <w:outlineLvl w:val="8"/>
    </w:pPr>
    <w:rPr>
      <w:rFonts w:ascii="Arial" w:hAnsi="Arial" w:eastAsia="Arial" w:cs="Arial"/>
      <w:i/>
      <w:iCs/>
      <w:sz w:val="21"/>
      <w:szCs w:val="21"/>
    </w:rPr>
  </w:style>
  <w:style w:type="character" w:styleId="952">
    <w:name w:val="Heading 9 Char"/>
    <w:link w:val="951"/>
    <w:uiPriority w:val="9"/>
    <w:rPr>
      <w:rFonts w:ascii="Arial" w:hAnsi="Arial" w:eastAsia="Arial" w:cs="Arial"/>
      <w:i/>
      <w:iCs/>
      <w:sz w:val="21"/>
      <w:szCs w:val="21"/>
    </w:rPr>
  </w:style>
  <w:style w:type="paragraph" w:styleId="953">
    <w:name w:val="Title"/>
    <w:basedOn w:val="1110"/>
    <w:next w:val="1110"/>
    <w:link w:val="954"/>
    <w:uiPriority w:val="10"/>
    <w:qFormat/>
    <w:pPr>
      <w:contextualSpacing/>
      <w:spacing w:before="300" w:after="200"/>
    </w:pPr>
    <w:rPr>
      <w:sz w:val="48"/>
      <w:szCs w:val="48"/>
    </w:rPr>
  </w:style>
  <w:style w:type="character" w:styleId="954">
    <w:name w:val="Title Char"/>
    <w:link w:val="953"/>
    <w:uiPriority w:val="10"/>
    <w:rPr>
      <w:sz w:val="48"/>
      <w:szCs w:val="48"/>
    </w:rPr>
  </w:style>
  <w:style w:type="paragraph" w:styleId="955">
    <w:name w:val="Subtitle"/>
    <w:basedOn w:val="1110"/>
    <w:next w:val="1110"/>
    <w:link w:val="956"/>
    <w:uiPriority w:val="11"/>
    <w:qFormat/>
    <w:pPr>
      <w:spacing w:before="200" w:after="200"/>
    </w:pPr>
    <w:rPr>
      <w:sz w:val="24"/>
      <w:szCs w:val="24"/>
    </w:rPr>
  </w:style>
  <w:style w:type="character" w:styleId="956">
    <w:name w:val="Subtitle Char"/>
    <w:link w:val="955"/>
    <w:uiPriority w:val="11"/>
    <w:rPr>
      <w:sz w:val="24"/>
      <w:szCs w:val="24"/>
    </w:rPr>
  </w:style>
  <w:style w:type="paragraph" w:styleId="957">
    <w:name w:val="Quote"/>
    <w:basedOn w:val="1110"/>
    <w:next w:val="1110"/>
    <w:link w:val="958"/>
    <w:uiPriority w:val="29"/>
    <w:qFormat/>
    <w:pPr>
      <w:ind w:left="720" w:right="720"/>
    </w:pPr>
    <w:rPr>
      <w:i/>
    </w:rPr>
  </w:style>
  <w:style w:type="character" w:styleId="958">
    <w:name w:val="Quote Char"/>
    <w:link w:val="957"/>
    <w:uiPriority w:val="29"/>
    <w:rPr>
      <w:i/>
    </w:rPr>
  </w:style>
  <w:style w:type="paragraph" w:styleId="959">
    <w:name w:val="Intense Quote"/>
    <w:basedOn w:val="1110"/>
    <w:next w:val="1110"/>
    <w:link w:val="9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name w:val="Intense Quote Char"/>
    <w:link w:val="959"/>
    <w:uiPriority w:val="30"/>
    <w:rPr>
      <w:i/>
    </w:rPr>
  </w:style>
  <w:style w:type="paragraph" w:styleId="961">
    <w:name w:val="Header"/>
    <w:basedOn w:val="1110"/>
    <w:link w:val="962"/>
    <w:uiPriority w:val="99"/>
    <w:unhideWhenUsed/>
    <w:pPr>
      <w:spacing w:after="0" w:line="240" w:lineRule="auto"/>
      <w:tabs>
        <w:tab w:val="center" w:pos="7143" w:leader="none"/>
        <w:tab w:val="right" w:pos="14287" w:leader="none"/>
      </w:tabs>
    </w:pPr>
  </w:style>
  <w:style w:type="character" w:styleId="962">
    <w:name w:val="Header Char"/>
    <w:link w:val="961"/>
    <w:uiPriority w:val="99"/>
  </w:style>
  <w:style w:type="paragraph" w:styleId="963">
    <w:name w:val="Footer"/>
    <w:basedOn w:val="1110"/>
    <w:link w:val="966"/>
    <w:uiPriority w:val="99"/>
    <w:unhideWhenUsed/>
    <w:pPr>
      <w:spacing w:after="0" w:line="240" w:lineRule="auto"/>
      <w:tabs>
        <w:tab w:val="center" w:pos="7143" w:leader="none"/>
        <w:tab w:val="right" w:pos="14287" w:leader="none"/>
      </w:tabs>
    </w:pPr>
  </w:style>
  <w:style w:type="character" w:styleId="964">
    <w:name w:val="Footer Char"/>
    <w:link w:val="963"/>
    <w:uiPriority w:val="99"/>
  </w:style>
  <w:style w:type="paragraph" w:styleId="965">
    <w:name w:val="Caption"/>
    <w:basedOn w:val="1110"/>
    <w:next w:val="1110"/>
    <w:uiPriority w:val="35"/>
    <w:semiHidden/>
    <w:unhideWhenUsed/>
    <w:qFormat/>
    <w:pPr>
      <w:spacing w:line="276" w:lineRule="auto"/>
    </w:pPr>
    <w:rPr>
      <w:b/>
      <w:bCs/>
      <w:color w:val="4f81bd" w:themeColor="accent1"/>
      <w:sz w:val="18"/>
      <w:szCs w:val="18"/>
    </w:rPr>
  </w:style>
  <w:style w:type="character" w:styleId="966">
    <w:name w:val="Caption Char"/>
    <w:basedOn w:val="965"/>
    <w:link w:val="963"/>
    <w:uiPriority w:val="99"/>
  </w:style>
  <w:style w:type="table" w:styleId="9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3">
    <w:name w:val="Hyperlink"/>
    <w:uiPriority w:val="99"/>
    <w:unhideWhenUsed/>
    <w:rPr>
      <w:color w:val="0000ff" w:themeColor="hyperlink"/>
      <w:u w:val="single"/>
    </w:rPr>
  </w:style>
  <w:style w:type="paragraph" w:styleId="1094">
    <w:name w:val="footnote text"/>
    <w:basedOn w:val="1110"/>
    <w:link w:val="1095"/>
    <w:uiPriority w:val="99"/>
    <w:semiHidden/>
    <w:unhideWhenUsed/>
    <w:pPr>
      <w:spacing w:after="40" w:line="240" w:lineRule="auto"/>
    </w:pPr>
    <w:rPr>
      <w:sz w:val="18"/>
    </w:rPr>
  </w:style>
  <w:style w:type="character" w:styleId="1095">
    <w:name w:val="Footnote Text Char"/>
    <w:link w:val="1094"/>
    <w:uiPriority w:val="99"/>
    <w:rPr>
      <w:sz w:val="18"/>
    </w:rPr>
  </w:style>
  <w:style w:type="character" w:styleId="1096">
    <w:name w:val="footnote reference"/>
    <w:uiPriority w:val="99"/>
    <w:unhideWhenUsed/>
    <w:rPr>
      <w:vertAlign w:val="superscript"/>
    </w:rPr>
  </w:style>
  <w:style w:type="paragraph" w:styleId="1097">
    <w:name w:val="endnote text"/>
    <w:basedOn w:val="1110"/>
    <w:link w:val="1098"/>
    <w:uiPriority w:val="99"/>
    <w:semiHidden/>
    <w:unhideWhenUsed/>
    <w:pPr>
      <w:spacing w:after="0" w:line="240" w:lineRule="auto"/>
    </w:pPr>
    <w:rPr>
      <w:sz w:val="20"/>
    </w:rPr>
  </w:style>
  <w:style w:type="character" w:styleId="1098">
    <w:name w:val="Endnote Text Char"/>
    <w:link w:val="1097"/>
    <w:uiPriority w:val="99"/>
    <w:rPr>
      <w:sz w:val="20"/>
    </w:rPr>
  </w:style>
  <w:style w:type="character" w:styleId="1099">
    <w:name w:val="endnote reference"/>
    <w:uiPriority w:val="99"/>
    <w:semiHidden/>
    <w:unhideWhenUsed/>
    <w:rPr>
      <w:vertAlign w:val="superscript"/>
    </w:rPr>
  </w:style>
  <w:style w:type="paragraph" w:styleId="1100">
    <w:name w:val="toc 1"/>
    <w:basedOn w:val="1110"/>
    <w:next w:val="1110"/>
    <w:uiPriority w:val="39"/>
    <w:unhideWhenUsed/>
    <w:pPr>
      <w:ind w:left="0" w:right="0" w:firstLine="0"/>
      <w:spacing w:after="57"/>
    </w:pPr>
  </w:style>
  <w:style w:type="paragraph" w:styleId="1101">
    <w:name w:val="toc 2"/>
    <w:basedOn w:val="1110"/>
    <w:next w:val="1110"/>
    <w:uiPriority w:val="39"/>
    <w:unhideWhenUsed/>
    <w:pPr>
      <w:ind w:left="283" w:right="0" w:firstLine="0"/>
      <w:spacing w:after="57"/>
    </w:pPr>
  </w:style>
  <w:style w:type="paragraph" w:styleId="1102">
    <w:name w:val="toc 3"/>
    <w:basedOn w:val="1110"/>
    <w:next w:val="1110"/>
    <w:uiPriority w:val="39"/>
    <w:unhideWhenUsed/>
    <w:pPr>
      <w:ind w:left="567" w:right="0" w:firstLine="0"/>
      <w:spacing w:after="57"/>
    </w:pPr>
  </w:style>
  <w:style w:type="paragraph" w:styleId="1103">
    <w:name w:val="toc 4"/>
    <w:basedOn w:val="1110"/>
    <w:next w:val="1110"/>
    <w:uiPriority w:val="39"/>
    <w:unhideWhenUsed/>
    <w:pPr>
      <w:ind w:left="850" w:right="0" w:firstLine="0"/>
      <w:spacing w:after="57"/>
    </w:pPr>
  </w:style>
  <w:style w:type="paragraph" w:styleId="1104">
    <w:name w:val="toc 5"/>
    <w:basedOn w:val="1110"/>
    <w:next w:val="1110"/>
    <w:uiPriority w:val="39"/>
    <w:unhideWhenUsed/>
    <w:pPr>
      <w:ind w:left="1134" w:right="0" w:firstLine="0"/>
      <w:spacing w:after="57"/>
    </w:pPr>
  </w:style>
  <w:style w:type="paragraph" w:styleId="1105">
    <w:name w:val="toc 6"/>
    <w:basedOn w:val="1110"/>
    <w:next w:val="1110"/>
    <w:uiPriority w:val="39"/>
    <w:unhideWhenUsed/>
    <w:pPr>
      <w:ind w:left="1417" w:right="0" w:firstLine="0"/>
      <w:spacing w:after="57"/>
    </w:pPr>
  </w:style>
  <w:style w:type="paragraph" w:styleId="1106">
    <w:name w:val="toc 7"/>
    <w:basedOn w:val="1110"/>
    <w:next w:val="1110"/>
    <w:uiPriority w:val="39"/>
    <w:unhideWhenUsed/>
    <w:pPr>
      <w:ind w:left="1701" w:right="0" w:firstLine="0"/>
      <w:spacing w:after="57"/>
    </w:pPr>
  </w:style>
  <w:style w:type="paragraph" w:styleId="1107">
    <w:name w:val="toc 8"/>
    <w:basedOn w:val="1110"/>
    <w:next w:val="1110"/>
    <w:uiPriority w:val="39"/>
    <w:unhideWhenUsed/>
    <w:pPr>
      <w:ind w:left="1984" w:right="0" w:firstLine="0"/>
      <w:spacing w:after="57"/>
    </w:pPr>
  </w:style>
  <w:style w:type="paragraph" w:styleId="1108">
    <w:name w:val="toc 9"/>
    <w:basedOn w:val="1110"/>
    <w:next w:val="1110"/>
    <w:uiPriority w:val="39"/>
    <w:unhideWhenUsed/>
    <w:pPr>
      <w:ind w:left="2268" w:right="0" w:firstLine="0"/>
      <w:spacing w:after="57"/>
    </w:pPr>
  </w:style>
  <w:style w:type="paragraph" w:styleId="1109">
    <w:name w:val="table of figures"/>
    <w:basedOn w:val="1110"/>
    <w:next w:val="1110"/>
    <w:uiPriority w:val="99"/>
    <w:unhideWhenUsed/>
    <w:pPr>
      <w:spacing w:after="0" w:afterAutospacing="0"/>
    </w:pPr>
  </w:style>
  <w:style w:type="paragraph" w:styleId="1110" w:default="1">
    <w:name w:val="Normal"/>
    <w:next w:val="1110"/>
    <w:link w:val="1110"/>
    <w:qFormat/>
    <w:pPr>
      <w:jc w:val="both"/>
      <w:widowControl w:val="off"/>
    </w:pPr>
    <w:rPr>
      <w:sz w:val="21"/>
      <w:szCs w:val="24"/>
      <w:lang w:val="en-US" w:eastAsia="zh-CN" w:bidi="ar-SA"/>
    </w:rPr>
  </w:style>
  <w:style w:type="paragraph" w:styleId="1111">
    <w:name w:val="标题 1"/>
    <w:basedOn w:val="1110"/>
    <w:next w:val="1110"/>
    <w:link w:val="1124"/>
    <w:uiPriority w:val="2"/>
    <w:qFormat/>
    <w:pPr>
      <w:keepNext/>
      <w:outlineLvl w:val="0"/>
    </w:pPr>
    <w:rPr>
      <w:rFonts w:ascii="楷体_GB2312" w:eastAsia="楷体_GB2312"/>
      <w:sz w:val="28"/>
      <w:szCs w:val="20"/>
    </w:rPr>
  </w:style>
  <w:style w:type="paragraph" w:styleId="1112">
    <w:name w:val="标题 2"/>
    <w:basedOn w:val="1110"/>
    <w:next w:val="1126"/>
    <w:link w:val="1125"/>
    <w:uiPriority w:val="2"/>
    <w:qFormat/>
    <w:pPr>
      <w:jc w:val="center"/>
      <w:keepLines/>
      <w:keepNext/>
      <w:spacing w:before="260" w:after="260" w:line="416" w:lineRule="auto"/>
      <w:outlineLvl w:val="1"/>
    </w:pPr>
    <w:rPr>
      <w:rFonts w:ascii="Arial" w:hAnsi="Arial" w:eastAsia="幼圆"/>
      <w:b/>
      <w:sz w:val="44"/>
      <w:szCs w:val="20"/>
    </w:rPr>
  </w:style>
  <w:style w:type="paragraph" w:styleId="1113">
    <w:name w:val="标题 3"/>
    <w:basedOn w:val="1110"/>
    <w:next w:val="1110"/>
    <w:link w:val="1110"/>
    <w:uiPriority w:val="2"/>
    <w:qFormat/>
    <w:pPr>
      <w:keepLines/>
      <w:keepNext/>
      <w:spacing w:before="260" w:after="260" w:line="416" w:lineRule="auto"/>
      <w:outlineLvl w:val="2"/>
    </w:pPr>
    <w:rPr>
      <w:b/>
      <w:sz w:val="32"/>
      <w:szCs w:val="20"/>
    </w:rPr>
  </w:style>
  <w:style w:type="paragraph" w:styleId="1114">
    <w:name w:val="标题 4"/>
    <w:basedOn w:val="1110"/>
    <w:next w:val="1126"/>
    <w:link w:val="1110"/>
    <w:uiPriority w:val="2"/>
    <w:qFormat/>
    <w:pPr>
      <w:keepLines/>
      <w:keepNext/>
      <w:spacing w:before="280" w:after="290" w:line="376" w:lineRule="auto"/>
      <w:outlineLvl w:val="3"/>
    </w:pPr>
    <w:rPr>
      <w:rFonts w:ascii="Arial" w:hAnsi="Arial" w:eastAsia="黑体"/>
      <w:b/>
      <w:bCs/>
      <w:sz w:val="28"/>
      <w:szCs w:val="28"/>
    </w:rPr>
  </w:style>
  <w:style w:type="paragraph" w:styleId="1115">
    <w:name w:val="标题 5"/>
    <w:basedOn w:val="1110"/>
    <w:next w:val="1110"/>
    <w:link w:val="1110"/>
    <w:uiPriority w:val="2"/>
    <w:qFormat/>
    <w:pPr>
      <w:keepNext/>
      <w:outlineLvl w:val="4"/>
    </w:pPr>
    <w:rPr>
      <w:rFonts w:ascii="宋体" w:hAnsi="宋体"/>
      <w:b/>
      <w:bCs/>
    </w:rPr>
  </w:style>
  <w:style w:type="paragraph" w:styleId="1116">
    <w:name w:val="标题 6"/>
    <w:basedOn w:val="1110"/>
    <w:next w:val="1110"/>
    <w:link w:val="1128"/>
    <w:uiPriority w:val="2"/>
    <w:qFormat/>
    <w:pPr>
      <w:jc w:val="left"/>
      <w:keepLines/>
      <w:keepNext/>
      <w:spacing w:before="240" w:after="64" w:line="320" w:lineRule="atLeast"/>
      <w:outlineLvl w:val="5"/>
    </w:pPr>
    <w:rPr>
      <w:rFonts w:ascii="Arial" w:hAnsi="Arial" w:eastAsia="黑体"/>
      <w:b/>
      <w:bCs/>
      <w:sz w:val="24"/>
    </w:rPr>
  </w:style>
  <w:style w:type="paragraph" w:styleId="1117">
    <w:name w:val="标题 7"/>
    <w:basedOn w:val="1110"/>
    <w:next w:val="1110"/>
    <w:link w:val="1129"/>
    <w:uiPriority w:val="2"/>
    <w:qFormat/>
    <w:pPr>
      <w:numPr>
        <w:ilvl w:val="5"/>
        <w:numId w:val="1"/>
      </w:numPr>
      <w:ind w:left="842" w:hanging="401"/>
      <w:jc w:val="left"/>
      <w:keepNext/>
      <w:spacing w:line="300" w:lineRule="auto"/>
      <w:tabs>
        <w:tab w:val="left" w:pos="851" w:leader="none"/>
        <w:tab w:val="left" w:pos="5635" w:leader="none"/>
      </w:tabs>
      <w:outlineLvl w:val="6"/>
    </w:pPr>
    <w:rPr>
      <w:rFonts w:ascii="Arial" w:hAnsi="Arial" w:cs="Arial"/>
      <w:b/>
      <w:bCs/>
    </w:rPr>
  </w:style>
  <w:style w:type="paragraph" w:styleId="1118">
    <w:name w:val="标题 8"/>
    <w:basedOn w:val="1110"/>
    <w:next w:val="1110"/>
    <w:link w:val="1130"/>
    <w:uiPriority w:val="2"/>
    <w:qFormat/>
    <w:pPr>
      <w:jc w:val="left"/>
      <w:keepLines/>
      <w:keepNext/>
      <w:spacing w:before="240" w:after="64" w:line="320" w:lineRule="atLeast"/>
      <w:outlineLvl w:val="7"/>
    </w:pPr>
    <w:rPr>
      <w:rFonts w:ascii="Arial" w:hAnsi="Arial" w:eastAsia="黑体"/>
      <w:sz w:val="24"/>
    </w:rPr>
  </w:style>
  <w:style w:type="paragraph" w:styleId="1119">
    <w:name w:val="标题 9"/>
    <w:basedOn w:val="1110"/>
    <w:next w:val="1110"/>
    <w:link w:val="1131"/>
    <w:uiPriority w:val="2"/>
    <w:qFormat/>
    <w:pPr>
      <w:jc w:val="left"/>
      <w:keepLines/>
      <w:keepNext/>
      <w:spacing w:before="240" w:after="64" w:line="320" w:lineRule="atLeast"/>
      <w:outlineLvl w:val="8"/>
    </w:pPr>
    <w:rPr>
      <w:rFonts w:ascii="Arial" w:hAnsi="Arial" w:eastAsia="黑体"/>
      <w:szCs w:val="21"/>
    </w:rPr>
  </w:style>
  <w:style w:type="character" w:styleId="1120">
    <w:name w:val="默认段落字体"/>
    <w:next w:val="1120"/>
    <w:link w:val="1110"/>
    <w:semiHidden/>
  </w:style>
  <w:style w:type="table" w:styleId="1121">
    <w:name w:val="普通表格"/>
    <w:next w:val="1121"/>
    <w:link w:val="1110"/>
    <w:semiHidden/>
    <w:tblPr/>
  </w:style>
  <w:style w:type="paragraph" w:styleId="1122">
    <w:name w:val="宏文本"/>
    <w:next w:val="1122"/>
    <w:link w:val="1123"/>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imes New Roman"/>
      <w:sz w:val="24"/>
      <w:szCs w:val="24"/>
      <w:lang w:val="en-US" w:eastAsia="zh-CN" w:bidi="ar-SA"/>
    </w:rPr>
  </w:style>
  <w:style w:type="character" w:styleId="1123">
    <w:name w:val="宏文本 字符"/>
    <w:next w:val="1123"/>
    <w:link w:val="1122"/>
    <w:rPr>
      <w:rFonts w:ascii="Courier New" w:hAnsi="Courier New" w:eastAsia="Times New Roman"/>
      <w:sz w:val="24"/>
      <w:szCs w:val="24"/>
    </w:rPr>
  </w:style>
  <w:style w:type="character" w:styleId="1124">
    <w:name w:val="标题 1 字符"/>
    <w:next w:val="1124"/>
    <w:link w:val="1111"/>
    <w:rPr>
      <w:rFonts w:ascii="楷体_GB2312" w:eastAsia="楷体_GB2312"/>
      <w:sz w:val="28"/>
      <w:lang w:val="en-US" w:eastAsia="zh-CN" w:bidi="ar-SA"/>
    </w:rPr>
  </w:style>
  <w:style w:type="character" w:styleId="1125">
    <w:name w:val="标题 2 字符"/>
    <w:next w:val="1125"/>
    <w:link w:val="1112"/>
    <w:rPr>
      <w:rFonts w:ascii="Arial" w:hAnsi="Arial" w:eastAsia="幼圆"/>
      <w:b/>
      <w:sz w:val="44"/>
    </w:rPr>
  </w:style>
  <w:style w:type="paragraph" w:styleId="1126">
    <w:name w:val="正文缩进"/>
    <w:basedOn w:val="1110"/>
    <w:next w:val="1110"/>
    <w:link w:val="1127"/>
    <w:pPr>
      <w:ind w:firstLine="420"/>
    </w:pPr>
    <w:rPr>
      <w:szCs w:val="20"/>
    </w:rPr>
  </w:style>
  <w:style w:type="character" w:styleId="1127">
    <w:name w:val="正文缩进 字符"/>
    <w:next w:val="1127"/>
    <w:link w:val="1126"/>
    <w:rPr>
      <w:rFonts w:eastAsia="宋体"/>
      <w:sz w:val="21"/>
      <w:lang w:val="en-US" w:eastAsia="zh-CN" w:bidi="ar-SA"/>
    </w:rPr>
  </w:style>
  <w:style w:type="character" w:styleId="1128">
    <w:name w:val="标题 6 字符"/>
    <w:next w:val="1128"/>
    <w:link w:val="1116"/>
    <w:uiPriority w:val="2"/>
    <w:rPr>
      <w:rFonts w:ascii="Arial" w:hAnsi="Arial" w:eastAsia="黑体"/>
      <w:b/>
      <w:bCs/>
      <w:sz w:val="24"/>
      <w:szCs w:val="24"/>
    </w:rPr>
  </w:style>
  <w:style w:type="character" w:styleId="1129">
    <w:name w:val="标题 7 字符"/>
    <w:next w:val="1129"/>
    <w:link w:val="1117"/>
    <w:uiPriority w:val="2"/>
    <w:rPr>
      <w:rFonts w:ascii="Arial" w:hAnsi="Arial" w:cs="Arial"/>
      <w:b/>
      <w:bCs/>
      <w:sz w:val="21"/>
      <w:szCs w:val="24"/>
    </w:rPr>
  </w:style>
  <w:style w:type="character" w:styleId="1130">
    <w:name w:val="标题 8 字符"/>
    <w:next w:val="1130"/>
    <w:link w:val="1118"/>
    <w:uiPriority w:val="2"/>
    <w:rPr>
      <w:rFonts w:ascii="Arial" w:hAnsi="Arial" w:eastAsia="黑体"/>
      <w:sz w:val="24"/>
      <w:szCs w:val="24"/>
    </w:rPr>
  </w:style>
  <w:style w:type="character" w:styleId="1131">
    <w:name w:val="标题 9 字符"/>
    <w:next w:val="1131"/>
    <w:link w:val="1119"/>
    <w:uiPriority w:val="2"/>
    <w:rPr>
      <w:rFonts w:ascii="Arial" w:hAnsi="Arial" w:eastAsia="黑体"/>
      <w:sz w:val="21"/>
      <w:szCs w:val="21"/>
    </w:rPr>
  </w:style>
  <w:style w:type="paragraph" w:styleId="1132">
    <w:name w:val="列表 3"/>
    <w:basedOn w:val="1110"/>
    <w:next w:val="1132"/>
    <w:link w:val="1110"/>
    <w:uiPriority w:val="2"/>
    <w:pPr>
      <w:ind w:left="100" w:hanging="200"/>
      <w:spacing w:line="360" w:lineRule="auto"/>
    </w:pPr>
    <w:rPr>
      <w:sz w:val="24"/>
    </w:rPr>
  </w:style>
  <w:style w:type="paragraph" w:styleId="1133">
    <w:name w:val="目录 7"/>
    <w:basedOn w:val="1110"/>
    <w:next w:val="1110"/>
    <w:link w:val="1110"/>
    <w:uiPriority w:val="2"/>
    <w:pPr>
      <w:ind w:left="2520"/>
    </w:pPr>
  </w:style>
  <w:style w:type="paragraph" w:styleId="1134">
    <w:name w:val="列表编号 2"/>
    <w:basedOn w:val="1110"/>
    <w:next w:val="1134"/>
    <w:link w:val="1110"/>
    <w:pPr>
      <w:numPr>
        <w:ilvl w:val="0"/>
        <w:numId w:val="2"/>
      </w:numPr>
      <w:ind w:firstLine="200"/>
      <w:spacing w:line="360" w:lineRule="auto"/>
      <w:tabs>
        <w:tab w:val="left" w:pos="840" w:leader="none"/>
        <w:tab w:val="left" w:pos="2910" w:leader="none"/>
      </w:tabs>
    </w:pPr>
    <w:rPr>
      <w:sz w:val="24"/>
    </w:rPr>
  </w:style>
  <w:style w:type="paragraph" w:styleId="1135">
    <w:name w:val="引文目录"/>
    <w:basedOn w:val="1110"/>
    <w:next w:val="1110"/>
    <w:link w:val="1110"/>
    <w:pPr>
      <w:ind w:left="420" w:firstLine="200"/>
      <w:spacing w:line="360" w:lineRule="auto"/>
    </w:pPr>
    <w:rPr>
      <w:sz w:val="24"/>
    </w:rPr>
  </w:style>
  <w:style w:type="paragraph" w:styleId="1136">
    <w:name w:val="注释标题"/>
    <w:basedOn w:val="1110"/>
    <w:next w:val="1110"/>
    <w:link w:val="1137"/>
    <w:pPr>
      <w:ind w:firstLine="200"/>
      <w:jc w:val="center"/>
      <w:spacing w:line="360" w:lineRule="auto"/>
    </w:pPr>
    <w:rPr>
      <w:sz w:val="24"/>
    </w:rPr>
  </w:style>
  <w:style w:type="character" w:styleId="1137">
    <w:name w:val="注释标题 字符"/>
    <w:next w:val="1137"/>
    <w:link w:val="1136"/>
    <w:rPr>
      <w:sz w:val="24"/>
      <w:szCs w:val="24"/>
    </w:rPr>
  </w:style>
  <w:style w:type="paragraph" w:styleId="1138">
    <w:name w:val="列表项目符号 4"/>
    <w:basedOn w:val="1110"/>
    <w:next w:val="1138"/>
    <w:link w:val="1110"/>
    <w:pPr>
      <w:numPr>
        <w:ilvl w:val="0"/>
        <w:numId w:val="3"/>
      </w:numPr>
      <w:spacing w:line="360" w:lineRule="auto"/>
      <w:tabs>
        <w:tab w:val="left" w:pos="1620" w:leader="none"/>
      </w:tabs>
    </w:pPr>
    <w:rPr>
      <w:sz w:val="24"/>
    </w:rPr>
  </w:style>
  <w:style w:type="paragraph" w:styleId="1139">
    <w:name w:val="索引 8"/>
    <w:basedOn w:val="1110"/>
    <w:next w:val="1110"/>
    <w:link w:val="1110"/>
    <w:uiPriority w:val="2"/>
    <w:pPr>
      <w:ind w:left="1400" w:firstLine="200"/>
      <w:spacing w:line="360" w:lineRule="auto"/>
    </w:pPr>
    <w:rPr>
      <w:sz w:val="24"/>
    </w:rPr>
  </w:style>
  <w:style w:type="paragraph" w:styleId="1140">
    <w:name w:val="电子邮件签名"/>
    <w:basedOn w:val="1110"/>
    <w:next w:val="1140"/>
    <w:link w:val="1141"/>
    <w:pPr>
      <w:ind w:firstLine="200"/>
      <w:spacing w:line="360" w:lineRule="auto"/>
    </w:pPr>
    <w:rPr>
      <w:sz w:val="24"/>
    </w:rPr>
  </w:style>
  <w:style w:type="character" w:styleId="1141">
    <w:name w:val="电子邮件签名 字符"/>
    <w:next w:val="1141"/>
    <w:link w:val="1140"/>
    <w:rPr>
      <w:sz w:val="24"/>
      <w:szCs w:val="24"/>
    </w:rPr>
  </w:style>
  <w:style w:type="paragraph" w:styleId="1142">
    <w:name w:val="列表编号"/>
    <w:basedOn w:val="1110"/>
    <w:next w:val="1142"/>
    <w:link w:val="1110"/>
    <w:pPr>
      <w:ind w:right="480" w:firstLine="200"/>
      <w:spacing w:line="360" w:lineRule="auto"/>
    </w:pPr>
    <w:rPr>
      <w:rFonts w:eastAsia="黑体"/>
      <w:color w:val="0000ff"/>
      <w:sz w:val="24"/>
    </w:rPr>
  </w:style>
  <w:style w:type="paragraph" w:styleId="1143">
    <w:name w:val="题注"/>
    <w:basedOn w:val="1110"/>
    <w:next w:val="1110"/>
    <w:link w:val="1110"/>
    <w:qFormat/>
    <w:pPr>
      <w:ind w:left="992" w:hanging="992"/>
      <w:jc w:val="center"/>
      <w:spacing w:line="360" w:lineRule="auto"/>
    </w:pPr>
    <w:rPr>
      <w:rFonts w:ascii="Arial" w:hAnsi="Arial"/>
      <w:sz w:val="24"/>
      <w:szCs w:val="20"/>
    </w:rPr>
  </w:style>
  <w:style w:type="paragraph" w:styleId="1144">
    <w:name w:val="索引 5"/>
    <w:basedOn w:val="1110"/>
    <w:next w:val="1110"/>
    <w:link w:val="1110"/>
    <w:uiPriority w:val="2"/>
    <w:pPr>
      <w:ind w:left="800" w:firstLine="200"/>
      <w:spacing w:line="360" w:lineRule="auto"/>
    </w:pPr>
    <w:rPr>
      <w:sz w:val="24"/>
    </w:rPr>
  </w:style>
  <w:style w:type="paragraph" w:styleId="1145">
    <w:name w:val="列表项目符号"/>
    <w:basedOn w:val="1110"/>
    <w:next w:val="1145"/>
    <w:link w:val="1110"/>
    <w:pPr>
      <w:ind w:firstLine="454"/>
      <w:spacing w:line="360" w:lineRule="auto"/>
    </w:pPr>
    <w:rPr>
      <w:rFonts w:ascii="宋体" w:hAnsi="宋体"/>
      <w:color w:val="000000"/>
      <w:sz w:val="24"/>
    </w:rPr>
  </w:style>
  <w:style w:type="paragraph" w:styleId="1146">
    <w:name w:val="收信人地址"/>
    <w:basedOn w:val="1110"/>
    <w:next w:val="1146"/>
    <w:link w:val="1110"/>
    <w:pPr>
      <w:ind w:left="100" w:firstLine="200"/>
      <w:spacing w:line="360" w:lineRule="auto"/>
    </w:pPr>
    <w:rPr>
      <w:rFonts w:ascii="Arial" w:hAnsi="Arial" w:cs="Arial"/>
      <w:sz w:val="24"/>
    </w:rPr>
  </w:style>
  <w:style w:type="paragraph" w:styleId="1147">
    <w:name w:val="文档结构图"/>
    <w:basedOn w:val="1110"/>
    <w:next w:val="1147"/>
    <w:link w:val="1110"/>
    <w:pPr>
      <w:shd w:val="clear" w:color="auto" w:fill="000080"/>
    </w:pPr>
  </w:style>
  <w:style w:type="paragraph" w:styleId="1148">
    <w:name w:val="引文目录标题"/>
    <w:basedOn w:val="1110"/>
    <w:next w:val="1110"/>
    <w:link w:val="1110"/>
    <w:pPr>
      <w:ind w:firstLine="200"/>
      <w:spacing w:line="360" w:lineRule="auto"/>
    </w:pPr>
    <w:rPr>
      <w:rFonts w:ascii="Arial" w:hAnsi="Arial" w:cs="Arial"/>
      <w:sz w:val="24"/>
    </w:rPr>
  </w:style>
  <w:style w:type="paragraph" w:styleId="1149">
    <w:name w:val="批注文字"/>
    <w:basedOn w:val="1110"/>
    <w:next w:val="1149"/>
    <w:link w:val="1150"/>
    <w:pPr>
      <w:jc w:val="left"/>
    </w:pPr>
  </w:style>
  <w:style w:type="character" w:styleId="1150">
    <w:name w:val="批注文字 字符"/>
    <w:next w:val="1150"/>
    <w:link w:val="1149"/>
    <w:rPr>
      <w:sz w:val="21"/>
      <w:szCs w:val="24"/>
    </w:rPr>
  </w:style>
  <w:style w:type="paragraph" w:styleId="1151">
    <w:name w:val="索引 6"/>
    <w:basedOn w:val="1110"/>
    <w:next w:val="1110"/>
    <w:link w:val="1110"/>
    <w:uiPriority w:val="2"/>
    <w:pPr>
      <w:ind w:left="1000" w:firstLine="200"/>
      <w:spacing w:line="360" w:lineRule="auto"/>
    </w:pPr>
    <w:rPr>
      <w:sz w:val="24"/>
    </w:rPr>
  </w:style>
  <w:style w:type="paragraph" w:styleId="1152">
    <w:name w:val="称呼"/>
    <w:basedOn w:val="1110"/>
    <w:next w:val="1110"/>
    <w:link w:val="1153"/>
    <w:pPr>
      <w:ind w:firstLine="200"/>
      <w:spacing w:line="360" w:lineRule="auto"/>
    </w:pPr>
    <w:rPr>
      <w:sz w:val="24"/>
    </w:rPr>
  </w:style>
  <w:style w:type="character" w:styleId="1153">
    <w:name w:val="称呼 字符"/>
    <w:next w:val="1153"/>
    <w:link w:val="1152"/>
    <w:rPr>
      <w:sz w:val="24"/>
      <w:szCs w:val="24"/>
    </w:rPr>
  </w:style>
  <w:style w:type="paragraph" w:styleId="1154">
    <w:name w:val="正文文本 3"/>
    <w:basedOn w:val="1110"/>
    <w:next w:val="1154"/>
    <w:link w:val="1110"/>
    <w:rPr>
      <w:rFonts w:ascii="仿宋_GB2312" w:hAnsi="Arial" w:eastAsia="仿宋_GB2312"/>
      <w:sz w:val="32"/>
      <w:szCs w:val="20"/>
    </w:rPr>
  </w:style>
  <w:style w:type="paragraph" w:styleId="1155">
    <w:name w:val="结束语"/>
    <w:basedOn w:val="1110"/>
    <w:next w:val="1155"/>
    <w:link w:val="1156"/>
    <w:pPr>
      <w:ind w:left="100" w:firstLine="200"/>
      <w:spacing w:line="360" w:lineRule="auto"/>
    </w:pPr>
    <w:rPr>
      <w:sz w:val="24"/>
    </w:rPr>
  </w:style>
  <w:style w:type="character" w:styleId="1156">
    <w:name w:val="结束语 字符"/>
    <w:next w:val="1156"/>
    <w:link w:val="1155"/>
    <w:rPr>
      <w:sz w:val="24"/>
      <w:szCs w:val="24"/>
    </w:rPr>
  </w:style>
  <w:style w:type="paragraph" w:styleId="1157">
    <w:name w:val="列表项目符号 3"/>
    <w:basedOn w:val="1110"/>
    <w:next w:val="1157"/>
    <w:link w:val="1110"/>
    <w:pPr>
      <w:numPr>
        <w:ilvl w:val="0"/>
        <w:numId w:val="4"/>
      </w:numPr>
      <w:spacing w:line="360" w:lineRule="auto"/>
      <w:tabs>
        <w:tab w:val="left" w:pos="1200" w:leader="none"/>
      </w:tabs>
    </w:pPr>
    <w:rPr>
      <w:sz w:val="24"/>
    </w:rPr>
  </w:style>
  <w:style w:type="paragraph" w:styleId="1158">
    <w:name w:val="正文文本"/>
    <w:basedOn w:val="1110"/>
    <w:next w:val="1158"/>
    <w:link w:val="1159"/>
    <w:rPr>
      <w:rFonts w:ascii="楷体_GB2312" w:hAnsi="Arial" w:eastAsia="楷体_GB2312"/>
      <w:sz w:val="28"/>
      <w:szCs w:val="20"/>
    </w:rPr>
  </w:style>
  <w:style w:type="character" w:styleId="1159">
    <w:name w:val="正文文本 字符"/>
    <w:next w:val="1159"/>
    <w:link w:val="1158"/>
    <w:rPr>
      <w:rFonts w:ascii="楷体_GB2312" w:hAnsi="Arial" w:eastAsia="楷体_GB2312"/>
      <w:sz w:val="28"/>
    </w:rPr>
  </w:style>
  <w:style w:type="paragraph" w:styleId="1160">
    <w:name w:val="正文文本缩进"/>
    <w:basedOn w:val="1110"/>
    <w:next w:val="1160"/>
    <w:link w:val="1110"/>
    <w:pPr>
      <w:ind w:firstLine="645"/>
    </w:pPr>
    <w:rPr>
      <w:rFonts w:ascii="楷体_GB2312" w:eastAsia="楷体_GB2312"/>
      <w:sz w:val="32"/>
      <w:szCs w:val="20"/>
    </w:rPr>
  </w:style>
  <w:style w:type="paragraph" w:styleId="1161">
    <w:name w:val="列表编号 3"/>
    <w:basedOn w:val="1110"/>
    <w:next w:val="1161"/>
    <w:link w:val="1110"/>
    <w:pPr>
      <w:numPr>
        <w:ilvl w:val="0"/>
        <w:numId w:val="5"/>
      </w:numPr>
      <w:spacing w:line="360" w:lineRule="auto"/>
      <w:tabs>
        <w:tab w:val="left" w:pos="1200" w:leader="none"/>
        <w:tab w:val="left" w:pos="2040" w:leader="none"/>
      </w:tabs>
    </w:pPr>
    <w:rPr>
      <w:sz w:val="24"/>
    </w:rPr>
  </w:style>
  <w:style w:type="paragraph" w:styleId="1162">
    <w:name w:val="列表 2"/>
    <w:basedOn w:val="1110"/>
    <w:next w:val="1162"/>
    <w:link w:val="1110"/>
    <w:uiPriority w:val="2"/>
    <w:pPr>
      <w:ind w:left="100" w:hanging="200"/>
      <w:spacing w:line="360" w:lineRule="auto"/>
    </w:pPr>
    <w:rPr>
      <w:sz w:val="24"/>
    </w:rPr>
  </w:style>
  <w:style w:type="paragraph" w:styleId="1163">
    <w:name w:val="列表接续"/>
    <w:basedOn w:val="1110"/>
    <w:next w:val="1163"/>
    <w:link w:val="1110"/>
    <w:pPr>
      <w:ind w:left="420" w:firstLine="200"/>
      <w:spacing w:line="360" w:lineRule="auto"/>
    </w:pPr>
    <w:rPr>
      <w:sz w:val="24"/>
    </w:rPr>
  </w:style>
  <w:style w:type="paragraph" w:styleId="1164">
    <w:name w:val="文本块"/>
    <w:basedOn w:val="1110"/>
    <w:next w:val="1164"/>
    <w:link w:val="1110"/>
    <w:pPr>
      <w:ind w:left="1440" w:right="1440" w:firstLine="200"/>
      <w:spacing w:line="360" w:lineRule="auto"/>
    </w:pPr>
    <w:rPr>
      <w:sz w:val="24"/>
    </w:rPr>
  </w:style>
  <w:style w:type="paragraph" w:styleId="1165">
    <w:name w:val="列表项目符号 2"/>
    <w:basedOn w:val="1110"/>
    <w:next w:val="1165"/>
    <w:link w:val="1110"/>
    <w:pPr>
      <w:numPr>
        <w:ilvl w:val="0"/>
        <w:numId w:val="6"/>
      </w:numPr>
      <w:spacing w:line="360" w:lineRule="auto"/>
      <w:tabs>
        <w:tab w:val="left" w:pos="780" w:leader="none"/>
        <w:tab w:val="left" w:pos="1200" w:leader="none"/>
      </w:tabs>
    </w:pPr>
    <w:rPr>
      <w:sz w:val="24"/>
    </w:rPr>
  </w:style>
  <w:style w:type="paragraph" w:styleId="1166">
    <w:name w:val="索引 4"/>
    <w:basedOn w:val="1110"/>
    <w:next w:val="1110"/>
    <w:link w:val="1110"/>
    <w:uiPriority w:val="2"/>
    <w:pPr>
      <w:ind w:left="600" w:firstLine="200"/>
      <w:spacing w:line="360" w:lineRule="auto"/>
    </w:pPr>
    <w:rPr>
      <w:sz w:val="24"/>
    </w:rPr>
  </w:style>
  <w:style w:type="paragraph" w:styleId="1167">
    <w:name w:val="目录 5"/>
    <w:basedOn w:val="1110"/>
    <w:next w:val="1110"/>
    <w:link w:val="1110"/>
    <w:uiPriority w:val="2"/>
    <w:pPr>
      <w:ind w:left="1680"/>
    </w:pPr>
  </w:style>
  <w:style w:type="paragraph" w:styleId="1168">
    <w:name w:val="目录 3"/>
    <w:basedOn w:val="1110"/>
    <w:next w:val="1110"/>
    <w:link w:val="1110"/>
    <w:uiPriority w:val="2"/>
    <w:pPr>
      <w:ind w:left="539"/>
      <w:jc w:val="left"/>
      <w:spacing w:line="240" w:lineRule="exact"/>
      <w:tabs>
        <w:tab w:val="right" w:pos="9440" w:leader="dot"/>
      </w:tabs>
    </w:pPr>
    <w:rPr>
      <w:rFonts w:ascii="黑体" w:hAnsi="宋体" w:eastAsia="黑体"/>
      <w:bCs/>
      <w:iCs/>
      <w:sz w:val="18"/>
      <w:szCs w:val="32"/>
    </w:rPr>
  </w:style>
  <w:style w:type="paragraph" w:styleId="1169">
    <w:name w:val="纯文本"/>
    <w:basedOn w:val="1110"/>
    <w:next w:val="1169"/>
    <w:link w:val="1110"/>
    <w:rPr>
      <w:rFonts w:hint="eastAsia" w:ascii="宋体" w:hAnsi="Courier New"/>
      <w:szCs w:val="20"/>
    </w:rPr>
  </w:style>
  <w:style w:type="paragraph" w:styleId="1170">
    <w:name w:val="列表项目符号 5"/>
    <w:basedOn w:val="1110"/>
    <w:next w:val="1170"/>
    <w:link w:val="1110"/>
    <w:pPr>
      <w:numPr>
        <w:ilvl w:val="0"/>
        <w:numId w:val="7"/>
      </w:numPr>
      <w:spacing w:line="360" w:lineRule="auto"/>
      <w:tabs>
        <w:tab w:val="left" w:pos="907" w:leader="none"/>
        <w:tab w:val="left" w:pos="2040" w:leader="none"/>
      </w:tabs>
    </w:pPr>
    <w:rPr>
      <w:sz w:val="24"/>
    </w:rPr>
  </w:style>
  <w:style w:type="paragraph" w:styleId="1171">
    <w:name w:val="列表编号 4"/>
    <w:basedOn w:val="1110"/>
    <w:next w:val="1171"/>
    <w:link w:val="1110"/>
    <w:pPr>
      <w:numPr>
        <w:ilvl w:val="0"/>
        <w:numId w:val="8"/>
      </w:numPr>
      <w:spacing w:line="360" w:lineRule="auto"/>
      <w:tabs>
        <w:tab w:val="left" w:pos="1620" w:leader="none"/>
        <w:tab w:val="left" w:pos="2040" w:leader="none"/>
      </w:tabs>
    </w:pPr>
    <w:rPr>
      <w:sz w:val="24"/>
    </w:rPr>
  </w:style>
  <w:style w:type="paragraph" w:styleId="1172">
    <w:name w:val="目录 8"/>
    <w:basedOn w:val="1110"/>
    <w:next w:val="1110"/>
    <w:link w:val="1110"/>
    <w:uiPriority w:val="2"/>
    <w:pPr>
      <w:ind w:left="2940"/>
    </w:pPr>
  </w:style>
  <w:style w:type="paragraph" w:styleId="1173">
    <w:name w:val="索引 3"/>
    <w:basedOn w:val="1110"/>
    <w:next w:val="1110"/>
    <w:link w:val="1110"/>
    <w:uiPriority w:val="2"/>
    <w:pPr>
      <w:ind w:left="400" w:firstLine="200"/>
      <w:spacing w:line="360" w:lineRule="auto"/>
    </w:pPr>
    <w:rPr>
      <w:sz w:val="24"/>
    </w:rPr>
  </w:style>
  <w:style w:type="paragraph" w:styleId="1174">
    <w:name w:val="日期"/>
    <w:basedOn w:val="1110"/>
    <w:next w:val="1110"/>
    <w:link w:val="1110"/>
    <w:rPr>
      <w:sz w:val="24"/>
      <w:szCs w:val="20"/>
    </w:rPr>
  </w:style>
  <w:style w:type="paragraph" w:styleId="1175">
    <w:name w:val="正文文本缩进 2"/>
    <w:basedOn w:val="1110"/>
    <w:next w:val="1175"/>
    <w:link w:val="1110"/>
    <w:pPr>
      <w:ind w:firstLine="560"/>
    </w:pPr>
    <w:rPr>
      <w:rFonts w:ascii="宋体" w:hAnsi="宋体"/>
      <w:sz w:val="28"/>
    </w:rPr>
  </w:style>
  <w:style w:type="paragraph" w:styleId="1176">
    <w:name w:val="尾注文本"/>
    <w:basedOn w:val="1110"/>
    <w:next w:val="1176"/>
    <w:link w:val="1177"/>
    <w:pPr>
      <w:ind w:firstLine="200"/>
      <w:jc w:val="left"/>
      <w:spacing w:line="360" w:lineRule="auto"/>
    </w:pPr>
    <w:rPr>
      <w:sz w:val="24"/>
    </w:rPr>
  </w:style>
  <w:style w:type="character" w:styleId="1177">
    <w:name w:val="尾注文本 字符"/>
    <w:next w:val="1177"/>
    <w:link w:val="1176"/>
    <w:rPr>
      <w:sz w:val="24"/>
      <w:szCs w:val="24"/>
    </w:rPr>
  </w:style>
  <w:style w:type="paragraph" w:styleId="1178">
    <w:name w:val="列表接续 5"/>
    <w:basedOn w:val="1110"/>
    <w:next w:val="1178"/>
    <w:link w:val="1110"/>
    <w:pPr>
      <w:ind w:left="2100" w:firstLine="200"/>
      <w:spacing w:line="360" w:lineRule="auto"/>
    </w:pPr>
    <w:rPr>
      <w:sz w:val="24"/>
    </w:rPr>
  </w:style>
  <w:style w:type="paragraph" w:styleId="1179">
    <w:name w:val="批注框文本"/>
    <w:basedOn w:val="1110"/>
    <w:next w:val="1179"/>
    <w:link w:val="1110"/>
    <w:semiHidden/>
    <w:rPr>
      <w:sz w:val="18"/>
      <w:szCs w:val="18"/>
    </w:rPr>
  </w:style>
  <w:style w:type="paragraph" w:styleId="1180">
    <w:name w:val="页脚"/>
    <w:basedOn w:val="1110"/>
    <w:next w:val="1180"/>
    <w:link w:val="1181"/>
    <w:uiPriority w:val="99"/>
    <w:pPr>
      <w:jc w:val="left"/>
      <w:tabs>
        <w:tab w:val="center" w:pos="4153" w:leader="none"/>
        <w:tab w:val="right" w:pos="8306" w:leader="none"/>
      </w:tabs>
    </w:pPr>
    <w:rPr>
      <w:sz w:val="18"/>
      <w:szCs w:val="20"/>
    </w:rPr>
  </w:style>
  <w:style w:type="character" w:styleId="1181">
    <w:name w:val="页脚 字符"/>
    <w:next w:val="1181"/>
    <w:link w:val="1180"/>
    <w:uiPriority w:val="99"/>
    <w:rPr>
      <w:sz w:val="18"/>
    </w:rPr>
  </w:style>
  <w:style w:type="paragraph" w:styleId="1182">
    <w:name w:val="寄信人地址"/>
    <w:basedOn w:val="1110"/>
    <w:next w:val="1182"/>
    <w:link w:val="1110"/>
    <w:pPr>
      <w:ind w:firstLine="200"/>
      <w:spacing w:line="360" w:lineRule="auto"/>
    </w:pPr>
    <w:rPr>
      <w:rFonts w:ascii="Arial" w:hAnsi="Arial" w:cs="Arial"/>
      <w:sz w:val="24"/>
    </w:rPr>
  </w:style>
  <w:style w:type="paragraph" w:styleId="1183">
    <w:name w:val="页眉"/>
    <w:basedOn w:val="1110"/>
    <w:next w:val="1183"/>
    <w:link w:val="1184"/>
    <w:uiPriority w:val="99"/>
    <w:pPr>
      <w:jc w:val="center"/>
      <w:tabs>
        <w:tab w:val="center" w:pos="4153" w:leader="none"/>
        <w:tab w:val="right" w:pos="8306" w:leader="none"/>
      </w:tabs>
      <w:pBdr>
        <w:bottom w:val="single" w:color="000000" w:sz="6" w:space="1"/>
      </w:pBdr>
    </w:pPr>
    <w:rPr>
      <w:sz w:val="18"/>
      <w:szCs w:val="18"/>
    </w:rPr>
  </w:style>
  <w:style w:type="character" w:styleId="1184">
    <w:name w:val="页眉 字符"/>
    <w:next w:val="1184"/>
    <w:link w:val="1183"/>
    <w:uiPriority w:val="99"/>
    <w:rPr>
      <w:sz w:val="18"/>
      <w:szCs w:val="18"/>
    </w:rPr>
  </w:style>
  <w:style w:type="paragraph" w:styleId="1185">
    <w:name w:val="签名"/>
    <w:basedOn w:val="1110"/>
    <w:next w:val="1185"/>
    <w:link w:val="1186"/>
    <w:pPr>
      <w:ind w:left="100" w:firstLine="200"/>
      <w:spacing w:line="360" w:lineRule="auto"/>
    </w:pPr>
    <w:rPr>
      <w:sz w:val="24"/>
    </w:rPr>
  </w:style>
  <w:style w:type="character" w:styleId="1186">
    <w:name w:val="签名 字符"/>
    <w:next w:val="1186"/>
    <w:link w:val="1185"/>
    <w:rPr>
      <w:sz w:val="24"/>
      <w:szCs w:val="24"/>
    </w:rPr>
  </w:style>
  <w:style w:type="paragraph" w:styleId="1187">
    <w:name w:val="目录 1"/>
    <w:basedOn w:val="1110"/>
    <w:next w:val="1110"/>
    <w:link w:val="1110"/>
    <w:uiPriority w:val="2"/>
    <w:pPr>
      <w:jc w:val="left"/>
      <w:spacing w:before="120" w:after="120" w:line="300" w:lineRule="exact"/>
      <w:tabs>
        <w:tab w:val="right" w:pos="9440" w:leader="dot"/>
      </w:tabs>
    </w:pPr>
    <w:rPr>
      <w:rFonts w:ascii="黑体" w:eastAsia="黑体"/>
      <w:b/>
      <w:caps/>
      <w:sz w:val="18"/>
      <w:szCs w:val="28"/>
    </w:rPr>
  </w:style>
  <w:style w:type="paragraph" w:styleId="1188">
    <w:name w:val="列表接续 4"/>
    <w:basedOn w:val="1110"/>
    <w:next w:val="1188"/>
    <w:link w:val="1110"/>
    <w:pPr>
      <w:ind w:left="1680" w:firstLine="200"/>
      <w:spacing w:line="360" w:lineRule="auto"/>
    </w:pPr>
    <w:rPr>
      <w:sz w:val="24"/>
    </w:rPr>
  </w:style>
  <w:style w:type="paragraph" w:styleId="1189">
    <w:name w:val="目录 4"/>
    <w:basedOn w:val="1110"/>
    <w:next w:val="1110"/>
    <w:link w:val="1110"/>
    <w:uiPriority w:val="2"/>
    <w:pPr>
      <w:ind w:left="1260"/>
    </w:pPr>
  </w:style>
  <w:style w:type="paragraph" w:styleId="1190">
    <w:name w:val="索引标题"/>
    <w:basedOn w:val="1110"/>
    <w:next w:val="1191"/>
    <w:link w:val="1110"/>
    <w:pPr>
      <w:ind w:firstLine="200"/>
      <w:spacing w:line="360" w:lineRule="auto"/>
    </w:pPr>
    <w:rPr>
      <w:rFonts w:ascii="Arial" w:hAnsi="Arial" w:cs="Arial"/>
      <w:b/>
      <w:bCs/>
      <w:sz w:val="24"/>
    </w:rPr>
  </w:style>
  <w:style w:type="paragraph" w:styleId="1191">
    <w:name w:val="索引 1"/>
    <w:basedOn w:val="1110"/>
    <w:next w:val="1110"/>
    <w:link w:val="1110"/>
    <w:uiPriority w:val="2"/>
    <w:rPr>
      <w:rFonts w:ascii="宋体" w:hAnsi="宋体"/>
      <w:szCs w:val="18"/>
    </w:rPr>
  </w:style>
  <w:style w:type="paragraph" w:styleId="1192">
    <w:name w:val="副标题"/>
    <w:basedOn w:val="1110"/>
    <w:next w:val="1110"/>
    <w:link w:val="1193"/>
    <w:qFormat/>
    <w:pPr>
      <w:ind w:left="992" w:hanging="992"/>
      <w:jc w:val="center"/>
      <w:spacing w:line="312" w:lineRule="auto"/>
      <w:outlineLvl w:val="1"/>
    </w:pPr>
    <w:rPr>
      <w:rFonts w:ascii="Cambria" w:hAnsi="Cambria"/>
      <w:b/>
      <w:bCs/>
      <w:sz w:val="32"/>
      <w:szCs w:val="32"/>
    </w:rPr>
  </w:style>
  <w:style w:type="character" w:styleId="1193">
    <w:name w:val="副标题 字符"/>
    <w:next w:val="1193"/>
    <w:link w:val="1192"/>
    <w:rPr>
      <w:rFonts w:ascii="Cambria" w:hAnsi="Cambria"/>
      <w:b/>
      <w:bCs/>
      <w:sz w:val="32"/>
      <w:szCs w:val="32"/>
    </w:rPr>
  </w:style>
  <w:style w:type="paragraph" w:styleId="1194">
    <w:name w:val="列表编号 5"/>
    <w:basedOn w:val="1110"/>
    <w:next w:val="1194"/>
    <w:link w:val="1110"/>
    <w:pPr>
      <w:numPr>
        <w:ilvl w:val="0"/>
        <w:numId w:val="9"/>
      </w:numPr>
      <w:spacing w:line="360" w:lineRule="auto"/>
      <w:tabs>
        <w:tab w:val="left" w:pos="2040" w:leader="none"/>
      </w:tabs>
    </w:pPr>
    <w:rPr>
      <w:sz w:val="24"/>
    </w:rPr>
  </w:style>
  <w:style w:type="paragraph" w:styleId="1195">
    <w:name w:val="列表"/>
    <w:basedOn w:val="1110"/>
    <w:next w:val="1195"/>
    <w:link w:val="1110"/>
    <w:pPr>
      <w:ind w:left="200" w:hanging="200"/>
      <w:spacing w:line="360" w:lineRule="auto"/>
    </w:pPr>
    <w:rPr>
      <w:sz w:val="24"/>
    </w:rPr>
  </w:style>
  <w:style w:type="paragraph" w:styleId="1196">
    <w:name w:val="脚注文本"/>
    <w:basedOn w:val="1110"/>
    <w:next w:val="1196"/>
    <w:link w:val="1197"/>
    <w:pPr>
      <w:ind w:firstLine="200"/>
      <w:jc w:val="left"/>
      <w:spacing w:line="360" w:lineRule="auto"/>
    </w:pPr>
    <w:rPr>
      <w:sz w:val="18"/>
      <w:szCs w:val="18"/>
    </w:rPr>
  </w:style>
  <w:style w:type="character" w:styleId="1197">
    <w:name w:val="脚注文本 字符"/>
    <w:next w:val="1197"/>
    <w:link w:val="1196"/>
    <w:rPr>
      <w:sz w:val="18"/>
      <w:szCs w:val="18"/>
    </w:rPr>
  </w:style>
  <w:style w:type="paragraph" w:styleId="1198">
    <w:name w:val="目录 6"/>
    <w:basedOn w:val="1110"/>
    <w:next w:val="1110"/>
    <w:link w:val="1110"/>
    <w:uiPriority w:val="2"/>
    <w:pPr>
      <w:ind w:left="2100"/>
    </w:pPr>
  </w:style>
  <w:style w:type="paragraph" w:styleId="1199">
    <w:name w:val="列表 5"/>
    <w:basedOn w:val="1110"/>
    <w:next w:val="1199"/>
    <w:link w:val="1110"/>
    <w:uiPriority w:val="2"/>
    <w:pPr>
      <w:ind w:left="100" w:hanging="200"/>
      <w:spacing w:line="360" w:lineRule="auto"/>
    </w:pPr>
    <w:rPr>
      <w:sz w:val="24"/>
    </w:rPr>
  </w:style>
  <w:style w:type="paragraph" w:styleId="1200">
    <w:name w:val="正文文本缩进 3"/>
    <w:basedOn w:val="1110"/>
    <w:next w:val="1200"/>
    <w:link w:val="1110"/>
    <w:pPr>
      <w:ind w:firstLine="523"/>
    </w:pPr>
    <w:rPr>
      <w:rFonts w:ascii="仿宋_GB2312" w:hAnsi="宋体" w:eastAsia="仿宋_GB2312"/>
      <w:sz w:val="24"/>
    </w:rPr>
  </w:style>
  <w:style w:type="paragraph" w:styleId="1201">
    <w:name w:val="索引 7"/>
    <w:basedOn w:val="1110"/>
    <w:next w:val="1110"/>
    <w:link w:val="1110"/>
    <w:uiPriority w:val="2"/>
    <w:pPr>
      <w:ind w:left="1200" w:firstLine="200"/>
      <w:spacing w:line="360" w:lineRule="auto"/>
    </w:pPr>
    <w:rPr>
      <w:sz w:val="24"/>
    </w:rPr>
  </w:style>
  <w:style w:type="paragraph" w:styleId="1202">
    <w:name w:val="索引 9"/>
    <w:basedOn w:val="1110"/>
    <w:next w:val="1110"/>
    <w:link w:val="1110"/>
    <w:uiPriority w:val="2"/>
    <w:pPr>
      <w:ind w:left="1600" w:firstLine="200"/>
      <w:spacing w:line="360" w:lineRule="auto"/>
    </w:pPr>
    <w:rPr>
      <w:sz w:val="24"/>
    </w:rPr>
  </w:style>
  <w:style w:type="paragraph" w:styleId="1203">
    <w:name w:val="图表目录"/>
    <w:basedOn w:val="1110"/>
    <w:next w:val="1110"/>
    <w:link w:val="1110"/>
    <w:pPr>
      <w:ind w:left="200" w:hanging="200"/>
      <w:spacing w:line="360" w:lineRule="auto"/>
    </w:pPr>
    <w:rPr>
      <w:sz w:val="24"/>
    </w:rPr>
  </w:style>
  <w:style w:type="paragraph" w:styleId="1204">
    <w:name w:val="目录 2"/>
    <w:basedOn w:val="1110"/>
    <w:next w:val="1110"/>
    <w:link w:val="1110"/>
    <w:uiPriority w:val="2"/>
    <w:pPr>
      <w:jc w:val="left"/>
      <w:spacing w:line="260" w:lineRule="exact"/>
      <w:tabs>
        <w:tab w:val="right" w:pos="9440" w:leader="dot"/>
      </w:tabs>
    </w:pPr>
    <w:rPr>
      <w:rFonts w:ascii="黑体" w:eastAsia="黑体"/>
      <w:b/>
      <w:bCs/>
      <w:smallCaps/>
      <w:sz w:val="18"/>
      <w:szCs w:val="44"/>
    </w:rPr>
  </w:style>
  <w:style w:type="paragraph" w:styleId="1205">
    <w:name w:val="目录 9"/>
    <w:basedOn w:val="1110"/>
    <w:next w:val="1110"/>
    <w:link w:val="1110"/>
    <w:uiPriority w:val="2"/>
    <w:pPr>
      <w:ind w:left="3360"/>
    </w:pPr>
  </w:style>
  <w:style w:type="paragraph" w:styleId="1206">
    <w:name w:val="正文文本 2"/>
    <w:basedOn w:val="1110"/>
    <w:next w:val="1206"/>
    <w:link w:val="1110"/>
    <w:pPr>
      <w:jc w:val="center"/>
    </w:pPr>
    <w:rPr>
      <w:rFonts w:ascii="仿宋_GB2312" w:eastAsia="仿宋_GB2312"/>
      <w:sz w:val="44"/>
    </w:rPr>
  </w:style>
  <w:style w:type="paragraph" w:styleId="1207">
    <w:name w:val="列表 4"/>
    <w:basedOn w:val="1110"/>
    <w:next w:val="1207"/>
    <w:link w:val="1110"/>
    <w:uiPriority w:val="2"/>
    <w:pPr>
      <w:ind w:left="1680" w:hanging="420"/>
      <w:jc w:val="left"/>
    </w:pPr>
    <w:rPr>
      <w:rFonts w:ascii="宋体"/>
      <w:sz w:val="24"/>
      <w:szCs w:val="20"/>
    </w:rPr>
  </w:style>
  <w:style w:type="paragraph" w:styleId="1208">
    <w:name w:val="列表接续 2"/>
    <w:basedOn w:val="1110"/>
    <w:next w:val="1208"/>
    <w:link w:val="1110"/>
    <w:pPr>
      <w:ind w:left="840" w:firstLine="200"/>
      <w:spacing w:line="360" w:lineRule="auto"/>
    </w:pPr>
    <w:rPr>
      <w:sz w:val="24"/>
    </w:rPr>
  </w:style>
  <w:style w:type="paragraph" w:styleId="1209">
    <w:name w:val="信息标题"/>
    <w:basedOn w:val="1110"/>
    <w:next w:val="1209"/>
    <w:link w:val="1210"/>
    <w:pPr>
      <w:ind w:left="1080" w:hanging="1080"/>
      <w:spacing w:line="360" w:lineRule="auto"/>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210">
    <w:name w:val="信息标题 字符"/>
    <w:next w:val="1210"/>
    <w:link w:val="1209"/>
    <w:rPr>
      <w:rFonts w:ascii="Arial" w:hAnsi="Arial"/>
      <w:sz w:val="24"/>
      <w:szCs w:val="24"/>
      <w:shd w:val="pct20" w:color="auto" w:fill="auto"/>
    </w:rPr>
  </w:style>
  <w:style w:type="paragraph" w:styleId="1211">
    <w:name w:val="HTML 预设格式"/>
    <w:basedOn w:val="1110"/>
    <w:next w:val="1211"/>
    <w:link w:val="1110"/>
    <w:uiPriority w:val="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212">
    <w:name w:val="普通(网站)"/>
    <w:basedOn w:val="1110"/>
    <w:next w:val="1212"/>
    <w:link w:val="1110"/>
    <w:uiPriority w:val="2"/>
    <w:unhideWhenUsed/>
    <w:pPr>
      <w:jc w:val="left"/>
      <w:spacing w:before="100" w:beforeAutospacing="1" w:after="100" w:afterAutospacing="1"/>
      <w:widowControl/>
    </w:pPr>
    <w:rPr>
      <w:rFonts w:ascii="宋体" w:hAnsi="宋体" w:cs="宋体"/>
      <w:sz w:val="24"/>
    </w:rPr>
  </w:style>
  <w:style w:type="paragraph" w:styleId="1213">
    <w:name w:val="列表接续 3"/>
    <w:basedOn w:val="1110"/>
    <w:next w:val="1213"/>
    <w:link w:val="1110"/>
    <w:pPr>
      <w:ind w:left="1260" w:firstLine="200"/>
      <w:spacing w:line="360" w:lineRule="auto"/>
    </w:pPr>
    <w:rPr>
      <w:sz w:val="24"/>
    </w:rPr>
  </w:style>
  <w:style w:type="paragraph" w:styleId="1214">
    <w:name w:val="索引 2"/>
    <w:basedOn w:val="1110"/>
    <w:next w:val="1110"/>
    <w:link w:val="1110"/>
    <w:uiPriority w:val="2"/>
    <w:pPr>
      <w:ind w:left="200" w:firstLine="200"/>
      <w:spacing w:line="360" w:lineRule="auto"/>
    </w:pPr>
    <w:rPr>
      <w:sz w:val="24"/>
    </w:rPr>
  </w:style>
  <w:style w:type="paragraph" w:styleId="1215">
    <w:name w:val="标题"/>
    <w:basedOn w:val="1110"/>
    <w:next w:val="1215"/>
    <w:link w:val="1216"/>
    <w:qFormat/>
    <w:pPr>
      <w:jc w:val="center"/>
      <w:spacing w:line="360" w:lineRule="auto"/>
      <w:outlineLvl w:val="0"/>
    </w:pPr>
    <w:rPr>
      <w:rFonts w:ascii="Cambria" w:hAnsi="Cambria"/>
      <w:b/>
      <w:bCs/>
      <w:sz w:val="32"/>
      <w:szCs w:val="32"/>
    </w:rPr>
  </w:style>
  <w:style w:type="character" w:styleId="1216">
    <w:name w:val="标题 字符"/>
    <w:next w:val="1216"/>
    <w:link w:val="1215"/>
    <w:rPr>
      <w:rFonts w:ascii="Cambria" w:hAnsi="Cambria"/>
      <w:b/>
      <w:bCs/>
      <w:sz w:val="32"/>
      <w:szCs w:val="32"/>
    </w:rPr>
  </w:style>
  <w:style w:type="paragraph" w:styleId="1217">
    <w:name w:val="批注主题"/>
    <w:basedOn w:val="1149"/>
    <w:next w:val="1149"/>
    <w:link w:val="1218"/>
    <w:rPr>
      <w:b/>
      <w:bCs/>
    </w:rPr>
  </w:style>
  <w:style w:type="character" w:styleId="1218">
    <w:name w:val="批注主题 字符"/>
    <w:next w:val="1218"/>
    <w:link w:val="1217"/>
    <w:rPr>
      <w:b/>
      <w:bCs/>
      <w:sz w:val="21"/>
      <w:szCs w:val="24"/>
    </w:rPr>
  </w:style>
  <w:style w:type="paragraph" w:styleId="1219">
    <w:name w:val="正文首行缩进"/>
    <w:basedOn w:val="1158"/>
    <w:next w:val="1219"/>
    <w:link w:val="1220"/>
    <w:pPr>
      <w:ind w:firstLine="420"/>
      <w:spacing w:after="120" w:line="360" w:lineRule="auto"/>
    </w:pPr>
    <w:rPr>
      <w:rFonts w:ascii="Calibri" w:hAnsi="Calibri" w:eastAsia="宋体"/>
      <w:sz w:val="24"/>
      <w:szCs w:val="24"/>
    </w:rPr>
  </w:style>
  <w:style w:type="character" w:styleId="1220">
    <w:name w:val="正文文本首行缩进 字符"/>
    <w:next w:val="1220"/>
    <w:link w:val="1219"/>
    <w:rPr>
      <w:rFonts w:ascii="楷体_GB2312" w:hAnsi="Arial" w:eastAsia="楷体_GB2312"/>
      <w:sz w:val="24"/>
      <w:szCs w:val="24"/>
    </w:rPr>
  </w:style>
  <w:style w:type="paragraph" w:styleId="1221">
    <w:name w:val="正文首行缩进 2"/>
    <w:basedOn w:val="1160"/>
    <w:next w:val="1110"/>
    <w:link w:val="1110"/>
    <w:qFormat/>
    <w:pPr>
      <w:ind w:firstLine="420"/>
    </w:pPr>
  </w:style>
  <w:style w:type="table" w:styleId="1222">
    <w:name w:val="网格型"/>
    <w:basedOn w:val="1121"/>
    <w:next w:val="1222"/>
    <w:link w:val="1110"/>
    <w:pPr>
      <w:jc w:val="both"/>
      <w:widowControl w:val="off"/>
    </w:pPr>
    <w:tblPr/>
  </w:style>
  <w:style w:type="table" w:styleId="1223">
    <w:name w:val="简明型 2"/>
    <w:basedOn w:val="1121"/>
    <w:next w:val="1223"/>
    <w:link w:val="1110"/>
    <w:pPr>
      <w:jc w:val="both"/>
      <w:widowControl w:val="off"/>
    </w:pPr>
    <w:tblPr/>
  </w:style>
  <w:style w:type="character" w:styleId="1224">
    <w:name w:val="要点"/>
    <w:next w:val="1224"/>
    <w:link w:val="1110"/>
    <w:qFormat/>
    <w:rPr>
      <w:b/>
      <w:bCs/>
    </w:rPr>
  </w:style>
  <w:style w:type="character" w:styleId="1225">
    <w:name w:val="页码"/>
    <w:basedOn w:val="1120"/>
    <w:next w:val="1225"/>
    <w:link w:val="1110"/>
  </w:style>
  <w:style w:type="character" w:styleId="1226">
    <w:name w:val="已访问的超链接"/>
    <w:next w:val="1226"/>
    <w:link w:val="1110"/>
    <w:rPr>
      <w:color w:val="000000"/>
      <w:u w:val="none"/>
    </w:rPr>
  </w:style>
  <w:style w:type="character" w:styleId="1227">
    <w:name w:val="强调"/>
    <w:next w:val="1227"/>
    <w:link w:val="1110"/>
    <w:qFormat/>
    <w:rPr>
      <w:i/>
    </w:rPr>
  </w:style>
  <w:style w:type="character" w:styleId="1228">
    <w:name w:val="超链接"/>
    <w:next w:val="1228"/>
    <w:link w:val="1110"/>
    <w:rPr>
      <w:color w:val="000000"/>
      <w:u w:val="none"/>
    </w:rPr>
  </w:style>
  <w:style w:type="character" w:styleId="1229">
    <w:name w:val="批注引用"/>
    <w:next w:val="1229"/>
    <w:link w:val="1110"/>
    <w:rPr>
      <w:sz w:val="21"/>
      <w:szCs w:val="21"/>
    </w:rPr>
  </w:style>
  <w:style w:type="paragraph" w:styleId="1230">
    <w:name w:val="正文文本11"/>
    <w:basedOn w:val="1110"/>
    <w:next w:val="1231"/>
    <w:link w:val="1110"/>
    <w:qFormat/>
    <w:rPr>
      <w:rFonts w:ascii="楷体_GB2312" w:hAnsi="Arial" w:eastAsia="楷体_GB2312"/>
      <w:sz w:val="28"/>
      <w:szCs w:val="28"/>
    </w:rPr>
  </w:style>
  <w:style w:type="paragraph" w:styleId="1231">
    <w:name w:val="正文文本 211"/>
    <w:basedOn w:val="1110"/>
    <w:next w:val="1231"/>
    <w:link w:val="1110"/>
    <w:qFormat/>
    <w:pPr>
      <w:spacing w:after="120" w:line="480" w:lineRule="auto"/>
    </w:pPr>
  </w:style>
  <w:style w:type="paragraph" w:styleId="1232">
    <w:name w:val="正文1"/>
    <w:next w:val="1233"/>
    <w:link w:val="1110"/>
    <w:uiPriority w:val="3"/>
    <w:qFormat/>
    <w:rPr>
      <w:lang w:val="en-US" w:eastAsia="zh-CN" w:bidi="ar-SA"/>
    </w:rPr>
  </w:style>
  <w:style w:type="paragraph" w:styleId="1233">
    <w:name w:val="正文文本1"/>
    <w:basedOn w:val="1232"/>
    <w:next w:val="1234"/>
    <w:link w:val="1110"/>
    <w:qFormat/>
    <w:pPr>
      <w:spacing w:after="120"/>
    </w:pPr>
    <w:rPr>
      <w:lang w:val="en-US" w:eastAsia="en-US"/>
    </w:rPr>
  </w:style>
  <w:style w:type="paragraph" w:styleId="1234">
    <w:name w:val="一级条标题"/>
    <w:basedOn w:val="1235"/>
    <w:next w:val="1236"/>
    <w:link w:val="111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35">
    <w:name w:val="章标题"/>
    <w:next w:val="1110"/>
    <w:link w:val="111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236">
    <w:name w:val="段"/>
    <w:next w:val="1110"/>
    <w:link w:val="1110"/>
    <w:uiPriority w:val="1"/>
    <w:pPr>
      <w:ind w:firstLine="200"/>
      <w:jc w:val="both"/>
    </w:pPr>
    <w:rPr>
      <w:rFonts w:ascii="宋体" w:eastAsia="Times New Roman"/>
      <w:sz w:val="21"/>
      <w:szCs w:val="22"/>
      <w:lang w:val="en-US" w:eastAsia="zh-CN" w:bidi="ar-SA"/>
    </w:rPr>
  </w:style>
  <w:style w:type="paragraph" w:styleId="1237">
    <w:name w:val="Char Char Char Char Char"/>
    <w:basedOn w:val="1110"/>
    <w:next w:val="1110"/>
    <w:link w:val="1110"/>
    <w:qFormat/>
    <w:pPr>
      <w:ind w:left="0" w:firstLine="5632"/>
      <w:jc w:val="both"/>
      <w:spacing w:before="0" w:after="0" w:line="240" w:lineRule="auto"/>
      <w:widowControl w:val="off"/>
    </w:pPr>
  </w:style>
  <w:style w:type="paragraph" w:styleId="1238">
    <w:name w:val="正文（缩进）"/>
    <w:basedOn w:val="1110"/>
    <w:next w:val="1239"/>
    <w:link w:val="1110"/>
    <w:qFormat/>
    <w:pPr>
      <w:ind w:firstLine="480"/>
      <w:spacing w:before="156" w:after="156"/>
    </w:pPr>
  </w:style>
  <w:style w:type="paragraph" w:styleId="1239">
    <w:name w:val="Char Char Char Char Char Char Char Char Char"/>
    <w:basedOn w:val="1110"/>
    <w:next w:val="1240"/>
    <w:link w:val="1110"/>
    <w:qFormat/>
    <w:pPr>
      <w:ind w:left="360" w:firstLine="5784"/>
      <w:jc w:val="both"/>
      <w:spacing w:before="0" w:after="0" w:line="240" w:lineRule="auto"/>
      <w:widowControl w:val="off"/>
    </w:pPr>
  </w:style>
  <w:style w:type="paragraph" w:styleId="1240">
    <w:name w:val="正文文本 21"/>
    <w:basedOn w:val="1110"/>
    <w:next w:val="1241"/>
    <w:link w:val="1110"/>
    <w:qFormat/>
    <w:pPr>
      <w:ind w:left="720" w:firstLine="5680"/>
      <w:jc w:val="both"/>
      <w:spacing w:before="0" w:after="0" w:line="240" w:lineRule="auto"/>
      <w:widowControl/>
    </w:pPr>
  </w:style>
  <w:style w:type="paragraph" w:styleId="1241">
    <w:name w:val="默认段落字体 Para Char Char Char Char Char Char Char"/>
    <w:basedOn w:val="1110"/>
    <w:next w:val="1242"/>
    <w:link w:val="1110"/>
    <w:uiPriority w:val="1723"/>
    <w:pPr>
      <w:ind w:firstLine="200"/>
    </w:pPr>
    <w:rPr>
      <w:rFonts w:cs="Arial"/>
    </w:rPr>
  </w:style>
  <w:style w:type="paragraph" w:styleId="1242">
    <w:name w:val="样式 首行缩进:  2 字符"/>
    <w:basedOn w:val="1110"/>
    <w:next w:val="1243"/>
    <w:link w:val="1110"/>
    <w:qFormat/>
    <w:pPr>
      <w:ind w:left="480" w:firstLine="5856"/>
      <w:jc w:val="both"/>
      <w:spacing w:before="0" w:after="0" w:line="360" w:lineRule="auto"/>
      <w:widowControl w:val="off"/>
    </w:pPr>
  </w:style>
  <w:style w:type="paragraph" w:styleId="1243">
    <w:name w:val="样式 段后: 0.25 行"/>
    <w:basedOn w:val="1110"/>
    <w:next w:val="1244"/>
    <w:link w:val="1110"/>
    <w:pPr>
      <w:ind w:left="420" w:firstLine="5796"/>
      <w:spacing w:before="0" w:after="0" w:line="300" w:lineRule="auto"/>
      <w:widowControl/>
    </w:pPr>
  </w:style>
  <w:style w:type="paragraph" w:styleId="1244">
    <w:name w:val="正文 New New New New New New New New New New New New New New"/>
    <w:next w:val="1205"/>
    <w:link w:val="1110"/>
    <w:qFormat/>
    <w:pPr>
      <w:ind w:firstLine="2048"/>
      <w:jc w:val="both"/>
      <w:widowControl w:val="off"/>
    </w:pPr>
    <w:rPr>
      <w:rFonts w:ascii="Calibri" w:hAnsi="Calibri"/>
      <w:lang w:val="en-US" w:eastAsia="zh-CN" w:bidi="ar-SA"/>
    </w:rPr>
  </w:style>
  <w:style w:type="paragraph" w:styleId="1245">
    <w:name w:val="Default"/>
    <w:next w:val="1245"/>
    <w:link w:val="1110"/>
    <w:uiPriority w:val="6"/>
    <w:pPr>
      <w:widowControl w:val="off"/>
    </w:pPr>
    <w:rPr>
      <w:rFonts w:ascii="宋体" w:cs="宋体"/>
      <w:color w:val="000000"/>
      <w:sz w:val="24"/>
      <w:szCs w:val="24"/>
      <w:lang w:val="en-US" w:eastAsia="zh-CN" w:bidi="ar-SA"/>
    </w:rPr>
  </w:style>
  <w:style w:type="character" w:styleId="1246">
    <w:name w:val="正文缩进2 Char"/>
    <w:next w:val="1246"/>
    <w:link w:val="1110"/>
    <w:uiPriority w:val="2034"/>
    <w:rPr>
      <w:rFonts w:eastAsia="仿宋_GB2312"/>
      <w:sz w:val="24"/>
      <w:szCs w:val="28"/>
    </w:rPr>
  </w:style>
  <w:style w:type="character" w:styleId="1247">
    <w:name w:val="正文（居中） Char Char"/>
    <w:next w:val="1247"/>
    <w:link w:val="1110"/>
    <w:uiPriority w:val="4080"/>
    <w:rPr>
      <w:rFonts w:eastAsia="宋体"/>
      <w:sz w:val="24"/>
      <w:szCs w:val="24"/>
      <w:lang w:val="en-US" w:eastAsia="zh-CN" w:bidi="ar-SA"/>
    </w:rPr>
  </w:style>
  <w:style w:type="character" w:styleId="1248">
    <w:name w:val="标题 31"/>
    <w:next w:val="1248"/>
    <w:link w:val="1110"/>
    <w:uiPriority w:val="2"/>
    <w:qFormat/>
    <w:rPr>
      <w:rFonts w:eastAsia="宋体"/>
      <w:b/>
      <w:bCs/>
      <w:color w:val="0000ff"/>
      <w:sz w:val="32"/>
      <w:szCs w:val="32"/>
      <w:lang w:val="en-US" w:eastAsia="zh-CN" w:bidi="ar-SA"/>
    </w:rPr>
  </w:style>
  <w:style w:type="character" w:styleId="1249">
    <w:name w:val="样式 标题 3 + (西文) 宋体 小四 非加粗 行距: 1.5 倍行距 Char"/>
    <w:next w:val="1249"/>
    <w:link w:val="1110"/>
    <w:uiPriority w:val="2"/>
    <w:rPr>
      <w:rFonts w:ascii="Arial Unicode MS" w:hAnsi="Arial Unicode MS" w:eastAsia="黑体" w:cs="宋体"/>
      <w:b/>
      <w:sz w:val="28"/>
      <w:szCs w:val="28"/>
    </w:rPr>
  </w:style>
  <w:style w:type="character" w:styleId="1250">
    <w:name w:val="pt9-hui-line201"/>
    <w:next w:val="1250"/>
    <w:link w:val="1110"/>
    <w:uiPriority w:val="3"/>
    <w:rPr>
      <w:rFonts w:ascii="Tahoma" w:hAnsi="Tahoma" w:eastAsia="宋体"/>
      <w:strike w:val="0"/>
      <w:color w:val="333333"/>
      <w:spacing w:val="300"/>
      <w:sz w:val="18"/>
      <w:szCs w:val="18"/>
      <w:u w:val="none"/>
      <w:lang w:val="en-US" w:eastAsia="zh-CN" w:bidi="ar-SA"/>
    </w:rPr>
  </w:style>
  <w:style w:type="character" w:styleId="1251">
    <w:name w:val="Char Char28"/>
    <w:next w:val="1251"/>
    <w:link w:val="1110"/>
    <w:uiPriority w:val="6"/>
    <w:rPr>
      <w:rFonts w:eastAsia="宋体"/>
      <w:b/>
      <w:bCs/>
      <w:color w:val="0000ff"/>
      <w:sz w:val="32"/>
      <w:szCs w:val="32"/>
      <w:lang w:val="en-US" w:eastAsia="zh-CN" w:bidi="ar-SA"/>
    </w:rPr>
  </w:style>
  <w:style w:type="character" w:styleId="1252">
    <w:name w:val="编号1 Char Char"/>
    <w:next w:val="1252"/>
    <w:link w:val="1110"/>
    <w:uiPriority w:val="3"/>
    <w:rPr>
      <w:rFonts w:eastAsia="宋体"/>
      <w:sz w:val="24"/>
      <w:szCs w:val="24"/>
    </w:rPr>
  </w:style>
  <w:style w:type="character" w:styleId="1253">
    <w:name w:val="题注 Char2"/>
    <w:next w:val="1253"/>
    <w:link w:val="1110"/>
    <w:uiPriority w:val="2"/>
    <w:rPr>
      <w:rFonts w:ascii="Arial" w:hAnsi="Arial" w:eastAsia="宋体" w:cs="Arial"/>
      <w:sz w:val="24"/>
      <w:lang w:val="en-US" w:eastAsia="zh-CN" w:bidi="ar-SA"/>
    </w:rPr>
  </w:style>
  <w:style w:type="character" w:styleId="1254">
    <w:name w:val="正文（缩进） Char Char1"/>
    <w:next w:val="1254"/>
    <w:link w:val="1110"/>
    <w:uiPriority w:val="4080"/>
    <w:rPr>
      <w:rFonts w:eastAsia="宋体"/>
      <w:sz w:val="24"/>
      <w:szCs w:val="24"/>
      <w:lang w:val="en-US" w:eastAsia="zh-CN" w:bidi="ar-SA"/>
    </w:rPr>
  </w:style>
  <w:style w:type="character" w:styleId="1255">
    <w:name w:val="样式 样式 样式 正文（缩进） + 首行缩进:  2 字符 + 首行缩进:  2 字符 + 首行缩进:  2 字符 Char"/>
    <w:next w:val="1255"/>
    <w:link w:val="1110"/>
    <w:uiPriority w:val="2"/>
    <w:rPr>
      <w:rFonts w:eastAsia="宋体" w:cs="宋体"/>
      <w:sz w:val="24"/>
    </w:rPr>
  </w:style>
  <w:style w:type="character" w:styleId="1256">
    <w:name w:val="标题 2 Char Char"/>
    <w:next w:val="1256"/>
    <w:link w:val="1110"/>
    <w:uiPriority w:val="2"/>
    <w:rPr>
      <w:rFonts w:ascii="宋体" w:hAnsi="宋体" w:eastAsia="黑体" w:cs="宋体"/>
      <w:b/>
      <w:color w:val="0000ff"/>
      <w:sz w:val="32"/>
      <w:szCs w:val="32"/>
      <w:lang w:val="en-US" w:eastAsia="zh-CN" w:bidi="ar-SA"/>
    </w:rPr>
  </w:style>
  <w:style w:type="character" w:styleId="1257">
    <w:name w:val="00000000正文 Char"/>
    <w:next w:val="1257"/>
    <w:link w:val="1110"/>
    <w:uiPriority w:val="3"/>
    <w:rPr>
      <w:rFonts w:ascii="宋体" w:hAnsi="宋体" w:eastAsia="仿宋_GB2312"/>
      <w:sz w:val="24"/>
      <w:szCs w:val="28"/>
    </w:rPr>
  </w:style>
  <w:style w:type="character" w:styleId="1258">
    <w:name w:val="atitle1"/>
    <w:next w:val="1258"/>
    <w:link w:val="1110"/>
    <w:uiPriority w:val="6"/>
    <w:rPr>
      <w:rFonts w:ascii="Arial" w:hAnsi="Arial" w:cs="Arial"/>
      <w:b/>
      <w:bCs/>
      <w:sz w:val="27"/>
      <w:szCs w:val="27"/>
    </w:rPr>
  </w:style>
  <w:style w:type="character" w:styleId="1259">
    <w:name w:val="正文（标记） Char Char Char2"/>
    <w:next w:val="1259"/>
    <w:link w:val="1110"/>
    <w:uiPriority w:val="4080"/>
    <w:rPr>
      <w:rFonts w:eastAsia="宋体"/>
      <w:sz w:val="24"/>
      <w:szCs w:val="24"/>
      <w:lang w:val="en-US" w:eastAsia="zh-CN" w:bidi="ar-SA"/>
    </w:rPr>
  </w:style>
  <w:style w:type="character" w:styleId="1260">
    <w:name w:val="style441"/>
    <w:next w:val="1260"/>
    <w:link w:val="1110"/>
    <w:uiPriority w:val="7"/>
    <w:rPr>
      <w:rFonts w:ascii="Arial" w:hAnsi="Arial" w:cs="Arial"/>
    </w:rPr>
  </w:style>
  <w:style w:type="character" w:styleId="1261">
    <w:name w:val="注释标题 Char1"/>
    <w:next w:val="1261"/>
    <w:link w:val="1110"/>
    <w:uiPriority w:val="1664"/>
    <w:semiHidden/>
    <w:rPr>
      <w:rFonts w:ascii="Times New Roman" w:hAnsi="Times New Roman" w:eastAsia="宋体" w:cs="Times New Roman"/>
      <w:szCs w:val="24"/>
    </w:rPr>
  </w:style>
  <w:style w:type="character" w:styleId="1262">
    <w:name w:val="t_tag"/>
    <w:next w:val="1262"/>
    <w:link w:val="1110"/>
    <w:uiPriority w:val="7"/>
    <w:rPr>
      <w:rFonts w:ascii="Tahoma" w:hAnsi="Tahoma" w:eastAsia="宋体"/>
      <w:sz w:val="24"/>
      <w:lang w:val="en-US" w:eastAsia="zh-CN" w:bidi="ar-SA"/>
    </w:rPr>
  </w:style>
  <w:style w:type="character" w:styleId="1263">
    <w:name w:val="标题 Char1"/>
    <w:next w:val="1263"/>
    <w:link w:val="1110"/>
    <w:uiPriority w:val="2"/>
    <w:rPr>
      <w:rFonts w:ascii="Cambria" w:hAnsi="Cambria" w:eastAsia="宋体" w:cs="Times New Roman"/>
      <w:b/>
      <w:bCs/>
      <w:sz w:val="32"/>
      <w:szCs w:val="32"/>
    </w:rPr>
  </w:style>
  <w:style w:type="character" w:styleId="1264">
    <w:name w:val="表注 Char"/>
    <w:next w:val="1264"/>
    <w:link w:val="1110"/>
    <w:uiPriority w:val="2"/>
    <w:rPr>
      <w:rFonts w:eastAsia="仿宋_GB2312"/>
      <w:sz w:val="28"/>
      <w:szCs w:val="28"/>
      <w:lang w:val="en-US" w:eastAsia="zh-CN" w:bidi="ar-SA"/>
    </w:rPr>
  </w:style>
  <w:style w:type="character" w:styleId="1265">
    <w:name w:val="Char Char14"/>
    <w:next w:val="1265"/>
    <w:link w:val="1110"/>
    <w:uiPriority w:val="6"/>
    <w:rPr>
      <w:sz w:val="24"/>
      <w:szCs w:val="24"/>
    </w:rPr>
  </w:style>
  <w:style w:type="character" w:styleId="1266">
    <w:name w:val="正文（缩进） Char1"/>
    <w:next w:val="1266"/>
    <w:link w:val="1110"/>
    <w:uiPriority w:val="4080"/>
    <w:rPr>
      <w:rFonts w:eastAsia="宋体"/>
      <w:sz w:val="24"/>
      <w:szCs w:val="24"/>
      <w:lang w:val="en-US" w:eastAsia="zh-CN" w:bidi="ar-SA"/>
    </w:rPr>
  </w:style>
  <w:style w:type="character" w:styleId="1267">
    <w:name w:val="cdappliestotext1"/>
    <w:next w:val="1267"/>
    <w:link w:val="1110"/>
    <w:uiPriority w:val="6"/>
    <w:rPr>
      <w:color w:val="999999"/>
    </w:rPr>
  </w:style>
  <w:style w:type="character" w:styleId="1268">
    <w:name w:val="标题 2 Char1"/>
    <w:next w:val="1268"/>
    <w:link w:val="1110"/>
    <w:uiPriority w:val="2"/>
    <w:rPr>
      <w:rFonts w:ascii="Arial" w:hAnsi="Arial" w:eastAsia="幼圆" w:cs="Times New Roman"/>
      <w:b/>
      <w:sz w:val="44"/>
      <w:szCs w:val="24"/>
    </w:rPr>
  </w:style>
  <w:style w:type="character" w:styleId="1269">
    <w:name w:val="Char Char2"/>
    <w:next w:val="1269"/>
    <w:link w:val="1110"/>
    <w:uiPriority w:val="6"/>
    <w:rPr>
      <w:rFonts w:ascii="Arial" w:hAnsi="Arial" w:eastAsia="黑体"/>
      <w:b/>
      <w:bCs/>
      <w:color w:val="0000ff"/>
      <w:sz w:val="28"/>
      <w:szCs w:val="28"/>
      <w:lang w:val="en-US" w:eastAsia="zh-CN" w:bidi="ar-SA"/>
    </w:rPr>
  </w:style>
  <w:style w:type="character" w:styleId="1270">
    <w:name w:val="正文文本 2 Char1"/>
    <w:next w:val="1270"/>
    <w:link w:val="1110"/>
    <w:uiPriority w:val="1624"/>
    <w:semiHidden/>
    <w:rPr>
      <w:rFonts w:ascii="Times New Roman" w:hAnsi="Times New Roman" w:eastAsia="宋体" w:cs="Times New Roman"/>
      <w:szCs w:val="24"/>
    </w:rPr>
  </w:style>
  <w:style w:type="character" w:styleId="1271">
    <w:name w:val="正文（标记） Char Char Char Char"/>
    <w:next w:val="1271"/>
    <w:link w:val="1110"/>
    <w:uiPriority w:val="4080"/>
    <w:rPr>
      <w:rFonts w:eastAsia="宋体"/>
      <w:sz w:val="24"/>
      <w:szCs w:val="24"/>
      <w:lang w:val="en-US" w:eastAsia="zh-CN" w:bidi="ar-SA"/>
    </w:rPr>
  </w:style>
  <w:style w:type="character" w:styleId="1272">
    <w:name w:val="文字 Char"/>
    <w:next w:val="1272"/>
    <w:link w:val="1110"/>
    <w:uiPriority w:val="2"/>
    <w:rPr>
      <w:rFonts w:ascii="宋体" w:eastAsia="宋体"/>
      <w:sz w:val="28"/>
    </w:rPr>
  </w:style>
  <w:style w:type="character" w:styleId="1273">
    <w:name w:val="页眉 Char1"/>
    <w:next w:val="1273"/>
    <w:link w:val="1110"/>
    <w:uiPriority w:val="2"/>
    <w:semiHidden/>
    <w:qFormat/>
    <w:rPr>
      <w:rFonts w:ascii="Times New Roman" w:hAnsi="Times New Roman" w:eastAsia="宋体" w:cs="Times New Roman"/>
      <w:sz w:val="18"/>
      <w:szCs w:val="18"/>
    </w:rPr>
  </w:style>
  <w:style w:type="character" w:styleId="1274">
    <w:name w:val="WW8Num1z0"/>
    <w:next w:val="1274"/>
    <w:link w:val="1110"/>
    <w:uiPriority w:val="3"/>
    <w:rPr>
      <w:rFonts w:ascii="Wingdings" w:hAnsi="Wingdings"/>
    </w:rPr>
  </w:style>
  <w:style w:type="character" w:styleId="1275">
    <w:name w:val="Char Char17"/>
    <w:next w:val="1275"/>
    <w:link w:val="1110"/>
    <w:uiPriority w:val="6"/>
    <w:rPr>
      <w:sz w:val="18"/>
      <w:szCs w:val="18"/>
    </w:rPr>
  </w:style>
  <w:style w:type="character" w:styleId="1276">
    <w:name w:val="正文小标题 Char Char2"/>
    <w:next w:val="1276"/>
    <w:link w:val="1110"/>
    <w:uiPriority w:val="1472"/>
    <w:rPr>
      <w:rFonts w:eastAsia="宋体"/>
      <w:sz w:val="21"/>
      <w:szCs w:val="24"/>
      <w:lang w:val="en-US" w:eastAsia="zh-CN" w:bidi="ar-SA"/>
    </w:rPr>
  </w:style>
  <w:style w:type="character" w:styleId="1277">
    <w:name w:val="Char Char12"/>
    <w:next w:val="1277"/>
    <w:link w:val="1110"/>
    <w:uiPriority w:val="6"/>
    <w:rPr>
      <w:sz w:val="24"/>
      <w:szCs w:val="24"/>
    </w:rPr>
  </w:style>
  <w:style w:type="character" w:styleId="1278">
    <w:name w:val="正文，首行缩进:  2 字符 Char"/>
    <w:next w:val="1278"/>
    <w:link w:val="1110"/>
    <w:uiPriority w:val="4080"/>
    <w:rPr>
      <w:rFonts w:ascii="Verdana" w:hAnsi="Verdana"/>
      <w:sz w:val="24"/>
    </w:rPr>
  </w:style>
  <w:style w:type="character" w:styleId="1279">
    <w:name w:val="Table Text Char1"/>
    <w:next w:val="1279"/>
    <w:link w:val="1110"/>
    <w:uiPriority w:val="6"/>
    <w:rPr>
      <w:rFonts w:eastAsia="宋体" w:cs="Arial"/>
      <w:szCs w:val="21"/>
    </w:rPr>
  </w:style>
  <w:style w:type="character" w:styleId="1280">
    <w:name w:val="日期 Char"/>
    <w:next w:val="1280"/>
    <w:link w:val="1110"/>
    <w:uiPriority w:val="2"/>
    <w:rPr>
      <w:rFonts w:ascii="楷体_GB2312" w:hAnsi="宋体" w:eastAsia="楷体_GB2312"/>
      <w:b/>
      <w:bCs/>
      <w:spacing w:val="20"/>
      <w:sz w:val="36"/>
      <w:szCs w:val="24"/>
    </w:rPr>
  </w:style>
  <w:style w:type="character" w:styleId="1281">
    <w:name w:val="小标题 Char Char"/>
    <w:next w:val="1281"/>
    <w:link w:val="1110"/>
    <w:uiPriority w:val="2441"/>
    <w:rPr>
      <w:rFonts w:ascii="Tahoma" w:hAnsi="Tahoma"/>
      <w:sz w:val="24"/>
      <w:szCs w:val="24"/>
    </w:rPr>
  </w:style>
  <w:style w:type="character" w:styleId="1282">
    <w:name w:val="nm"/>
    <w:next w:val="1282"/>
    <w:link w:val="1110"/>
  </w:style>
  <w:style w:type="character" w:styleId="1283">
    <w:name w:val="题注 Char1"/>
    <w:next w:val="1283"/>
    <w:link w:val="1110"/>
    <w:uiPriority w:val="2"/>
    <w:rPr>
      <w:rFonts w:ascii="Arial" w:hAnsi="Arial" w:cs="Arial"/>
      <w:sz w:val="24"/>
    </w:rPr>
  </w:style>
  <w:style w:type="character" w:styleId="1284">
    <w:name w:val="副标题 Char"/>
    <w:next w:val="1284"/>
    <w:link w:val="1110"/>
    <w:uiPriority w:val="2441"/>
    <w:rPr>
      <w:rFonts w:ascii="Cambria" w:hAnsi="Cambria" w:eastAsia="宋体"/>
      <w:b/>
      <w:bCs/>
      <w:sz w:val="32"/>
      <w:szCs w:val="32"/>
    </w:rPr>
  </w:style>
  <w:style w:type="character" w:styleId="1285">
    <w:name w:val="huei12b1"/>
    <w:next w:val="1285"/>
    <w:link w:val="1110"/>
    <w:uiPriority w:val="6"/>
    <w:rPr>
      <w:rFonts w:ascii="Tahoma" w:hAnsi="Tahoma" w:eastAsia="宋体"/>
      <w:b/>
      <w:bCs/>
      <w:color w:val="333333"/>
      <w:sz w:val="18"/>
      <w:szCs w:val="18"/>
      <w:lang w:val="en-US" w:eastAsia="zh-CN" w:bidi="ar-SA"/>
    </w:rPr>
  </w:style>
  <w:style w:type="character" w:styleId="1286">
    <w:name w:val="默认段落字体1"/>
    <w:next w:val="1286"/>
    <w:link w:val="1110"/>
    <w:uiPriority w:val="1723"/>
  </w:style>
  <w:style w:type="character" w:styleId="1287">
    <w:name w:val="Char Char13"/>
    <w:next w:val="1287"/>
    <w:link w:val="1110"/>
    <w:uiPriority w:val="6"/>
    <w:rPr>
      <w:b/>
      <w:bCs/>
      <w:sz w:val="24"/>
      <w:szCs w:val="24"/>
    </w:rPr>
  </w:style>
  <w:style w:type="character" w:styleId="1288">
    <w:name w:val="px14"/>
    <w:next w:val="1288"/>
    <w:link w:val="1110"/>
    <w:uiPriority w:val="3"/>
  </w:style>
  <w:style w:type="character" w:styleId="1289">
    <w:name w:val="尾注文本 Char"/>
    <w:next w:val="1289"/>
    <w:link w:val="1110"/>
    <w:uiPriority w:val="1624"/>
    <w:rPr>
      <w:rFonts w:eastAsia="宋体"/>
      <w:sz w:val="24"/>
      <w:szCs w:val="24"/>
    </w:rPr>
  </w:style>
  <w:style w:type="character" w:styleId="1290">
    <w:name w:val="宏文本 Char1"/>
    <w:next w:val="1290"/>
    <w:link w:val="1110"/>
    <w:uiPriority w:val="1650"/>
    <w:rPr>
      <w:rFonts w:ascii="Courier New" w:hAnsi="Courier New" w:eastAsia="Times New Roman"/>
      <w:sz w:val="24"/>
      <w:szCs w:val="24"/>
      <w:lang w:val="en-US" w:eastAsia="zh-CN" w:bidi="ar-SA"/>
    </w:rPr>
  </w:style>
  <w:style w:type="character" w:styleId="1291">
    <w:name w:val="正文文本缩进 3 Char1"/>
    <w:next w:val="1291"/>
    <w:link w:val="1110"/>
    <w:uiPriority w:val="1624"/>
    <w:semiHidden/>
    <w:rPr>
      <w:rFonts w:ascii="Times New Roman" w:hAnsi="Times New Roman" w:eastAsia="宋体" w:cs="Times New Roman"/>
      <w:sz w:val="16"/>
      <w:szCs w:val="16"/>
    </w:rPr>
  </w:style>
  <w:style w:type="character" w:styleId="1292">
    <w:name w:val="正文（首行缩进两字） Char Char"/>
    <w:next w:val="1292"/>
    <w:link w:val="1110"/>
    <w:uiPriority w:val="4080"/>
    <w:rPr>
      <w:rFonts w:eastAsia="宋体"/>
      <w:sz w:val="21"/>
      <w:szCs w:val="24"/>
      <w:lang w:val="en-US" w:eastAsia="zh-CN" w:bidi="ar-SA"/>
    </w:rPr>
  </w:style>
  <w:style w:type="character" w:styleId="1293">
    <w:name w:val="注释标题 Char"/>
    <w:next w:val="1293"/>
    <w:link w:val="1110"/>
    <w:uiPriority w:val="1664"/>
    <w:rPr>
      <w:rFonts w:eastAsia="宋体"/>
      <w:sz w:val="24"/>
      <w:szCs w:val="24"/>
    </w:rPr>
  </w:style>
  <w:style w:type="character" w:styleId="1294">
    <w:name w:val="签名 Char1"/>
    <w:next w:val="1294"/>
    <w:link w:val="1110"/>
    <w:uiPriority w:val="2"/>
    <w:semiHidden/>
    <w:rPr>
      <w:rFonts w:ascii="Times New Roman" w:hAnsi="Times New Roman" w:eastAsia="宋体" w:cs="Times New Roman"/>
      <w:szCs w:val="24"/>
    </w:rPr>
  </w:style>
  <w:style w:type="character" w:styleId="1295">
    <w:name w:val="标题 7 Char"/>
    <w:next w:val="1295"/>
    <w:link w:val="1110"/>
    <w:uiPriority w:val="2"/>
    <w:qFormat/>
    <w:rPr>
      <w:rFonts w:ascii="Arial" w:hAnsi="Arial" w:eastAsia="宋体" w:cs="Arial"/>
      <w:b/>
      <w:bCs/>
      <w:szCs w:val="24"/>
    </w:rPr>
  </w:style>
  <w:style w:type="character" w:styleId="1296">
    <w:name w:val="Section Head Char1"/>
    <w:next w:val="1296"/>
    <w:link w:val="1110"/>
    <w:uiPriority w:val="6"/>
    <w:rPr>
      <w:rFonts w:eastAsia="黑体"/>
      <w:b/>
      <w:color w:val="000080"/>
      <w:sz w:val="36"/>
      <w:szCs w:val="36"/>
    </w:rPr>
  </w:style>
  <w:style w:type="character" w:styleId="1297">
    <w:name w:val="列表项目符号 Char"/>
    <w:next w:val="1297"/>
    <w:link w:val="1110"/>
    <w:uiPriority w:val="2439"/>
    <w:rPr>
      <w:rFonts w:ascii="Tahoma" w:hAnsi="Tahoma" w:eastAsia="宋体"/>
      <w:sz w:val="24"/>
      <w:szCs w:val="24"/>
      <w:lang w:val="en-US" w:eastAsia="zh-CN" w:bidi="ar-SA"/>
    </w:rPr>
  </w:style>
  <w:style w:type="character" w:styleId="1298">
    <w:name w:val="图 Char"/>
    <w:next w:val="1298"/>
    <w:link w:val="1110"/>
    <w:uiPriority w:val="4"/>
    <w:rPr>
      <w:rFonts w:eastAsia="宋体" w:cs="宋体"/>
      <w:sz w:val="24"/>
    </w:rPr>
  </w:style>
  <w:style w:type="character" w:styleId="1299">
    <w:name w:val="123标题下的小点 Char"/>
    <w:next w:val="1299"/>
    <w:link w:val="1110"/>
    <w:uiPriority w:val="3"/>
    <w:rPr>
      <w:rFonts w:ascii="宋体" w:hAnsi="宋体"/>
    </w:rPr>
  </w:style>
  <w:style w:type="character" w:styleId="1300">
    <w:name w:val="Figure Description Char Char Char Char Char Char Char Char Char Char Char Char Char Char Char Char Char Char Char Char Char Char Char"/>
    <w:next w:val="1300"/>
    <w:link w:val="1110"/>
    <w:uiPriority w:val="6"/>
    <w:rPr>
      <w:rFonts w:ascii="Arial" w:hAnsi="Arial" w:eastAsia="黑体"/>
      <w:sz w:val="18"/>
      <w:lang w:val="en-US" w:eastAsia="zh-CN" w:bidi="ar-SA"/>
    </w:rPr>
  </w:style>
  <w:style w:type="character" w:styleId="1301">
    <w:name w:val="Char Char18"/>
    <w:next w:val="1301"/>
    <w:link w:val="1110"/>
    <w:uiPriority w:val="6"/>
    <w:rPr>
      <w:rFonts w:ascii="宋体" w:hAnsi="Courier New" w:eastAsia="宋体" w:cs="Courier New"/>
      <w:sz w:val="21"/>
      <w:szCs w:val="21"/>
      <w:lang w:val="en-US" w:eastAsia="zh-CN" w:bidi="ar-SA"/>
    </w:rPr>
  </w:style>
  <w:style w:type="character" w:styleId="1302">
    <w:name w:val="12word1"/>
    <w:next w:val="1302"/>
    <w:link w:val="1110"/>
    <w:uiPriority w:val="7"/>
    <w:rPr>
      <w:sz w:val="18"/>
      <w:szCs w:val="18"/>
    </w:rPr>
  </w:style>
  <w:style w:type="character" w:styleId="1303">
    <w:name w:val="样式 正文首行缩进 + 左侧:  0.85 厘米 首行缩进:  2 字符 段前: 0.5 行 段后: 0.5 行 Char"/>
    <w:next w:val="1303"/>
    <w:link w:val="1110"/>
    <w:uiPriority w:val="2"/>
    <w:qFormat/>
    <w:rPr>
      <w:rFonts w:eastAsia="宋体" w:cs="宋体"/>
      <w:sz w:val="24"/>
    </w:rPr>
  </w:style>
  <w:style w:type="character" w:styleId="1304">
    <w:name w:val="样式 正文缩进正文（首行缩进两字）表正文正文非缩进段1特点identication正文双线TBNet5缩进A... Char"/>
    <w:next w:val="1304"/>
    <w:link w:val="1110"/>
    <w:uiPriority w:val="2"/>
    <w:rPr>
      <w:rFonts w:eastAsia="宋体" w:cs="宋体"/>
      <w:color w:val="000000"/>
      <w:sz w:val="24"/>
    </w:rPr>
  </w:style>
  <w:style w:type="character" w:styleId="1305">
    <w:name w:val="标题 3 Char Char1"/>
    <w:next w:val="1305"/>
    <w:link w:val="1110"/>
    <w:uiPriority w:val="2"/>
    <w:rPr>
      <w:rFonts w:eastAsia="宋体"/>
      <w:b/>
      <w:color w:val="0000ff"/>
      <w:sz w:val="32"/>
      <w:lang w:val="en-US" w:eastAsia="zh-CN"/>
    </w:rPr>
  </w:style>
  <w:style w:type="character" w:styleId="1306">
    <w:name w:val="PIM 7 Char Char"/>
    <w:next w:val="1306"/>
    <w:link w:val="1110"/>
    <w:uiPriority w:val="4"/>
    <w:rPr>
      <w:rFonts w:eastAsia="宋体"/>
      <w:b/>
      <w:bCs/>
      <w:sz w:val="24"/>
      <w:szCs w:val="24"/>
      <w:lang w:val="en-US" w:eastAsia="zh-CN" w:bidi="ar-SA"/>
    </w:rPr>
  </w:style>
  <w:style w:type="character" w:styleId="1307">
    <w:name w:val="文字加粗 Char"/>
    <w:next w:val="1307"/>
    <w:link w:val="1110"/>
    <w:uiPriority w:val="1322"/>
    <w:rPr>
      <w:rFonts w:eastAsia="宋体"/>
      <w:b/>
      <w:sz w:val="24"/>
      <w:szCs w:val="24"/>
    </w:rPr>
  </w:style>
  <w:style w:type="character" w:styleId="1308">
    <w:name w:val="Footer-Even Char2"/>
    <w:next w:val="1308"/>
    <w:link w:val="1110"/>
    <w:uiPriority w:val="6"/>
    <w:rPr>
      <w:sz w:val="18"/>
      <w:szCs w:val="18"/>
    </w:rPr>
  </w:style>
  <w:style w:type="character" w:styleId="1309">
    <w:name w:val="h3 Char2"/>
    <w:next w:val="1309"/>
    <w:link w:val="1110"/>
    <w:uiPriority w:val="2"/>
    <w:rPr>
      <w:rFonts w:eastAsia="宋体"/>
      <w:b/>
      <w:bCs/>
      <w:color w:val="0000ff"/>
      <w:sz w:val="32"/>
      <w:szCs w:val="32"/>
      <w:lang w:val="en-US" w:eastAsia="zh-CN" w:bidi="ar-SA"/>
    </w:rPr>
  </w:style>
  <w:style w:type="character" w:styleId="1310">
    <w:name w:val="正文（黑体） Char"/>
    <w:next w:val="1310"/>
    <w:link w:val="1110"/>
    <w:uiPriority w:val="4080"/>
    <w:rPr>
      <w:rFonts w:ascii="黑体" w:eastAsia="黑体"/>
      <w:color w:val="000080"/>
      <w:sz w:val="24"/>
      <w:szCs w:val="24"/>
    </w:rPr>
  </w:style>
  <w:style w:type="character" w:styleId="1311">
    <w:name w:val="标题 22"/>
    <w:next w:val="1311"/>
    <w:link w:val="1110"/>
    <w:uiPriority w:val="2"/>
    <w:rPr>
      <w:rFonts w:eastAsia="黑体"/>
      <w:b/>
      <w:bCs/>
      <w:color w:val="0000ff"/>
      <w:sz w:val="32"/>
      <w:szCs w:val="32"/>
      <w:lang w:val="en-US" w:eastAsia="zh-CN" w:bidi="ar-SA"/>
    </w:rPr>
  </w:style>
  <w:style w:type="character" w:styleId="1312">
    <w:name w:val="en1"/>
    <w:next w:val="1312"/>
    <w:link w:val="1110"/>
    <w:uiPriority w:val="3"/>
    <w:rPr>
      <w:rFonts w:ascii="Verdana" w:hAnsi="Verdana"/>
    </w:rPr>
  </w:style>
  <w:style w:type="character" w:styleId="1313">
    <w:name w:val="正文小标题 Char Char"/>
    <w:next w:val="1313"/>
    <w:link w:val="1110"/>
    <w:uiPriority w:val="1472"/>
  </w:style>
  <w:style w:type="character" w:styleId="1314">
    <w:name w:val="普通文字 Char Char"/>
    <w:next w:val="1314"/>
    <w:link w:val="1110"/>
    <w:uiPriority w:val="1624"/>
    <w:rPr>
      <w:rFonts w:ascii="宋体" w:hAnsi="Courier New" w:eastAsia="宋体"/>
      <w:sz w:val="21"/>
      <w:lang w:val="en-US" w:eastAsia="zh-CN" w:bidi="ar-SA"/>
    </w:rPr>
  </w:style>
  <w:style w:type="character" w:styleId="1315">
    <w:name w:val="标题10 Char"/>
    <w:next w:val="1315"/>
    <w:link w:val="1110"/>
    <w:uiPriority w:val="3"/>
    <w:rPr>
      <w:rFonts w:eastAsia="仿宋_GB2312"/>
      <w:sz w:val="28"/>
      <w:szCs w:val="28"/>
      <w:lang w:val="en-US" w:eastAsia="zh-CN" w:bidi="ar-SA"/>
    </w:rPr>
  </w:style>
  <w:style w:type="character" w:styleId="1316">
    <w:name w:val="正文文本 3 Char1"/>
    <w:next w:val="1316"/>
    <w:link w:val="1110"/>
    <w:uiPriority w:val="1624"/>
    <w:semiHidden/>
    <w:rPr>
      <w:rFonts w:ascii="Times New Roman" w:hAnsi="Times New Roman" w:eastAsia="宋体" w:cs="Times New Roman"/>
      <w:sz w:val="16"/>
      <w:szCs w:val="16"/>
    </w:rPr>
  </w:style>
  <w:style w:type="character" w:styleId="1317">
    <w:name w:val="正文（缩进） Char2"/>
    <w:next w:val="1317"/>
    <w:link w:val="1110"/>
    <w:uiPriority w:val="4080"/>
    <w:rPr>
      <w:rFonts w:ascii="Tahoma" w:hAnsi="Tahoma" w:eastAsia="宋体"/>
      <w:sz w:val="24"/>
      <w:szCs w:val="24"/>
      <w:lang w:val="en-US" w:eastAsia="zh-CN" w:bidi="ar-SA"/>
    </w:rPr>
  </w:style>
  <w:style w:type="character" w:styleId="1318">
    <w:name w:val="样式 正文（缩进） + 小四 Char"/>
    <w:next w:val="1318"/>
    <w:link w:val="1110"/>
    <w:uiPriority w:val="2"/>
    <w:rPr>
      <w:rFonts w:ascii="CG Times" w:hAnsi="CG Times" w:eastAsia="宋体" w:cs="宋体"/>
      <w:sz w:val="28"/>
      <w:szCs w:val="24"/>
    </w:rPr>
  </w:style>
  <w:style w:type="character" w:styleId="1319">
    <w:name w:val="标题 4 Char1"/>
    <w:next w:val="1319"/>
    <w:link w:val="1110"/>
    <w:uiPriority w:val="2"/>
    <w:rPr>
      <w:rFonts w:ascii="Arial" w:hAnsi="Arial" w:eastAsia="黑体"/>
      <w:b/>
      <w:bCs/>
      <w:color w:val="0000ff"/>
      <w:sz w:val="28"/>
      <w:szCs w:val="28"/>
      <w:lang w:val="en-US" w:eastAsia="zh-CN" w:bidi="ar-SA"/>
    </w:rPr>
  </w:style>
  <w:style w:type="character" w:styleId="1320">
    <w:name w:val="font-121"/>
    <w:next w:val="1320"/>
    <w:link w:val="1110"/>
    <w:uiPriority w:val="6"/>
    <w:rPr>
      <w:rFonts w:ascii="Tahoma" w:hAnsi="Tahoma" w:eastAsia="宋体"/>
      <w:strike w:val="0"/>
      <w:color w:val="666666"/>
      <w:spacing w:val="257"/>
      <w:sz w:val="15"/>
      <w:szCs w:val="15"/>
      <w:u w:val="none"/>
      <w:lang w:val="en-US" w:eastAsia="zh-CN" w:bidi="ar-SA"/>
    </w:rPr>
  </w:style>
  <w:style w:type="character" w:styleId="1321">
    <w:name w:val="section:3 Char"/>
    <w:next w:val="1321"/>
    <w:link w:val="1110"/>
    <w:uiPriority w:val="6"/>
    <w:rPr>
      <w:rFonts w:eastAsia="宋体"/>
      <w:b/>
      <w:bCs/>
      <w:color w:val="0000ff"/>
      <w:sz w:val="32"/>
      <w:szCs w:val="32"/>
      <w:lang w:val="en-US" w:eastAsia="zh-CN" w:bidi="ar-SA"/>
    </w:rPr>
  </w:style>
  <w:style w:type="character" w:styleId="1322">
    <w:name w:val="zhengwen Char"/>
    <w:next w:val="1322"/>
    <w:link w:val="1110"/>
    <w:uiPriority w:val="6"/>
    <w:rPr>
      <w:rFonts w:ascii="宋体" w:hAnsi="宋体" w:eastAsia="宋体"/>
      <w:sz w:val="24"/>
      <w:szCs w:val="24"/>
    </w:rPr>
  </w:style>
  <w:style w:type="character" w:styleId="1323">
    <w:name w:val="正文文本 3 Char"/>
    <w:next w:val="1323"/>
    <w:link w:val="1110"/>
    <w:uiPriority w:val="1624"/>
    <w:rPr>
      <w:rFonts w:eastAsia="宋体"/>
      <w:sz w:val="16"/>
      <w:szCs w:val="16"/>
    </w:rPr>
  </w:style>
  <w:style w:type="character" w:styleId="1324">
    <w:name w:val="首航缩进 Char Char Char"/>
    <w:next w:val="1324"/>
    <w:link w:val="1110"/>
    <w:uiPriority w:val="2034"/>
    <w:rPr>
      <w:rFonts w:eastAsia="仿宋_GB2312"/>
      <w:color w:val="000000"/>
      <w:sz w:val="24"/>
      <w:szCs w:val="24"/>
      <w:lang w:val="en-US" w:eastAsia="zh-CN" w:bidi="ar-SA"/>
    </w:rPr>
  </w:style>
  <w:style w:type="character" w:styleId="1325">
    <w:name w:val="ABC标题下的小点 Char1"/>
    <w:next w:val="1325"/>
    <w:link w:val="1110"/>
    <w:uiPriority w:val="4"/>
    <w:rPr>
      <w:rFonts w:ascii="宋体" w:hAnsi="宋体" w:eastAsia="宋体"/>
      <w:sz w:val="21"/>
      <w:lang w:val="en-US" w:eastAsia="zh-CN" w:bidi="ar-SA"/>
    </w:rPr>
  </w:style>
  <w:style w:type="character" w:styleId="1326">
    <w:name w:val="批注框文本 Char1"/>
    <w:next w:val="1326"/>
    <w:link w:val="1110"/>
    <w:uiPriority w:val="1668"/>
    <w:semiHidden/>
    <w:rPr>
      <w:rFonts w:ascii="Times New Roman" w:hAnsi="Times New Roman" w:eastAsia="宋体" w:cs="Times New Roman"/>
      <w:sz w:val="18"/>
      <w:szCs w:val="18"/>
    </w:rPr>
  </w:style>
  <w:style w:type="character" w:styleId="1327">
    <w:name w:val="正文（缩进） Char Char Char11"/>
    <w:next w:val="1327"/>
    <w:link w:val="1110"/>
    <w:uiPriority w:val="4080"/>
    <w:rPr>
      <w:rFonts w:eastAsia="宋体"/>
      <w:sz w:val="24"/>
      <w:szCs w:val="24"/>
      <w:lang w:val="en-US" w:eastAsia="zh-CN" w:bidi="ar-SA"/>
    </w:rPr>
  </w:style>
  <w:style w:type="character" w:styleId="1328">
    <w:name w:val="Char Char19"/>
    <w:next w:val="1328"/>
    <w:link w:val="1110"/>
    <w:uiPriority w:val="6"/>
    <w:rPr>
      <w:rFonts w:eastAsia="宋体"/>
      <w:sz w:val="24"/>
      <w:szCs w:val="24"/>
      <w:lang w:val="en-US" w:eastAsia="zh-CN" w:bidi="ar-SA"/>
    </w:rPr>
  </w:style>
  <w:style w:type="character" w:styleId="1329">
    <w:name w:val="方框下的123标题 Char Char"/>
    <w:next w:val="1329"/>
    <w:link w:val="1110"/>
    <w:uiPriority w:val="1248"/>
    <w:rPr>
      <w:rFonts w:eastAsia="宋体"/>
      <w:szCs w:val="24"/>
    </w:rPr>
  </w:style>
  <w:style w:type="character" w:styleId="1330">
    <w:name w:val="正文文本 2 Char"/>
    <w:next w:val="1330"/>
    <w:link w:val="1110"/>
    <w:uiPriority w:val="1624"/>
    <w:rPr>
      <w:rFonts w:eastAsia="宋体"/>
      <w:szCs w:val="24"/>
    </w:rPr>
  </w:style>
  <w:style w:type="character" w:styleId="1331">
    <w:name w:val="文档结构图 Char1"/>
    <w:next w:val="1331"/>
    <w:link w:val="1110"/>
    <w:uiPriority w:val="2029"/>
    <w:semiHidden/>
    <w:rPr>
      <w:rFonts w:ascii="宋体" w:hAnsi="Times New Roman" w:eastAsia="宋体" w:cs="Times New Roman"/>
      <w:sz w:val="18"/>
      <w:szCs w:val="18"/>
    </w:rPr>
  </w:style>
  <w:style w:type="character" w:styleId="1332">
    <w:name w:val="p12"/>
    <w:next w:val="1332"/>
    <w:link w:val="1110"/>
    <w:uiPriority w:val="3"/>
  </w:style>
  <w:style w:type="character" w:styleId="1333">
    <w:name w:val="标题 Char"/>
    <w:next w:val="1333"/>
    <w:link w:val="1110"/>
    <w:uiPriority w:val="2"/>
    <w:rPr>
      <w:rFonts w:ascii="Cambria" w:hAnsi="Cambria"/>
      <w:b/>
      <w:bCs/>
      <w:sz w:val="32"/>
      <w:szCs w:val="32"/>
    </w:rPr>
  </w:style>
  <w:style w:type="character" w:styleId="1334">
    <w:name w:val="Book Title"/>
    <w:next w:val="1334"/>
    <w:link w:val="1110"/>
    <w:uiPriority w:val="6"/>
    <w:qFormat/>
    <w:rPr>
      <w:rFonts w:ascii="Tahoma" w:hAnsi="Tahoma" w:eastAsia="宋体"/>
      <w:b/>
      <w:bCs/>
      <w:smallCaps/>
      <w:spacing w:val="5"/>
      <w:sz w:val="24"/>
      <w:lang w:val="en-US" w:eastAsia="zh-CN" w:bidi="ar-SA"/>
    </w:rPr>
  </w:style>
  <w:style w:type="character" w:styleId="1335">
    <w:name w:val="正文文本 Char"/>
    <w:next w:val="1335"/>
    <w:link w:val="1110"/>
    <w:uiPriority w:val="1624"/>
    <w:rPr>
      <w:rFonts w:eastAsia="宋体"/>
      <w:szCs w:val="24"/>
    </w:rPr>
  </w:style>
  <w:style w:type="character" w:styleId="1336">
    <w:name w:val="正文（缩进） Char Char Char Char Char Char"/>
    <w:next w:val="1336"/>
    <w:link w:val="1110"/>
    <w:uiPriority w:val="4080"/>
    <w:rPr>
      <w:rFonts w:eastAsia="宋体"/>
      <w:sz w:val="21"/>
      <w:szCs w:val="24"/>
      <w:lang w:val="en-US" w:eastAsia="zh-CN" w:bidi="ar-SA"/>
    </w:rPr>
  </w:style>
  <w:style w:type="character" w:styleId="1337">
    <w:name w:val="正文（缩进） Char"/>
    <w:next w:val="1337"/>
    <w:link w:val="1110"/>
    <w:uiPriority w:val="4080"/>
    <w:rPr>
      <w:rFonts w:eastAsia="宋体"/>
      <w:sz w:val="24"/>
      <w:szCs w:val="24"/>
    </w:rPr>
  </w:style>
  <w:style w:type="character" w:styleId="1338">
    <w:name w:val="标题10"/>
    <w:next w:val="1338"/>
    <w:link w:val="1110"/>
    <w:uiPriority w:val="3"/>
    <w:rPr>
      <w:rFonts w:eastAsia="仿宋_GB2312"/>
      <w:sz w:val="28"/>
      <w:szCs w:val="28"/>
      <w:lang w:val="en-US" w:eastAsia="zh-CN" w:bidi="ar-SA"/>
    </w:rPr>
  </w:style>
  <w:style w:type="character" w:styleId="1339">
    <w:name w:val="ca-401"/>
    <w:next w:val="1339"/>
    <w:link w:val="1110"/>
    <w:uiPriority w:val="2"/>
    <w:rPr>
      <w:rFonts w:hint="eastAsia" w:ascii="宋体" w:hAnsi="宋体" w:eastAsia="宋体"/>
      <w:color w:val="ff0000"/>
      <w:sz w:val="21"/>
      <w:szCs w:val="21"/>
    </w:rPr>
  </w:style>
  <w:style w:type="character" w:styleId="1340">
    <w:name w:val="正文黑体项目编号 Char Char"/>
    <w:next w:val="1340"/>
    <w:link w:val="1110"/>
    <w:uiPriority w:val="2541"/>
    <w:rPr>
      <w:rFonts w:eastAsia="宋体"/>
      <w:b/>
      <w:sz w:val="24"/>
      <w:szCs w:val="24"/>
    </w:rPr>
  </w:style>
  <w:style w:type="character" w:styleId="1341">
    <w:name w:val="msonormal"/>
    <w:next w:val="1341"/>
    <w:link w:val="1110"/>
    <w:uiPriority w:val="6"/>
  </w:style>
  <w:style w:type="character" w:styleId="1342">
    <w:name w:val="分项 Char"/>
    <w:next w:val="1342"/>
    <w:link w:val="1110"/>
    <w:uiPriority w:val="2"/>
    <w:rPr>
      <w:rFonts w:ascii="CG Times" w:hAnsi="CG Times" w:eastAsia="宋体"/>
      <w:color w:val="0000cc"/>
      <w:sz w:val="24"/>
      <w:szCs w:val="24"/>
    </w:rPr>
  </w:style>
  <w:style w:type="character" w:styleId="1343">
    <w:name w:val="页眉 Char"/>
    <w:next w:val="1343"/>
    <w:link w:val="1110"/>
    <w:uiPriority w:val="99"/>
    <w:rPr>
      <w:rFonts w:eastAsia="宋体"/>
      <w:sz w:val="18"/>
      <w:szCs w:val="18"/>
    </w:rPr>
  </w:style>
  <w:style w:type="character" w:styleId="1344">
    <w:name w:val="正文 首行缩进2字符 Char1"/>
    <w:next w:val="1344"/>
    <w:link w:val="1110"/>
    <w:uiPriority w:val="2"/>
    <w:rPr>
      <w:rFonts w:eastAsia="宋体"/>
      <w:sz w:val="24"/>
      <w:lang w:val="en-US" w:eastAsia="zh-CN" w:bidi="ar-SA"/>
    </w:rPr>
  </w:style>
  <w:style w:type="character" w:styleId="1345">
    <w:name w:val="正文缩进 Char"/>
    <w:next w:val="1345"/>
    <w:link w:val="1110"/>
    <w:uiPriority w:val="2034"/>
    <w:rPr>
      <w:rFonts w:eastAsia="宋体"/>
    </w:rPr>
  </w:style>
  <w:style w:type="character" w:styleId="1346">
    <w:name w:val="word21"/>
    <w:next w:val="1346"/>
    <w:link w:val="1110"/>
    <w:uiPriority w:val="7"/>
    <w:rPr>
      <w:b/>
      <w:bCs/>
      <w:color w:val="194d7c"/>
      <w:spacing w:val="300"/>
      <w:sz w:val="18"/>
      <w:szCs w:val="18"/>
    </w:rPr>
  </w:style>
  <w:style w:type="character" w:styleId="1347">
    <w:name w:val="正文（居中） Char"/>
    <w:next w:val="1347"/>
    <w:link w:val="1110"/>
    <w:uiPriority w:val="4080"/>
    <w:rPr>
      <w:rFonts w:eastAsia="宋体"/>
      <w:sz w:val="24"/>
      <w:szCs w:val="24"/>
    </w:rPr>
  </w:style>
  <w:style w:type="character" w:styleId="1348">
    <w:name w:val="正文（标记） Char Char Char1"/>
    <w:next w:val="1348"/>
    <w:link w:val="1110"/>
    <w:uiPriority w:val="4080"/>
    <w:rPr>
      <w:rFonts w:eastAsia="宋体"/>
      <w:sz w:val="24"/>
      <w:szCs w:val="24"/>
      <w:lang w:val="en-US" w:eastAsia="zh-CN" w:bidi="ar-SA"/>
    </w:rPr>
  </w:style>
  <w:style w:type="character" w:styleId="1349">
    <w:name w:val="b Char Char"/>
    <w:next w:val="1349"/>
    <w:link w:val="1110"/>
    <w:uiPriority w:val="4"/>
    <w:rPr>
      <w:rFonts w:ascii="楷体_GB2312" w:eastAsia="楷体_GB2312"/>
      <w:bCs/>
      <w:sz w:val="28"/>
      <w:szCs w:val="24"/>
    </w:rPr>
  </w:style>
  <w:style w:type="character" w:styleId="1350">
    <w:name w:val="正文（编号） Char2"/>
    <w:next w:val="1350"/>
    <w:link w:val="1110"/>
    <w:uiPriority w:val="4080"/>
    <w:rPr>
      <w:rFonts w:eastAsia="宋体"/>
      <w:sz w:val="24"/>
      <w:szCs w:val="24"/>
      <w:lang w:val="en-US" w:eastAsia="zh-CN" w:bidi="ar-SA"/>
    </w:rPr>
  </w:style>
  <w:style w:type="character" w:styleId="1351">
    <w:name w:val="首航缩进 Char Char1"/>
    <w:next w:val="1351"/>
    <w:link w:val="1110"/>
    <w:uiPriority w:val="2034"/>
    <w:rPr>
      <w:rFonts w:eastAsia="仿宋_GB2312"/>
      <w:color w:val="000000"/>
      <w:sz w:val="24"/>
      <w:szCs w:val="24"/>
      <w:lang w:val="en-US" w:eastAsia="zh-CN" w:bidi="ar-SA"/>
    </w:rPr>
  </w:style>
  <w:style w:type="character" w:styleId="1352">
    <w:name w:val="H4 Char3"/>
    <w:next w:val="1352"/>
    <w:link w:val="1110"/>
    <w:uiPriority w:val="2"/>
    <w:rPr>
      <w:rFonts w:ascii="Arial" w:hAnsi="Arial" w:eastAsia="黑体"/>
      <w:b/>
      <w:bCs/>
      <w:color w:val="0000ff"/>
      <w:sz w:val="28"/>
      <w:szCs w:val="28"/>
      <w:lang w:val="en-US" w:eastAsia="zh-CN" w:bidi="ar-SA"/>
    </w:rPr>
  </w:style>
  <w:style w:type="character" w:styleId="1353">
    <w:name w:val="ca-151"/>
    <w:next w:val="1353"/>
    <w:link w:val="1110"/>
    <w:uiPriority w:val="2"/>
    <w:rPr>
      <w:rFonts w:hint="eastAsia" w:ascii="仿宋_GB2312" w:eastAsia="仿宋_GB2312"/>
      <w:sz w:val="24"/>
      <w:szCs w:val="24"/>
    </w:rPr>
  </w:style>
  <w:style w:type="character" w:styleId="1354">
    <w:name w:val="正文文本缩进 Char1"/>
    <w:next w:val="1354"/>
    <w:link w:val="1110"/>
    <w:uiPriority w:val="1624"/>
    <w:semiHidden/>
    <w:rPr>
      <w:rFonts w:ascii="Times New Roman" w:hAnsi="Times New Roman" w:eastAsia="宋体" w:cs="Times New Roman"/>
      <w:szCs w:val="24"/>
    </w:rPr>
  </w:style>
  <w:style w:type="character" w:styleId="1355">
    <w:name w:val="正文（编号） Char"/>
    <w:next w:val="1355"/>
    <w:link w:val="1110"/>
    <w:uiPriority w:val="4080"/>
    <w:rPr>
      <w:rFonts w:eastAsia="宋体"/>
      <w:sz w:val="24"/>
      <w:szCs w:val="24"/>
    </w:rPr>
  </w:style>
  <w:style w:type="character" w:styleId="1356">
    <w:name w:val="信息标题 Char"/>
    <w:next w:val="1356"/>
    <w:link w:val="1110"/>
    <w:uiPriority w:val="1664"/>
    <w:rPr>
      <w:rFonts w:ascii="Arial" w:hAnsi="Arial" w:eastAsia="宋体" w:cs="Arial"/>
      <w:sz w:val="24"/>
      <w:szCs w:val="24"/>
      <w:shd w:val="pct20" w:color="auto" w:fill="auto"/>
    </w:rPr>
  </w:style>
  <w:style w:type="character" w:styleId="1357">
    <w:name w:val="副标题 Char1"/>
    <w:next w:val="1357"/>
    <w:link w:val="1110"/>
    <w:uiPriority w:val="2441"/>
    <w:rPr>
      <w:rFonts w:ascii="Cambria" w:hAnsi="Cambria" w:eastAsia="宋体" w:cs="Times New Roman"/>
      <w:b/>
      <w:bCs/>
      <w:sz w:val="32"/>
      <w:szCs w:val="32"/>
    </w:rPr>
  </w:style>
  <w:style w:type="character" w:styleId="1358">
    <w:name w:val="HTML 预设格式 Char"/>
    <w:next w:val="1358"/>
    <w:link w:val="1110"/>
    <w:uiPriority w:val="4"/>
    <w:rPr>
      <w:rFonts w:ascii="宋体" w:hAnsi="宋体" w:eastAsia="宋体" w:cs="宋体"/>
      <w:sz w:val="24"/>
      <w:szCs w:val="24"/>
    </w:rPr>
  </w:style>
  <w:style w:type="character" w:styleId="1359">
    <w:name w:val="首航缩进 Char Char11"/>
    <w:next w:val="1359"/>
    <w:link w:val="1110"/>
    <w:uiPriority w:val="2034"/>
    <w:rPr>
      <w:rFonts w:eastAsia="仿宋_GB2312"/>
      <w:color w:val="000000"/>
      <w:sz w:val="24"/>
      <w:szCs w:val="24"/>
      <w:lang w:val="en-US" w:eastAsia="zh-CN" w:bidi="ar-SA"/>
    </w:rPr>
  </w:style>
  <w:style w:type="character" w:styleId="1360">
    <w:name w:val="Footer-Even Char"/>
    <w:next w:val="1360"/>
    <w:link w:val="1110"/>
    <w:uiPriority w:val="6"/>
    <w:rPr>
      <w:sz w:val="18"/>
      <w:szCs w:val="18"/>
    </w:rPr>
  </w:style>
  <w:style w:type="character" w:styleId="1361">
    <w:name w:val="正文缩进1"/>
    <w:next w:val="1361"/>
    <w:link w:val="1110"/>
    <w:uiPriority w:val="2034"/>
    <w:rPr>
      <w:rFonts w:ascii="Arial" w:hAnsi="Arial" w:eastAsia="宋体" w:cs="Arial"/>
      <w:sz w:val="24"/>
      <w:szCs w:val="24"/>
      <w:lang w:val="en-US" w:eastAsia="zh-CN" w:bidi="ar-SA"/>
    </w:rPr>
  </w:style>
  <w:style w:type="character" w:styleId="1362">
    <w:name w:val=" Char Char18"/>
    <w:next w:val="1362"/>
    <w:link w:val="1110"/>
    <w:uiPriority w:val="6"/>
    <w:rPr>
      <w:sz w:val="24"/>
      <w:szCs w:val="24"/>
    </w:rPr>
  </w:style>
  <w:style w:type="character" w:styleId="1363">
    <w:name w:val="unnamed1"/>
    <w:next w:val="1363"/>
    <w:link w:val="1110"/>
    <w:uiPriority w:val="6"/>
  </w:style>
  <w:style w:type="character" w:styleId="1364">
    <w:name w:val="ppx1"/>
    <w:next w:val="1364"/>
    <w:link w:val="1110"/>
    <w:uiPriority w:val="7"/>
    <w:rPr>
      <w:rFonts w:ascii="Verdana" w:hAnsi="Verdana"/>
      <w:strike w:val="0"/>
      <w:color w:val="000000"/>
      <w:sz w:val="20"/>
      <w:szCs w:val="20"/>
      <w:u w:val="none"/>
    </w:rPr>
  </w:style>
  <w:style w:type="character" w:styleId="1365">
    <w:name w:val="表内文字 Char"/>
    <w:next w:val="1365"/>
    <w:link w:val="1110"/>
    <w:uiPriority w:val="1624"/>
    <w:rPr>
      <w:rFonts w:eastAsia="宋体"/>
      <w:sz w:val="21"/>
      <w:lang w:val="en-US" w:eastAsia="zh-CN" w:bidi="ar-SA"/>
    </w:rPr>
  </w:style>
  <w:style w:type="character" w:styleId="1366">
    <w:name w:val="电子邮件签名 Char1"/>
    <w:next w:val="1366"/>
    <w:link w:val="1110"/>
    <w:uiPriority w:val="2314"/>
    <w:semiHidden/>
    <w:rPr>
      <w:rFonts w:ascii="Times New Roman" w:hAnsi="Times New Roman" w:eastAsia="宋体" w:cs="Times New Roman"/>
      <w:szCs w:val="24"/>
    </w:rPr>
  </w:style>
  <w:style w:type="character" w:styleId="1367">
    <w:name w:val="（符号）三标题1.1 Char"/>
    <w:next w:val="1367"/>
    <w:link w:val="1110"/>
    <w:uiPriority w:val="1343"/>
    <w:rPr>
      <w:rFonts w:ascii="宋体" w:hAnsi="宋体" w:eastAsia="宋体"/>
      <w:sz w:val="24"/>
      <w:szCs w:val="24"/>
    </w:rPr>
  </w:style>
  <w:style w:type="character" w:styleId="1368">
    <w:name w:val="样式 标题 2第*章Underrubrik1prop2Heading 2 HiddenHeading 2 CCBSh... Char"/>
    <w:next w:val="1368"/>
    <w:link w:val="1110"/>
    <w:uiPriority w:val="2"/>
    <w:rPr>
      <w:rFonts w:ascii="宋体" w:hAnsi="宋体" w:eastAsia="宋体"/>
      <w:b/>
      <w:bCs/>
      <w:color w:val="ff0000"/>
      <w:sz w:val="24"/>
      <w:szCs w:val="24"/>
    </w:rPr>
  </w:style>
  <w:style w:type="character" w:styleId="1369">
    <w:name w:val="表格内容 Char"/>
    <w:next w:val="1369"/>
    <w:link w:val="1110"/>
    <w:uiPriority w:val="1304"/>
    <w:rPr>
      <w:rFonts w:ascii="Arial" w:hAnsi="Arial" w:eastAsia="宋体"/>
      <w:bCs/>
      <w:szCs w:val="21"/>
    </w:rPr>
  </w:style>
  <w:style w:type="character" w:styleId="1370">
    <w:name w:val="Heading 14 Char11"/>
    <w:next w:val="1370"/>
    <w:link w:val="1110"/>
    <w:uiPriority w:val="6"/>
    <w:rPr>
      <w:rFonts w:ascii="Arial" w:hAnsi="Arial" w:eastAsia="黑体"/>
      <w:b/>
      <w:bCs/>
      <w:color w:val="0000ff"/>
      <w:sz w:val="28"/>
      <w:szCs w:val="28"/>
      <w:lang w:val="en-US" w:eastAsia="zh-CN" w:bidi="ar-SA"/>
    </w:rPr>
  </w:style>
  <w:style w:type="character" w:styleId="1371">
    <w:name w:val="正文1.5倍间距 Char"/>
    <w:next w:val="1371"/>
    <w:link w:val="1110"/>
    <w:uiPriority w:val="3"/>
    <w:rPr>
      <w:rFonts w:ascii="宋体" w:hAnsi="宋体" w:eastAsia="宋体"/>
      <w:szCs w:val="28"/>
    </w:rPr>
  </w:style>
  <w:style w:type="character" w:styleId="1372">
    <w:name w:val="日期 Char1"/>
    <w:next w:val="1372"/>
    <w:link w:val="1110"/>
    <w:uiPriority w:val="2"/>
    <w:semiHidden/>
    <w:rPr>
      <w:rFonts w:ascii="Times New Roman" w:hAnsi="Times New Roman" w:eastAsia="宋体" w:cs="Times New Roman"/>
      <w:szCs w:val="24"/>
    </w:rPr>
  </w:style>
  <w:style w:type="character" w:styleId="1373">
    <w:name w:val="HTML 预设格式 Char1"/>
    <w:next w:val="1373"/>
    <w:link w:val="1110"/>
    <w:uiPriority w:val="4"/>
    <w:semiHidden/>
    <w:rPr>
      <w:rFonts w:ascii="Courier New" w:hAnsi="Courier New" w:eastAsia="宋体" w:cs="Courier New"/>
      <w:sz w:val="20"/>
      <w:szCs w:val="20"/>
    </w:rPr>
  </w:style>
  <w:style w:type="character" w:styleId="1374">
    <w:name w:val="正文（标记） Char Char Char11"/>
    <w:next w:val="1374"/>
    <w:link w:val="1110"/>
    <w:uiPriority w:val="4080"/>
    <w:rPr>
      <w:rFonts w:eastAsia="宋体"/>
      <w:sz w:val="24"/>
      <w:szCs w:val="24"/>
      <w:lang w:val="en-US" w:eastAsia="zh-CN" w:bidi="ar-SA"/>
    </w:rPr>
  </w:style>
  <w:style w:type="character" w:styleId="1375">
    <w:name w:val="ca-451"/>
    <w:next w:val="1375"/>
    <w:link w:val="1110"/>
    <w:uiPriority w:val="2"/>
    <w:rPr>
      <w:rFonts w:ascii="Times New Roman" w:hAnsi="Times New Roman" w:cs="Times New Roman"/>
      <w:color w:val="ff0000"/>
      <w:sz w:val="21"/>
      <w:szCs w:val="21"/>
    </w:rPr>
  </w:style>
  <w:style w:type="character" w:styleId="1376">
    <w:name w:val="正文（标记） Char Char Char"/>
    <w:next w:val="1376"/>
    <w:link w:val="1110"/>
    <w:uiPriority w:val="4080"/>
    <w:rPr>
      <w:rFonts w:eastAsia="宋体"/>
      <w:sz w:val="24"/>
      <w:szCs w:val="24"/>
    </w:rPr>
  </w:style>
  <w:style w:type="character" w:styleId="1377">
    <w:name w:val="样式 正文首行缩进 + (符号) 宋体 Char"/>
    <w:next w:val="1377"/>
    <w:link w:val="1110"/>
    <w:uiPriority w:val="2"/>
    <w:rPr>
      <w:rFonts w:hAnsi="宋体" w:eastAsia="宋体" w:cs="宋体"/>
      <w:sz w:val="21"/>
      <w:lang w:val="en-US" w:eastAsia="zh-CN" w:bidi="ar-SA"/>
    </w:rPr>
  </w:style>
  <w:style w:type="character" w:styleId="1378">
    <w:name w:val="批注文字 Char1"/>
    <w:next w:val="1378"/>
    <w:link w:val="1110"/>
    <w:uiPriority w:val="1624"/>
    <w:semiHidden/>
    <w:rPr>
      <w:rFonts w:ascii="Times New Roman" w:hAnsi="Times New Roman" w:eastAsia="宋体" w:cs="Times New Roman"/>
      <w:szCs w:val="24"/>
    </w:rPr>
  </w:style>
  <w:style w:type="character" w:styleId="1379">
    <w:name w:val="正文（缩进） Char1 Char"/>
    <w:next w:val="1379"/>
    <w:link w:val="1110"/>
    <w:uiPriority w:val="4080"/>
    <w:rPr>
      <w:rFonts w:eastAsia="宋体"/>
      <w:sz w:val="24"/>
      <w:szCs w:val="24"/>
      <w:lang w:val="en-US" w:eastAsia="zh-CN" w:bidi="ar-SA"/>
    </w:rPr>
  </w:style>
  <w:style w:type="character" w:styleId="1380">
    <w:name w:val="样式 样式 正文（缩进） + 首行缩进:  2 字符 + 首行缩进:  2 字符2 Char"/>
    <w:next w:val="1380"/>
    <w:link w:val="1110"/>
    <w:uiPriority w:val="2"/>
    <w:rPr>
      <w:rFonts w:eastAsia="宋体" w:cs="宋体"/>
      <w:sz w:val="24"/>
    </w:rPr>
  </w:style>
  <w:style w:type="character" w:styleId="1381">
    <w:name w:val="apple-converted-space"/>
    <w:next w:val="1381"/>
    <w:link w:val="1110"/>
    <w:uiPriority w:val="7"/>
  </w:style>
  <w:style w:type="character" w:styleId="1382">
    <w:name w:val="style11"/>
    <w:next w:val="1382"/>
    <w:link w:val="1110"/>
    <w:uiPriority w:val="7"/>
    <w:rPr>
      <w:sz w:val="19"/>
      <w:szCs w:val="19"/>
    </w:rPr>
  </w:style>
  <w:style w:type="character" w:styleId="1383">
    <w:name w:val="Char Char9"/>
    <w:next w:val="1383"/>
    <w:link w:val="1110"/>
    <w:uiPriority w:val="6"/>
    <w:rPr>
      <w:rFonts w:eastAsia="宋体"/>
      <w:sz w:val="24"/>
      <w:szCs w:val="24"/>
      <w:lang w:val="en-US" w:eastAsia="zh-CN" w:bidi="ar-SA"/>
    </w:rPr>
  </w:style>
  <w:style w:type="character" w:styleId="1384">
    <w:name w:val="小四 段落 宋体 Char Char Char1"/>
    <w:next w:val="1384"/>
    <w:link w:val="1110"/>
    <w:rPr>
      <w:rFonts w:ascii="宋体" w:hAnsi="宋体" w:eastAsia="宋体"/>
      <w:sz w:val="24"/>
      <w:szCs w:val="24"/>
      <w:lang w:val="en-US" w:eastAsia="zh-CN" w:bidi="ar-SA"/>
    </w:rPr>
  </w:style>
  <w:style w:type="character" w:styleId="1385">
    <w:name w:val="方框标题 Char"/>
    <w:next w:val="1385"/>
    <w:link w:val="1110"/>
    <w:uiPriority w:val="1664"/>
    <w:rPr>
      <w:rFonts w:eastAsia="黑体"/>
      <w:szCs w:val="24"/>
    </w:rPr>
  </w:style>
  <w:style w:type="character" w:styleId="1386">
    <w:name w:val="称呼 Char"/>
    <w:next w:val="1386"/>
    <w:link w:val="1110"/>
    <w:uiPriority w:val="2"/>
    <w:rPr>
      <w:rFonts w:eastAsia="宋体"/>
      <w:sz w:val="24"/>
      <w:szCs w:val="24"/>
    </w:rPr>
  </w:style>
  <w:style w:type="character" w:styleId="1387">
    <w:name w:val="标题 3 Char Char"/>
    <w:next w:val="1387"/>
    <w:link w:val="1110"/>
    <w:uiPriority w:val="2"/>
    <w:rPr>
      <w:rFonts w:ascii="宋体" w:hAnsi="宋体" w:cs="宋体"/>
      <w:b/>
      <w:color w:val="0000ff"/>
      <w:sz w:val="32"/>
      <w:szCs w:val="32"/>
    </w:rPr>
  </w:style>
  <w:style w:type="character" w:styleId="1388">
    <w:name w:val="标题 21"/>
    <w:next w:val="1388"/>
    <w:link w:val="1110"/>
    <w:uiPriority w:val="2"/>
    <w:rPr>
      <w:rFonts w:eastAsia="黑体"/>
      <w:b/>
      <w:bCs/>
      <w:color w:val="0000ff"/>
      <w:sz w:val="32"/>
      <w:szCs w:val="32"/>
      <w:lang w:val="en-US" w:eastAsia="zh-CN" w:bidi="ar-SA"/>
    </w:rPr>
  </w:style>
  <w:style w:type="character" w:styleId="1389">
    <w:name w:val="l151"/>
    <w:next w:val="1389"/>
    <w:link w:val="1110"/>
    <w:uiPriority w:val="3"/>
    <w:rPr>
      <w:spacing w:val="360"/>
    </w:rPr>
  </w:style>
  <w:style w:type="character" w:styleId="1390">
    <w:name w:val="正文小标题 Char Char1"/>
    <w:next w:val="1390"/>
    <w:link w:val="1110"/>
    <w:uiPriority w:val="1472"/>
    <w:rPr>
      <w:sz w:val="24"/>
      <w:szCs w:val="24"/>
    </w:rPr>
  </w:style>
  <w:style w:type="character" w:styleId="1391">
    <w:name w:val="批注框文本 Char"/>
    <w:next w:val="1391"/>
    <w:link w:val="1110"/>
    <w:uiPriority w:val="1668"/>
    <w:rPr>
      <w:rFonts w:eastAsia="宋体"/>
      <w:sz w:val="18"/>
      <w:szCs w:val="18"/>
    </w:rPr>
  </w:style>
  <w:style w:type="character" w:styleId="1392">
    <w:name w:val="正文（小标题） Char"/>
    <w:next w:val="1392"/>
    <w:link w:val="1110"/>
    <w:uiPriority w:val="4080"/>
    <w:rPr>
      <w:rFonts w:ascii="黑体" w:eastAsia="黑体"/>
      <w:color w:val="0000ff"/>
      <w:sz w:val="24"/>
      <w:szCs w:val="24"/>
    </w:rPr>
  </w:style>
  <w:style w:type="character" w:styleId="1393">
    <w:name w:val="首航缩进 Char Char"/>
    <w:next w:val="1393"/>
    <w:link w:val="1110"/>
    <w:uiPriority w:val="2034"/>
    <w:rPr>
      <w:rFonts w:ascii="宋体" w:hAnsi="宋体" w:eastAsia="宋体"/>
      <w:szCs w:val="21"/>
    </w:rPr>
  </w:style>
  <w:style w:type="character" w:styleId="1394">
    <w:name w:val="标题 11"/>
    <w:next w:val="1394"/>
    <w:link w:val="1110"/>
    <w:uiPriority w:val="2"/>
    <w:rPr>
      <w:rFonts w:eastAsia="黑体"/>
      <w:b/>
      <w:color w:val="000080"/>
      <w:sz w:val="36"/>
      <w:szCs w:val="36"/>
      <w:lang w:val="en-US" w:eastAsia="zh-CN" w:bidi="ar-SA"/>
    </w:rPr>
  </w:style>
  <w:style w:type="character" w:styleId="1395">
    <w:name w:val="正文首行缩进 Char1"/>
    <w:next w:val="1395"/>
    <w:link w:val="1110"/>
    <w:uiPriority w:val="2457"/>
    <w:rPr>
      <w:rFonts w:eastAsia="宋体"/>
      <w:sz w:val="24"/>
      <w:szCs w:val="24"/>
      <w:lang w:val="en-US" w:eastAsia="zh-CN" w:bidi="ar-SA"/>
    </w:rPr>
  </w:style>
  <w:style w:type="character" w:styleId="1396">
    <w:name w:val="Char Char16"/>
    <w:next w:val="1396"/>
    <w:link w:val="1110"/>
    <w:uiPriority w:val="6"/>
    <w:rPr>
      <w:rFonts w:ascii="Arial" w:hAnsi="Arial" w:cs="Arial"/>
      <w:sz w:val="24"/>
    </w:rPr>
  </w:style>
  <w:style w:type="character" w:styleId="1397">
    <w:name w:val="样式 小四 段前: 6 磅 段后: 6 磅 行距: 1.5 倍行距 Char"/>
    <w:next w:val="1397"/>
    <w:link w:val="1110"/>
    <w:uiPriority w:val="2"/>
    <w:rPr>
      <w:rFonts w:eastAsia="宋体" w:cs="宋体"/>
      <w:sz w:val="24"/>
    </w:rPr>
  </w:style>
  <w:style w:type="character" w:styleId="1398">
    <w:name w:val="jj1"/>
    <w:next w:val="1398"/>
    <w:link w:val="1110"/>
    <w:rPr>
      <w:sz w:val="20"/>
      <w:szCs w:val="20"/>
      <w:u w:val="none"/>
    </w:rPr>
  </w:style>
  <w:style w:type="character" w:styleId="1399">
    <w:name w:val="标题 1 Char Char"/>
    <w:next w:val="1399"/>
    <w:link w:val="1110"/>
    <w:uiPriority w:val="2"/>
    <w:rPr>
      <w:rFonts w:ascii="Tahoma" w:hAnsi="Tahoma" w:eastAsia="黑体"/>
      <w:b/>
      <w:color w:val="000080"/>
      <w:sz w:val="36"/>
      <w:szCs w:val="36"/>
      <w:lang w:val="en-US" w:eastAsia="zh-CN" w:bidi="ar-SA"/>
    </w:rPr>
  </w:style>
  <w:style w:type="character" w:styleId="1400">
    <w:name w:val="Variable"/>
    <w:next w:val="1400"/>
    <w:link w:val="1110"/>
    <w:qFormat/>
    <w:rPr>
      <w:i/>
    </w:rPr>
  </w:style>
  <w:style w:type="character" w:styleId="1401">
    <w:name w:val="3zw1"/>
    <w:next w:val="1401"/>
    <w:link w:val="1110"/>
    <w:uiPriority w:val="7"/>
    <w:rPr>
      <w:color w:val="000000"/>
      <w:sz w:val="21"/>
      <w:szCs w:val="21"/>
    </w:rPr>
  </w:style>
  <w:style w:type="character" w:styleId="1402">
    <w:name w:val="纯文本 Char"/>
    <w:next w:val="1402"/>
    <w:link w:val="1110"/>
    <w:uiPriority w:val="1650"/>
    <w:rPr>
      <w:rFonts w:ascii="宋体" w:hAnsi="Courier New" w:eastAsia="宋体" w:cs="Courier New"/>
      <w:sz w:val="21"/>
      <w:szCs w:val="21"/>
      <w:lang w:val="en-US" w:eastAsia="zh-CN" w:bidi="ar-SA"/>
    </w:rPr>
  </w:style>
  <w:style w:type="character" w:styleId="1403">
    <w:name w:val="txt"/>
    <w:next w:val="1403"/>
    <w:link w:val="1110"/>
    <w:uiPriority w:val="7"/>
  </w:style>
  <w:style w:type="character" w:styleId="1404">
    <w:name w:val="尾注文本 Char1"/>
    <w:next w:val="1404"/>
    <w:link w:val="1110"/>
    <w:uiPriority w:val="1624"/>
    <w:semiHidden/>
    <w:rPr>
      <w:rFonts w:ascii="Times New Roman" w:hAnsi="Times New Roman" w:eastAsia="宋体" w:cs="Times New Roman"/>
      <w:szCs w:val="24"/>
    </w:rPr>
  </w:style>
  <w:style w:type="character" w:styleId="1405">
    <w:name w:val="h121"/>
    <w:next w:val="1405"/>
    <w:link w:val="1110"/>
    <w:uiPriority w:val="3"/>
    <w:rPr>
      <w:rFonts w:ascii="Tahoma" w:hAnsi="Tahoma" w:eastAsia="宋体"/>
      <w:color w:val="333333"/>
      <w:sz w:val="24"/>
      <w:lang w:val="en-US" w:eastAsia="zh-CN" w:bidi="ar-SA"/>
    </w:rPr>
  </w:style>
  <w:style w:type="character" w:styleId="1406">
    <w:name w:val="正文文本缩进 3 Char"/>
    <w:next w:val="1406"/>
    <w:link w:val="1110"/>
    <w:uiPriority w:val="1624"/>
    <w:rPr>
      <w:rFonts w:ascii="楷体_GB2312" w:eastAsia="楷体_GB2312"/>
      <w:b/>
      <w:bCs/>
      <w:sz w:val="28"/>
      <w:szCs w:val="24"/>
    </w:rPr>
  </w:style>
  <w:style w:type="character" w:styleId="1407">
    <w:name w:val="unnamed3"/>
    <w:next w:val="1407"/>
    <w:link w:val="1110"/>
    <w:uiPriority w:val="6"/>
  </w:style>
  <w:style w:type="character" w:styleId="1408">
    <w:name w:val="正文（标记） Char2"/>
    <w:next w:val="1408"/>
    <w:link w:val="1110"/>
    <w:uiPriority w:val="4080"/>
    <w:rPr>
      <w:rFonts w:eastAsia="宋体"/>
      <w:sz w:val="24"/>
      <w:szCs w:val="24"/>
    </w:rPr>
  </w:style>
  <w:style w:type="character" w:styleId="1409">
    <w:name w:val="页脚 Char"/>
    <w:next w:val="1409"/>
    <w:link w:val="1110"/>
    <w:uiPriority w:val="99"/>
    <w:rPr>
      <w:rFonts w:eastAsia="宋体"/>
      <w:sz w:val="18"/>
      <w:szCs w:val="18"/>
    </w:rPr>
  </w:style>
  <w:style w:type="character" w:styleId="1410">
    <w:name w:val="pediy"/>
    <w:next w:val="1410"/>
    <w:link w:val="1110"/>
    <w:uiPriority w:val="6"/>
  </w:style>
  <w:style w:type="character" w:styleId="1411">
    <w:name w:val="正文（蓝色） Char"/>
    <w:next w:val="1411"/>
    <w:link w:val="1110"/>
    <w:uiPriority w:val="4080"/>
    <w:rPr>
      <w:rFonts w:ascii="Arial" w:hAnsi="Arial" w:eastAsia="宋体"/>
      <w:color w:val="0000ff"/>
      <w:szCs w:val="21"/>
    </w:rPr>
  </w:style>
  <w:style w:type="character" w:styleId="1412">
    <w:name w:val="style51"/>
    <w:next w:val="1412"/>
    <w:link w:val="1110"/>
    <w:uiPriority w:val="7"/>
    <w:rPr>
      <w:color w:val="000000"/>
      <w:sz w:val="48"/>
    </w:rPr>
  </w:style>
  <w:style w:type="character" w:styleId="1413">
    <w:name w:val="题注 Char"/>
    <w:next w:val="1413"/>
    <w:link w:val="1110"/>
    <w:uiPriority w:val="2"/>
    <w:rPr>
      <w:rFonts w:ascii="Arial" w:hAnsi="Arial" w:eastAsia="宋体" w:cs="Arial"/>
      <w:sz w:val="24"/>
    </w:rPr>
  </w:style>
  <w:style w:type="character" w:styleId="1414">
    <w:name w:val="Footer-Even Char1"/>
    <w:next w:val="1414"/>
    <w:link w:val="1110"/>
    <w:uiPriority w:val="6"/>
    <w:rPr>
      <w:sz w:val="18"/>
      <w:szCs w:val="18"/>
    </w:rPr>
  </w:style>
  <w:style w:type="character" w:styleId="1415">
    <w:name w:val="maintext1"/>
    <w:next w:val="1415"/>
    <w:link w:val="1110"/>
    <w:uiPriority w:val="6"/>
    <w:rPr>
      <w:rFonts w:ascii="Tahoma" w:hAnsi="Tahoma" w:eastAsia="宋体"/>
      <w:sz w:val="18"/>
      <w:szCs w:val="18"/>
      <w:lang w:val="en-US" w:eastAsia="zh-CN" w:bidi="ar-SA"/>
    </w:rPr>
  </w:style>
  <w:style w:type="character" w:styleId="1416">
    <w:name w:val=" Char Char11"/>
    <w:next w:val="1416"/>
    <w:link w:val="1110"/>
    <w:uiPriority w:val="6"/>
    <w:rPr>
      <w:sz w:val="24"/>
      <w:szCs w:val="24"/>
    </w:rPr>
  </w:style>
  <w:style w:type="character" w:styleId="1417">
    <w:name w:val="样式 段前: 0.5 行 段后: 0.5 行 Char"/>
    <w:next w:val="1417"/>
    <w:link w:val="1110"/>
    <w:uiPriority w:val="2"/>
    <w:rPr>
      <w:rFonts w:eastAsia="宋体" w:cs="宋体"/>
    </w:rPr>
  </w:style>
  <w:style w:type="character" w:styleId="1418">
    <w:name w:val="h3 Char4"/>
    <w:next w:val="1418"/>
    <w:link w:val="1110"/>
    <w:uiPriority w:val="2"/>
    <w:rPr>
      <w:b/>
      <w:bCs/>
      <w:color w:val="0000ff"/>
      <w:sz w:val="32"/>
      <w:szCs w:val="32"/>
    </w:rPr>
  </w:style>
  <w:style w:type="character" w:styleId="1419">
    <w:name w:val="无间隔 Char"/>
    <w:next w:val="1419"/>
    <w:link w:val="1110"/>
    <w:uiPriority w:val="2409"/>
    <w:rPr>
      <w:rFonts w:ascii="宋体" w:hAnsi="宋体" w:eastAsia="Times New Roman"/>
      <w:sz w:val="24"/>
      <w:szCs w:val="22"/>
      <w:lang w:val="en-US" w:eastAsia="zh-CN" w:bidi="ar-SA"/>
    </w:rPr>
  </w:style>
  <w:style w:type="character" w:styleId="1420">
    <w:name w:val="结束语 Char"/>
    <w:next w:val="1420"/>
    <w:link w:val="1110"/>
    <w:uiPriority w:val="2238"/>
    <w:rPr>
      <w:rFonts w:ascii="Times New Roman" w:hAnsi="Times New Roman" w:eastAsia="宋体" w:cs="Times New Roman"/>
      <w:sz w:val="24"/>
      <w:szCs w:val="24"/>
    </w:rPr>
  </w:style>
  <w:style w:type="character" w:styleId="1421">
    <w:name w:val="ca-171"/>
    <w:next w:val="1421"/>
    <w:link w:val="1110"/>
    <w:uiPriority w:val="2"/>
    <w:rPr>
      <w:rFonts w:hint="eastAsia" w:ascii="仿宋_GB2312" w:eastAsia="仿宋_GB2312"/>
      <w:color w:val="ff0000"/>
      <w:sz w:val="24"/>
      <w:szCs w:val="24"/>
    </w:rPr>
  </w:style>
  <w:style w:type="character" w:styleId="1422">
    <w:name w:val="样式 样式 正文（缩进） + 首行缩进:  2 字符 + 首行缩进:  2 字符 Char"/>
    <w:next w:val="1422"/>
    <w:link w:val="1110"/>
    <w:uiPriority w:val="2"/>
  </w:style>
  <w:style w:type="character" w:styleId="1423">
    <w:name w:val="示意图说明 Char"/>
    <w:next w:val="1423"/>
    <w:link w:val="1110"/>
    <w:uiPriority w:val="1391"/>
    <w:rPr>
      <w:rFonts w:eastAsia="黑体"/>
      <w:lang w:eastAsia="en-US"/>
    </w:rPr>
  </w:style>
  <w:style w:type="character" w:styleId="1424">
    <w:name w:val="Char Char29"/>
    <w:next w:val="1424"/>
    <w:link w:val="1110"/>
    <w:uiPriority w:val="6"/>
    <w:rPr>
      <w:rFonts w:eastAsia="黑体"/>
      <w:b/>
      <w:bCs/>
      <w:color w:val="0000ff"/>
      <w:sz w:val="32"/>
      <w:szCs w:val="32"/>
      <w:lang w:val="en-US" w:eastAsia="zh-CN" w:bidi="ar-SA"/>
    </w:rPr>
  </w:style>
  <w:style w:type="character" w:styleId="1425">
    <w:name w:val="f141"/>
    <w:next w:val="1425"/>
    <w:link w:val="1110"/>
    <w:uiPriority w:val="3"/>
    <w:rPr>
      <w:sz w:val="14"/>
      <w:szCs w:val="14"/>
    </w:rPr>
  </w:style>
  <w:style w:type="character" w:styleId="1426">
    <w:name w:val="纯文本 Char2"/>
    <w:next w:val="1426"/>
    <w:link w:val="1110"/>
    <w:uiPriority w:val="1650"/>
    <w:semiHidden/>
    <w:rPr>
      <w:rFonts w:ascii="宋体" w:hAnsi="Courier New" w:eastAsia="宋体" w:cs="Courier New"/>
      <w:szCs w:val="21"/>
    </w:rPr>
  </w:style>
  <w:style w:type="character" w:styleId="1427">
    <w:name w:val="方框下的123标题 Char"/>
    <w:next w:val="1427"/>
    <w:link w:val="1110"/>
    <w:uiPriority w:val="1248"/>
  </w:style>
  <w:style w:type="character" w:styleId="1428">
    <w:name w:val="正文（缩进） Char Char Char1"/>
    <w:next w:val="1428"/>
    <w:link w:val="1110"/>
    <w:uiPriority w:val="4080"/>
    <w:rPr>
      <w:rFonts w:eastAsia="宋体"/>
      <w:sz w:val="24"/>
      <w:szCs w:val="24"/>
      <w:lang w:val="en-US" w:eastAsia="zh-CN" w:bidi="ar-SA"/>
    </w:rPr>
  </w:style>
  <w:style w:type="character" w:styleId="1429">
    <w:name w:val="方框下的ABC标题 Char"/>
    <w:next w:val="1429"/>
    <w:link w:val="1110"/>
    <w:uiPriority w:val="1248"/>
    <w:rPr>
      <w:rFonts w:hAnsi="宋体" w:eastAsia="宋体"/>
      <w:sz w:val="21"/>
      <w:szCs w:val="24"/>
      <w:lang w:val="en-US" w:eastAsia="zh-CN" w:bidi="ar-SA"/>
    </w:rPr>
  </w:style>
  <w:style w:type="character" w:styleId="1430">
    <w:name w:val="Char Char27"/>
    <w:next w:val="1430"/>
    <w:link w:val="1110"/>
    <w:uiPriority w:val="6"/>
    <w:rPr>
      <w:rFonts w:ascii="Arial" w:hAnsi="Arial" w:cs="Arial"/>
      <w:sz w:val="24"/>
    </w:rPr>
  </w:style>
  <w:style w:type="character" w:styleId="1431">
    <w:name w:val="grame"/>
    <w:next w:val="1431"/>
    <w:link w:val="1110"/>
    <w:uiPriority w:val="6"/>
  </w:style>
  <w:style w:type="character" w:styleId="1432">
    <w:name w:val="h Char"/>
    <w:next w:val="1432"/>
    <w:link w:val="1110"/>
    <w:uiPriority w:val="4"/>
    <w:rPr>
      <w:rFonts w:eastAsia="黑体"/>
      <w:color w:val="000080"/>
      <w:sz w:val="24"/>
      <w:szCs w:val="21"/>
      <w:lang w:val="en-US" w:eastAsia="zh-CN" w:bidi="ar-SA"/>
    </w:rPr>
  </w:style>
  <w:style w:type="character" w:styleId="1433">
    <w:name w:val="样式 正文（缩进） + 首行缩进:  2 字符 Char"/>
    <w:next w:val="1433"/>
    <w:link w:val="1110"/>
    <w:uiPriority w:val="2"/>
    <w:rPr>
      <w:rFonts w:eastAsia="宋体" w:cs="宋体"/>
      <w:sz w:val="24"/>
      <w:szCs w:val="24"/>
    </w:rPr>
  </w:style>
  <w:style w:type="character" w:styleId="1434">
    <w:name w:val="标题 9 Char"/>
    <w:next w:val="1434"/>
    <w:link w:val="1110"/>
    <w:uiPriority w:val="2"/>
    <w:qFormat/>
    <w:rPr>
      <w:rFonts w:ascii="Arial" w:hAnsi="Arial" w:eastAsia="黑体" w:cs="Times New Roman"/>
      <w:szCs w:val="21"/>
    </w:rPr>
  </w:style>
  <w:style w:type="character" w:styleId="1435">
    <w:name w:val="段 Char"/>
    <w:next w:val="1435"/>
    <w:link w:val="1110"/>
    <w:uiPriority w:val="4"/>
    <w:rPr>
      <w:rFonts w:ascii="宋体" w:hAnsi="Calibri" w:eastAsia="Times New Roman"/>
      <w:sz w:val="21"/>
      <w:szCs w:val="22"/>
      <w:lang w:val="en-US" w:eastAsia="zh-CN" w:bidi="ar-SA"/>
    </w:rPr>
  </w:style>
  <w:style w:type="character" w:styleId="1436">
    <w:name w:val="正文文本 Char1"/>
    <w:next w:val="1436"/>
    <w:link w:val="1110"/>
    <w:uiPriority w:val="1624"/>
    <w:semiHidden/>
    <w:rPr>
      <w:rFonts w:ascii="Times New Roman" w:hAnsi="Times New Roman" w:eastAsia="宋体" w:cs="Times New Roman"/>
      <w:szCs w:val="24"/>
    </w:rPr>
  </w:style>
  <w:style w:type="character" w:styleId="1437">
    <w:name w:val="Char Char22"/>
    <w:next w:val="1437"/>
    <w:link w:val="1110"/>
    <w:uiPriority w:val="6"/>
    <w:rPr>
      <w:rFonts w:ascii="Arial" w:hAnsi="Arial" w:eastAsia="宋体" w:cs="Arial"/>
      <w:sz w:val="24"/>
      <w:lang w:val="en-US" w:eastAsia="zh-CN" w:bidi="ar-SA"/>
    </w:rPr>
  </w:style>
  <w:style w:type="character" w:styleId="1438">
    <w:name w:val="tw4winMark"/>
    <w:next w:val="1438"/>
    <w:link w:val="1110"/>
    <w:uiPriority w:val="3"/>
    <w:rPr>
      <w:rFonts w:ascii="Courier New" w:hAnsi="Courier New" w:cs="Courier New"/>
      <w:vanish/>
      <w:color w:val="800080"/>
      <w:vertAlign w:val="subscript"/>
    </w:rPr>
  </w:style>
  <w:style w:type="character" w:styleId="1439">
    <w:name w:val="正文CARLBABA Char Char"/>
    <w:next w:val="1439"/>
    <w:link w:val="1110"/>
    <w:uiPriority w:val="4"/>
    <w:rPr>
      <w:rFonts w:eastAsia="宋体"/>
      <w:sz w:val="24"/>
      <w:szCs w:val="24"/>
    </w:rPr>
  </w:style>
  <w:style w:type="character" w:styleId="1440">
    <w:name w:val="编号 Char"/>
    <w:next w:val="1440"/>
    <w:link w:val="1110"/>
    <w:uiPriority w:val="2"/>
    <w:qFormat/>
    <w:rPr>
      <w:rFonts w:ascii="宋体" w:hAnsi="宋体"/>
      <w:bCs/>
      <w:sz w:val="24"/>
      <w:szCs w:val="24"/>
      <w:lang w:val="en-US" w:eastAsia="zh-CN" w:bidi="ar-SA"/>
    </w:rPr>
  </w:style>
  <w:style w:type="character" w:styleId="1441">
    <w:name w:val="标题 4 Char Char"/>
    <w:next w:val="1441"/>
    <w:link w:val="1110"/>
    <w:uiPriority w:val="2"/>
    <w:rPr>
      <w:rFonts w:ascii="Arial" w:hAnsi="Arial" w:eastAsia="黑体"/>
      <w:b/>
      <w:bCs/>
      <w:color w:val="0000ff"/>
      <w:sz w:val="28"/>
      <w:szCs w:val="28"/>
      <w:lang w:val="en-US" w:eastAsia="zh-CN" w:bidi="ar-SA"/>
    </w:rPr>
  </w:style>
  <w:style w:type="character" w:styleId="1442">
    <w:name w:val="宏文本 Char"/>
    <w:next w:val="1442"/>
    <w:link w:val="1110"/>
    <w:uiPriority w:val="1650"/>
    <w:rPr>
      <w:rFonts w:ascii="Courier New" w:hAnsi="Courier New" w:eastAsia="Times New Roman" w:cs="Courier New"/>
      <w:sz w:val="24"/>
      <w:szCs w:val="24"/>
    </w:rPr>
  </w:style>
  <w:style w:type="character" w:styleId="1443">
    <w:name w:val="文字 Char Char Char Char"/>
    <w:next w:val="1443"/>
    <w:link w:val="1110"/>
    <w:uiPriority w:val="2"/>
    <w:rPr>
      <w:rFonts w:ascii="宋体" w:eastAsia="宋体"/>
      <w:sz w:val="28"/>
    </w:rPr>
  </w:style>
  <w:style w:type="character" w:styleId="1444">
    <w:name w:val="style3"/>
    <w:next w:val="1444"/>
    <w:link w:val="1110"/>
    <w:uiPriority w:val="7"/>
  </w:style>
  <w:style w:type="character" w:styleId="1445">
    <w:name w:val="txt1"/>
    <w:next w:val="1445"/>
    <w:link w:val="1110"/>
    <w:uiPriority w:val="7"/>
    <w:rPr>
      <w:rFonts w:ascii="ˎ̥" w:hAnsi="ˎ̥"/>
      <w:b w:val="0"/>
      <w:bCs w:val="0"/>
      <w:sz w:val="18"/>
      <w:szCs w:val="18"/>
    </w:rPr>
  </w:style>
  <w:style w:type="character" w:styleId="1446">
    <w:name w:val="首航缩进 Char Char2"/>
    <w:next w:val="1446"/>
    <w:link w:val="1110"/>
    <w:uiPriority w:val="2034"/>
    <w:rPr>
      <w:rFonts w:eastAsia="仿宋_GB2312"/>
      <w:color w:val="000000"/>
      <w:sz w:val="24"/>
      <w:szCs w:val="24"/>
      <w:lang w:val="en-US" w:eastAsia="zh-CN" w:bidi="ar-SA"/>
    </w:rPr>
  </w:style>
  <w:style w:type="character" w:styleId="1447">
    <w:name w:val="15"/>
    <w:next w:val="1447"/>
    <w:link w:val="1110"/>
    <w:rPr>
      <w:rFonts w:ascii="Times New Roman" w:hAnsi="Times New Roman" w:cs="Times New Roman"/>
      <w:sz w:val="24"/>
      <w:szCs w:val="24"/>
    </w:rPr>
  </w:style>
  <w:style w:type="character" w:styleId="1448">
    <w:name w:val="图注 Char"/>
    <w:next w:val="1448"/>
    <w:link w:val="1110"/>
    <w:uiPriority w:val="2"/>
    <w:rPr>
      <w:rFonts w:ascii="宋体" w:hAnsi="宋体" w:eastAsia="宋体"/>
      <w:sz w:val="24"/>
    </w:rPr>
  </w:style>
  <w:style w:type="character" w:styleId="1449">
    <w:name w:val="A7"/>
    <w:next w:val="1449"/>
    <w:link w:val="1110"/>
    <w:rPr>
      <w:color w:val="000000"/>
      <w:sz w:val="16"/>
    </w:rPr>
  </w:style>
  <w:style w:type="character" w:styleId="1450">
    <w:name w:val="articleinfo_other"/>
    <w:next w:val="1450"/>
    <w:link w:val="1110"/>
    <w:uiPriority w:val="7"/>
  </w:style>
  <w:style w:type="character" w:styleId="1451">
    <w:name w:val="标题2 Char"/>
    <w:next w:val="1451"/>
    <w:link w:val="1110"/>
    <w:rPr>
      <w:rFonts w:ascii="方正楷体_GBK" w:hAnsi="Book Antiqua" w:eastAsia="方正楷体_GBK"/>
      <w:sz w:val="32"/>
      <w:lang w:val="en-US" w:eastAsia="zh-CN" w:bidi="ar-SA"/>
    </w:rPr>
  </w:style>
  <w:style w:type="character" w:styleId="1452">
    <w:name w:val="Char Char24"/>
    <w:next w:val="1452"/>
    <w:link w:val="1110"/>
    <w:uiPriority w:val="6"/>
    <w:rPr>
      <w:rFonts w:ascii="Arial" w:hAnsi="Arial" w:eastAsia="黑体"/>
      <w:sz w:val="24"/>
      <w:szCs w:val="24"/>
      <w:lang w:val="en-US" w:eastAsia="zh-CN" w:bidi="ar-SA"/>
    </w:rPr>
  </w:style>
  <w:style w:type="character" w:styleId="1453">
    <w:name w:val="wj1"/>
    <w:next w:val="1453"/>
    <w:link w:val="1110"/>
    <w:uiPriority w:val="3"/>
    <w:rPr>
      <w:strike w:val="0"/>
      <w:color w:val="000000"/>
      <w:sz w:val="18"/>
      <w:szCs w:val="18"/>
      <w:u w:val="none"/>
    </w:rPr>
  </w:style>
  <w:style w:type="character" w:styleId="1454">
    <w:name w:val="ca-28"/>
    <w:next w:val="1454"/>
    <w:link w:val="1110"/>
    <w:uiPriority w:val="2"/>
  </w:style>
  <w:style w:type="character" w:styleId="1455">
    <w:name w:val="style31"/>
    <w:next w:val="1455"/>
    <w:link w:val="1110"/>
    <w:uiPriority w:val="7"/>
    <w:rPr>
      <w:color w:val="000066"/>
    </w:rPr>
  </w:style>
  <w:style w:type="character" w:styleId="1456">
    <w:name w:val="themebody1"/>
    <w:next w:val="1456"/>
    <w:link w:val="1110"/>
    <w:uiPriority w:val="6"/>
    <w:rPr>
      <w:rFonts w:ascii="Tahoma" w:hAnsi="Tahoma" w:eastAsia="宋体"/>
      <w:color w:val="ffffff"/>
      <w:sz w:val="24"/>
      <w:lang w:val="en-US" w:eastAsia="zh-CN" w:bidi="ar-SA"/>
    </w:rPr>
  </w:style>
  <w:style w:type="character" w:styleId="1457">
    <w:name w:val="批注文字 Char"/>
    <w:next w:val="1457"/>
    <w:link w:val="1110"/>
    <w:uiPriority w:val="1624"/>
    <w:rPr>
      <w:rFonts w:eastAsia="宋体"/>
      <w:szCs w:val="24"/>
    </w:rPr>
  </w:style>
  <w:style w:type="character" w:styleId="1458">
    <w:name w:val="sony12"/>
    <w:next w:val="1458"/>
    <w:link w:val="1110"/>
    <w:uiPriority w:val="6"/>
  </w:style>
  <w:style w:type="character" w:styleId="1459">
    <w:name w:val="正文首行缩进 Char"/>
    <w:next w:val="1459"/>
    <w:link w:val="1110"/>
    <w:uiPriority w:val="2457"/>
    <w:rPr>
      <w:rFonts w:ascii="Times New Roman" w:hAnsi="Times New Roman" w:eastAsia="宋体" w:cs="Times New Roman"/>
      <w:sz w:val="24"/>
      <w:szCs w:val="24"/>
    </w:rPr>
  </w:style>
  <w:style w:type="character" w:styleId="1460">
    <w:name w:val="批注主题 Char1"/>
    <w:next w:val="1460"/>
    <w:link w:val="1110"/>
    <w:uiPriority w:val="1251"/>
    <w:semiHidden/>
    <w:rPr>
      <w:rFonts w:ascii="Times New Roman" w:hAnsi="Times New Roman" w:eastAsia="宋体" w:cs="Times New Roman"/>
      <w:b/>
      <w:bCs/>
      <w:szCs w:val="24"/>
    </w:rPr>
  </w:style>
  <w:style w:type="character" w:styleId="1461">
    <w:name w:val="Char Char Char2"/>
    <w:next w:val="1461"/>
    <w:link w:val="1110"/>
    <w:uiPriority w:val="6"/>
    <w:rPr>
      <w:rFonts w:eastAsia="宋体"/>
      <w:sz w:val="24"/>
      <w:szCs w:val="24"/>
      <w:lang w:val="en-US" w:eastAsia="zh-CN" w:bidi="ar-SA"/>
    </w:rPr>
  </w:style>
  <w:style w:type="character" w:styleId="1462">
    <w:name w:val="正文文字 Char"/>
    <w:next w:val="1462"/>
    <w:link w:val="1110"/>
    <w:uiPriority w:val="1624"/>
    <w:rPr>
      <w:rFonts w:eastAsia="宋体"/>
      <w:sz w:val="24"/>
      <w:szCs w:val="24"/>
    </w:rPr>
  </w:style>
  <w:style w:type="character" w:styleId="1463">
    <w:name w:val="Char Char21"/>
    <w:next w:val="1463"/>
    <w:link w:val="1110"/>
    <w:uiPriority w:val="6"/>
    <w:rPr>
      <w:rFonts w:eastAsia="宋体"/>
      <w:sz w:val="24"/>
      <w:szCs w:val="24"/>
      <w:lang w:val="en-US" w:eastAsia="zh-CN" w:bidi="ar-SA"/>
    </w:rPr>
  </w:style>
  <w:style w:type="character" w:styleId="1464">
    <w:name w:val="正文 首行缩进2字符 Char"/>
    <w:next w:val="1464"/>
    <w:link w:val="1110"/>
    <w:uiPriority w:val="2"/>
    <w:rPr>
      <w:rFonts w:eastAsia="宋体"/>
      <w:sz w:val="24"/>
    </w:rPr>
  </w:style>
  <w:style w:type="character" w:styleId="1465">
    <w:name w:val="正文（编号） Char3"/>
    <w:next w:val="1465"/>
    <w:link w:val="1110"/>
    <w:uiPriority w:val="4080"/>
    <w:rPr>
      <w:rFonts w:eastAsia="宋体"/>
      <w:sz w:val="24"/>
      <w:szCs w:val="24"/>
      <w:lang w:val="en-US" w:eastAsia="zh-CN" w:bidi="ar-SA"/>
    </w:rPr>
  </w:style>
  <w:style w:type="character" w:styleId="1466">
    <w:name w:val="H3 Char3"/>
    <w:next w:val="1466"/>
    <w:link w:val="1110"/>
    <w:uiPriority w:val="2"/>
    <w:rPr>
      <w:b/>
      <w:bCs/>
      <w:color w:val="0000ff"/>
      <w:sz w:val="32"/>
      <w:szCs w:val="32"/>
    </w:rPr>
  </w:style>
  <w:style w:type="character" w:styleId="1467">
    <w:name w:val="Heading 14 Char1"/>
    <w:next w:val="1467"/>
    <w:link w:val="1110"/>
    <w:uiPriority w:val="6"/>
    <w:rPr>
      <w:rFonts w:ascii="Arial" w:hAnsi="Arial" w:eastAsia="黑体"/>
      <w:b/>
      <w:bCs/>
      <w:color w:val="0000ff"/>
      <w:sz w:val="28"/>
      <w:szCs w:val="28"/>
      <w:lang w:val="en-US" w:eastAsia="zh-CN" w:bidi="ar-SA"/>
    </w:rPr>
  </w:style>
  <w:style w:type="character" w:styleId="1468">
    <w:name w:val="正文（缩进） Char Char Char2"/>
    <w:next w:val="1468"/>
    <w:link w:val="1110"/>
    <w:uiPriority w:val="4080"/>
    <w:rPr>
      <w:rFonts w:eastAsia="宋体"/>
      <w:sz w:val="24"/>
      <w:szCs w:val="24"/>
      <w:lang w:val="en-US" w:eastAsia="zh-CN" w:bidi="ar-SA"/>
    </w:rPr>
  </w:style>
  <w:style w:type="character" w:styleId="1469">
    <w:name w:val="标题 1 Char"/>
    <w:next w:val="1469"/>
    <w:link w:val="1110"/>
    <w:uiPriority w:val="2"/>
    <w:qFormat/>
    <w:rPr>
      <w:rFonts w:ascii="Times New Roman" w:hAnsi="Times New Roman" w:eastAsia="宋体" w:cs="Times New Roman"/>
      <w:b/>
      <w:bCs/>
      <w:sz w:val="44"/>
      <w:szCs w:val="44"/>
    </w:rPr>
  </w:style>
  <w:style w:type="character" w:styleId="1470">
    <w:name w:val="标题 3 Char1"/>
    <w:next w:val="1470"/>
    <w:link w:val="1110"/>
    <w:uiPriority w:val="2"/>
    <w:rPr>
      <w:rFonts w:eastAsia="宋体"/>
      <w:b/>
      <w:bCs/>
      <w:sz w:val="32"/>
      <w:szCs w:val="32"/>
      <w:lang w:val="en-US" w:eastAsia="zh-CN" w:bidi="ar-SA"/>
    </w:rPr>
  </w:style>
  <w:style w:type="character" w:styleId="1471">
    <w:name w:val="ca-26"/>
    <w:next w:val="1471"/>
    <w:link w:val="1110"/>
    <w:uiPriority w:val="2"/>
  </w:style>
  <w:style w:type="character" w:styleId="1472">
    <w:name w:val="Plain Text Char1"/>
    <w:next w:val="1472"/>
    <w:link w:val="1110"/>
    <w:uiPriority w:val="6"/>
    <w:rPr>
      <w:rFonts w:ascii="宋体" w:hAnsi="Courier New" w:eastAsia="楷体_GB2312"/>
      <w:sz w:val="26"/>
    </w:rPr>
  </w:style>
  <w:style w:type="character" w:styleId="1473">
    <w:name w:val="正文文本缩进 Char"/>
    <w:next w:val="1473"/>
    <w:link w:val="1110"/>
    <w:uiPriority w:val="1624"/>
    <w:rPr>
      <w:rFonts w:eastAsia="宋体"/>
      <w:szCs w:val="24"/>
    </w:rPr>
  </w:style>
  <w:style w:type="character" w:styleId="1474">
    <w:name w:val="样式 样式 正文首行缩进 + 首行缩进:  2 字符 + 首行缩进:  2 字符 Char"/>
    <w:next w:val="1474"/>
    <w:link w:val="1110"/>
    <w:uiPriority w:val="2"/>
    <w:rPr>
      <w:rFonts w:eastAsia="宋体" w:cs="宋体"/>
      <w:sz w:val="24"/>
    </w:rPr>
  </w:style>
  <w:style w:type="character" w:styleId="1475">
    <w:name w:val="Char Char23"/>
    <w:next w:val="1475"/>
    <w:link w:val="1110"/>
    <w:uiPriority w:val="6"/>
    <w:rPr>
      <w:rFonts w:ascii="Arial" w:hAnsi="Arial" w:eastAsia="黑体"/>
      <w:sz w:val="21"/>
      <w:szCs w:val="21"/>
    </w:rPr>
  </w:style>
  <w:style w:type="character" w:styleId="1476">
    <w:name w:val="正文黑体 Char"/>
    <w:next w:val="1476"/>
    <w:link w:val="1110"/>
    <w:uiPriority w:val="2541"/>
    <w:rPr>
      <w:rFonts w:eastAsia="宋体"/>
      <w:b/>
      <w:sz w:val="24"/>
      <w:szCs w:val="24"/>
    </w:rPr>
  </w:style>
  <w:style w:type="character" w:styleId="1477">
    <w:name w:val="10p"/>
    <w:next w:val="1477"/>
    <w:link w:val="1110"/>
    <w:uiPriority w:val="7"/>
  </w:style>
  <w:style w:type="character" w:styleId="1478">
    <w:name w:val="标题 5 Char"/>
    <w:next w:val="1478"/>
    <w:link w:val="1110"/>
    <w:uiPriority w:val="2"/>
    <w:rPr>
      <w:rFonts w:ascii="宋体" w:hAnsi="Times New Roman" w:eastAsia="宋体" w:cs="Times New Roman"/>
      <w:color w:val="000000"/>
      <w:sz w:val="28"/>
      <w:szCs w:val="24"/>
    </w:rPr>
  </w:style>
  <w:style w:type="character" w:styleId="1479">
    <w:name w:val="Char Char Char1"/>
    <w:next w:val="1479"/>
    <w:link w:val="1110"/>
    <w:uiPriority w:val="6"/>
    <w:rPr>
      <w:rFonts w:eastAsia="宋体"/>
      <w:sz w:val="24"/>
      <w:szCs w:val="24"/>
      <w:lang w:val="en-US" w:eastAsia="zh-CN" w:bidi="ar-SA"/>
    </w:rPr>
  </w:style>
  <w:style w:type="character" w:styleId="1480">
    <w:name w:val="标题 41"/>
    <w:next w:val="1480"/>
    <w:link w:val="1110"/>
    <w:uiPriority w:val="2"/>
    <w:rPr>
      <w:rFonts w:ascii="Arial" w:hAnsi="Arial" w:eastAsia="黑体"/>
      <w:b/>
      <w:bCs/>
      <w:color w:val="0000ff"/>
      <w:sz w:val="28"/>
      <w:szCs w:val="28"/>
      <w:lang w:val="en-US" w:eastAsia="zh-CN" w:bidi="ar-SA"/>
    </w:rPr>
  </w:style>
  <w:style w:type="character" w:styleId="1481">
    <w:name w:val="中文正文 Char Char Char"/>
    <w:next w:val="1481"/>
    <w:link w:val="1110"/>
    <w:uiPriority w:val="1718"/>
    <w:rPr>
      <w:rFonts w:ascii="仿宋_GB2312" w:hAnsi="Calibri" w:eastAsia="仿宋_GB2312"/>
      <w:sz w:val="26"/>
      <w:szCs w:val="24"/>
      <w:lang w:val="en-US" w:eastAsia="zh-CN" w:bidi="ar-SA"/>
    </w:rPr>
  </w:style>
  <w:style w:type="character" w:styleId="1482">
    <w:name w:val="信息标题 Char1"/>
    <w:next w:val="1482"/>
    <w:link w:val="1110"/>
    <w:uiPriority w:val="1664"/>
    <w:semiHidden/>
    <w:rPr>
      <w:rFonts w:ascii="Cambria" w:hAnsi="Cambria" w:eastAsia="宋体" w:cs="Times New Roman"/>
      <w:sz w:val="24"/>
      <w:szCs w:val="24"/>
      <w:shd w:val="pct20" w:color="auto" w:fill="auto"/>
    </w:rPr>
  </w:style>
  <w:style w:type="character" w:styleId="1483">
    <w:name w:val="标题 32"/>
    <w:next w:val="1483"/>
    <w:link w:val="1110"/>
    <w:uiPriority w:val="2"/>
    <w:rPr>
      <w:rFonts w:eastAsia="宋体"/>
      <w:b/>
      <w:bCs/>
      <w:color w:val="0000ff"/>
      <w:sz w:val="32"/>
      <w:szCs w:val="32"/>
      <w:lang w:val="en-US" w:eastAsia="zh-CN" w:bidi="ar-SA"/>
    </w:rPr>
  </w:style>
  <w:style w:type="character" w:styleId="1484">
    <w:name w:val="电子邮件签名 Char"/>
    <w:next w:val="1484"/>
    <w:link w:val="1110"/>
    <w:uiPriority w:val="2314"/>
    <w:rPr>
      <w:rFonts w:eastAsia="宋体"/>
      <w:sz w:val="24"/>
      <w:szCs w:val="24"/>
    </w:rPr>
  </w:style>
  <w:style w:type="character" w:styleId="1485">
    <w:name w:val="正文文本缩进 2 Char"/>
    <w:next w:val="1485"/>
    <w:link w:val="1110"/>
    <w:uiPriority w:val="1624"/>
    <w:rPr>
      <w:rFonts w:ascii="楷体_GB2312" w:eastAsia="楷体_GB2312"/>
      <w:b/>
      <w:bCs/>
      <w:sz w:val="28"/>
      <w:szCs w:val="24"/>
    </w:rPr>
  </w:style>
  <w:style w:type="character" w:styleId="1486">
    <w:name w:val="h Char1"/>
    <w:next w:val="1486"/>
    <w:link w:val="1110"/>
    <w:uiPriority w:val="4"/>
    <w:rPr>
      <w:rFonts w:eastAsia="黑体"/>
      <w:color w:val="000080"/>
      <w:sz w:val="24"/>
      <w:szCs w:val="21"/>
    </w:rPr>
  </w:style>
  <w:style w:type="character" w:styleId="1487">
    <w:name w:val="正文（编号） Char1"/>
    <w:next w:val="1487"/>
    <w:link w:val="1110"/>
    <w:uiPriority w:val="4080"/>
    <w:rPr>
      <w:rFonts w:eastAsia="宋体"/>
      <w:sz w:val="24"/>
      <w:szCs w:val="24"/>
      <w:lang w:val="en-US" w:eastAsia="zh-CN" w:bidi="ar-SA"/>
    </w:rPr>
  </w:style>
  <w:style w:type="character" w:styleId="1488">
    <w:name w:val="Table Text Char"/>
    <w:next w:val="1488"/>
    <w:link w:val="1110"/>
    <w:uiPriority w:val="6"/>
    <w:rPr>
      <w:rFonts w:ascii="Arial" w:hAnsi="Arial"/>
      <w:sz w:val="21"/>
      <w:szCs w:val="21"/>
      <w:lang w:val="en-US" w:eastAsia="zh-CN" w:bidi="ar-SA"/>
    </w:rPr>
  </w:style>
  <w:style w:type="character" w:styleId="1489">
    <w:name w:val="标题 6 Char"/>
    <w:next w:val="1489"/>
    <w:link w:val="1110"/>
    <w:uiPriority w:val="2"/>
    <w:qFormat/>
    <w:rPr>
      <w:rFonts w:ascii="Arial" w:hAnsi="Arial" w:eastAsia="黑体" w:cs="Times New Roman"/>
      <w:b/>
      <w:bCs/>
      <w:sz w:val="24"/>
      <w:szCs w:val="24"/>
    </w:rPr>
  </w:style>
  <w:style w:type="character" w:styleId="1490">
    <w:name w:val="批注主题 Char"/>
    <w:next w:val="1490"/>
    <w:link w:val="1110"/>
    <w:uiPriority w:val="1251"/>
    <w:rPr>
      <w:rFonts w:eastAsia="宋体"/>
      <w:b/>
      <w:bCs/>
      <w:szCs w:val="24"/>
    </w:rPr>
  </w:style>
  <w:style w:type="character" w:styleId="1491">
    <w:name w:val="ABC标题下的小点 Char"/>
    <w:next w:val="1491"/>
    <w:link w:val="1110"/>
    <w:uiPriority w:val="4"/>
    <w:rPr>
      <w:rFonts w:ascii="宋体" w:hAnsi="宋体" w:eastAsia="宋体"/>
    </w:rPr>
  </w:style>
  <w:style w:type="character" w:styleId="1492">
    <w:name w:val="正文（标记） Char1"/>
    <w:next w:val="1492"/>
    <w:link w:val="1110"/>
    <w:uiPriority w:val="4080"/>
    <w:rPr>
      <w:rFonts w:eastAsia="宋体"/>
      <w:sz w:val="24"/>
      <w:szCs w:val="24"/>
      <w:lang w:val="en-US" w:eastAsia="zh-CN" w:bidi="ar-SA"/>
    </w:rPr>
  </w:style>
  <w:style w:type="character" w:styleId="1493">
    <w:name w:val="正文，首行缩进:  2 字符 Char1"/>
    <w:next w:val="1493"/>
    <w:link w:val="1110"/>
    <w:uiPriority w:val="4080"/>
    <w:rPr>
      <w:rFonts w:ascii="Verdana" w:hAnsi="Verdana" w:eastAsia="宋体" w:cs="宋体"/>
      <w:sz w:val="24"/>
      <w:lang w:val="en-US" w:eastAsia="zh-CN" w:bidi="ar-SA"/>
    </w:rPr>
  </w:style>
  <w:style w:type="character" w:styleId="1494">
    <w:name w:val="s51"/>
    <w:next w:val="1494"/>
    <w:link w:val="1110"/>
    <w:uiPriority w:val="3"/>
    <w:rPr>
      <w:color w:val="000000"/>
      <w:sz w:val="21"/>
      <w:szCs w:val="21"/>
    </w:rPr>
  </w:style>
  <w:style w:type="character" w:styleId="1495">
    <w:name w:val="脚注文本 Char1"/>
    <w:next w:val="1495"/>
    <w:link w:val="1110"/>
    <w:uiPriority w:val="1624"/>
    <w:semiHidden/>
    <w:rPr>
      <w:rFonts w:ascii="Times New Roman" w:hAnsi="Times New Roman" w:eastAsia="宋体" w:cs="Times New Roman"/>
      <w:sz w:val="18"/>
      <w:szCs w:val="18"/>
    </w:rPr>
  </w:style>
  <w:style w:type="character" w:styleId="1496">
    <w:name w:val="标题 3 Char"/>
    <w:next w:val="1496"/>
    <w:link w:val="1110"/>
    <w:uiPriority w:val="2"/>
    <w:qFormat/>
    <w:rPr>
      <w:rFonts w:ascii="Times New Roman" w:hAnsi="Times New Roman" w:eastAsia="宋体" w:cs="Times New Roman"/>
      <w:b/>
      <w:sz w:val="32"/>
      <w:szCs w:val="24"/>
    </w:rPr>
  </w:style>
  <w:style w:type="character" w:styleId="1497">
    <w:name w:val="标题 4 Char"/>
    <w:next w:val="1497"/>
    <w:link w:val="1110"/>
    <w:uiPriority w:val="2"/>
    <w:qFormat/>
    <w:rPr>
      <w:rFonts w:ascii="Arial" w:hAnsi="Arial" w:eastAsia="黑体" w:cs="Times New Roman"/>
      <w:b/>
      <w:sz w:val="28"/>
      <w:szCs w:val="24"/>
    </w:rPr>
  </w:style>
  <w:style w:type="character" w:styleId="1498">
    <w:name w:val="标题 8 Char"/>
    <w:next w:val="1498"/>
    <w:link w:val="1110"/>
    <w:uiPriority w:val="2"/>
    <w:rPr>
      <w:rFonts w:ascii="Arial" w:hAnsi="Arial" w:eastAsia="黑体" w:cs="Times New Roman"/>
      <w:sz w:val="24"/>
      <w:szCs w:val="24"/>
    </w:rPr>
  </w:style>
  <w:style w:type="character" w:styleId="1499">
    <w:name w:val="签名 Char"/>
    <w:next w:val="1499"/>
    <w:link w:val="1110"/>
    <w:uiPriority w:val="2"/>
    <w:rPr>
      <w:rFonts w:eastAsia="宋体"/>
      <w:sz w:val="24"/>
      <w:szCs w:val="24"/>
    </w:rPr>
  </w:style>
  <w:style w:type="character" w:styleId="1500">
    <w:name w:val="表头 Char"/>
    <w:next w:val="1500"/>
    <w:link w:val="1110"/>
    <w:uiPriority w:val="2"/>
    <w:rPr>
      <w:rFonts w:ascii="Arial" w:hAnsi="Arial" w:eastAsia="黑体"/>
      <w:bCs/>
      <w:szCs w:val="21"/>
    </w:rPr>
  </w:style>
  <w:style w:type="character" w:styleId="1501">
    <w:name w:val="页脚 Char1"/>
    <w:next w:val="1501"/>
    <w:link w:val="1110"/>
    <w:uiPriority w:val="2"/>
    <w:semiHidden/>
    <w:rPr>
      <w:rFonts w:ascii="Times New Roman" w:hAnsi="Times New Roman" w:eastAsia="宋体" w:cs="Times New Roman"/>
      <w:sz w:val="18"/>
      <w:szCs w:val="18"/>
    </w:rPr>
  </w:style>
  <w:style w:type="character" w:styleId="1502">
    <w:name w:val="正文（缩进） Char2 Char Char"/>
    <w:next w:val="1502"/>
    <w:link w:val="1110"/>
    <w:uiPriority w:val="4080"/>
    <w:rPr>
      <w:rFonts w:eastAsia="宋体"/>
      <w:sz w:val="24"/>
      <w:szCs w:val="24"/>
    </w:rPr>
  </w:style>
  <w:style w:type="character" w:styleId="1503">
    <w:name w:val="yellow12"/>
    <w:next w:val="1503"/>
    <w:link w:val="1110"/>
    <w:uiPriority w:val="6"/>
  </w:style>
  <w:style w:type="character" w:styleId="1504">
    <w:name w:val="Char Char11"/>
    <w:next w:val="1504"/>
    <w:link w:val="1110"/>
    <w:uiPriority w:val="6"/>
    <w:rPr>
      <w:rFonts w:eastAsia="宋体"/>
      <w:sz w:val="18"/>
      <w:szCs w:val="18"/>
      <w:lang w:val="en-US" w:eastAsia="zh-CN" w:bidi="ar-SA"/>
    </w:rPr>
  </w:style>
  <w:style w:type="character" w:styleId="1505">
    <w:name w:val="文档结构图 Char"/>
    <w:next w:val="1505"/>
    <w:link w:val="1110"/>
    <w:uiPriority w:val="2029"/>
    <w:rPr>
      <w:rFonts w:eastAsia="宋体"/>
      <w:sz w:val="24"/>
      <w:szCs w:val="24"/>
      <w:shd w:val="clear" w:color="auto" w:fill="000080"/>
    </w:rPr>
  </w:style>
  <w:style w:type="character" w:styleId="1506">
    <w:name w:val="正文首行缩进 2 Char"/>
    <w:next w:val="1506"/>
    <w:link w:val="1110"/>
    <w:uiPriority w:val="2457"/>
    <w:qFormat/>
    <w:rPr>
      <w:rFonts w:ascii="Times New Roman" w:hAnsi="Times New Roman" w:eastAsia="宋体" w:cs="Times New Roman"/>
      <w:sz w:val="24"/>
      <w:szCs w:val="24"/>
    </w:rPr>
  </w:style>
  <w:style w:type="character" w:styleId="1507">
    <w:name w:val="ca-62"/>
    <w:next w:val="1507"/>
    <w:link w:val="1110"/>
    <w:uiPriority w:val="2"/>
  </w:style>
  <w:style w:type="character" w:styleId="1508">
    <w:name w:val="down1"/>
    <w:next w:val="1508"/>
    <w:link w:val="1110"/>
    <w:uiPriority w:val="7"/>
  </w:style>
  <w:style w:type="character" w:styleId="1509">
    <w:name w:val="列出段落 Char,Bullet List Char,numbered Char,FooterText Char,List Paragraph1 Char,Paragraphe de liste1 Char"/>
    <w:next w:val="1509"/>
    <w:link w:val="1510"/>
    <w:rPr>
      <w:rFonts w:ascii="Calibri" w:hAnsi="Calibri"/>
      <w:sz w:val="24"/>
      <w:szCs w:val="24"/>
      <w:lang w:eastAsia="en-US" w:bidi="en-US"/>
    </w:rPr>
  </w:style>
  <w:style w:type="paragraph" w:styleId="1510">
    <w:name w:val="列出段落1"/>
    <w:basedOn w:val="1110"/>
    <w:next w:val="1510"/>
    <w:link w:val="1509"/>
    <w:qFormat/>
    <w:pPr>
      <w:contextualSpacing/>
      <w:ind w:left="720"/>
      <w:jc w:val="left"/>
      <w:widowControl/>
    </w:pPr>
    <w:rPr>
      <w:rFonts w:ascii="Calibri" w:hAnsi="Calibri"/>
      <w:sz w:val="24"/>
      <w:lang w:eastAsia="en-US" w:bidi="en-US"/>
    </w:rPr>
  </w:style>
  <w:style w:type="character" w:styleId="1511">
    <w:name w:val="正文（缩进） Char Char1 Char"/>
    <w:next w:val="1511"/>
    <w:link w:val="1110"/>
    <w:uiPriority w:val="4080"/>
    <w:rPr>
      <w:rFonts w:eastAsia="宋体"/>
      <w:sz w:val="24"/>
      <w:szCs w:val="24"/>
      <w:lang w:val="en-US" w:eastAsia="zh-CN" w:bidi="ar-SA"/>
    </w:rPr>
  </w:style>
  <w:style w:type="character" w:styleId="1512">
    <w:name w:val="纯文本 Char1"/>
    <w:next w:val="1512"/>
    <w:link w:val="1110"/>
    <w:uiPriority w:val="1650"/>
    <w:rPr>
      <w:rFonts w:ascii="宋体" w:hAnsi="Courier New" w:eastAsia="宋体" w:cs="Courier New"/>
      <w:szCs w:val="21"/>
    </w:rPr>
  </w:style>
  <w:style w:type="character" w:styleId="1513">
    <w:name w:val="标题 2 Char"/>
    <w:next w:val="1513"/>
    <w:link w:val="1110"/>
    <w:uiPriority w:val="2"/>
    <w:qFormat/>
    <w:rPr>
      <w:rFonts w:ascii="Cambria" w:hAnsi="Cambria" w:eastAsia="宋体" w:cs="Times New Roman"/>
      <w:b/>
      <w:bCs/>
      <w:sz w:val="32"/>
      <w:szCs w:val="32"/>
    </w:rPr>
  </w:style>
  <w:style w:type="character" w:styleId="1514">
    <w:name w:val="称呼 Char1"/>
    <w:next w:val="1514"/>
    <w:link w:val="1110"/>
    <w:uiPriority w:val="2"/>
    <w:semiHidden/>
    <w:rPr>
      <w:rFonts w:ascii="Times New Roman" w:hAnsi="Times New Roman" w:eastAsia="宋体" w:cs="Times New Roman"/>
      <w:szCs w:val="24"/>
    </w:rPr>
  </w:style>
  <w:style w:type="character" w:styleId="1515">
    <w:name w:val="正文（标记） Char"/>
    <w:next w:val="1515"/>
    <w:link w:val="1110"/>
    <w:uiPriority w:val="4080"/>
    <w:rPr>
      <w:sz w:val="24"/>
      <w:szCs w:val="24"/>
    </w:rPr>
  </w:style>
  <w:style w:type="character" w:styleId="1516">
    <w:name w:val="正文文本缩进 2 Char1"/>
    <w:next w:val="1516"/>
    <w:link w:val="1110"/>
    <w:uiPriority w:val="1624"/>
    <w:semiHidden/>
    <w:rPr>
      <w:rFonts w:ascii="Times New Roman" w:hAnsi="Times New Roman" w:eastAsia="宋体" w:cs="Times New Roman"/>
      <w:szCs w:val="24"/>
    </w:rPr>
  </w:style>
  <w:style w:type="character" w:styleId="1517">
    <w:name w:val="脚注文本 Char"/>
    <w:next w:val="1517"/>
    <w:link w:val="1110"/>
    <w:uiPriority w:val="1624"/>
    <w:rPr>
      <w:rFonts w:eastAsia="宋体"/>
      <w:sz w:val="18"/>
      <w:szCs w:val="18"/>
    </w:rPr>
  </w:style>
  <w:style w:type="paragraph" w:styleId="1518">
    <w:name w:val="技术报告节标题1"/>
    <w:basedOn w:val="1110"/>
    <w:next w:val="1519"/>
    <w:link w:val="1110"/>
    <w:uiPriority w:val="1578"/>
    <w:pPr>
      <w:spacing w:line="440" w:lineRule="exact"/>
      <w:outlineLvl w:val="1"/>
    </w:pPr>
    <w:rPr>
      <w:rFonts w:ascii="Arial" w:hAnsi="Arial" w:eastAsia="黑体" w:cs="Arial"/>
      <w:sz w:val="30"/>
    </w:rPr>
  </w:style>
  <w:style w:type="paragraph" w:styleId="1519">
    <w:name w:val="技术报告小节标题"/>
    <w:basedOn w:val="1110"/>
    <w:next w:val="1520"/>
    <w:link w:val="1110"/>
    <w:uiPriority w:val="1578"/>
    <w:pPr>
      <w:numPr>
        <w:ilvl w:val="2"/>
        <w:numId w:val="10"/>
      </w:numPr>
      <w:ind w:firstLine="200"/>
      <w:spacing w:line="440" w:lineRule="exact"/>
      <w:tabs>
        <w:tab w:val="left" w:pos="1080" w:leader="none"/>
        <w:tab w:val="left" w:pos="1620" w:leader="none"/>
      </w:tabs>
      <w:outlineLvl w:val="2"/>
    </w:pPr>
    <w:rPr>
      <w:rFonts w:ascii="Arial" w:hAnsi="Arial" w:eastAsia="黑体" w:cs="Arial"/>
      <w:bCs/>
      <w:sz w:val="28"/>
    </w:rPr>
  </w:style>
  <w:style w:type="paragraph" w:styleId="1520">
    <w:name w:val="技术报告正文"/>
    <w:basedOn w:val="1110"/>
    <w:next w:val="1520"/>
    <w:link w:val="1110"/>
    <w:uiPriority w:val="1578"/>
    <w:pPr>
      <w:ind w:firstLine="200"/>
      <w:spacing w:line="440" w:lineRule="exact"/>
    </w:pPr>
    <w:rPr>
      <w:rFonts w:cs="Arial"/>
      <w:sz w:val="24"/>
    </w:rPr>
  </w:style>
  <w:style w:type="paragraph" w:styleId="1521">
    <w:name w:val="表文"/>
    <w:basedOn w:val="1110"/>
    <w:next w:val="1521"/>
    <w:link w:val="1110"/>
    <w:qFormat/>
    <w:pPr>
      <w:ind w:firstLine="14"/>
      <w:jc w:val="center"/>
      <w:widowControl/>
    </w:pPr>
    <w:rPr>
      <w:rFonts w:ascii="宋体" w:hAnsi="宋体" w:eastAsia="PMingLiU" w:cs="宋体"/>
      <w:sz w:val="28"/>
      <w:szCs w:val="20"/>
      <w:lang w:eastAsia="zh-TW"/>
    </w:rPr>
  </w:style>
  <w:style w:type="paragraph" w:styleId="1522">
    <w:name w:val="样式 标题 2第*章Underrubrik1prop2Heading 2 HiddenHeading 2 CCBSh..."/>
    <w:basedOn w:val="1112"/>
    <w:next w:val="1522"/>
    <w:link w:val="1110"/>
    <w:uiPriority w:val="2"/>
    <w:pPr>
      <w:ind w:left="840" w:hanging="420"/>
      <w:jc w:val="both"/>
      <w:spacing w:before="156" w:after="156" w:line="360" w:lineRule="auto"/>
      <w:tabs>
        <w:tab w:val="left" w:pos="840" w:leader="none"/>
      </w:tabs>
    </w:pPr>
    <w:rPr>
      <w:rFonts w:ascii="宋体" w:hAnsi="宋体" w:eastAsia="宋体"/>
      <w:bCs/>
      <w:color w:val="ff0000"/>
      <w:sz w:val="24"/>
      <w:szCs w:val="24"/>
    </w:rPr>
  </w:style>
  <w:style w:type="paragraph" w:styleId="1523">
    <w:name w:val="缺省文本"/>
    <w:basedOn w:val="1110"/>
    <w:next w:val="1523"/>
    <w:link w:val="1110"/>
    <w:uiPriority w:val="1624"/>
    <w:pPr>
      <w:ind w:firstLine="482"/>
      <w:jc w:val="left"/>
      <w:spacing w:line="360" w:lineRule="auto"/>
    </w:pPr>
    <w:rPr>
      <w:sz w:val="24"/>
      <w:szCs w:val="20"/>
    </w:rPr>
  </w:style>
  <w:style w:type="paragraph" w:styleId="1524">
    <w:name w:val="图表样式"/>
    <w:basedOn w:val="1110"/>
    <w:next w:val="1524"/>
    <w:link w:val="1110"/>
    <w:uiPriority w:val="1667"/>
    <w:rPr>
      <w:rFonts w:cs="宋体"/>
      <w:sz w:val="24"/>
      <w:szCs w:val="20"/>
    </w:rPr>
  </w:style>
  <w:style w:type="paragraph" w:styleId="1525">
    <w:name w:val="首航缩进 Char11"/>
    <w:basedOn w:val="1110"/>
    <w:next w:val="1525"/>
    <w:link w:val="1110"/>
    <w:uiPriority w:val="2034"/>
    <w:pPr>
      <w:ind w:firstLine="480"/>
      <w:spacing w:line="300" w:lineRule="auto"/>
    </w:pPr>
    <w:rPr>
      <w:rFonts w:eastAsia="仿宋_GB2312"/>
      <w:color w:val="000000"/>
      <w:sz w:val="24"/>
    </w:rPr>
  </w:style>
  <w:style w:type="paragraph" w:styleId="1526">
    <w:name w:val="方框下的ABC标题1"/>
    <w:basedOn w:val="1110"/>
    <w:next w:val="1110"/>
    <w:link w:val="1110"/>
    <w:uiPriority w:val="1248"/>
    <w:pPr>
      <w:spacing w:line="360" w:lineRule="auto"/>
    </w:pPr>
    <w:rPr>
      <w:rFonts w:hAnsi="宋体"/>
    </w:rPr>
  </w:style>
  <w:style w:type="paragraph" w:styleId="1527">
    <w:name w:val="方框下的123标题1"/>
    <w:basedOn w:val="1110"/>
    <w:next w:val="1527"/>
    <w:link w:val="1110"/>
    <w:uiPriority w:val="1248"/>
    <w:pPr>
      <w:ind w:left="840" w:hanging="420"/>
      <w:spacing w:line="360" w:lineRule="auto"/>
      <w:tabs>
        <w:tab w:val="left" w:pos="840" w:leader="none"/>
      </w:tabs>
    </w:pPr>
  </w:style>
  <w:style w:type="paragraph" w:styleId="1528">
    <w:name w:val="Blockquote_0"/>
    <w:basedOn w:val="1529"/>
    <w:next w:val="1528"/>
    <w:link w:val="1110"/>
    <w:pPr>
      <w:ind w:left="360" w:right="360"/>
      <w:spacing w:before="100" w:after="100"/>
    </w:pPr>
    <w:rPr>
      <w:sz w:val="24"/>
    </w:rPr>
  </w:style>
  <w:style w:type="paragraph" w:styleId="1529">
    <w:name w:val="正文_0_0_0"/>
    <w:next w:val="1529"/>
    <w:link w:val="1110"/>
    <w:qFormat/>
    <w:pPr>
      <w:jc w:val="both"/>
      <w:widowControl w:val="off"/>
    </w:pPr>
    <w:rPr>
      <w:sz w:val="21"/>
      <w:lang w:val="en-US" w:eastAsia="zh-CN" w:bidi="ar-SA"/>
    </w:rPr>
  </w:style>
  <w:style w:type="paragraph" w:styleId="1530">
    <w:name w:val="Blockquote"/>
    <w:basedOn w:val="1110"/>
    <w:next w:val="1530"/>
    <w:link w:val="1110"/>
    <w:uiPriority w:val="6"/>
    <w:qFormat/>
    <w:pPr>
      <w:ind w:left="360" w:right="360"/>
      <w:spacing w:before="100" w:after="100"/>
      <w:widowControl w:val="off"/>
    </w:pPr>
    <w:rPr>
      <w:sz w:val="24"/>
    </w:rPr>
  </w:style>
  <w:style w:type="paragraph" w:styleId="1531">
    <w:name w:val="List Paragraph"/>
    <w:basedOn w:val="1110"/>
    <w:next w:val="1531"/>
    <w:link w:val="1110"/>
    <w:uiPriority w:val="7"/>
    <w:pPr>
      <w:ind w:firstLine="420"/>
    </w:pPr>
    <w:rPr>
      <w:szCs w:val="22"/>
    </w:rPr>
  </w:style>
  <w:style w:type="paragraph" w:styleId="1532">
    <w:name w:val="ABC标题下的小点3"/>
    <w:basedOn w:val="1110"/>
    <w:next w:val="1532"/>
    <w:link w:val="1110"/>
    <w:uiPriority w:val="4"/>
    <w:pPr>
      <w:ind w:left="1260" w:hanging="420"/>
      <w:spacing w:line="360" w:lineRule="auto"/>
      <w:tabs>
        <w:tab w:val="left" w:pos="1260" w:leader="none"/>
      </w:tabs>
    </w:pPr>
    <w:rPr>
      <w:rFonts w:ascii="宋体" w:hAnsi="宋体"/>
      <w:szCs w:val="20"/>
    </w:rPr>
  </w:style>
  <w:style w:type="paragraph" w:styleId="1533">
    <w:name w:val="技术报告章标题11"/>
    <w:basedOn w:val="1110"/>
    <w:next w:val="1534"/>
    <w:link w:val="1110"/>
    <w:uiPriority w:val="1578"/>
    <w:pPr>
      <w:jc w:val="center"/>
      <w:pageBreakBefore/>
      <w:spacing w:line="440" w:lineRule="exact"/>
      <w:outlineLvl w:val="0"/>
    </w:pPr>
    <w:rPr>
      <w:rFonts w:ascii="Arial" w:hAnsi="Arial" w:eastAsia="黑体"/>
      <w:sz w:val="36"/>
    </w:rPr>
  </w:style>
  <w:style w:type="paragraph" w:styleId="1534">
    <w:name w:val="技术报告节标题"/>
    <w:basedOn w:val="1110"/>
    <w:next w:val="1519"/>
    <w:link w:val="1110"/>
    <w:uiPriority w:val="1578"/>
    <w:pPr>
      <w:numPr>
        <w:ilvl w:val="1"/>
        <w:numId w:val="10"/>
      </w:numPr>
      <w:ind w:firstLine="200"/>
      <w:spacing w:line="440" w:lineRule="exact"/>
      <w:tabs>
        <w:tab w:val="left" w:pos="1620" w:leader="none"/>
      </w:tabs>
      <w:outlineLvl w:val="1"/>
    </w:pPr>
    <w:rPr>
      <w:rFonts w:ascii="Arial" w:hAnsi="Arial" w:eastAsia="黑体" w:cs="Arial"/>
      <w:sz w:val="30"/>
    </w:rPr>
  </w:style>
  <w:style w:type="paragraph" w:styleId="1535">
    <w:name w:val="xl101"/>
    <w:basedOn w:val="1110"/>
    <w:next w:val="1535"/>
    <w:link w:val="1110"/>
    <w:uiPriority w:val="3"/>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536">
    <w:name w:val="表内文字1"/>
    <w:basedOn w:val="1110"/>
    <w:next w:val="1536"/>
    <w:link w:val="1110"/>
    <w:uiPriority w:val="1624"/>
    <w:pPr>
      <w:jc w:val="center"/>
      <w:spacing w:line="312" w:lineRule="auto"/>
    </w:pPr>
    <w:rPr>
      <w:color w:val="000000"/>
      <w:szCs w:val="20"/>
    </w:rPr>
  </w:style>
  <w:style w:type="paragraph" w:styleId="1537">
    <w:name w:val="样式4"/>
    <w:basedOn w:val="1538"/>
    <w:next w:val="1537"/>
    <w:link w:val="1110"/>
    <w:uiPriority w:val="3"/>
    <w:pPr>
      <w:numPr>
        <w:ilvl w:val="0"/>
        <w:numId w:val="0"/>
      </w:numPr>
      <w:ind w:left="960" w:hanging="600"/>
      <w:tabs>
        <w:tab w:val="left" w:pos="600" w:leader="none"/>
        <w:tab w:val="left" w:pos="780" w:leader="none"/>
        <w:tab w:val="left" w:pos="840" w:leader="none"/>
        <w:tab w:val="left" w:pos="960" w:leader="none"/>
      </w:tabs>
    </w:pPr>
  </w:style>
  <w:style w:type="paragraph" w:styleId="1538">
    <w:name w:val="正文（标记）"/>
    <w:basedOn w:val="1110"/>
    <w:next w:val="1538"/>
    <w:link w:val="1110"/>
    <w:uiPriority w:val="4080"/>
    <w:pPr>
      <w:numPr>
        <w:ilvl w:val="0"/>
        <w:numId w:val="11"/>
      </w:numPr>
      <w:tabs>
        <w:tab w:val="left" w:pos="780" w:leader="none"/>
        <w:tab w:val="left" w:pos="840" w:leader="none"/>
      </w:tabs>
    </w:pPr>
    <w:rPr>
      <w:sz w:val="24"/>
    </w:rPr>
  </w:style>
  <w:style w:type="paragraph" w:styleId="1539">
    <w:name w:val="msonormal style3"/>
    <w:basedOn w:val="1110"/>
    <w:next w:val="1539"/>
    <w:link w:val="1110"/>
    <w:uiPriority w:val="6"/>
    <w:pPr>
      <w:ind w:firstLine="200"/>
      <w:jc w:val="left"/>
      <w:widowControl/>
    </w:pPr>
    <w:rPr>
      <w:rFonts w:hint="eastAsia" w:ascii="宋体" w:hAnsi="宋体" w:cs="Arial Unicode MS"/>
      <w:color w:val="000066"/>
      <w:sz w:val="18"/>
      <w:szCs w:val="18"/>
    </w:rPr>
  </w:style>
  <w:style w:type="paragraph" w:styleId="1540">
    <w:name w:val="CM19"/>
    <w:basedOn w:val="1245"/>
    <w:next w:val="1245"/>
    <w:link w:val="1110"/>
    <w:uiPriority w:val="3"/>
    <w:pPr>
      <w:spacing w:line="313" w:lineRule="atLeast"/>
    </w:pPr>
    <w:rPr>
      <w:rFonts w:ascii="oúì." w:eastAsia="oúì." w:cs="Times New Roman"/>
      <w:color w:val="000000"/>
    </w:rPr>
  </w:style>
  <w:style w:type="paragraph" w:styleId="1541">
    <w:name w:val="xl132"/>
    <w:basedOn w:val="1110"/>
    <w:next w:val="1541"/>
    <w:link w:val="1110"/>
    <w:uiPriority w:val="3"/>
    <w:pPr>
      <w:jc w:val="center"/>
      <w:widowControl/>
      <w:pBdr>
        <w:top w:val="single" w:color="000000" w:sz="4" w:space="0"/>
        <w:left w:val="single" w:color="000000" w:sz="8" w:space="0"/>
        <w:right w:val="single" w:color="000000" w:sz="4" w:space="0"/>
      </w:pBdr>
    </w:pPr>
    <w:rPr>
      <w:rFonts w:ascii="宋体" w:hAnsi="宋体" w:cs="宋体"/>
      <w:sz w:val="24"/>
    </w:rPr>
  </w:style>
  <w:style w:type="paragraph" w:styleId="1542">
    <w:name w:val="示意图说明"/>
    <w:basedOn w:val="1110"/>
    <w:next w:val="1110"/>
    <w:link w:val="1110"/>
    <w:uiPriority w:val="1391"/>
    <w:pPr>
      <w:jc w:val="center"/>
      <w:spacing w:line="360" w:lineRule="auto"/>
    </w:pPr>
    <w:rPr>
      <w:rFonts w:eastAsia="黑体"/>
      <w:sz w:val="20"/>
      <w:szCs w:val="20"/>
      <w:lang w:eastAsia="en-US"/>
    </w:rPr>
  </w:style>
  <w:style w:type="paragraph" w:styleId="1543">
    <w:name w:val="font21"/>
    <w:basedOn w:val="1110"/>
    <w:next w:val="1543"/>
    <w:link w:val="1110"/>
    <w:uiPriority w:val="6"/>
    <w:pPr>
      <w:jc w:val="left"/>
      <w:widowControl/>
    </w:pPr>
    <w:rPr>
      <w:rFonts w:ascii="宋体" w:hAnsi="宋体" w:cs="宋体"/>
      <w:sz w:val="22"/>
      <w:szCs w:val="22"/>
    </w:rPr>
  </w:style>
  <w:style w:type="paragraph" w:styleId="1544">
    <w:name w:val="技术报告小节标题1"/>
    <w:basedOn w:val="1110"/>
    <w:next w:val="1110"/>
    <w:link w:val="1110"/>
    <w:uiPriority w:val="1578"/>
    <w:pPr>
      <w:spacing w:line="440" w:lineRule="exact"/>
      <w:tabs>
        <w:tab w:val="left" w:pos="1080" w:leader="none"/>
      </w:tabs>
      <w:outlineLvl w:val="2"/>
    </w:pPr>
    <w:rPr>
      <w:rFonts w:ascii="Arial" w:hAnsi="Arial" w:eastAsia="黑体" w:cs="Arial"/>
      <w:bCs/>
      <w:sz w:val="28"/>
    </w:rPr>
  </w:style>
  <w:style w:type="paragraph" w:styleId="1545">
    <w:name w:val="列出段落"/>
    <w:basedOn w:val="1110"/>
    <w:next w:val="1545"/>
    <w:link w:val="1110"/>
    <w:qFormat/>
    <w:pPr>
      <w:ind w:firstLine="420"/>
    </w:pPr>
    <w:rPr>
      <w:rFonts w:ascii="Calibri" w:hAnsi="Calibri"/>
      <w:szCs w:val="22"/>
    </w:rPr>
  </w:style>
  <w:style w:type="paragraph" w:styleId="1546">
    <w:name w:val="Char2"/>
    <w:basedOn w:val="1110"/>
    <w:next w:val="1110"/>
    <w:link w:val="1110"/>
    <w:uiPriority w:val="6"/>
    <w:pPr>
      <w:spacing w:line="360" w:lineRule="auto"/>
    </w:pPr>
    <w:rPr>
      <w:szCs w:val="20"/>
    </w:rPr>
  </w:style>
  <w:style w:type="paragraph" w:styleId="1547">
    <w:name w:val="xl66"/>
    <w:basedOn w:val="1110"/>
    <w:next w:val="1547"/>
    <w:link w:val="1110"/>
    <w:uiPriority w:val="3"/>
    <w:pPr>
      <w:jc w:val="center"/>
      <w:widowControl/>
    </w:pPr>
    <w:rPr>
      <w:rFonts w:ascii="宋体" w:hAnsi="宋体" w:cs="宋体"/>
      <w:sz w:val="24"/>
    </w:rPr>
  </w:style>
  <w:style w:type="paragraph" w:styleId="1548">
    <w:name w:val="pa-27"/>
    <w:basedOn w:val="1110"/>
    <w:next w:val="1548"/>
    <w:link w:val="1110"/>
    <w:uiPriority w:val="2"/>
    <w:pPr>
      <w:jc w:val="left"/>
      <w:spacing w:before="100" w:beforeAutospacing="1" w:after="100" w:afterAutospacing="1"/>
      <w:widowControl/>
    </w:pPr>
    <w:rPr>
      <w:rFonts w:ascii="宋体" w:hAnsi="宋体" w:cs="宋体"/>
      <w:sz w:val="24"/>
    </w:rPr>
  </w:style>
  <w:style w:type="paragraph" w:styleId="1549">
    <w:name w:val="font24"/>
    <w:basedOn w:val="1110"/>
    <w:next w:val="1549"/>
    <w:link w:val="1110"/>
    <w:uiPriority w:val="6"/>
    <w:pPr>
      <w:jc w:val="left"/>
      <w:widowControl/>
    </w:pPr>
    <w:rPr>
      <w:rFonts w:ascii="宋体" w:hAnsi="宋体" w:cs="宋体"/>
      <w:color w:val="000000"/>
      <w:sz w:val="22"/>
      <w:szCs w:val="22"/>
    </w:rPr>
  </w:style>
  <w:style w:type="paragraph" w:styleId="1550">
    <w:name w:val="xl100"/>
    <w:basedOn w:val="1110"/>
    <w:next w:val="1550"/>
    <w:link w:val="1110"/>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1">
    <w:name w:val="CM34"/>
    <w:basedOn w:val="1245"/>
    <w:next w:val="1245"/>
    <w:link w:val="1110"/>
    <w:uiPriority w:val="3"/>
    <w:pPr>
      <w:spacing w:line="316" w:lineRule="atLeast"/>
    </w:pPr>
    <w:rPr>
      <w:rFonts w:ascii="oúì." w:eastAsia="oúì." w:cs="Times New Roman"/>
      <w:color w:val="000000"/>
    </w:rPr>
  </w:style>
  <w:style w:type="paragraph" w:styleId="1552">
    <w:name w:val="总题目"/>
    <w:basedOn w:val="1110"/>
    <w:next w:val="1219"/>
    <w:link w:val="1110"/>
    <w:uiPriority w:val="1902"/>
    <w:pPr>
      <w:ind w:firstLine="200"/>
      <w:jc w:val="center"/>
      <w:spacing w:line="360" w:lineRule="auto"/>
    </w:pPr>
    <w:rPr>
      <w:rFonts w:cs="宋体"/>
      <w:b/>
      <w:bCs/>
      <w:sz w:val="48"/>
      <w:szCs w:val="20"/>
    </w:rPr>
  </w:style>
  <w:style w:type="paragraph" w:styleId="1553">
    <w:name w:val="xl126"/>
    <w:basedOn w:val="1110"/>
    <w:next w:val="1553"/>
    <w:link w:val="1110"/>
    <w:uiPriority w:val="3"/>
    <w:pPr>
      <w:jc w:val="center"/>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554">
    <w:name w:val="正文（缩进）11"/>
    <w:basedOn w:val="1110"/>
    <w:next w:val="1554"/>
    <w:link w:val="1110"/>
    <w:uiPriority w:val="4080"/>
    <w:pPr>
      <w:ind w:firstLine="480"/>
      <w:spacing w:line="360" w:lineRule="auto"/>
    </w:pPr>
    <w:rPr>
      <w:sz w:val="24"/>
    </w:rPr>
  </w:style>
  <w:style w:type="paragraph" w:styleId="1555">
    <w:name w:val="正文 首行缩进2字符"/>
    <w:basedOn w:val="1110"/>
    <w:next w:val="1555"/>
    <w:link w:val="1110"/>
    <w:uiPriority w:val="2"/>
    <w:pPr>
      <w:ind w:firstLine="200"/>
      <w:spacing w:line="360" w:lineRule="auto"/>
    </w:pPr>
    <w:rPr>
      <w:sz w:val="24"/>
      <w:szCs w:val="20"/>
    </w:rPr>
  </w:style>
  <w:style w:type="paragraph" w:styleId="1556">
    <w:name w:val="段2"/>
    <w:next w:val="1556"/>
    <w:link w:val="1110"/>
    <w:pPr>
      <w:ind w:firstLine="200"/>
      <w:jc w:val="both"/>
    </w:pPr>
    <w:rPr>
      <w:rFonts w:ascii="宋体"/>
      <w:sz w:val="21"/>
      <w:lang w:val="en-US" w:eastAsia="zh-CN" w:bidi="ar-SA"/>
    </w:rPr>
  </w:style>
  <w:style w:type="paragraph" w:styleId="1557">
    <w:name w:val="首行缩进正文1"/>
    <w:basedOn w:val="1110"/>
    <w:next w:val="1557"/>
    <w:link w:val="1110"/>
    <w:uiPriority w:val="2034"/>
    <w:pPr>
      <w:ind w:firstLine="480"/>
      <w:spacing w:line="360" w:lineRule="auto"/>
    </w:pPr>
    <w:rPr>
      <w:sz w:val="24"/>
      <w:szCs w:val="20"/>
    </w:rPr>
  </w:style>
  <w:style w:type="paragraph" w:styleId="1558">
    <w:name w:val="样式7"/>
    <w:basedOn w:val="1559"/>
    <w:next w:val="1558"/>
    <w:link w:val="1110"/>
    <w:uiPriority w:val="3"/>
    <w:pPr>
      <w:ind w:left="900"/>
      <w:tabs>
        <w:tab w:val="left" w:pos="900" w:leader="none"/>
      </w:tabs>
    </w:pPr>
  </w:style>
  <w:style w:type="paragraph" w:styleId="1559">
    <w:name w:val="正文（编号）1"/>
    <w:basedOn w:val="1238"/>
    <w:next w:val="1559"/>
    <w:link w:val="1110"/>
    <w:uiPriority w:val="4080"/>
    <w:pPr>
      <w:ind w:left="780" w:hanging="360"/>
      <w:spacing w:before="0" w:after="0" w:line="360" w:lineRule="auto"/>
      <w:tabs>
        <w:tab w:val="left" w:pos="780" w:leader="none"/>
      </w:tabs>
    </w:pPr>
    <w:rPr>
      <w:sz w:val="24"/>
    </w:rPr>
  </w:style>
  <w:style w:type="paragraph" w:styleId="1560">
    <w:name w:val="正文（黑体）"/>
    <w:basedOn w:val="1110"/>
    <w:next w:val="1110"/>
    <w:link w:val="1110"/>
    <w:uiPriority w:val="4080"/>
    <w:pPr>
      <w:ind w:firstLine="200"/>
      <w:spacing w:line="360" w:lineRule="auto"/>
    </w:pPr>
    <w:rPr>
      <w:rFonts w:ascii="黑体" w:eastAsia="黑体"/>
      <w:color w:val="000080"/>
      <w:sz w:val="24"/>
    </w:rPr>
  </w:style>
  <w:style w:type="paragraph" w:styleId="1561">
    <w:name w:val=" Char1 Char Char Char"/>
    <w:basedOn w:val="1110"/>
    <w:next w:val="1561"/>
    <w:link w:val="1110"/>
    <w:uiPriority w:val="6"/>
    <w:rPr>
      <w:rFonts w:ascii="Tahoma" w:hAnsi="Tahoma"/>
      <w:sz w:val="24"/>
      <w:szCs w:val="20"/>
    </w:rPr>
  </w:style>
  <w:style w:type="paragraph" w:styleId="1562">
    <w:name w:val="插图题注"/>
    <w:basedOn w:val="1110"/>
    <w:next w:val="1562"/>
    <w:link w:val="1110"/>
    <w:uiPriority w:val="2441"/>
    <w:pPr>
      <w:ind w:left="1701" w:firstLine="200"/>
      <w:jc w:val="center"/>
      <w:spacing w:line="360" w:lineRule="auto"/>
    </w:pPr>
    <w:rPr>
      <w:szCs w:val="18"/>
    </w:rPr>
  </w:style>
  <w:style w:type="paragraph" w:styleId="1563">
    <w:name w:val="样式10"/>
    <w:basedOn w:val="1180"/>
    <w:next w:val="1563"/>
    <w:link w:val="1110"/>
    <w:uiPriority w:val="3"/>
    <w:pPr>
      <w:tabs>
        <w:tab w:val="center" w:pos="4153" w:leader="none"/>
        <w:tab w:val="right" w:pos="8306" w:leader="none"/>
      </w:tabs>
      <w:pBdr>
        <w:bottom w:val="single" w:color="000000" w:sz="4" w:space="1"/>
      </w:pBdr>
    </w:pPr>
    <w:rPr>
      <w:szCs w:val="18"/>
    </w:rPr>
  </w:style>
  <w:style w:type="paragraph" w:styleId="1564">
    <w:name w:val="Char Char Char Char Char Char Char Char Char Char"/>
    <w:basedOn w:val="1147"/>
    <w:next w:val="1564"/>
    <w:link w:val="1110"/>
    <w:uiPriority w:val="6"/>
    <w:rPr>
      <w:rFonts w:ascii="Tahoma" w:hAnsi="Tahoma"/>
      <w:sz w:val="24"/>
    </w:rPr>
  </w:style>
  <w:style w:type="paragraph" w:styleId="1565">
    <w:name w:val="(1).缩进"/>
    <w:next w:val="1565"/>
    <w:link w:val="1110"/>
    <w:uiPriority w:val="2"/>
    <w:pPr>
      <w:numPr>
        <w:ilvl w:val="0"/>
        <w:numId w:val="12"/>
      </w:numPr>
      <w:spacing w:line="360" w:lineRule="auto"/>
      <w:tabs>
        <w:tab w:val="left" w:pos="780" w:leader="none"/>
        <w:tab w:val="left" w:pos="1304" w:leader="none"/>
      </w:tabs>
    </w:pPr>
    <w:rPr>
      <w:sz w:val="24"/>
      <w:lang w:val="en-US" w:eastAsia="zh-CN" w:bidi="ar-SA"/>
    </w:rPr>
  </w:style>
  <w:style w:type="paragraph" w:styleId="1566">
    <w:name w:val="Char11"/>
    <w:basedOn w:val="1110"/>
    <w:next w:val="1110"/>
    <w:link w:val="1110"/>
    <w:uiPriority w:val="6"/>
    <w:pPr>
      <w:spacing w:line="360" w:lineRule="auto"/>
    </w:pPr>
    <w:rPr>
      <w:szCs w:val="20"/>
      <w:lang w:eastAsia="en-US"/>
    </w:rPr>
  </w:style>
  <w:style w:type="paragraph" w:styleId="1567">
    <w:name w:val="正文（缩进）1"/>
    <w:basedOn w:val="1110"/>
    <w:next w:val="1567"/>
    <w:link w:val="1110"/>
    <w:uiPriority w:val="4080"/>
    <w:pPr>
      <w:ind w:firstLine="480"/>
      <w:spacing w:line="360" w:lineRule="auto"/>
    </w:pPr>
    <w:rPr>
      <w:sz w:val="24"/>
    </w:rPr>
  </w:style>
  <w:style w:type="paragraph" w:styleId="1568">
    <w:name w:val="样式 标题 2市检方案标题2第一层条h22章标题节标题第一章 标题 2Heading 2 HiddenHead..."/>
    <w:basedOn w:val="1112"/>
    <w:next w:val="1568"/>
    <w:link w:val="1110"/>
    <w:uiPriority w:val="2"/>
    <w:pPr>
      <w:jc w:val="left"/>
      <w:keepLines w:val="0"/>
      <w:keepNext w:val="0"/>
      <w:spacing w:before="0" w:after="0" w:line="360" w:lineRule="auto"/>
    </w:pPr>
    <w:rPr>
      <w:rFonts w:ascii="楷体_GB2312" w:hAnsi="Times New Roman" w:eastAsia="楷体_GB2312" w:cs="宋体"/>
      <w:sz w:val="21"/>
      <w:szCs w:val="21"/>
    </w:rPr>
  </w:style>
  <w:style w:type="paragraph" w:styleId="1569">
    <w:name w:val="标题 4_0"/>
    <w:basedOn w:val="1570"/>
    <w:next w:val="1571"/>
    <w:link w:val="1110"/>
    <w:qFormat/>
    <w:pPr>
      <w:keepLines/>
      <w:keepNext/>
      <w:spacing w:before="280" w:after="290" w:line="372" w:lineRule="auto"/>
      <w:outlineLvl w:val="3"/>
    </w:pPr>
    <w:rPr>
      <w:rFonts w:ascii="Cambria" w:hAnsi="Cambria"/>
      <w:b/>
      <w:bCs/>
      <w:sz w:val="28"/>
      <w:szCs w:val="28"/>
    </w:rPr>
  </w:style>
  <w:style w:type="paragraph" w:styleId="1570">
    <w:name w:val="正文_0"/>
    <w:next w:val="1570"/>
    <w:link w:val="1110"/>
    <w:qFormat/>
    <w:pPr>
      <w:jc w:val="both"/>
      <w:widowControl w:val="off"/>
    </w:pPr>
    <w:rPr>
      <w:sz w:val="21"/>
      <w:szCs w:val="22"/>
      <w:lang w:val="en-US" w:eastAsia="zh-CN" w:bidi="ar-SA"/>
    </w:rPr>
  </w:style>
  <w:style w:type="paragraph" w:styleId="1571">
    <w:name w:val="正文_0_0_0_0"/>
    <w:next w:val="1571"/>
    <w:link w:val="1110"/>
    <w:qFormat/>
    <w:pPr>
      <w:jc w:val="both"/>
      <w:widowControl w:val="off"/>
    </w:pPr>
    <w:rPr>
      <w:sz w:val="21"/>
      <w:szCs w:val="22"/>
      <w:lang w:val="en-US" w:eastAsia="zh-CN" w:bidi="ar-SA"/>
    </w:rPr>
  </w:style>
  <w:style w:type="paragraph" w:styleId="1572">
    <w:name w:val="正文（小标题）2"/>
    <w:basedOn w:val="1110"/>
    <w:next w:val="1110"/>
    <w:link w:val="1110"/>
    <w:uiPriority w:val="4080"/>
    <w:pPr>
      <w:spacing w:line="360" w:lineRule="auto"/>
    </w:pPr>
    <w:rPr>
      <w:rFonts w:ascii="黑体" w:eastAsia="黑体"/>
      <w:color w:val="0000ff"/>
      <w:sz w:val="24"/>
    </w:rPr>
  </w:style>
  <w:style w:type="paragraph" w:styleId="1573">
    <w:name w:val="模板四级标题"/>
    <w:basedOn w:val="1574"/>
    <w:next w:val="1219"/>
    <w:link w:val="1110"/>
    <w:uiPriority w:val="1389"/>
    <w:pPr>
      <w:ind w:left="425" w:hanging="425"/>
      <w:tabs>
        <w:tab w:val="left" w:pos="420" w:leader="none"/>
      </w:tabs>
      <w:outlineLvl w:val="3"/>
    </w:pPr>
    <w:rPr>
      <w:b w:val="0"/>
      <w:sz w:val="28"/>
    </w:rPr>
  </w:style>
  <w:style w:type="paragraph" w:styleId="1574">
    <w:name w:val="模板三级标题"/>
    <w:basedOn w:val="1110"/>
    <w:next w:val="1219"/>
    <w:link w:val="1110"/>
    <w:uiPriority w:val="1248"/>
    <w:pPr>
      <w:ind w:left="360" w:hanging="360"/>
      <w:keepLines/>
      <w:keepNext/>
      <w:tabs>
        <w:tab w:val="left" w:pos="1080" w:leader="none"/>
      </w:tabs>
      <w:outlineLvl w:val="2"/>
    </w:pPr>
    <w:rPr>
      <w:rFonts w:ascii="Arial" w:hAnsi="Arial"/>
      <w:b/>
      <w:sz w:val="24"/>
      <w:szCs w:val="20"/>
    </w:rPr>
  </w:style>
  <w:style w:type="paragraph" w:styleId="1575">
    <w:name w:val="规范标题3"/>
    <w:basedOn w:val="1113"/>
    <w:next w:val="1110"/>
    <w:link w:val="1110"/>
    <w:uiPriority w:val="1664"/>
    <w:pPr>
      <w:ind w:left="709" w:hanging="709"/>
      <w:spacing w:before="156" w:after="156" w:line="360" w:lineRule="auto"/>
      <w:tabs>
        <w:tab w:val="left" w:pos="1080" w:leader="none"/>
        <w:tab w:val="left" w:pos="1174" w:leader="none"/>
      </w:tabs>
      <w:outlineLvl w:val="9"/>
    </w:pPr>
    <w:rPr>
      <w:rFonts w:eastAsia="黑体"/>
      <w:b w:val="0"/>
      <w:sz w:val="24"/>
      <w:szCs w:val="24"/>
    </w:rPr>
  </w:style>
  <w:style w:type="paragraph" w:styleId="1576">
    <w:name w:val="正文文字缩进4"/>
    <w:basedOn w:val="1110"/>
    <w:next w:val="1576"/>
    <w:link w:val="1110"/>
    <w:uiPriority w:val="1624"/>
    <w:pPr>
      <w:ind w:left="300" w:firstLine="200"/>
      <w:jc w:val="left"/>
      <w:spacing w:line="360" w:lineRule="auto"/>
      <w:tabs>
        <w:tab w:val="left" w:pos="265" w:leader="none"/>
        <w:tab w:val="left" w:pos="660" w:leader="none"/>
      </w:tabs>
    </w:pPr>
    <w:rPr>
      <w:rFonts w:ascii="宋体" w:hAnsi="宋体"/>
      <w:bCs/>
      <w:sz w:val="24"/>
      <w:szCs w:val="20"/>
    </w:rPr>
  </w:style>
  <w:style w:type="paragraph" w:styleId="1577">
    <w:name w:val="表内文字(同正文大小)"/>
    <w:basedOn w:val="1110"/>
    <w:next w:val="1577"/>
    <w:link w:val="1110"/>
    <w:uiPriority w:val="1624"/>
    <w:pPr>
      <w:spacing w:line="264" w:lineRule="auto"/>
    </w:pPr>
    <w:rPr>
      <w:szCs w:val="21"/>
      <w:lang w:eastAsia="en-US"/>
    </w:rPr>
  </w:style>
  <w:style w:type="paragraph" w:styleId="1578">
    <w:name w:val="xl91"/>
    <w:basedOn w:val="1110"/>
    <w:next w:val="1578"/>
    <w:link w:val="1110"/>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9">
    <w:name w:val="样式8"/>
    <w:basedOn w:val="1580"/>
    <w:next w:val="1579"/>
    <w:link w:val="1110"/>
    <w:uiPriority w:val="3"/>
    <w:pPr>
      <w:ind w:left="0" w:right="360" w:firstLine="0"/>
      <w:jc w:val="left"/>
      <w:keepLines w:val="0"/>
      <w:keepNext w:val="0"/>
      <w:spacing w:line="360" w:lineRule="auto"/>
      <w:widowControl w:val="off"/>
      <w:tabs>
        <w:tab w:val="left" w:pos="4153" w:leader="none"/>
      </w:tabs>
      <w:pBdr>
        <w:bottom w:val="single" w:color="000000" w:sz="24" w:space="0"/>
      </w:pBdr>
      <w:outlineLvl w:val="9"/>
    </w:pPr>
    <w:rPr>
      <w:rFonts w:ascii="Times New Roman" w:hAnsi="Times New Roman" w:eastAsia="宋体" w:cs="Times New Roman"/>
      <w:b w:val="0"/>
      <w:bCs w:val="0"/>
      <w:color w:val="000000"/>
      <w:sz w:val="24"/>
      <w:szCs w:val="24"/>
    </w:rPr>
  </w:style>
  <w:style w:type="paragraph" w:styleId="1580">
    <w:name w:val="样式2"/>
    <w:basedOn w:val="1112"/>
    <w:next w:val="1580"/>
    <w:link w:val="1110"/>
    <w:uiPriority w:val="3"/>
    <w:pPr>
      <w:ind w:left="840" w:hanging="420"/>
      <w:jc w:val="both"/>
      <w:spacing w:before="156" w:after="156" w:line="480" w:lineRule="auto"/>
      <w:widowControl/>
      <w:tabs>
        <w:tab w:val="left" w:pos="840" w:leader="none"/>
      </w:tabs>
    </w:pPr>
    <w:rPr>
      <w:rFonts w:ascii="宋体" w:hAnsi="宋体" w:eastAsia="黑体" w:cs="宋体"/>
      <w:bCs/>
      <w:color w:val="333399"/>
      <w:sz w:val="32"/>
      <w:szCs w:val="32"/>
    </w:rPr>
  </w:style>
  <w:style w:type="paragraph" w:styleId="1581">
    <w:name w:val="正文（编号）3"/>
    <w:basedOn w:val="1238"/>
    <w:next w:val="1581"/>
    <w:link w:val="1110"/>
    <w:uiPriority w:val="4080"/>
    <w:pPr>
      <w:ind w:left="780" w:hanging="360"/>
      <w:spacing w:before="0" w:after="0" w:line="360" w:lineRule="auto"/>
      <w:tabs>
        <w:tab w:val="left" w:pos="780" w:leader="none"/>
      </w:tabs>
    </w:pPr>
    <w:rPr>
      <w:sz w:val="24"/>
    </w:rPr>
  </w:style>
  <w:style w:type="paragraph" w:styleId="1582">
    <w:name w:val="样式 首行缩进:  0.74 厘米 Char"/>
    <w:basedOn w:val="1110"/>
    <w:next w:val="1582"/>
    <w:link w:val="1110"/>
    <w:uiPriority w:val="2"/>
    <w:pPr>
      <w:ind w:firstLine="420"/>
      <w:spacing w:line="360" w:lineRule="auto"/>
    </w:pPr>
    <w:rPr>
      <w:rFonts w:eastAsia="仿宋_GB2312"/>
      <w:sz w:val="24"/>
      <w:szCs w:val="20"/>
    </w:rPr>
  </w:style>
  <w:style w:type="paragraph" w:styleId="1583">
    <w:name w:val="批注框文本12"/>
    <w:basedOn w:val="1110"/>
    <w:next w:val="1583"/>
    <w:link w:val="1110"/>
    <w:uiPriority w:val="1668"/>
    <w:rPr>
      <w:sz w:val="18"/>
      <w:szCs w:val="18"/>
    </w:rPr>
  </w:style>
  <w:style w:type="paragraph" w:styleId="1584">
    <w:name w:val="样式 正文（缩进） + 小四"/>
    <w:basedOn w:val="1238"/>
    <w:next w:val="1584"/>
    <w:link w:val="1110"/>
    <w:uiPriority w:val="2"/>
    <w:pPr>
      <w:spacing w:before="0" w:after="0"/>
      <w:widowControl/>
    </w:pPr>
    <w:rPr>
      <w:rFonts w:ascii="CG Times" w:hAnsi="CG Times"/>
      <w:sz w:val="28"/>
    </w:rPr>
  </w:style>
  <w:style w:type="paragraph" w:styleId="1585">
    <w:name w:val="样式 正文首行缩进 + (符号) 宋体"/>
    <w:basedOn w:val="1110"/>
    <w:next w:val="1585"/>
    <w:link w:val="1110"/>
    <w:uiPriority w:val="2"/>
    <w:pPr>
      <w:ind w:firstLine="424"/>
      <w:jc w:val="left"/>
      <w:spacing w:line="360" w:lineRule="auto"/>
      <w:tabs>
        <w:tab w:val="left" w:pos="845" w:leader="none"/>
      </w:tabs>
    </w:pPr>
    <w:rPr>
      <w:rFonts w:hAnsi="宋体" w:cs="宋体"/>
      <w:szCs w:val="20"/>
    </w:rPr>
  </w:style>
  <w:style w:type="paragraph" w:styleId="1586">
    <w:name w:val="CM15"/>
    <w:basedOn w:val="1110"/>
    <w:next w:val="1110"/>
    <w:link w:val="1110"/>
    <w:uiPriority w:val="3"/>
    <w:pPr>
      <w:ind w:firstLine="200"/>
      <w:jc w:val="left"/>
      <w:spacing w:line="468" w:lineRule="atLeast"/>
    </w:pPr>
    <w:rPr>
      <w:rFonts w:ascii="Sim Sun" w:eastAsia="Sim Sun" w:cs="Sim Sun"/>
      <w:sz w:val="24"/>
    </w:rPr>
  </w:style>
  <w:style w:type="paragraph" w:styleId="1587">
    <w:name w:val="技术报告章标题1"/>
    <w:basedOn w:val="1110"/>
    <w:next w:val="1534"/>
    <w:link w:val="1110"/>
    <w:uiPriority w:val="1578"/>
    <w:pPr>
      <w:jc w:val="center"/>
      <w:pageBreakBefore/>
      <w:spacing w:line="440" w:lineRule="exact"/>
      <w:outlineLvl w:val="0"/>
    </w:pPr>
    <w:rPr>
      <w:rFonts w:ascii="Arial" w:hAnsi="Arial" w:eastAsia="黑体"/>
      <w:sz w:val="36"/>
    </w:rPr>
  </w:style>
  <w:style w:type="paragraph" w:styleId="1588">
    <w:name w:val="font12"/>
    <w:basedOn w:val="1110"/>
    <w:next w:val="1588"/>
    <w:link w:val="1110"/>
    <w:uiPriority w:val="6"/>
    <w:pPr>
      <w:jc w:val="left"/>
      <w:widowControl/>
    </w:pPr>
    <w:rPr>
      <w:rFonts w:ascii="宋体" w:hAnsi="宋体" w:cs="宋体"/>
      <w:szCs w:val="21"/>
    </w:rPr>
  </w:style>
  <w:style w:type="paragraph" w:styleId="1589">
    <w:name w:val="样式 样式 标题1 + 行距: 单倍行距 + 段前: 7.8 磅 段后: 7.8 磅"/>
    <w:basedOn w:val="1110"/>
    <w:next w:val="1589"/>
    <w:link w:val="1110"/>
    <w:uiPriority w:val="2"/>
    <w:pPr>
      <w:numPr>
        <w:ilvl w:val="0"/>
        <w:numId w:val="13"/>
      </w:numPr>
      <w:jc w:val="center"/>
      <w:keepLines/>
      <w:keepNext/>
      <w:spacing w:before="156" w:after="156" w:line="360" w:lineRule="auto"/>
      <w:tabs>
        <w:tab w:val="left" w:pos="0" w:leader="none"/>
        <w:tab w:val="left" w:pos="1200" w:leader="none"/>
      </w:tabs>
      <w:outlineLvl w:val="0"/>
    </w:pPr>
    <w:rPr>
      <w:rFonts w:ascii="Arial" w:hAnsi="Arial" w:eastAsia="仿宋_GB2312"/>
      <w:sz w:val="30"/>
      <w:szCs w:val="20"/>
    </w:rPr>
  </w:style>
  <w:style w:type="paragraph" w:styleId="1590">
    <w:name w:val="样式 正文（缩进） + 两端对齐1"/>
    <w:basedOn w:val="1238"/>
    <w:next w:val="1590"/>
    <w:link w:val="1110"/>
    <w:uiPriority w:val="2"/>
    <w:pPr>
      <w:spacing w:before="0" w:after="0" w:line="360" w:lineRule="auto"/>
    </w:pPr>
    <w:rPr>
      <w:rFonts w:cs="宋体"/>
      <w:sz w:val="24"/>
      <w:szCs w:val="20"/>
    </w:rPr>
  </w:style>
  <w:style w:type="paragraph" w:styleId="1591">
    <w:name w:val="方框标题"/>
    <w:basedOn w:val="1110"/>
    <w:next w:val="1110"/>
    <w:link w:val="1110"/>
    <w:uiPriority w:val="1664"/>
    <w:pPr>
      <w:numPr>
        <w:ilvl w:val="0"/>
        <w:numId w:val="14"/>
      </w:numPr>
      <w:ind w:firstLine="200"/>
      <w:spacing w:line="360" w:lineRule="auto"/>
      <w:tabs>
        <w:tab w:val="left" w:pos="900" w:leader="none"/>
      </w:tabs>
    </w:pPr>
    <w:rPr>
      <w:rFonts w:eastAsia="黑体"/>
      <w:sz w:val="20"/>
    </w:rPr>
  </w:style>
  <w:style w:type="paragraph" w:styleId="1592">
    <w:name w:val="样式 样式 样式 小四 行距: 固定值 25 磅 + 首行缩进:  2 字符 + 首行缩进:  2 字符"/>
    <w:basedOn w:val="1110"/>
    <w:next w:val="1592"/>
    <w:link w:val="1110"/>
    <w:uiPriority w:val="2"/>
    <w:pPr>
      <w:ind w:firstLine="200"/>
      <w:spacing w:line="360" w:lineRule="auto"/>
    </w:pPr>
    <w:rPr>
      <w:rFonts w:cs="宋体"/>
      <w:sz w:val="24"/>
      <w:szCs w:val="20"/>
    </w:rPr>
  </w:style>
  <w:style w:type="paragraph" w:styleId="1593">
    <w:name w:val="table"/>
    <w:basedOn w:val="1110"/>
    <w:next w:val="1593"/>
    <w:link w:val="1110"/>
    <w:uiPriority w:val="6"/>
    <w:pPr>
      <w:ind w:firstLine="200"/>
      <w:jc w:val="left"/>
      <w:widowControl/>
    </w:pPr>
    <w:rPr>
      <w:sz w:val="24"/>
      <w:lang w:eastAsia="en-US"/>
    </w:rPr>
  </w:style>
  <w:style w:type="paragraph" w:styleId="1594">
    <w:name w:val="xl84"/>
    <w:basedOn w:val="1110"/>
    <w:next w:val="1594"/>
    <w:link w:val="1110"/>
    <w:uiPriority w:val="3"/>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595">
    <w:name w:val="Char Char Char Char Char Char Char"/>
    <w:basedOn w:val="1110"/>
    <w:next w:val="1595"/>
    <w:link w:val="1110"/>
    <w:uiPriority w:val="6"/>
    <w:pPr>
      <w:ind w:firstLine="200"/>
      <w:jc w:val="left"/>
      <w:spacing w:line="240" w:lineRule="exact"/>
      <w:widowControl/>
    </w:pPr>
    <w:rPr>
      <w:rFonts w:ascii="Verdana" w:hAnsi="Verdana"/>
      <w:szCs w:val="20"/>
      <w:lang w:eastAsia="en-US"/>
    </w:rPr>
  </w:style>
  <w:style w:type="paragraph" w:styleId="1596">
    <w:name w:val="p16"/>
    <w:basedOn w:val="1110"/>
    <w:next w:val="1596"/>
    <w:link w:val="1110"/>
    <w:uiPriority w:val="3"/>
    <w:pPr>
      <w:jc w:val="left"/>
      <w:widowControl/>
    </w:pPr>
    <w:rPr>
      <w:rFonts w:ascii="Yenti EG" w:hAnsi="Yenti EG" w:cs="宋体"/>
      <w:color w:val="000000"/>
      <w:sz w:val="24"/>
    </w:rPr>
  </w:style>
  <w:style w:type="paragraph" w:styleId="1597">
    <w:name w:val="正文缩进2"/>
    <w:basedOn w:val="1110"/>
    <w:next w:val="1597"/>
    <w:link w:val="1110"/>
    <w:uiPriority w:val="2034"/>
    <w:pPr>
      <w:ind w:left="200" w:firstLine="200"/>
      <w:spacing w:line="360" w:lineRule="auto"/>
    </w:pPr>
    <w:rPr>
      <w:rFonts w:eastAsia="仿宋_GB2312"/>
      <w:sz w:val="24"/>
      <w:szCs w:val="28"/>
    </w:rPr>
  </w:style>
  <w:style w:type="paragraph" w:styleId="1598">
    <w:name w:val="xl109"/>
    <w:basedOn w:val="1110"/>
    <w:next w:val="1598"/>
    <w:link w:val="1110"/>
    <w:uiPriority w:val="3"/>
    <w:pPr>
      <w:jc w:val="righ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99">
    <w:name w:val="編號-A"/>
    <w:basedOn w:val="1143"/>
    <w:next w:val="1599"/>
    <w:link w:val="1110"/>
    <w:uiPriority w:val="2"/>
    <w:pPr>
      <w:ind w:left="0" w:firstLine="14"/>
      <w:jc w:val="left"/>
      <w:widowControl/>
      <w:tabs>
        <w:tab w:val="center" w:pos="4163" w:leader="none"/>
        <w:tab w:val="left" w:pos="4560" w:leader="none"/>
        <w:tab w:val="left" w:pos="6060" w:leader="none"/>
      </w:tabs>
      <w:outlineLvl w:val="3"/>
    </w:pPr>
    <w:rPr>
      <w:rFonts w:ascii="DFKai-SB" w:hAnsi="Times New Roman" w:eastAsia="DFKai-SB"/>
      <w:sz w:val="28"/>
      <w:lang w:eastAsia="zh-TW"/>
    </w:rPr>
  </w:style>
  <w:style w:type="paragraph" w:styleId="1600">
    <w:name w:val="首行缩进正文"/>
    <w:basedOn w:val="1110"/>
    <w:next w:val="1600"/>
    <w:link w:val="1110"/>
    <w:uiPriority w:val="2034"/>
    <w:pPr>
      <w:ind w:firstLine="480"/>
      <w:spacing w:line="360" w:lineRule="auto"/>
    </w:pPr>
    <w:rPr>
      <w:sz w:val="24"/>
      <w:szCs w:val="20"/>
    </w:rPr>
  </w:style>
  <w:style w:type="paragraph" w:styleId="1601">
    <w:name w:val="技术报告节标题11"/>
    <w:basedOn w:val="1110"/>
    <w:next w:val="1519"/>
    <w:link w:val="1110"/>
    <w:uiPriority w:val="1578"/>
    <w:qFormat/>
    <w:pPr>
      <w:spacing w:line="440" w:lineRule="exact"/>
      <w:outlineLvl w:val="1"/>
    </w:pPr>
    <w:rPr>
      <w:rFonts w:ascii="Arial" w:hAnsi="Arial" w:eastAsia="黑体" w:cs="Arial"/>
      <w:sz w:val="30"/>
    </w:rPr>
  </w:style>
  <w:style w:type="paragraph" w:styleId="1602">
    <w:name w:val="样式61"/>
    <w:basedOn w:val="1538"/>
    <w:next w:val="1602"/>
    <w:link w:val="1110"/>
    <w:uiPriority w:val="3"/>
    <w:pPr>
      <w:numPr>
        <w:ilvl w:val="0"/>
        <w:numId w:val="0"/>
      </w:numPr>
      <w:tabs>
        <w:tab w:val="left" w:pos="780" w:leader="none"/>
        <w:tab w:val="left" w:pos="840" w:leader="none"/>
      </w:tabs>
    </w:pPr>
  </w:style>
  <w:style w:type="paragraph" w:styleId="1603">
    <w:name w:val="xl125"/>
    <w:basedOn w:val="1110"/>
    <w:next w:val="1603"/>
    <w:link w:val="1110"/>
    <w:uiPriority w:val="3"/>
    <w:pPr>
      <w:jc w:val="left"/>
      <w:widowControl/>
      <w:pBdr>
        <w:top w:val="single" w:color="000000" w:sz="4" w:space="0"/>
        <w:left w:val="single" w:color="000000" w:sz="4" w:space="0"/>
        <w:right w:val="single" w:color="000000" w:sz="4" w:space="0"/>
      </w:pBdr>
    </w:pPr>
    <w:rPr>
      <w:rFonts w:ascii="宋体" w:hAnsi="宋体" w:cs="宋体"/>
      <w:sz w:val="24"/>
    </w:rPr>
  </w:style>
  <w:style w:type="paragraph" w:styleId="1604">
    <w:name w:val="xl75"/>
    <w:basedOn w:val="1110"/>
    <w:next w:val="1604"/>
    <w:link w:val="1110"/>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5">
    <w:name w:val="图标题2"/>
    <w:basedOn w:val="1110"/>
    <w:next w:val="1110"/>
    <w:link w:val="1110"/>
    <w:uiPriority w:val="2441"/>
    <w:pPr>
      <w:jc w:val="center"/>
      <w:spacing w:line="360" w:lineRule="atLeast"/>
    </w:pPr>
    <w:rPr>
      <w:bCs/>
      <w:sz w:val="24"/>
    </w:rPr>
  </w:style>
  <w:style w:type="paragraph" w:styleId="1606">
    <w:name w:val="1.标题"/>
    <w:next w:val="1110"/>
    <w:link w:val="1110"/>
    <w:uiPriority w:val="1664"/>
    <w:pPr>
      <w:numPr>
        <w:ilvl w:val="2"/>
        <w:numId w:val="15"/>
      </w:numPr>
      <w:spacing w:line="360" w:lineRule="auto"/>
      <w:tabs>
        <w:tab w:val="left" w:pos="927" w:leader="none"/>
        <w:tab w:val="left" w:pos="1620" w:leader="none"/>
      </w:tabs>
      <w:outlineLvl w:val="1"/>
    </w:pPr>
    <w:rPr>
      <w:b/>
      <w:bCs/>
      <w:sz w:val="24"/>
      <w:lang w:val="en-US" w:eastAsia="zh-CN" w:bidi="ar-SA"/>
    </w:rPr>
  </w:style>
  <w:style w:type="paragraph" w:styleId="1607">
    <w:name w:val="正文 第一章"/>
    <w:basedOn w:val="1110"/>
    <w:next w:val="1608"/>
    <w:link w:val="1110"/>
    <w:pPr>
      <w:numPr>
        <w:ilvl w:val="0"/>
        <w:numId w:val="1"/>
      </w:numPr>
      <w:jc w:val="center"/>
      <w:pageBreakBefore/>
      <w:spacing w:before="240" w:after="240" w:line="480" w:lineRule="auto"/>
      <w:outlineLvl w:val="0"/>
    </w:pPr>
    <w:rPr>
      <w:rFonts w:ascii="黑体" w:hAnsi="宋体" w:eastAsia="黑体"/>
      <w:sz w:val="36"/>
      <w:szCs w:val="21"/>
    </w:rPr>
  </w:style>
  <w:style w:type="paragraph" w:styleId="1608">
    <w:name w:val="正文 1.1"/>
    <w:basedOn w:val="1110"/>
    <w:next w:val="1609"/>
    <w:link w:val="1110"/>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609">
    <w:name w:val="正文 1.1.1"/>
    <w:basedOn w:val="1110"/>
    <w:next w:val="1110"/>
    <w:link w:val="1110"/>
    <w:pPr>
      <w:numPr>
        <w:ilvl w:val="2"/>
        <w:numId w:val="1"/>
      </w:numPr>
      <w:spacing w:line="360" w:lineRule="auto"/>
      <w:tabs>
        <w:tab w:val="left" w:pos="851" w:leader="none"/>
      </w:tabs>
      <w:outlineLvl w:val="2"/>
    </w:pPr>
    <w:rPr>
      <w:rFonts w:ascii="宋体" w:hAnsi="宋体"/>
      <w:color w:val="000000"/>
      <w:sz w:val="28"/>
      <w:szCs w:val="21"/>
    </w:rPr>
  </w:style>
  <w:style w:type="paragraph" w:styleId="1610">
    <w:name w:val="正文 首行缩进2字符1"/>
    <w:basedOn w:val="1110"/>
    <w:next w:val="1610"/>
    <w:link w:val="1110"/>
    <w:uiPriority w:val="2"/>
    <w:pPr>
      <w:ind w:firstLine="200"/>
      <w:spacing w:line="360" w:lineRule="auto"/>
    </w:pPr>
    <w:rPr>
      <w:sz w:val="24"/>
      <w:szCs w:val="20"/>
    </w:rPr>
  </w:style>
  <w:style w:type="paragraph" w:styleId="1611">
    <w:name w:val=" Char Char Char Char Char Char Char Char Char Char"/>
    <w:basedOn w:val="1110"/>
    <w:next w:val="1611"/>
    <w:link w:val="1110"/>
    <w:uiPriority w:val="6"/>
    <w:rPr>
      <w:szCs w:val="20"/>
    </w:rPr>
  </w:style>
  <w:style w:type="paragraph" w:styleId="1612">
    <w:name w:val="正文（缩进） Char Char"/>
    <w:basedOn w:val="1110"/>
    <w:next w:val="1612"/>
    <w:link w:val="1110"/>
    <w:uiPriority w:val="4080"/>
    <w:pPr>
      <w:ind w:firstLine="480"/>
      <w:spacing w:line="360" w:lineRule="auto"/>
    </w:pPr>
    <w:rPr>
      <w:sz w:val="24"/>
    </w:rPr>
  </w:style>
  <w:style w:type="paragraph" w:styleId="1613">
    <w:name w:val="方框标题1"/>
    <w:basedOn w:val="1110"/>
    <w:next w:val="1110"/>
    <w:link w:val="1110"/>
    <w:uiPriority w:val="1664"/>
    <w:pPr>
      <w:spacing w:line="360" w:lineRule="auto"/>
    </w:pPr>
    <w:rPr>
      <w:rFonts w:eastAsia="黑体"/>
    </w:rPr>
  </w:style>
  <w:style w:type="paragraph" w:styleId="1614">
    <w:name w:val="列表1"/>
    <w:basedOn w:val="1110"/>
    <w:next w:val="1614"/>
    <w:link w:val="1110"/>
    <w:uiPriority w:val="3"/>
    <w:pPr>
      <w:ind w:firstLine="200"/>
    </w:pPr>
    <w:rPr>
      <w:rFonts w:eastAsia="楷体_GB2312"/>
      <w:sz w:val="24"/>
      <w:szCs w:val="20"/>
    </w:rPr>
  </w:style>
  <w:style w:type="paragraph" w:styleId="1615">
    <w:name w:val="图标题3"/>
    <w:basedOn w:val="1110"/>
    <w:next w:val="1110"/>
    <w:link w:val="1110"/>
    <w:uiPriority w:val="2441"/>
    <w:pPr>
      <w:jc w:val="center"/>
      <w:spacing w:line="360" w:lineRule="atLeast"/>
    </w:pPr>
    <w:rPr>
      <w:bCs/>
      <w:sz w:val="24"/>
    </w:rPr>
  </w:style>
  <w:style w:type="paragraph" w:styleId="1616">
    <w:name w:val="CM3"/>
    <w:basedOn w:val="1110"/>
    <w:next w:val="1110"/>
    <w:link w:val="1110"/>
    <w:uiPriority w:val="3"/>
    <w:qFormat/>
    <w:pPr>
      <w:ind w:firstLine="200"/>
      <w:jc w:val="left"/>
      <w:spacing w:line="468" w:lineRule="atLeast"/>
    </w:pPr>
    <w:rPr>
      <w:rFonts w:ascii="Sim Sun" w:eastAsia="Sim Sun" w:cs="Sim Sun"/>
      <w:sz w:val="24"/>
    </w:rPr>
  </w:style>
  <w:style w:type="paragraph" w:styleId="1617">
    <w:name w:val="正文（缩进）3"/>
    <w:basedOn w:val="1110"/>
    <w:next w:val="1617"/>
    <w:link w:val="1110"/>
    <w:uiPriority w:val="4080"/>
    <w:pPr>
      <w:ind w:firstLine="480"/>
      <w:spacing w:line="360" w:lineRule="auto"/>
    </w:pPr>
    <w:rPr>
      <w:sz w:val="24"/>
    </w:rPr>
  </w:style>
  <w:style w:type="paragraph" w:styleId="1618">
    <w:name w:val="文字 Char Char Char"/>
    <w:basedOn w:val="1110"/>
    <w:next w:val="1618"/>
    <w:link w:val="1110"/>
    <w:uiPriority w:val="2"/>
    <w:qFormat/>
    <w:pPr>
      <w:ind w:right="-210" w:firstLine="556"/>
      <w:spacing w:line="312" w:lineRule="auto"/>
      <w:tabs>
        <w:tab w:val="left" w:pos="8520" w:leader="none"/>
      </w:tabs>
    </w:pPr>
    <w:rPr>
      <w:rFonts w:ascii="宋体"/>
      <w:sz w:val="28"/>
      <w:szCs w:val="20"/>
    </w:rPr>
  </w:style>
  <w:style w:type="paragraph" w:styleId="1619">
    <w:name w:val="样式 样式 正文（缩进） + 首行缩进:  2 字符 + 首行缩进:  2 字符3"/>
    <w:basedOn w:val="1110"/>
    <w:next w:val="1619"/>
    <w:link w:val="1110"/>
    <w:uiPriority w:val="2"/>
    <w:pPr>
      <w:ind w:firstLine="200"/>
      <w:spacing w:line="360" w:lineRule="auto"/>
    </w:pPr>
    <w:rPr>
      <w:rFonts w:cs="宋体"/>
      <w:sz w:val="24"/>
      <w:szCs w:val="20"/>
    </w:rPr>
  </w:style>
  <w:style w:type="paragraph" w:styleId="1620">
    <w:name w:val="样式 加粗 段前: 6 磅 段后: 6 磅"/>
    <w:basedOn w:val="1110"/>
    <w:next w:val="1620"/>
    <w:link w:val="1110"/>
    <w:uiPriority w:val="2"/>
    <w:rPr>
      <w:rFonts w:cs="宋体"/>
      <w:b/>
      <w:bCs/>
      <w:szCs w:val="20"/>
    </w:rPr>
  </w:style>
  <w:style w:type="paragraph" w:styleId="1621">
    <w:name w:val="norm-para"/>
    <w:basedOn w:val="1110"/>
    <w:next w:val="1621"/>
    <w:link w:val="1110"/>
    <w:uiPriority w:val="7"/>
    <w:pPr>
      <w:ind w:firstLine="200"/>
      <w:jc w:val="left"/>
      <w:widowControl/>
    </w:pPr>
    <w:rPr>
      <w:rFonts w:ascii="Garamond" w:hAnsi="Garamond"/>
      <w:sz w:val="24"/>
      <w:szCs w:val="20"/>
      <w:lang w:eastAsia="en-US"/>
    </w:rPr>
  </w:style>
  <w:style w:type="paragraph" w:styleId="1622">
    <w:name w:val="正文（小标题）3"/>
    <w:basedOn w:val="1110"/>
    <w:next w:val="1110"/>
    <w:link w:val="1110"/>
    <w:uiPriority w:val="4080"/>
    <w:pPr>
      <w:spacing w:line="360" w:lineRule="auto"/>
    </w:pPr>
    <w:rPr>
      <w:rFonts w:ascii="黑体" w:eastAsia="黑体"/>
      <w:color w:val="0000ff"/>
      <w:sz w:val="24"/>
    </w:rPr>
  </w:style>
  <w:style w:type="paragraph" w:styleId="1623">
    <w:name w:val="列出段落2"/>
    <w:basedOn w:val="1110"/>
    <w:next w:val="1623"/>
    <w:link w:val="1110"/>
    <w:uiPriority w:val="1723"/>
    <w:pPr>
      <w:ind w:firstLine="420"/>
      <w:jc w:val="left"/>
      <w:widowControl/>
    </w:pPr>
    <w:rPr>
      <w:sz w:val="24"/>
      <w:lang w:eastAsia="en-US"/>
    </w:rPr>
  </w:style>
  <w:style w:type="paragraph" w:styleId="1624">
    <w:name w:val="样式 正文（缩进） + 首行缩进:  2 字符"/>
    <w:basedOn w:val="1238"/>
    <w:next w:val="1624"/>
    <w:link w:val="1110"/>
    <w:uiPriority w:val="2"/>
    <w:pPr>
      <w:ind w:firstLine="420"/>
      <w:spacing w:before="0" w:after="0"/>
    </w:pPr>
    <w:rPr>
      <w:sz w:val="24"/>
    </w:rPr>
  </w:style>
  <w:style w:type="paragraph" w:styleId="1625">
    <w:name w:val="样式 样式 正文首行缩进 + (符号) 宋体 + 左侧:  2 字符 首行缩进:  2 字符"/>
    <w:basedOn w:val="1110"/>
    <w:next w:val="1625"/>
    <w:link w:val="1110"/>
    <w:uiPriority w:val="2"/>
    <w:pPr>
      <w:ind w:firstLine="200"/>
      <w:jc w:val="left"/>
      <w:spacing w:line="360" w:lineRule="auto"/>
    </w:pPr>
    <w:rPr>
      <w:rFonts w:hAnsi="宋体" w:cs="宋体"/>
      <w:szCs w:val="20"/>
      <w:lang w:eastAsia="en-US"/>
    </w:rPr>
  </w:style>
  <w:style w:type="paragraph" w:styleId="1626">
    <w:name w:val="xl120"/>
    <w:basedOn w:val="1110"/>
    <w:next w:val="1626"/>
    <w:link w:val="1110"/>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627">
    <w:name w:val="內容"/>
    <w:basedOn w:val="1158"/>
    <w:next w:val="1627"/>
    <w:link w:val="1110"/>
    <w:pPr>
      <w:ind w:left="238" w:firstLine="482"/>
      <w:jc w:val="left"/>
      <w:widowControl/>
    </w:pPr>
    <w:rPr>
      <w:rFonts w:ascii="Verdana" w:hAnsi="Verdana" w:eastAsia="DFKai-SB" w:cs="宋体"/>
      <w:lang w:eastAsia="en-US"/>
    </w:rPr>
  </w:style>
  <w:style w:type="paragraph" w:styleId="1628">
    <w:name w:val="样式211"/>
    <w:basedOn w:val="1157"/>
    <w:next w:val="1628"/>
    <w:link w:val="1110"/>
    <w:uiPriority w:val="3"/>
    <w:pPr>
      <w:numPr>
        <w:ilvl w:val="0"/>
        <w:numId w:val="0"/>
      </w:numPr>
      <w:ind w:left="960" w:right="360"/>
      <w:tabs>
        <w:tab w:val="left" w:pos="1200" w:leader="none"/>
        <w:tab w:val="left" w:pos="4153" w:leader="none"/>
      </w:tabs>
      <w:pBdr>
        <w:bottom w:val="single" w:color="000000" w:sz="24" w:space="1"/>
      </w:pBdr>
    </w:pPr>
  </w:style>
  <w:style w:type="paragraph" w:styleId="1629">
    <w:name w:val="HTML 预先格式化"/>
    <w:basedOn w:val="1110"/>
    <w:next w:val="1629"/>
    <w:link w:val="111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630">
    <w:name w:val="Caption1"/>
    <w:basedOn w:val="1110"/>
    <w:next w:val="1630"/>
    <w:link w:val="1110"/>
    <w:uiPriority w:val="7"/>
    <w:pPr>
      <w:ind w:firstLine="200"/>
      <w:suppressLineNumbers/>
    </w:pPr>
    <w:rPr>
      <w:rFonts w:cs="Tahoma"/>
      <w:i/>
      <w:iCs/>
      <w:sz w:val="20"/>
      <w:szCs w:val="20"/>
      <w:lang w:eastAsia="ar-SA"/>
    </w:rPr>
  </w:style>
  <w:style w:type="paragraph" w:styleId="1631">
    <w:name w:val="41"/>
    <w:basedOn w:val="1110"/>
    <w:next w:val="1206"/>
    <w:link w:val="1110"/>
    <w:pPr>
      <w:spacing w:line="440" w:lineRule="exact"/>
    </w:pPr>
    <w:rPr>
      <w:rFonts w:ascii="仿宋_GB2312" w:eastAsia="仿宋_GB2312"/>
      <w:szCs w:val="20"/>
    </w:rPr>
  </w:style>
  <w:style w:type="paragraph" w:styleId="1632">
    <w:name w:val="编号2"/>
    <w:basedOn w:val="1110"/>
    <w:next w:val="1632"/>
    <w:link w:val="1110"/>
    <w:uiPriority w:val="3"/>
    <w:pPr>
      <w:ind w:left="420" w:right="480" w:firstLine="200"/>
      <w:spacing w:line="480" w:lineRule="auto"/>
    </w:pPr>
    <w:rPr>
      <w:sz w:val="24"/>
    </w:rPr>
  </w:style>
  <w:style w:type="paragraph" w:styleId="1633">
    <w:name w:val="1.1.1 多级符号"/>
    <w:basedOn w:val="1110"/>
    <w:next w:val="1633"/>
    <w:link w:val="1110"/>
    <w:uiPriority w:val="3"/>
    <w:pPr>
      <w:ind w:left="992" w:hanging="992"/>
      <w:spacing w:line="480" w:lineRule="auto"/>
      <w:shd w:val="clear" w:color="auto" w:fill="f9f9f9"/>
      <w:outlineLvl w:val="2"/>
    </w:pPr>
    <w:rPr>
      <w:rFonts w:ascii="宋体" w:hAnsi="宋体" w:cs="宋体"/>
      <w:bCs/>
      <w:sz w:val="28"/>
      <w:szCs w:val="28"/>
    </w:rPr>
  </w:style>
  <w:style w:type="paragraph" w:styleId="1634">
    <w:name w:val="xl85"/>
    <w:basedOn w:val="1110"/>
    <w:next w:val="1634"/>
    <w:link w:val="1110"/>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5">
    <w:name w:val="样式 楷体_GB2312 三号 加粗 行距: 固定值 19.5 磅"/>
    <w:basedOn w:val="1183"/>
    <w:next w:val="1110"/>
    <w:link w:val="1110"/>
    <w:uiPriority w:val="2"/>
    <w:pPr>
      <w:ind w:firstLine="2891"/>
      <w:spacing w:line="390" w:lineRule="exact"/>
      <w:tabs>
        <w:tab w:val="center" w:pos="4153" w:leader="none"/>
        <w:tab w:val="right" w:pos="8306" w:leader="none"/>
      </w:tabs>
    </w:pPr>
    <w:rPr>
      <w:rFonts w:ascii="楷体_GB2312" w:hAnsi="宋体" w:eastAsia="楷体_GB2312" w:cs="宋体"/>
      <w:b/>
      <w:bCs/>
      <w:sz w:val="32"/>
      <w:szCs w:val="20"/>
    </w:rPr>
  </w:style>
  <w:style w:type="paragraph" w:styleId="1636">
    <w:name w:val="font10"/>
    <w:basedOn w:val="1110"/>
    <w:next w:val="1636"/>
    <w:link w:val="1110"/>
    <w:uiPriority w:val="6"/>
    <w:pPr>
      <w:jc w:val="left"/>
      <w:widowControl/>
    </w:pPr>
    <w:rPr>
      <w:rFonts w:ascii="宋体" w:hAnsi="宋体" w:cs="宋体"/>
      <w:color w:val="000000"/>
      <w:sz w:val="22"/>
      <w:szCs w:val="22"/>
    </w:rPr>
  </w:style>
  <w:style w:type="paragraph" w:styleId="1637">
    <w:name w:val="Punto 3"/>
    <w:basedOn w:val="1110"/>
    <w:next w:val="1110"/>
    <w:link w:val="1110"/>
    <w:uiPriority w:val="6"/>
    <w:pPr>
      <w:numPr>
        <w:ilvl w:val="0"/>
        <w:numId w:val="16"/>
      </w:numPr>
      <w:ind w:left="0" w:firstLine="0"/>
      <w:keepLines/>
      <w:keepNext/>
      <w:widowControl/>
      <w:tabs>
        <w:tab w:val="left" w:pos="420" w:leader="none"/>
        <w:tab w:val="left" w:pos="851" w:leader="none"/>
      </w:tabs>
    </w:pPr>
    <w:rPr>
      <w:rFonts w:ascii="Frutiger-Roman" w:hAnsi="Frutiger-Roman"/>
      <w:lang w:val="en-GB"/>
    </w:rPr>
  </w:style>
  <w:style w:type="paragraph" w:styleId="1638">
    <w:name w:val="正文（编号） Char Char"/>
    <w:basedOn w:val="1238"/>
    <w:next w:val="1638"/>
    <w:link w:val="1110"/>
    <w:uiPriority w:val="4080"/>
    <w:pPr>
      <w:ind w:firstLine="0"/>
      <w:spacing w:before="0" w:after="0" w:line="360" w:lineRule="auto"/>
      <w:widowControl/>
    </w:pPr>
    <w:rPr>
      <w:rFonts w:ascii="宋体" w:hAnsi="宋体" w:cs="宋体"/>
      <w:sz w:val="24"/>
    </w:rPr>
  </w:style>
  <w:style w:type="paragraph" w:styleId="1639">
    <w:name w:val="Index"/>
    <w:basedOn w:val="1110"/>
    <w:next w:val="1639"/>
    <w:link w:val="1110"/>
    <w:uiPriority w:val="6"/>
    <w:pPr>
      <w:ind w:firstLine="200"/>
      <w:suppressLineNumbers/>
    </w:pPr>
    <w:rPr>
      <w:rFonts w:cs="Tahoma"/>
      <w:lang w:eastAsia="ar-SA"/>
    </w:rPr>
  </w:style>
  <w:style w:type="paragraph" w:styleId="1640">
    <w:name w:val="Cnv:cell"/>
    <w:next w:val="1640"/>
    <w:link w:val="1110"/>
    <w:uiPriority w:val="7"/>
    <w:pPr>
      <w:spacing w:after="38" w:line="267" w:lineRule="atLeast"/>
      <w:tabs>
        <w:tab w:val="left" w:pos="0" w:leader="none"/>
        <w:tab w:val="left" w:pos="720" w:leader="none"/>
        <w:tab w:val="left" w:pos="1440" w:leader="none"/>
        <w:tab w:val="left" w:pos="2160" w:leader="none"/>
      </w:tabs>
    </w:pPr>
    <w:rPr>
      <w:sz w:val="24"/>
      <w:lang w:val="en-US" w:eastAsia="zh-CN" w:bidi="ar-SA"/>
    </w:rPr>
  </w:style>
  <w:style w:type="paragraph" w:styleId="1641">
    <w:name w:val="样式 样式 正文（缩进） + 首行缩进:  2 字符 + 首行缩进:  2 字符"/>
    <w:basedOn w:val="1624"/>
    <w:next w:val="1641"/>
    <w:link w:val="1110"/>
    <w:uiPriority w:val="2"/>
    <w:pPr>
      <w:ind w:firstLine="200"/>
      <w:spacing w:line="360" w:lineRule="auto"/>
    </w:pPr>
  </w:style>
  <w:style w:type="paragraph" w:styleId="1642">
    <w:name w:val="Requirement"/>
    <w:basedOn w:val="1110"/>
    <w:next w:val="1642"/>
    <w:link w:val="1110"/>
    <w:uiPriority w:val="7"/>
    <w:pPr>
      <w:ind w:left="1077" w:firstLine="200"/>
      <w:spacing w:line="240" w:lineRule="atLeast"/>
      <w:widowControl/>
    </w:pPr>
    <w:rPr>
      <w:rFonts w:ascii="Arial" w:hAnsi="Arial"/>
      <w:iCs/>
      <w:sz w:val="20"/>
      <w:lang w:val="en-GB" w:eastAsia="en-US"/>
    </w:rPr>
  </w:style>
  <w:style w:type="paragraph" w:styleId="1643">
    <w:name w:val="xl90"/>
    <w:basedOn w:val="1110"/>
    <w:next w:val="1643"/>
    <w:link w:val="1110"/>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4">
    <w:name w:val="正文（标记）11"/>
    <w:basedOn w:val="1110"/>
    <w:next w:val="1644"/>
    <w:link w:val="1110"/>
    <w:uiPriority w:val="4080"/>
    <w:pPr>
      <w:ind w:left="840" w:hanging="420"/>
      <w:tabs>
        <w:tab w:val="left" w:pos="840" w:leader="none"/>
      </w:tabs>
    </w:pPr>
    <w:rPr>
      <w:sz w:val="24"/>
    </w:rPr>
  </w:style>
  <w:style w:type="paragraph" w:styleId="1645">
    <w:name w:val="正文（黑体）3"/>
    <w:basedOn w:val="1110"/>
    <w:next w:val="1110"/>
    <w:link w:val="1110"/>
    <w:uiPriority w:val="4080"/>
    <w:pPr>
      <w:ind w:firstLine="480"/>
      <w:spacing w:line="360" w:lineRule="auto"/>
    </w:pPr>
    <w:rPr>
      <w:rFonts w:ascii="黑体" w:eastAsia="黑体"/>
      <w:color w:val="000080"/>
      <w:sz w:val="24"/>
    </w:rPr>
  </w:style>
  <w:style w:type="paragraph" w:styleId="1646">
    <w:name w:val="样式 标题 5 + 段前: 0.5 行 段后: 0.5 行"/>
    <w:basedOn w:val="1115"/>
    <w:next w:val="1646"/>
    <w:link w:val="1110"/>
    <w:uiPriority w:val="2"/>
    <w:pPr>
      <w:keepLines/>
      <w:spacing w:line="372" w:lineRule="auto"/>
    </w:pPr>
    <w:rPr>
      <w:rFonts w:ascii="Times New Roman" w:hAnsi="Calibri" w:cs="宋体"/>
      <w:color w:val="0000ff"/>
      <w:sz w:val="28"/>
    </w:rPr>
  </w:style>
  <w:style w:type="paragraph" w:styleId="1647">
    <w:name w:val="Char Char Char Char1 Char Char Char"/>
    <w:basedOn w:val="1147"/>
    <w:next w:val="1647"/>
    <w:link w:val="1110"/>
    <w:pPr>
      <w:spacing w:line="360" w:lineRule="auto"/>
    </w:pPr>
    <w:rPr>
      <w:rFonts w:ascii="Tahoma" w:hAnsi="Tahoma"/>
      <w:sz w:val="24"/>
    </w:rPr>
  </w:style>
  <w:style w:type="paragraph" w:styleId="1648">
    <w:name w:val="技术报告表标题1"/>
    <w:basedOn w:val="1110"/>
    <w:next w:val="1110"/>
    <w:link w:val="1110"/>
    <w:uiPriority w:val="1578"/>
    <w:pPr>
      <w:ind w:right="238"/>
      <w:jc w:val="center"/>
      <w:spacing w:line="440" w:lineRule="exact"/>
    </w:pPr>
    <w:rPr>
      <w:rFonts w:ascii="楷体_GB2312" w:eastAsia="楷体_GB2312" w:cs="Arial"/>
      <w:b/>
      <w:bCs/>
      <w:sz w:val="28"/>
    </w:rPr>
  </w:style>
  <w:style w:type="paragraph" w:styleId="1649">
    <w:name w:val="样式一"/>
    <w:basedOn w:val="1110"/>
    <w:next w:val="1649"/>
    <w:link w:val="1110"/>
    <w:uiPriority w:val="1248"/>
    <w:pPr>
      <w:ind w:firstLine="200"/>
      <w:spacing w:line="360" w:lineRule="auto"/>
    </w:pPr>
    <w:rPr>
      <w:rFonts w:cs="宋体"/>
      <w:sz w:val="24"/>
      <w:szCs w:val="20"/>
    </w:rPr>
  </w:style>
  <w:style w:type="paragraph" w:styleId="1650">
    <w:name w:val="样式 隶书 小一 居中 行距: 多倍行距 1.75 字行"/>
    <w:basedOn w:val="1110"/>
    <w:next w:val="1650"/>
    <w:link w:val="1110"/>
    <w:uiPriority w:val="2"/>
    <w:pPr>
      <w:jc w:val="center"/>
      <w:spacing w:line="600" w:lineRule="auto"/>
    </w:pPr>
    <w:rPr>
      <w:rFonts w:ascii="隶书" w:eastAsia="隶书" w:cs="宋体"/>
      <w:sz w:val="48"/>
      <w:szCs w:val="48"/>
    </w:rPr>
  </w:style>
  <w:style w:type="paragraph" w:styleId="1651">
    <w:name w:val="示意图标题1"/>
    <w:basedOn w:val="1110"/>
    <w:next w:val="1651"/>
    <w:link w:val="1110"/>
    <w:uiPriority w:val="1391"/>
    <w:pPr>
      <w:jc w:val="center"/>
      <w:spacing w:line="360" w:lineRule="auto"/>
    </w:pPr>
    <w:rPr>
      <w:rFonts w:eastAsia="黑体"/>
    </w:rPr>
  </w:style>
  <w:style w:type="paragraph" w:styleId="1652">
    <w:name w:val="xl131"/>
    <w:basedOn w:val="1110"/>
    <w:next w:val="1652"/>
    <w:link w:val="1110"/>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653">
    <w:name w:val="font23"/>
    <w:basedOn w:val="1110"/>
    <w:next w:val="1653"/>
    <w:link w:val="1110"/>
    <w:uiPriority w:val="6"/>
    <w:pPr>
      <w:jc w:val="left"/>
      <w:widowControl/>
    </w:pPr>
    <w:rPr>
      <w:rFonts w:ascii="宋体" w:hAnsi="宋体" w:cs="宋体"/>
      <w:szCs w:val="21"/>
    </w:rPr>
  </w:style>
  <w:style w:type="paragraph" w:styleId="1654">
    <w:name w:val="图案标题11"/>
    <w:basedOn w:val="1110"/>
    <w:next w:val="1654"/>
    <w:link w:val="1110"/>
    <w:uiPriority w:val="1664"/>
    <w:pPr>
      <w:ind w:left="700" w:hanging="500"/>
      <w:spacing w:line="312" w:lineRule="auto"/>
      <w:tabs>
        <w:tab w:val="left" w:pos="1200" w:leader="none"/>
      </w:tabs>
    </w:pPr>
    <w:rPr>
      <w:sz w:val="24"/>
      <w:szCs w:val="20"/>
    </w:rPr>
  </w:style>
  <w:style w:type="paragraph" w:styleId="1655">
    <w:name w:val="xl74"/>
    <w:basedOn w:val="1110"/>
    <w:next w:val="1655"/>
    <w:link w:val="1110"/>
    <w:uiPriority w:val="3"/>
    <w:pPr>
      <w:jc w:val="center"/>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6">
    <w:name w:val="TOC Heading"/>
    <w:basedOn w:val="1111"/>
    <w:next w:val="1110"/>
    <w:link w:val="1110"/>
    <w:uiPriority w:val="4"/>
    <w:qFormat/>
    <w:pPr>
      <w:jc w:val="left"/>
      <w:keepLines/>
      <w:spacing w:before="156" w:after="156" w:line="276" w:lineRule="auto"/>
      <w:widowControl/>
      <w:outlineLvl w:val="9"/>
    </w:pPr>
    <w:rPr>
      <w:rFonts w:ascii="Cambria" w:hAnsi="Cambria" w:eastAsia="宋体"/>
      <w:b/>
      <w:bCs/>
      <w:color w:val="365f91"/>
      <w:szCs w:val="28"/>
    </w:rPr>
  </w:style>
  <w:style w:type="paragraph" w:styleId="1657">
    <w:name w:val="正文（黑体）4"/>
    <w:basedOn w:val="1110"/>
    <w:next w:val="1110"/>
    <w:link w:val="1110"/>
    <w:uiPriority w:val="4080"/>
    <w:pPr>
      <w:ind w:firstLine="480"/>
      <w:spacing w:line="360" w:lineRule="auto"/>
    </w:pPr>
    <w:rPr>
      <w:rFonts w:ascii="黑体" w:eastAsia="黑体"/>
      <w:color w:val="000080"/>
      <w:sz w:val="24"/>
    </w:rPr>
  </w:style>
  <w:style w:type="paragraph" w:styleId="1658">
    <w:name w:val="技术报告表标题11"/>
    <w:basedOn w:val="1110"/>
    <w:next w:val="1110"/>
    <w:link w:val="1110"/>
    <w:uiPriority w:val="1578"/>
    <w:pPr>
      <w:ind w:right="238"/>
      <w:jc w:val="center"/>
      <w:spacing w:line="440" w:lineRule="exact"/>
    </w:pPr>
    <w:rPr>
      <w:rFonts w:ascii="楷体_GB2312" w:eastAsia="楷体_GB2312" w:cs="Arial"/>
      <w:b/>
      <w:bCs/>
      <w:sz w:val="28"/>
    </w:rPr>
  </w:style>
  <w:style w:type="paragraph" w:styleId="1659">
    <w:name w:val="font7"/>
    <w:basedOn w:val="1110"/>
    <w:next w:val="1659"/>
    <w:link w:val="1110"/>
    <w:uiPriority w:val="6"/>
    <w:pPr>
      <w:jc w:val="left"/>
      <w:widowControl/>
    </w:pPr>
    <w:rPr>
      <w:rFonts w:ascii="宋体" w:hAnsi="宋体" w:cs="宋体"/>
      <w:sz w:val="18"/>
      <w:szCs w:val="18"/>
    </w:rPr>
  </w:style>
  <w:style w:type="paragraph" w:styleId="1660">
    <w:name w:val="171"/>
    <w:basedOn w:val="1110"/>
    <w:next w:val="1160"/>
    <w:link w:val="1110"/>
    <w:uiPriority w:val="3"/>
    <w:pPr>
      <w:ind w:left="420"/>
    </w:pPr>
  </w:style>
  <w:style w:type="paragraph" w:styleId="1661">
    <w:name w:val="正文(1.25倍，5号字)"/>
    <w:basedOn w:val="1110"/>
    <w:next w:val="1661"/>
    <w:link w:val="1110"/>
    <w:uiPriority w:val="2"/>
    <w:pPr>
      <w:ind w:firstLine="200"/>
      <w:spacing w:line="288" w:lineRule="auto"/>
    </w:pPr>
    <w:rPr>
      <w:rFonts w:ascii="宋体" w:hAnsi="宋体"/>
    </w:rPr>
  </w:style>
  <w:style w:type="paragraph" w:styleId="1662">
    <w:name w:val="Char Char Char Char Char Char1 Char"/>
    <w:basedOn w:val="1110"/>
    <w:next w:val="1662"/>
    <w:link w:val="1110"/>
    <w:uiPriority w:val="6"/>
    <w:pPr>
      <w:ind w:firstLine="200"/>
      <w:jc w:val="left"/>
      <w:spacing w:line="240" w:lineRule="exact"/>
      <w:widowControl/>
    </w:pPr>
    <w:rPr>
      <w:rFonts w:ascii="Verdana" w:hAnsi="Verdana"/>
      <w:szCs w:val="20"/>
      <w:lang w:eastAsia="en-US"/>
    </w:rPr>
  </w:style>
  <w:style w:type="paragraph" w:styleId="1663">
    <w:name w:val="写作说明"/>
    <w:basedOn w:val="1110"/>
    <w:next w:val="1110"/>
    <w:link w:val="1110"/>
    <w:uiPriority w:val="2239"/>
    <w:pPr>
      <w:ind w:left="420" w:hanging="420"/>
      <w:spacing w:line="360" w:lineRule="auto"/>
      <w:tabs>
        <w:tab w:val="left" w:pos="420" w:leader="none"/>
      </w:tabs>
    </w:pPr>
    <w:rPr>
      <w:i/>
      <w:color w:val="0000ff"/>
      <w:szCs w:val="20"/>
      <w:lang w:eastAsia="en-US"/>
    </w:rPr>
  </w:style>
  <w:style w:type="paragraph" w:styleId="1664">
    <w:name w:val="font9"/>
    <w:basedOn w:val="1110"/>
    <w:next w:val="1664"/>
    <w:link w:val="1110"/>
    <w:uiPriority w:val="6"/>
    <w:pPr>
      <w:jc w:val="left"/>
      <w:widowControl/>
    </w:pPr>
    <w:rPr>
      <w:rFonts w:ascii="宋体" w:hAnsi="宋体" w:cs="宋体"/>
      <w:sz w:val="22"/>
      <w:szCs w:val="22"/>
    </w:rPr>
  </w:style>
  <w:style w:type="paragraph" w:styleId="1665">
    <w:name w:val="正文（蓝色）"/>
    <w:basedOn w:val="1110"/>
    <w:next w:val="1665"/>
    <w:link w:val="1110"/>
    <w:uiPriority w:val="4080"/>
    <w:pPr>
      <w:jc w:val="left"/>
      <w:widowControl/>
    </w:pPr>
    <w:rPr>
      <w:rFonts w:ascii="Arial" w:hAnsi="Arial"/>
      <w:color w:val="0000ff"/>
      <w:sz w:val="20"/>
      <w:szCs w:val="21"/>
    </w:rPr>
  </w:style>
  <w:style w:type="paragraph" w:styleId="1666">
    <w:name w:val="方案类型"/>
    <w:basedOn w:val="1552"/>
    <w:next w:val="1666"/>
    <w:link w:val="1110"/>
    <w:uiPriority w:val="1991"/>
    <w:rPr>
      <w:color w:val="ff0000"/>
    </w:rPr>
  </w:style>
  <w:style w:type="paragraph" w:styleId="1667">
    <w:name w:val="中文正文"/>
    <w:basedOn w:val="1110"/>
    <w:next w:val="1667"/>
    <w:link w:val="1110"/>
    <w:uiPriority w:val="1718"/>
    <w:pPr>
      <w:ind w:firstLine="425"/>
      <w:spacing w:line="360" w:lineRule="auto"/>
    </w:pPr>
    <w:rPr>
      <w:szCs w:val="20"/>
    </w:rPr>
  </w:style>
  <w:style w:type="paragraph" w:styleId="1668">
    <w:name w:val="CM74"/>
    <w:basedOn w:val="1245"/>
    <w:next w:val="1245"/>
    <w:link w:val="1110"/>
    <w:uiPriority w:val="3"/>
    <w:pPr>
      <w:spacing w:after="120"/>
    </w:pPr>
    <w:rPr>
      <w:rFonts w:ascii="oúì." w:eastAsia="oúì." w:cs="Times New Roman"/>
      <w:color w:val="000000"/>
    </w:rPr>
  </w:style>
  <w:style w:type="paragraph" w:styleId="1669">
    <w:name w:val="表格内文字"/>
    <w:basedOn w:val="1110"/>
    <w:next w:val="1669"/>
    <w:link w:val="1110"/>
    <w:uiPriority w:val="1304"/>
    <w:pPr>
      <w:ind w:firstLine="200"/>
    </w:pPr>
    <w:rPr>
      <w:rFonts w:eastAsia="仿宋_GB2312"/>
    </w:rPr>
  </w:style>
  <w:style w:type="paragraph" w:styleId="1670">
    <w:name w:val="xl83"/>
    <w:basedOn w:val="1110"/>
    <w:next w:val="1670"/>
    <w:link w:val="1110"/>
    <w:uiPriority w:val="3"/>
    <w:pPr>
      <w:jc w:val="center"/>
      <w:widowControl/>
      <w:pBdr>
        <w:top w:val="single" w:color="000000" w:sz="8" w:space="0"/>
        <w:left w:val="single" w:color="000000" w:sz="8" w:space="0"/>
        <w:bottom w:val="single" w:color="000000" w:sz="4" w:space="0"/>
        <w:right w:val="single" w:color="000000" w:sz="4" w:space="0"/>
      </w:pBdr>
    </w:pPr>
    <w:rPr>
      <w:rFonts w:ascii="宋体" w:hAnsi="宋体" w:cs="宋体"/>
      <w:b/>
      <w:bCs/>
      <w:sz w:val="24"/>
    </w:rPr>
  </w:style>
  <w:style w:type="paragraph" w:styleId="1671">
    <w:name w:val="首航缩进 Char"/>
    <w:basedOn w:val="1110"/>
    <w:next w:val="1671"/>
    <w:link w:val="1110"/>
    <w:uiPriority w:val="2034"/>
    <w:pPr>
      <w:ind w:firstLine="420"/>
      <w:spacing w:line="360" w:lineRule="auto"/>
    </w:pPr>
    <w:rPr>
      <w:rFonts w:ascii="宋体" w:hAnsi="宋体"/>
      <w:sz w:val="20"/>
      <w:szCs w:val="21"/>
    </w:rPr>
  </w:style>
  <w:style w:type="paragraph" w:styleId="1672">
    <w:name w:val="CM77"/>
    <w:basedOn w:val="1245"/>
    <w:next w:val="1245"/>
    <w:link w:val="1110"/>
    <w:uiPriority w:val="3"/>
    <w:pPr>
      <w:spacing w:after="250"/>
    </w:pPr>
    <w:rPr>
      <w:rFonts w:ascii="oúì." w:eastAsia="oúì." w:cs="Times New Roman"/>
      <w:color w:val="000000"/>
    </w:rPr>
  </w:style>
  <w:style w:type="paragraph" w:styleId="1673">
    <w:name w:val="xl68"/>
    <w:basedOn w:val="1110"/>
    <w:next w:val="1673"/>
    <w:link w:val="1110"/>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74">
    <w:name w:val="正文（编号）"/>
    <w:basedOn w:val="1238"/>
    <w:next w:val="1674"/>
    <w:link w:val="1110"/>
    <w:uiPriority w:val="4080"/>
    <w:pPr>
      <w:numPr>
        <w:ilvl w:val="0"/>
        <w:numId w:val="17"/>
      </w:numPr>
      <w:spacing w:before="0" w:after="0" w:line="360" w:lineRule="auto"/>
      <w:tabs>
        <w:tab w:val="left" w:pos="780" w:leader="none"/>
      </w:tabs>
    </w:pPr>
    <w:rPr>
      <w:sz w:val="24"/>
    </w:rPr>
  </w:style>
  <w:style w:type="paragraph" w:styleId="1675">
    <w:name w:val="写作提示"/>
    <w:basedOn w:val="1110"/>
    <w:next w:val="1675"/>
    <w:link w:val="1110"/>
    <w:uiPriority w:val="1597"/>
    <w:pPr>
      <w:jc w:val="left"/>
      <w:spacing w:line="360" w:lineRule="auto"/>
    </w:pPr>
    <w:rPr>
      <w:i/>
      <w:color w:val="0000ff"/>
      <w:szCs w:val="20"/>
      <w:lang w:eastAsia="en-US"/>
    </w:rPr>
  </w:style>
  <w:style w:type="paragraph" w:styleId="1676">
    <w:name w:val="技术报告正文2"/>
    <w:basedOn w:val="1110"/>
    <w:next w:val="1676"/>
    <w:link w:val="1110"/>
    <w:uiPriority w:val="1578"/>
    <w:pPr>
      <w:ind w:firstLine="200"/>
      <w:spacing w:line="440" w:lineRule="exact"/>
    </w:pPr>
    <w:rPr>
      <w:rFonts w:cs="Arial"/>
      <w:sz w:val="28"/>
    </w:rPr>
  </w:style>
  <w:style w:type="paragraph" w:styleId="1677">
    <w:name w:val="样式 正文（缩进） + 两端对齐"/>
    <w:basedOn w:val="1238"/>
    <w:next w:val="1677"/>
    <w:link w:val="1110"/>
    <w:uiPriority w:val="2"/>
    <w:pPr>
      <w:spacing w:before="0" w:after="0" w:line="360" w:lineRule="auto"/>
    </w:pPr>
    <w:rPr>
      <w:rFonts w:cs="宋体"/>
      <w:sz w:val="24"/>
      <w:szCs w:val="20"/>
    </w:rPr>
  </w:style>
  <w:style w:type="paragraph" w:styleId="1678">
    <w:name w:val="样式 正文（编号） + 左侧:  0.74 厘米 首行缩进:  0 厘米1"/>
    <w:basedOn w:val="1674"/>
    <w:next w:val="1678"/>
    <w:link w:val="1110"/>
    <w:uiPriority w:val="2"/>
    <w:pPr>
      <w:numPr>
        <w:ilvl w:val="0"/>
        <w:numId w:val="0"/>
      </w:numPr>
      <w:ind w:left="360" w:hanging="360"/>
      <w:tabs>
        <w:tab w:val="left" w:pos="360" w:leader="none"/>
        <w:tab w:val="left" w:pos="780" w:leader="none"/>
      </w:tabs>
    </w:pPr>
    <w:rPr>
      <w:rFonts w:cs="宋体"/>
      <w:szCs w:val="20"/>
    </w:rPr>
  </w:style>
  <w:style w:type="paragraph" w:styleId="1679">
    <w:name w:val="xl124"/>
    <w:basedOn w:val="1110"/>
    <w:next w:val="1679"/>
    <w:link w:val="1110"/>
    <w:uiPriority w:val="3"/>
    <w:pPr>
      <w:jc w:val="left"/>
      <w:widowControl/>
      <w:pBdr>
        <w:top w:val="single" w:color="000000" w:sz="4" w:space="0"/>
        <w:left w:val="single" w:color="000000" w:sz="4" w:space="0"/>
        <w:right w:val="single" w:color="000000" w:sz="4" w:space="0"/>
      </w:pBdr>
    </w:pPr>
    <w:rPr>
      <w:rFonts w:ascii="宋体" w:hAnsi="宋体" w:cs="宋体"/>
      <w:sz w:val="24"/>
    </w:rPr>
  </w:style>
  <w:style w:type="paragraph" w:styleId="1680">
    <w:name w:val="表头文字2"/>
    <w:basedOn w:val="1110"/>
    <w:next w:val="1680"/>
    <w:link w:val="1110"/>
    <w:uiPriority w:val="1624"/>
    <w:pPr>
      <w:jc w:val="center"/>
      <w:spacing w:line="312" w:lineRule="auto"/>
    </w:pPr>
    <w:rPr>
      <w:sz w:val="24"/>
      <w:szCs w:val="20"/>
    </w:rPr>
  </w:style>
  <w:style w:type="paragraph" w:styleId="1681">
    <w:name w:val="样式 标题 4 +1"/>
    <w:basedOn w:val="1114"/>
    <w:next w:val="1681"/>
    <w:link w:val="1110"/>
    <w:uiPriority w:val="2"/>
    <w:pPr>
      <w:ind w:left="720" w:hanging="720"/>
      <w:spacing w:before="156" w:after="156" w:line="372" w:lineRule="auto"/>
      <w:tabs>
        <w:tab w:val="left" w:pos="720" w:leader="none"/>
      </w:tabs>
    </w:pPr>
    <w:rPr>
      <w:rFonts w:eastAsia="宋体"/>
      <w:b w:val="0"/>
      <w:color w:val="0000ff"/>
    </w:rPr>
  </w:style>
  <w:style w:type="paragraph" w:styleId="1682">
    <w:name w:val="Char Char Char Char"/>
    <w:basedOn w:val="1147"/>
    <w:next w:val="1682"/>
    <w:link w:val="1110"/>
    <w:uiPriority w:val="6"/>
    <w:pPr>
      <w:spacing w:line="360" w:lineRule="auto"/>
    </w:pPr>
    <w:rPr>
      <w:rFonts w:ascii="Tahoma" w:hAnsi="Tahoma"/>
      <w:sz w:val="24"/>
    </w:rPr>
  </w:style>
  <w:style w:type="paragraph" w:styleId="1683">
    <w:name w:val="表内文字"/>
    <w:basedOn w:val="1110"/>
    <w:next w:val="1683"/>
    <w:link w:val="1110"/>
    <w:uiPriority w:val="1624"/>
    <w:pPr>
      <w:ind w:firstLine="200"/>
      <w:jc w:val="center"/>
      <w:spacing w:line="312" w:lineRule="auto"/>
    </w:pPr>
    <w:rPr>
      <w:color w:val="000000"/>
      <w:szCs w:val="20"/>
    </w:rPr>
  </w:style>
  <w:style w:type="paragraph" w:styleId="1684">
    <w:name w:val="p20"/>
    <w:basedOn w:val="1110"/>
    <w:next w:val="1684"/>
    <w:link w:val="1110"/>
    <w:uiPriority w:val="3"/>
    <w:pPr>
      <w:ind w:firstLine="420"/>
      <w:spacing w:line="360" w:lineRule="auto"/>
      <w:widowControl/>
    </w:pPr>
    <w:rPr>
      <w:sz w:val="24"/>
    </w:rPr>
  </w:style>
  <w:style w:type="paragraph" w:styleId="1685">
    <w:name w:val="样式5"/>
    <w:basedOn w:val="1674"/>
    <w:next w:val="1685"/>
    <w:link w:val="1110"/>
    <w:uiPriority w:val="3"/>
    <w:pPr>
      <w:numPr>
        <w:ilvl w:val="0"/>
        <w:numId w:val="0"/>
      </w:numPr>
      <w:ind w:left="840" w:hanging="360"/>
      <w:tabs>
        <w:tab w:val="left" w:pos="780" w:leader="none"/>
        <w:tab w:val="left" w:pos="840" w:leader="none"/>
      </w:tabs>
    </w:pPr>
  </w:style>
  <w:style w:type="paragraph" w:styleId="1686">
    <w:name w:val="（符号）三标题1.1"/>
    <w:basedOn w:val="1110"/>
    <w:next w:val="1686"/>
    <w:link w:val="1110"/>
    <w:uiPriority w:val="1343"/>
    <w:pPr>
      <w:numPr>
        <w:ilvl w:val="1"/>
        <w:numId w:val="18"/>
      </w:numPr>
      <w:spacing w:line="500" w:lineRule="exact"/>
      <w:tabs>
        <w:tab w:val="left" w:pos="700" w:leader="none"/>
      </w:tabs>
    </w:pPr>
    <w:rPr>
      <w:rFonts w:ascii="宋体" w:hAnsi="宋体"/>
      <w:sz w:val="24"/>
    </w:rPr>
  </w:style>
  <w:style w:type="paragraph" w:styleId="1687">
    <w:name w:val="正文文字"/>
    <w:basedOn w:val="1110"/>
    <w:next w:val="1687"/>
    <w:link w:val="1110"/>
    <w:uiPriority w:val="1624"/>
    <w:pPr>
      <w:ind w:firstLine="200"/>
      <w:jc w:val="left"/>
      <w:spacing w:line="360" w:lineRule="auto"/>
    </w:pPr>
    <w:rPr>
      <w:sz w:val="24"/>
    </w:rPr>
  </w:style>
  <w:style w:type="paragraph" w:styleId="1688">
    <w:name w:val="图内文字11"/>
    <w:basedOn w:val="1158"/>
    <w:next w:val="1688"/>
    <w:link w:val="1110"/>
    <w:uiPriority w:val="1624"/>
    <w:qFormat/>
    <w:pPr>
      <w:jc w:val="center"/>
      <w:spacing w:before="50" w:after="120"/>
    </w:pPr>
    <w:rPr>
      <w:rFonts w:ascii="Calibri" w:hAnsi="Calibri" w:eastAsia="宋体"/>
      <w:sz w:val="20"/>
    </w:rPr>
  </w:style>
  <w:style w:type="paragraph" w:styleId="1689">
    <w:name w:val="样式 段前: 0.5 行 段后: 0.5 行"/>
    <w:basedOn w:val="1110"/>
    <w:next w:val="1689"/>
    <w:link w:val="1110"/>
    <w:uiPriority w:val="2"/>
    <w:pPr>
      <w:ind w:firstLine="480"/>
    </w:pPr>
    <w:rPr>
      <w:sz w:val="20"/>
      <w:szCs w:val="20"/>
    </w:rPr>
  </w:style>
  <w:style w:type="paragraph" w:styleId="1690">
    <w:name w:val="正文（标记）3"/>
    <w:basedOn w:val="1110"/>
    <w:next w:val="1690"/>
    <w:link w:val="1110"/>
    <w:uiPriority w:val="4080"/>
    <w:pPr>
      <w:ind w:left="960" w:hanging="420"/>
      <w:tabs>
        <w:tab w:val="left" w:pos="960" w:leader="none"/>
      </w:tabs>
    </w:pPr>
    <w:rPr>
      <w:sz w:val="24"/>
    </w:rPr>
  </w:style>
  <w:style w:type="paragraph" w:styleId="1691">
    <w:name w:val="正文（居中）3"/>
    <w:basedOn w:val="1110"/>
    <w:next w:val="1691"/>
    <w:link w:val="1110"/>
    <w:uiPriority w:val="4080"/>
    <w:pPr>
      <w:jc w:val="center"/>
      <w:spacing w:line="360" w:lineRule="auto"/>
    </w:pPr>
    <w:rPr>
      <w:sz w:val="24"/>
    </w:rPr>
  </w:style>
  <w:style w:type="paragraph" w:styleId="1692">
    <w:name w:val="样式 样式一 + 首行缩进:  2 字符 段前: 0.5 行 段后: 0.5 行"/>
    <w:basedOn w:val="1110"/>
    <w:next w:val="1221"/>
    <w:link w:val="1110"/>
    <w:uiPriority w:val="2"/>
    <w:pPr>
      <w:numPr>
        <w:ilvl w:val="0"/>
        <w:numId w:val="19"/>
      </w:numPr>
      <w:spacing w:line="360" w:lineRule="auto"/>
      <w:tabs>
        <w:tab w:val="left" w:pos="340" w:leader="none"/>
        <w:tab w:val="left" w:pos="1304" w:leader="none"/>
      </w:tabs>
    </w:pPr>
    <w:rPr>
      <w:rFonts w:cs="宋体"/>
      <w:b/>
      <w:sz w:val="24"/>
    </w:rPr>
  </w:style>
  <w:style w:type="paragraph" w:styleId="1693">
    <w:name w:val="标题8"/>
    <w:basedOn w:val="1118"/>
    <w:next w:val="1693"/>
    <w:link w:val="1110"/>
    <w:uiPriority w:val="3"/>
    <w:pPr>
      <w:numPr>
        <w:ilvl w:val="7"/>
        <w:numId w:val="13"/>
      </w:numPr>
      <w:ind w:firstLine="200"/>
      <w:jc w:val="both"/>
      <w:keepLines w:val="0"/>
      <w:keepNext w:val="0"/>
      <w:spacing w:before="0" w:after="0" w:line="360" w:lineRule="auto"/>
      <w:tabs>
        <w:tab w:val="left" w:pos="0" w:leader="none"/>
        <w:tab w:val="left" w:pos="1200" w:leader="none"/>
      </w:tabs>
    </w:pPr>
    <w:rPr>
      <w:rFonts w:eastAsia="仿宋_GB2312"/>
      <w:sz w:val="30"/>
    </w:rPr>
  </w:style>
  <w:style w:type="paragraph" w:styleId="1694">
    <w:name w:val="xl81"/>
    <w:basedOn w:val="1110"/>
    <w:next w:val="1694"/>
    <w:link w:val="1110"/>
    <w:uiPriority w:val="3"/>
    <w:pPr>
      <w:jc w:val="center"/>
      <w:shd w:val="clear" w:color="000000" w:fill="ffffcc"/>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695">
    <w:name w:val="样式 正文（黑体） + 首行缩进:  2 字符"/>
    <w:basedOn w:val="1560"/>
    <w:next w:val="1695"/>
    <w:link w:val="1110"/>
    <w:uiPriority w:val="2"/>
    <w:pPr>
      <w:ind w:firstLine="420"/>
      <w:spacing w:line="240" w:lineRule="auto"/>
    </w:pPr>
    <w:rPr>
      <w:rFonts w:cs="宋体"/>
    </w:rPr>
  </w:style>
  <w:style w:type="paragraph" w:styleId="1696">
    <w:name w:val="正文黑体项目编号"/>
    <w:basedOn w:val="1110"/>
    <w:next w:val="1696"/>
    <w:link w:val="1110"/>
    <w:uiPriority w:val="2541"/>
    <w:pPr>
      <w:numPr>
        <w:ilvl w:val="0"/>
        <w:numId w:val="20"/>
      </w:numPr>
      <w:ind w:left="620" w:right="200" w:firstLine="200"/>
      <w:spacing w:line="360" w:lineRule="auto"/>
      <w:tabs>
        <w:tab w:val="left" w:pos="0" w:leader="none"/>
        <w:tab w:val="left" w:pos="360" w:leader="none"/>
      </w:tabs>
    </w:pPr>
    <w:rPr>
      <w:b/>
      <w:sz w:val="24"/>
    </w:rPr>
  </w:style>
  <w:style w:type="paragraph" w:styleId="1697">
    <w:name w:val="技术报告章标题2"/>
    <w:basedOn w:val="1110"/>
    <w:next w:val="1534"/>
    <w:link w:val="1110"/>
    <w:uiPriority w:val="1578"/>
    <w:pPr>
      <w:ind w:left="840" w:hanging="420"/>
      <w:jc w:val="center"/>
      <w:pageBreakBefore/>
      <w:spacing w:line="440" w:lineRule="exact"/>
      <w:tabs>
        <w:tab w:val="left" w:pos="840" w:leader="none"/>
      </w:tabs>
      <w:outlineLvl w:val="0"/>
    </w:pPr>
    <w:rPr>
      <w:rFonts w:ascii="Arial" w:hAnsi="Arial" w:eastAsia="黑体"/>
      <w:sz w:val="36"/>
    </w:rPr>
  </w:style>
  <w:style w:type="paragraph" w:styleId="1698">
    <w:name w:val="文字"/>
    <w:basedOn w:val="1110"/>
    <w:next w:val="1698"/>
    <w:link w:val="1110"/>
    <w:pPr>
      <w:ind w:right="-210" w:firstLine="556"/>
      <w:spacing w:line="312" w:lineRule="auto"/>
      <w:tabs>
        <w:tab w:val="left" w:pos="8520" w:leader="none"/>
      </w:tabs>
    </w:pPr>
    <w:rPr>
      <w:rFonts w:ascii="宋体"/>
      <w:sz w:val="28"/>
      <w:szCs w:val="20"/>
    </w:rPr>
  </w:style>
  <w:style w:type="paragraph" w:styleId="1699">
    <w:name w:val="Figure Description"/>
    <w:next w:val="1110"/>
    <w:link w:val="1110"/>
    <w:uiPriority w:val="6"/>
    <w:pPr>
      <w:ind w:left="2640" w:hanging="420"/>
      <w:spacing w:before="80" w:after="320"/>
      <w:tabs>
        <w:tab w:val="left" w:pos="2640" w:leader="none"/>
      </w:tabs>
    </w:pPr>
    <w:rPr>
      <w:rFonts w:ascii="Arial Narrow" w:hAnsi="Arial Narrow"/>
      <w:lang w:val="en-US" w:eastAsia="zh-CN" w:bidi="ar-SA"/>
    </w:rPr>
  </w:style>
  <w:style w:type="paragraph" w:styleId="1700">
    <w:name w:val="indent"/>
    <w:basedOn w:val="1110"/>
    <w:next w:val="1700"/>
    <w:link w:val="1110"/>
    <w:uiPriority w:val="6"/>
    <w:pPr>
      <w:ind w:firstLine="200"/>
      <w:jc w:val="left"/>
      <w:widowControl/>
    </w:pPr>
    <w:rPr>
      <w:rFonts w:ascii="宋体" w:hAnsi="宋体"/>
      <w:sz w:val="24"/>
    </w:rPr>
  </w:style>
  <w:style w:type="paragraph" w:styleId="1701">
    <w:name w:val="封面标准文稿编辑信息"/>
    <w:next w:val="1701"/>
    <w:link w:val="1110"/>
    <w:uiPriority w:val="1664"/>
    <w:pPr>
      <w:jc w:val="center"/>
      <w:spacing w:before="180" w:line="180" w:lineRule="exact"/>
    </w:pPr>
    <w:rPr>
      <w:rFonts w:ascii="宋体"/>
      <w:sz w:val="21"/>
      <w:lang w:val="en-US" w:eastAsia="zh-CN" w:bidi="ar-SA"/>
    </w:rPr>
  </w:style>
  <w:style w:type="paragraph" w:styleId="1702">
    <w:name w:val="Cnv:cell1"/>
    <w:next w:val="1702"/>
    <w:link w:val="1110"/>
    <w:uiPriority w:val="7"/>
    <w:pPr>
      <w:spacing w:after="38" w:line="267" w:lineRule="atLeast"/>
      <w:tabs>
        <w:tab w:val="left" w:pos="0" w:leader="none"/>
        <w:tab w:val="left" w:pos="720" w:leader="none"/>
        <w:tab w:val="left" w:pos="1440" w:leader="none"/>
        <w:tab w:val="left" w:pos="2160" w:leader="none"/>
      </w:tabs>
    </w:pPr>
    <w:rPr>
      <w:sz w:val="24"/>
      <w:lang w:val="en-US" w:eastAsia="zh-CN" w:bidi="ar-SA"/>
    </w:rPr>
  </w:style>
  <w:style w:type="paragraph" w:styleId="1703">
    <w:name w:val="样式 左侧:  1 厘米 段前: 0.5 行 段后: 0.5 行"/>
    <w:basedOn w:val="1110"/>
    <w:next w:val="1703"/>
    <w:link w:val="1110"/>
    <w:uiPriority w:val="2"/>
    <w:pPr>
      <w:ind w:left="567" w:firstLine="200"/>
      <w:spacing w:line="360" w:lineRule="auto"/>
    </w:pPr>
    <w:rPr>
      <w:rFonts w:cs="宋体"/>
      <w:sz w:val="24"/>
      <w:szCs w:val="20"/>
    </w:rPr>
  </w:style>
  <w:style w:type="paragraph" w:styleId="1704">
    <w:name w:val="封面1"/>
    <w:next w:val="1704"/>
    <w:link w:val="1110"/>
    <w:uiPriority w:val="3"/>
    <w:pPr>
      <w:jc w:val="both"/>
      <w:spacing w:line="412" w:lineRule="atLeast"/>
      <w:widowControl w:val="off"/>
    </w:pPr>
    <w:rPr>
      <w:sz w:val="21"/>
      <w:lang w:val="en-US" w:eastAsia="zh-CN" w:bidi="ar-SA"/>
    </w:rPr>
  </w:style>
  <w:style w:type="paragraph" w:styleId="1705">
    <w:name w:val="font6"/>
    <w:basedOn w:val="1110"/>
    <w:next w:val="1705"/>
    <w:link w:val="1110"/>
    <w:uiPriority w:val="6"/>
    <w:pPr>
      <w:jc w:val="left"/>
      <w:widowControl/>
    </w:pPr>
    <w:rPr>
      <w:rFonts w:ascii="宋体" w:hAnsi="宋体" w:cs="宋体"/>
      <w:sz w:val="24"/>
    </w:rPr>
  </w:style>
  <w:style w:type="paragraph" w:styleId="1706">
    <w:name w:val="标题3"/>
    <w:basedOn w:val="1110"/>
    <w:next w:val="1110"/>
    <w:link w:val="1110"/>
    <w:uiPriority w:val="3"/>
    <w:rPr>
      <w:rFonts w:eastAsia="方正黑体_GBK"/>
    </w:rPr>
  </w:style>
  <w:style w:type="paragraph" w:styleId="1707">
    <w:name w:val="段正文1"/>
    <w:basedOn w:val="1110"/>
    <w:next w:val="1707"/>
    <w:link w:val="1110"/>
    <w:uiPriority w:val="1624"/>
    <w:pPr>
      <w:ind w:firstLine="200"/>
      <w:spacing w:line="360" w:lineRule="auto"/>
    </w:pPr>
    <w:rPr>
      <w:sz w:val="24"/>
    </w:rPr>
  </w:style>
  <w:style w:type="paragraph" w:styleId="1708">
    <w:name w:val="样式 标题 1 + 段前: 0.5 行 段后: 0.5 行1"/>
    <w:basedOn w:val="1111"/>
    <w:next w:val="1708"/>
    <w:link w:val="1110"/>
    <w:uiPriority w:val="2"/>
    <w:qFormat/>
    <w:pPr>
      <w:jc w:val="left"/>
      <w:keepNext w:val="0"/>
      <w:pageBreakBefore/>
      <w:spacing w:before="156" w:after="156" w:line="576" w:lineRule="auto"/>
    </w:pPr>
    <w:rPr>
      <w:rFonts w:ascii="Calibri" w:eastAsia="黑体"/>
      <w:b/>
      <w:color w:val="000080"/>
      <w:sz w:val="36"/>
    </w:rPr>
  </w:style>
  <w:style w:type="paragraph" w:styleId="1709">
    <w:name w:val="xl76"/>
    <w:basedOn w:val="1110"/>
    <w:next w:val="1709"/>
    <w:link w:val="1110"/>
    <w:uiPriority w:val="3"/>
    <w:pPr>
      <w:jc w:val="left"/>
      <w:shd w:val="clear" w:color="000000" w:fill="ffffff"/>
      <w:widowControl/>
    </w:pPr>
    <w:rPr>
      <w:rFonts w:ascii="宋体" w:hAnsi="宋体" w:cs="宋体"/>
      <w:sz w:val="24"/>
    </w:rPr>
  </w:style>
  <w:style w:type="paragraph" w:styleId="1710">
    <w:name w:val="样式 目录 + 段前: 0.5 行 段后: 0.5 行"/>
    <w:basedOn w:val="1135"/>
    <w:next w:val="1710"/>
    <w:link w:val="1110"/>
    <w:uiPriority w:val="2"/>
    <w:pPr>
      <w:ind w:left="480" w:firstLine="0"/>
    </w:pPr>
    <w:rPr>
      <w:rFonts w:cs="宋体"/>
      <w:szCs w:val="20"/>
    </w:rPr>
  </w:style>
  <w:style w:type="paragraph" w:styleId="1711">
    <w:name w:val="Header 4"/>
    <w:basedOn w:val="1110"/>
    <w:next w:val="1711"/>
    <w:link w:val="1110"/>
    <w:uiPriority w:val="6"/>
    <w:pPr>
      <w:ind w:firstLine="200"/>
      <w:jc w:val="left"/>
      <w:widowControl/>
    </w:pPr>
    <w:rPr>
      <w:sz w:val="24"/>
      <w:lang w:eastAsia="en-US"/>
    </w:rPr>
  </w:style>
  <w:style w:type="paragraph" w:styleId="1712">
    <w:name w:val="段正文"/>
    <w:basedOn w:val="1110"/>
    <w:next w:val="1712"/>
    <w:link w:val="1110"/>
    <w:uiPriority w:val="1624"/>
    <w:pPr>
      <w:ind w:firstLine="200"/>
      <w:spacing w:line="360" w:lineRule="auto"/>
    </w:pPr>
    <w:rPr>
      <w:sz w:val="24"/>
    </w:rPr>
  </w:style>
  <w:style w:type="paragraph" w:styleId="1713">
    <w:name w:val="123标题下的小点11"/>
    <w:basedOn w:val="1110"/>
    <w:next w:val="1713"/>
    <w:link w:val="1110"/>
    <w:uiPriority w:val="3"/>
    <w:pPr>
      <w:ind w:left="1259" w:hanging="420"/>
      <w:spacing w:line="360" w:lineRule="auto"/>
      <w:tabs>
        <w:tab w:val="left" w:pos="1260" w:leader="none"/>
      </w:tabs>
    </w:pPr>
    <w:rPr>
      <w:rFonts w:ascii="宋体" w:hAnsi="宋体"/>
      <w:szCs w:val="20"/>
    </w:rPr>
  </w:style>
  <w:style w:type="paragraph" w:styleId="1714">
    <w:name w:val="CM9"/>
    <w:basedOn w:val="1110"/>
    <w:next w:val="1110"/>
    <w:link w:val="1110"/>
    <w:uiPriority w:val="3"/>
    <w:pPr>
      <w:ind w:firstLine="200"/>
      <w:jc w:val="left"/>
      <w:spacing w:line="468" w:lineRule="atLeast"/>
    </w:pPr>
    <w:rPr>
      <w:rFonts w:ascii="Sim Sun" w:eastAsia="Sim Sun" w:cs="Sim Sun"/>
      <w:sz w:val="24"/>
    </w:rPr>
  </w:style>
  <w:style w:type="paragraph" w:styleId="1715">
    <w:name w:val="00000000正文"/>
    <w:basedOn w:val="1110"/>
    <w:next w:val="1715"/>
    <w:link w:val="1110"/>
    <w:uiPriority w:val="3"/>
    <w:pPr>
      <w:ind w:firstLine="480"/>
      <w:spacing w:line="360" w:lineRule="auto"/>
    </w:pPr>
    <w:rPr>
      <w:rFonts w:ascii="宋体" w:hAnsi="宋体" w:eastAsia="仿宋_GB2312"/>
      <w:sz w:val="24"/>
      <w:szCs w:val="28"/>
    </w:rPr>
  </w:style>
  <w:style w:type="paragraph" w:styleId="1716">
    <w:name w:val="正文（黑体）2"/>
    <w:basedOn w:val="1110"/>
    <w:next w:val="1110"/>
    <w:link w:val="1110"/>
    <w:uiPriority w:val="4080"/>
    <w:pPr>
      <w:ind w:firstLine="480"/>
      <w:spacing w:line="360" w:lineRule="auto"/>
    </w:pPr>
    <w:rPr>
      <w:rFonts w:ascii="黑体" w:eastAsia="黑体"/>
      <w:color w:val="000080"/>
      <w:sz w:val="24"/>
    </w:rPr>
  </w:style>
  <w:style w:type="paragraph" w:styleId="1717">
    <w:name w:val="正文（缩进） Char Char2"/>
    <w:basedOn w:val="1110"/>
    <w:next w:val="1717"/>
    <w:link w:val="1110"/>
    <w:uiPriority w:val="4080"/>
    <w:pPr>
      <w:ind w:firstLine="480"/>
      <w:spacing w:line="360" w:lineRule="auto"/>
    </w:pPr>
    <w:rPr>
      <w:sz w:val="24"/>
    </w:rPr>
  </w:style>
  <w:style w:type="paragraph" w:styleId="1718">
    <w:name w:val="技术报告节标题2"/>
    <w:basedOn w:val="1110"/>
    <w:next w:val="1519"/>
    <w:link w:val="1110"/>
    <w:uiPriority w:val="1578"/>
    <w:pPr>
      <w:ind w:left="1260" w:hanging="420"/>
      <w:spacing w:line="440" w:lineRule="exact"/>
      <w:tabs>
        <w:tab w:val="left" w:pos="1260" w:leader="none"/>
      </w:tabs>
      <w:outlineLvl w:val="1"/>
    </w:pPr>
    <w:rPr>
      <w:rFonts w:ascii="Arial" w:hAnsi="Arial" w:eastAsia="黑体" w:cs="Arial"/>
      <w:sz w:val="30"/>
    </w:rPr>
  </w:style>
  <w:style w:type="paragraph" w:styleId="1719">
    <w:name w:val="样式21"/>
    <w:basedOn w:val="1157"/>
    <w:next w:val="1719"/>
    <w:link w:val="1110"/>
    <w:uiPriority w:val="3"/>
    <w:pPr>
      <w:numPr>
        <w:ilvl w:val="0"/>
        <w:numId w:val="0"/>
      </w:numPr>
      <w:ind w:left="960" w:right="360"/>
      <w:tabs>
        <w:tab w:val="left" w:pos="1200" w:leader="none"/>
        <w:tab w:val="left" w:pos="4153" w:leader="none"/>
      </w:tabs>
      <w:pBdr>
        <w:bottom w:val="single" w:color="000000" w:sz="24" w:space="1"/>
      </w:pBdr>
    </w:pPr>
  </w:style>
  <w:style w:type="paragraph" w:styleId="1720">
    <w:name w:val="xl130"/>
    <w:basedOn w:val="1110"/>
    <w:next w:val="1720"/>
    <w:link w:val="1110"/>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21">
    <w:name w:val="font16"/>
    <w:basedOn w:val="1110"/>
    <w:next w:val="1721"/>
    <w:link w:val="1110"/>
    <w:uiPriority w:val="6"/>
    <w:pPr>
      <w:jc w:val="left"/>
      <w:widowControl/>
    </w:pPr>
    <w:rPr>
      <w:rFonts w:ascii="宋体" w:hAnsi="宋体" w:cs="宋体"/>
      <w:sz w:val="20"/>
      <w:szCs w:val="20"/>
    </w:rPr>
  </w:style>
  <w:style w:type="paragraph" w:styleId="1722">
    <w:name w:val="附录1"/>
    <w:next w:val="1722"/>
    <w:link w:val="1110"/>
    <w:pPr>
      <w:numPr>
        <w:ilvl w:val="0"/>
        <w:numId w:val="7"/>
      </w:numPr>
      <w:spacing w:before="240" w:line="600" w:lineRule="atLeast"/>
      <w:tabs>
        <w:tab w:val="left" w:pos="907" w:leader="none"/>
      </w:tabs>
    </w:pPr>
    <w:rPr>
      <w:b/>
      <w:i/>
      <w:sz w:val="28"/>
      <w:lang w:val="en-US" w:eastAsia="zh-CN" w:bidi="ar-SA"/>
    </w:rPr>
  </w:style>
  <w:style w:type="paragraph" w:styleId="1723">
    <w:name w:val="技术报告目录"/>
    <w:basedOn w:val="1110"/>
    <w:next w:val="1110"/>
    <w:link w:val="1110"/>
    <w:uiPriority w:val="1578"/>
    <w:pPr>
      <w:ind w:firstLine="200"/>
      <w:jc w:val="center"/>
      <w:spacing w:line="360" w:lineRule="auto"/>
    </w:pPr>
    <w:rPr>
      <w:rFonts w:eastAsia="黑体"/>
      <w:sz w:val="44"/>
    </w:rPr>
  </w:style>
  <w:style w:type="paragraph" w:styleId="1724">
    <w:name w:val="文字加粗"/>
    <w:basedOn w:val="1110"/>
    <w:next w:val="1724"/>
    <w:link w:val="1110"/>
    <w:uiPriority w:val="1322"/>
    <w:pPr>
      <w:ind w:firstLine="200"/>
      <w:jc w:val="left"/>
      <w:spacing w:line="360" w:lineRule="auto"/>
    </w:pPr>
    <w:rPr>
      <w:b/>
      <w:sz w:val="24"/>
    </w:rPr>
  </w:style>
  <w:style w:type="paragraph" w:styleId="1725">
    <w:name w:val="样式 样式 样式 正文（缩进） + 首行缩进:  2 字符 + 首行缩进:  2 字符 + 首行缩进:  2 字符"/>
    <w:basedOn w:val="1110"/>
    <w:next w:val="1725"/>
    <w:link w:val="1110"/>
    <w:uiPriority w:val="2"/>
    <w:pPr>
      <w:ind w:firstLine="480"/>
      <w:jc w:val="left"/>
      <w:spacing w:line="360" w:lineRule="auto"/>
    </w:pPr>
    <w:rPr>
      <w:sz w:val="24"/>
      <w:szCs w:val="20"/>
    </w:rPr>
  </w:style>
  <w:style w:type="paragraph" w:styleId="1726">
    <w:name w:val="模板标题2"/>
    <w:basedOn w:val="1110"/>
    <w:next w:val="1110"/>
    <w:link w:val="1110"/>
    <w:uiPriority w:val="1664"/>
    <w:pPr>
      <w:ind w:firstLine="200"/>
      <w:spacing w:line="300" w:lineRule="auto"/>
      <w:outlineLvl w:val="1"/>
    </w:pPr>
    <w:rPr>
      <w:rFonts w:ascii="仿宋_GB2312" w:eastAsia="仿宋_GB2312"/>
      <w:b/>
      <w:sz w:val="28"/>
      <w:szCs w:val="20"/>
    </w:rPr>
  </w:style>
  <w:style w:type="paragraph" w:styleId="1727">
    <w:name w:val="图案标题2"/>
    <w:basedOn w:val="1110"/>
    <w:next w:val="1727"/>
    <w:link w:val="1110"/>
    <w:uiPriority w:val="1664"/>
    <w:pPr>
      <w:ind w:left="700" w:hanging="500"/>
      <w:spacing w:line="312" w:lineRule="auto"/>
      <w:tabs>
        <w:tab w:val="left" w:pos="1200" w:leader="none"/>
      </w:tabs>
    </w:pPr>
    <w:rPr>
      <w:sz w:val="24"/>
      <w:szCs w:val="20"/>
    </w:rPr>
  </w:style>
  <w:style w:type="paragraph" w:styleId="1728">
    <w:name w:val="图标题11"/>
    <w:basedOn w:val="1110"/>
    <w:next w:val="1110"/>
    <w:link w:val="1110"/>
    <w:uiPriority w:val="2441"/>
    <w:pPr>
      <w:jc w:val="center"/>
      <w:spacing w:line="360" w:lineRule="atLeast"/>
    </w:pPr>
    <w:rPr>
      <w:bCs/>
      <w:sz w:val="24"/>
    </w:rPr>
  </w:style>
  <w:style w:type="paragraph" w:styleId="1729">
    <w:name w:val="表格文字2"/>
    <w:basedOn w:val="1110"/>
    <w:next w:val="1729"/>
    <w:link w:val="1110"/>
    <w:uiPriority w:val="1624"/>
    <w:rPr>
      <w:rFonts w:ascii="宋体" w:hAnsi="宋体"/>
      <w:bCs/>
      <w:szCs w:val="18"/>
    </w:rPr>
  </w:style>
  <w:style w:type="paragraph" w:styleId="1730">
    <w:name w:val="xl87"/>
    <w:basedOn w:val="1110"/>
    <w:next w:val="1730"/>
    <w:link w:val="1110"/>
    <w:uiPriority w:val="3"/>
    <w:pPr>
      <w:jc w:val="left"/>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731">
    <w:name w:val="xl47"/>
    <w:basedOn w:val="1110"/>
    <w:next w:val="1731"/>
    <w:link w:val="1110"/>
    <w:pPr>
      <w:jc w:val="center"/>
      <w:spacing w:before="100" w:beforeAutospacing="1" w:after="100" w:afterAutospacing="1"/>
      <w:widowControl/>
    </w:pPr>
    <w:rPr>
      <w:rFonts w:hint="eastAsia" w:ascii="方正姚体" w:hAnsi="宋体" w:eastAsia="方正姚体"/>
      <w:b/>
      <w:bCs/>
      <w:sz w:val="36"/>
      <w:szCs w:val="36"/>
    </w:rPr>
  </w:style>
  <w:style w:type="paragraph" w:styleId="1732">
    <w:name w:val="标注类项目符号1"/>
    <w:basedOn w:val="1110"/>
    <w:next w:val="1732"/>
    <w:link w:val="1110"/>
    <w:uiPriority w:val="1991"/>
    <w:pPr>
      <w:numPr>
        <w:ilvl w:val="0"/>
        <w:numId w:val="21"/>
      </w:numPr>
      <w:ind w:left="0" w:right="200" w:firstLine="400"/>
      <w:spacing w:line="360" w:lineRule="auto"/>
      <w:tabs>
        <w:tab w:val="left" w:pos="840" w:leader="none"/>
      </w:tabs>
    </w:pPr>
    <w:rPr>
      <w:rFonts w:eastAsia="楷体_GB2312"/>
      <w:sz w:val="24"/>
    </w:rPr>
  </w:style>
  <w:style w:type="paragraph" w:styleId="1733">
    <w:name w:val="style8"/>
    <w:basedOn w:val="1110"/>
    <w:next w:val="1733"/>
    <w:link w:val="1110"/>
    <w:uiPriority w:val="7"/>
    <w:pPr>
      <w:jc w:val="left"/>
      <w:widowControl/>
    </w:pPr>
    <w:rPr>
      <w:rFonts w:ascii="宋体" w:hAnsi="宋体"/>
      <w:color w:val="000000"/>
      <w:sz w:val="48"/>
      <w:szCs w:val="20"/>
    </w:rPr>
  </w:style>
  <w:style w:type="paragraph" w:styleId="1734">
    <w:name w:val="font0"/>
    <w:basedOn w:val="1110"/>
    <w:next w:val="1734"/>
    <w:link w:val="1110"/>
    <w:uiPriority w:val="6"/>
    <w:pPr>
      <w:jc w:val="left"/>
      <w:widowControl/>
    </w:pPr>
    <w:rPr>
      <w:rFonts w:ascii="宋体" w:hAnsi="宋体" w:cs="宋体"/>
      <w:color w:val="000000"/>
      <w:sz w:val="22"/>
      <w:szCs w:val="22"/>
    </w:rPr>
  </w:style>
  <w:style w:type="paragraph" w:styleId="1735">
    <w:name w:val="编号4"/>
    <w:basedOn w:val="1110"/>
    <w:next w:val="1735"/>
    <w:link w:val="1110"/>
    <w:uiPriority w:val="3"/>
    <w:pPr>
      <w:spacing w:line="480" w:lineRule="auto"/>
      <w:tabs>
        <w:tab w:val="left" w:pos="0" w:leader="none"/>
      </w:tabs>
    </w:pPr>
    <w:rPr>
      <w:sz w:val="24"/>
    </w:rPr>
  </w:style>
  <w:style w:type="paragraph" w:styleId="1736">
    <w:name w:val="CM30"/>
    <w:basedOn w:val="1245"/>
    <w:next w:val="1245"/>
    <w:link w:val="1110"/>
    <w:uiPriority w:val="3"/>
    <w:pPr>
      <w:spacing w:line="313" w:lineRule="atLeast"/>
    </w:pPr>
    <w:rPr>
      <w:rFonts w:ascii="oúì." w:eastAsia="oúì." w:cs="Times New Roman"/>
      <w:color w:val="000000"/>
    </w:rPr>
  </w:style>
  <w:style w:type="paragraph" w:styleId="1737">
    <w:name w:val="font19"/>
    <w:basedOn w:val="1110"/>
    <w:next w:val="1737"/>
    <w:link w:val="1110"/>
    <w:uiPriority w:val="6"/>
    <w:pPr>
      <w:jc w:val="left"/>
      <w:widowControl/>
    </w:pPr>
    <w:rPr>
      <w:rFonts w:ascii="宋体" w:hAnsi="宋体" w:cs="宋体"/>
      <w:color w:val="000000"/>
      <w:sz w:val="22"/>
      <w:szCs w:val="22"/>
    </w:rPr>
  </w:style>
  <w:style w:type="paragraph" w:styleId="1738">
    <w:name w:val="xl117"/>
    <w:basedOn w:val="1110"/>
    <w:next w:val="1738"/>
    <w:link w:val="1110"/>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39">
    <w:name w:val="3.2.4.7.变"/>
    <w:basedOn w:val="1110"/>
    <w:next w:val="1739"/>
    <w:link w:val="1110"/>
    <w:uiPriority w:val="3"/>
    <w:pPr>
      <w:ind w:firstLine="200"/>
      <w:spacing w:line="360" w:lineRule="auto"/>
    </w:pPr>
    <w:rPr>
      <w:sz w:val="24"/>
    </w:rPr>
  </w:style>
  <w:style w:type="paragraph" w:styleId="1740">
    <w:name w:val="图中文字1"/>
    <w:basedOn w:val="1110"/>
    <w:next w:val="1740"/>
    <w:link w:val="1110"/>
    <w:uiPriority w:val="1624"/>
    <w:pPr>
      <w:ind w:firstLine="200"/>
      <w:jc w:val="center"/>
      <w:spacing w:line="312" w:lineRule="auto"/>
    </w:pPr>
    <w:rPr>
      <w:color w:val="000000"/>
      <w:sz w:val="24"/>
    </w:rPr>
  </w:style>
  <w:style w:type="paragraph" w:styleId="1741">
    <w:name w:val="样式 新宋体 小四 段前: 7.8 磅 段后: 7.8 磅 行距: 1.5 倍行距"/>
    <w:basedOn w:val="1110"/>
    <w:next w:val="1741"/>
    <w:link w:val="1110"/>
    <w:uiPriority w:val="2"/>
    <w:pPr>
      <w:ind w:firstLine="200"/>
      <w:spacing w:line="360" w:lineRule="auto"/>
    </w:pPr>
    <w:rPr>
      <w:rFonts w:ascii="新宋体" w:hAnsi="新宋体" w:eastAsia="新宋体" w:cs="宋体"/>
      <w:sz w:val="24"/>
      <w:szCs w:val="20"/>
    </w:rPr>
  </w:style>
  <w:style w:type="paragraph" w:styleId="1742">
    <w:name w:val="CM14"/>
    <w:basedOn w:val="1245"/>
    <w:next w:val="1245"/>
    <w:link w:val="1110"/>
    <w:uiPriority w:val="3"/>
    <w:rPr>
      <w:rFonts w:ascii="oúì." w:eastAsia="oúì." w:cs="Times New Roman"/>
      <w:color w:val="000000"/>
    </w:rPr>
  </w:style>
  <w:style w:type="paragraph" w:styleId="1743">
    <w:name w:val="纯文本1"/>
    <w:basedOn w:val="1110"/>
    <w:next w:val="1743"/>
    <w:link w:val="1110"/>
    <w:uiPriority w:val="1650"/>
    <w:rPr>
      <w:rFonts w:ascii="宋体" w:hAnsi="Courier New" w:eastAsia="楷体_GB2312"/>
      <w:sz w:val="26"/>
      <w:szCs w:val="20"/>
    </w:rPr>
  </w:style>
  <w:style w:type="paragraph" w:styleId="1744">
    <w:name w:val="正文（编号）2"/>
    <w:basedOn w:val="1238"/>
    <w:next w:val="1744"/>
    <w:link w:val="1110"/>
    <w:uiPriority w:val="4080"/>
    <w:pPr>
      <w:ind w:left="780" w:hanging="360"/>
      <w:spacing w:before="0" w:after="0" w:line="360" w:lineRule="auto"/>
      <w:tabs>
        <w:tab w:val="left" w:pos="780" w:leader="none"/>
      </w:tabs>
    </w:pPr>
    <w:rPr>
      <w:sz w:val="24"/>
    </w:rPr>
  </w:style>
  <w:style w:type="paragraph" w:styleId="1745">
    <w:name w:val="缺省文本1"/>
    <w:basedOn w:val="1110"/>
    <w:next w:val="1745"/>
    <w:link w:val="1110"/>
    <w:uiPriority w:val="1624"/>
    <w:pPr>
      <w:ind w:firstLine="482"/>
      <w:jc w:val="left"/>
      <w:spacing w:line="360" w:lineRule="auto"/>
    </w:pPr>
    <w:rPr>
      <w:sz w:val="24"/>
      <w:szCs w:val="20"/>
    </w:rPr>
  </w:style>
  <w:style w:type="paragraph" w:styleId="1746">
    <w:name w:val="List Paragraph1"/>
    <w:basedOn w:val="1110"/>
    <w:next w:val="1746"/>
    <w:link w:val="1110"/>
    <w:uiPriority w:val="7"/>
    <w:qFormat/>
    <w:pPr>
      <w:ind w:left="992" w:firstLine="420"/>
    </w:pPr>
    <w:rPr>
      <w:szCs w:val="22"/>
    </w:rPr>
  </w:style>
  <w:style w:type="paragraph" w:styleId="1747">
    <w:name w:val="标书正文"/>
    <w:basedOn w:val="1110"/>
    <w:next w:val="1747"/>
    <w:link w:val="1110"/>
    <w:uiPriority w:val="1718"/>
    <w:pPr>
      <w:ind w:firstLine="480"/>
      <w:jc w:val="left"/>
      <w:spacing w:line="360" w:lineRule="auto"/>
    </w:pPr>
    <w:rPr>
      <w:sz w:val="24"/>
    </w:rPr>
  </w:style>
  <w:style w:type="paragraph" w:styleId="1748">
    <w:name w:val="技术报告章标题"/>
    <w:basedOn w:val="1110"/>
    <w:next w:val="1534"/>
    <w:link w:val="1110"/>
    <w:uiPriority w:val="1578"/>
    <w:pPr>
      <w:numPr>
        <w:ilvl w:val="0"/>
        <w:numId w:val="10"/>
      </w:numPr>
      <w:ind w:firstLine="200"/>
      <w:jc w:val="center"/>
      <w:pageBreakBefore/>
      <w:spacing w:line="440" w:lineRule="exact"/>
      <w:tabs>
        <w:tab w:val="left" w:pos="1620" w:leader="none"/>
      </w:tabs>
      <w:outlineLvl w:val="0"/>
    </w:pPr>
    <w:rPr>
      <w:rFonts w:ascii="Arial" w:hAnsi="Arial" w:eastAsia="黑体"/>
      <w:sz w:val="36"/>
    </w:rPr>
  </w:style>
  <w:style w:type="paragraph" w:styleId="1749">
    <w:name w:val="font14"/>
    <w:basedOn w:val="1110"/>
    <w:next w:val="1749"/>
    <w:link w:val="1110"/>
    <w:uiPriority w:val="6"/>
    <w:pPr>
      <w:jc w:val="left"/>
      <w:widowControl/>
    </w:pPr>
    <w:rPr>
      <w:rFonts w:ascii="宋体" w:hAnsi="宋体" w:cs="宋体"/>
      <w:sz w:val="22"/>
      <w:szCs w:val="22"/>
    </w:rPr>
  </w:style>
  <w:style w:type="paragraph" w:styleId="1750">
    <w:name w:val="正文 + 小二"/>
    <w:basedOn w:val="1110"/>
    <w:next w:val="1750"/>
    <w:link w:val="1110"/>
    <w:uiPriority w:val="2"/>
    <w:rPr>
      <w:sz w:val="36"/>
      <w:szCs w:val="36"/>
    </w:rPr>
  </w:style>
  <w:style w:type="paragraph" w:styleId="1751">
    <w:name w:val="图案标题1"/>
    <w:basedOn w:val="1110"/>
    <w:next w:val="1751"/>
    <w:link w:val="1110"/>
    <w:uiPriority w:val="1664"/>
    <w:pPr>
      <w:ind w:left="700" w:hanging="500"/>
      <w:spacing w:line="312" w:lineRule="auto"/>
      <w:tabs>
        <w:tab w:val="left" w:pos="1200" w:leader="none"/>
      </w:tabs>
    </w:pPr>
    <w:rPr>
      <w:sz w:val="24"/>
      <w:szCs w:val="20"/>
    </w:rPr>
  </w:style>
  <w:style w:type="paragraph" w:styleId="1752">
    <w:name w:val="图标题1"/>
    <w:basedOn w:val="1110"/>
    <w:next w:val="1110"/>
    <w:link w:val="1110"/>
    <w:uiPriority w:val="2441"/>
    <w:pPr>
      <w:jc w:val="center"/>
      <w:spacing w:line="360" w:lineRule="atLeast"/>
    </w:pPr>
    <w:rPr>
      <w:bCs/>
      <w:sz w:val="24"/>
    </w:rPr>
  </w:style>
  <w:style w:type="paragraph" w:styleId="1753">
    <w:name w:val="xl79"/>
    <w:basedOn w:val="1110"/>
    <w:next w:val="1753"/>
    <w:link w:val="1110"/>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54">
    <w:name w:val="图内文字"/>
    <w:basedOn w:val="1158"/>
    <w:next w:val="1754"/>
    <w:link w:val="1110"/>
    <w:uiPriority w:val="1624"/>
    <w:pPr>
      <w:jc w:val="center"/>
      <w:spacing w:before="50" w:after="120"/>
    </w:pPr>
    <w:rPr>
      <w:rFonts w:ascii="Calibri" w:hAnsi="Calibri" w:eastAsia="宋体"/>
      <w:sz w:val="20"/>
    </w:rPr>
  </w:style>
  <w:style w:type="paragraph" w:styleId="1755">
    <w:name w:val="正文_2"/>
    <w:next w:val="1755"/>
    <w:link w:val="1110"/>
    <w:qFormat/>
    <w:rPr>
      <w:rFonts w:ascii="Calibri" w:hAnsi="Calibri"/>
      <w:lang w:val="en-US" w:eastAsia="zh-CN" w:bidi="ar-SA"/>
    </w:rPr>
  </w:style>
  <w:style w:type="paragraph" w:styleId="1756">
    <w:name w:val="xl116"/>
    <w:basedOn w:val="1110"/>
    <w:next w:val="1756"/>
    <w:link w:val="1110"/>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57">
    <w:name w:val="正文_0_0"/>
    <w:next w:val="1757"/>
    <w:link w:val="1110"/>
    <w:qFormat/>
    <w:pPr>
      <w:jc w:val="both"/>
      <w:widowControl w:val="off"/>
    </w:pPr>
    <w:rPr>
      <w:lang w:val="en-US" w:eastAsia="zh-CN" w:bidi="ar-SA"/>
    </w:rPr>
  </w:style>
  <w:style w:type="paragraph" w:styleId="1758">
    <w:name w:val="xl108"/>
    <w:basedOn w:val="1110"/>
    <w:next w:val="1758"/>
    <w:link w:val="1110"/>
    <w:uiPriority w:val="3"/>
    <w:pPr>
      <w:jc w:val="right"/>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759">
    <w:name w:val="xl102"/>
    <w:basedOn w:val="1110"/>
    <w:next w:val="1759"/>
    <w:link w:val="1110"/>
    <w:uiPriority w:val="3"/>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60">
    <w:name w:val="ATMS标记3"/>
    <w:basedOn w:val="1126"/>
    <w:next w:val="1760"/>
    <w:link w:val="1110"/>
    <w:uiPriority w:val="4"/>
    <w:qFormat/>
    <w:pPr>
      <w:ind w:left="840" w:hanging="420"/>
      <w:tabs>
        <w:tab w:val="left" w:pos="845" w:leader="none"/>
        <w:tab w:val="left" w:pos="1620" w:leader="none"/>
      </w:tabs>
    </w:pPr>
    <w:rPr>
      <w:sz w:val="20"/>
    </w:rPr>
  </w:style>
  <w:style w:type="paragraph" w:styleId="1761">
    <w:name w:val="xl70"/>
    <w:basedOn w:val="1110"/>
    <w:next w:val="1761"/>
    <w:link w:val="1110"/>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62">
    <w:name w:val="正文（标记）4"/>
    <w:basedOn w:val="1110"/>
    <w:next w:val="1762"/>
    <w:link w:val="1110"/>
    <w:uiPriority w:val="4080"/>
    <w:pPr>
      <w:ind w:left="960" w:hanging="420"/>
      <w:tabs>
        <w:tab w:val="left" w:pos="960" w:leader="none"/>
      </w:tabs>
    </w:pPr>
    <w:rPr>
      <w:sz w:val="24"/>
    </w:rPr>
  </w:style>
  <w:style w:type="paragraph" w:styleId="1763">
    <w:name w:val="样式 Standard File Style + 仿宋_GB2312"/>
    <w:basedOn w:val="1110"/>
    <w:next w:val="1763"/>
    <w:link w:val="1110"/>
    <w:uiPriority w:val="2"/>
    <w:pPr>
      <w:numPr>
        <w:ilvl w:val="0"/>
        <w:numId w:val="22"/>
      </w:numPr>
      <w:ind w:firstLine="200"/>
      <w:keepLines/>
      <w:keepNext/>
      <w:spacing w:line="360" w:lineRule="auto"/>
      <w:tabs>
        <w:tab w:val="left" w:pos="720" w:leader="none"/>
      </w:tabs>
      <w:outlineLvl w:val="0"/>
    </w:pPr>
    <w:rPr>
      <w:rFonts w:ascii="仿宋_GB2312" w:hAnsi="仿宋_GB2312" w:eastAsia="仿宋_GB2312"/>
      <w:b/>
      <w:bCs/>
      <w:sz w:val="32"/>
      <w:szCs w:val="44"/>
    </w:rPr>
  </w:style>
  <w:style w:type="paragraph" w:styleId="1764">
    <w:name w:val="(符号)五标题1.1.1"/>
    <w:basedOn w:val="1110"/>
    <w:next w:val="1764"/>
    <w:link w:val="1110"/>
    <w:uiPriority w:val="1343"/>
    <w:pPr>
      <w:numPr>
        <w:ilvl w:val="2"/>
        <w:numId w:val="23"/>
      </w:numPr>
      <w:spacing w:line="500" w:lineRule="exact"/>
      <w:tabs>
        <w:tab w:val="left" w:pos="1000" w:leader="none"/>
        <w:tab w:val="left" w:pos="1680" w:leader="none"/>
      </w:tabs>
    </w:pPr>
    <w:rPr>
      <w:rFonts w:ascii="宋体" w:hAnsi="宋体" w:cs="宋体"/>
      <w:color w:val="000000"/>
      <w:sz w:val="24"/>
      <w:szCs w:val="20"/>
    </w:rPr>
  </w:style>
  <w:style w:type="paragraph" w:styleId="1765">
    <w:name w:val="大标题"/>
    <w:basedOn w:val="1215"/>
    <w:next w:val="1215"/>
    <w:link w:val="1110"/>
    <w:uiPriority w:val="2441"/>
    <w:pPr>
      <w:ind w:firstLine="200"/>
    </w:pPr>
    <w:rPr>
      <w:rFonts w:ascii="宋体" w:hAnsi="宋体"/>
      <w:bCs w:val="0"/>
      <w:szCs w:val="20"/>
    </w:rPr>
  </w:style>
  <w:style w:type="paragraph" w:styleId="1766">
    <w:name w:val="font8"/>
    <w:basedOn w:val="1110"/>
    <w:next w:val="1766"/>
    <w:link w:val="1110"/>
    <w:uiPriority w:val="6"/>
    <w:pPr>
      <w:jc w:val="left"/>
      <w:widowControl/>
    </w:pPr>
    <w:rPr>
      <w:sz w:val="24"/>
    </w:rPr>
  </w:style>
  <w:style w:type="paragraph" w:styleId="1767">
    <w:name w:val="样式 首行缩进:  0.74 厘米"/>
    <w:basedOn w:val="1110"/>
    <w:next w:val="1767"/>
    <w:link w:val="1110"/>
    <w:uiPriority w:val="2"/>
    <w:pPr>
      <w:ind w:firstLine="200"/>
      <w:spacing w:line="360" w:lineRule="auto"/>
    </w:pPr>
    <w:rPr>
      <w:rFonts w:cs="宋体"/>
      <w:sz w:val="24"/>
      <w:szCs w:val="20"/>
    </w:rPr>
  </w:style>
  <w:style w:type="paragraph" w:styleId="1768">
    <w:name w:val="tabletext"/>
    <w:basedOn w:val="1110"/>
    <w:next w:val="1768"/>
    <w:link w:val="1110"/>
    <w:uiPriority w:val="6"/>
    <w:pPr>
      <w:jc w:val="left"/>
      <w:spacing w:before="100" w:beforeAutospacing="1" w:after="100" w:afterAutospacing="1"/>
      <w:widowControl/>
    </w:pPr>
    <w:rPr>
      <w:rFonts w:ascii="宋体" w:hAnsi="宋体" w:cs="宋体"/>
      <w:sz w:val="24"/>
    </w:rPr>
  </w:style>
  <w:style w:type="paragraph" w:styleId="1769">
    <w:name w:val="正文，首行缩进:  2 字符"/>
    <w:basedOn w:val="1110"/>
    <w:next w:val="1110"/>
    <w:link w:val="1110"/>
    <w:uiPriority w:val="4080"/>
    <w:pPr>
      <w:ind w:firstLine="480"/>
      <w:spacing w:line="360" w:lineRule="auto"/>
    </w:pPr>
    <w:rPr>
      <w:rFonts w:ascii="Verdana" w:hAnsi="Verdana"/>
      <w:sz w:val="24"/>
      <w:szCs w:val="20"/>
    </w:rPr>
  </w:style>
  <w:style w:type="paragraph" w:styleId="1770">
    <w:name w:val="批注主题1"/>
    <w:basedOn w:val="1149"/>
    <w:next w:val="1149"/>
    <w:link w:val="1110"/>
    <w:uiPriority w:val="1251"/>
    <w:rPr>
      <w:b/>
      <w:bCs/>
      <w:sz w:val="20"/>
    </w:rPr>
  </w:style>
  <w:style w:type="paragraph" w:styleId="1771">
    <w:name w:val="批注框文本11"/>
    <w:basedOn w:val="1110"/>
    <w:next w:val="1771"/>
    <w:link w:val="1110"/>
    <w:uiPriority w:val="1668"/>
    <w:pPr>
      <w:ind w:firstLine="200"/>
      <w:spacing w:line="360" w:lineRule="auto"/>
    </w:pPr>
    <w:rPr>
      <w:sz w:val="18"/>
      <w:szCs w:val="18"/>
    </w:rPr>
  </w:style>
  <w:style w:type="paragraph" w:styleId="1772">
    <w:name w:val="ABC标题下的小点4"/>
    <w:basedOn w:val="1110"/>
    <w:next w:val="1772"/>
    <w:link w:val="1110"/>
    <w:uiPriority w:val="4"/>
    <w:pPr>
      <w:ind w:left="1260" w:hanging="420"/>
      <w:spacing w:line="360" w:lineRule="auto"/>
      <w:tabs>
        <w:tab w:val="left" w:pos="1260" w:leader="none"/>
      </w:tabs>
    </w:pPr>
    <w:rPr>
      <w:rFonts w:ascii="宋体" w:hAnsi="宋体"/>
      <w:szCs w:val="20"/>
    </w:rPr>
  </w:style>
  <w:style w:type="paragraph" w:styleId="1773">
    <w:name w:val="模板标题3"/>
    <w:basedOn w:val="1110"/>
    <w:next w:val="1219"/>
    <w:link w:val="1110"/>
    <w:uiPriority w:val="1664"/>
    <w:pPr>
      <w:ind w:firstLine="200"/>
      <w:spacing w:line="300" w:lineRule="auto"/>
      <w:tabs>
        <w:tab w:val="left" w:pos="709" w:leader="none"/>
        <w:tab w:val="left" w:pos="851" w:leader="none"/>
      </w:tabs>
      <w:outlineLvl w:val="2"/>
    </w:pPr>
    <w:rPr>
      <w:rFonts w:ascii="仿宋_GB2312" w:eastAsia="仿宋_GB2312"/>
      <w:b/>
      <w:sz w:val="24"/>
      <w:szCs w:val="20"/>
    </w:rPr>
  </w:style>
  <w:style w:type="paragraph" w:styleId="1774">
    <w:name w:val="Char5 Char Char1 Char"/>
    <w:basedOn w:val="1110"/>
    <w:next w:val="1774"/>
    <w:link w:val="1110"/>
    <w:uiPriority w:val="6"/>
    <w:pPr>
      <w:ind w:left="992" w:hanging="992"/>
    </w:pPr>
    <w:rPr>
      <w:rFonts w:ascii="Tahoma" w:hAnsi="Tahoma"/>
      <w:sz w:val="24"/>
      <w:szCs w:val="20"/>
    </w:rPr>
  </w:style>
  <w:style w:type="paragraph" w:styleId="1775">
    <w:name w:val="正文CARLBABA Char"/>
    <w:basedOn w:val="1110"/>
    <w:next w:val="1775"/>
    <w:link w:val="1110"/>
    <w:uiPriority w:val="4"/>
    <w:pPr>
      <w:ind w:firstLine="480"/>
      <w:spacing w:line="440" w:lineRule="exact"/>
    </w:pPr>
    <w:rPr>
      <w:sz w:val="24"/>
    </w:rPr>
  </w:style>
  <w:style w:type="paragraph" w:styleId="1776">
    <w:name w:val="样式9"/>
    <w:basedOn w:val="1180"/>
    <w:next w:val="1776"/>
    <w:link w:val="1110"/>
    <w:uiPriority w:val="3"/>
    <w:pPr>
      <w:tabs>
        <w:tab w:val="center" w:pos="4153" w:leader="none"/>
        <w:tab w:val="right" w:pos="8306" w:leader="none"/>
      </w:tabs>
      <w:pBdr>
        <w:top w:val="single" w:color="000000" w:sz="4" w:space="1"/>
      </w:pBdr>
    </w:pPr>
    <w:rPr>
      <w:szCs w:val="18"/>
    </w:rPr>
  </w:style>
  <w:style w:type="paragraph" w:styleId="1777">
    <w:name w:val="标题2"/>
    <w:basedOn w:val="1110"/>
    <w:next w:val="1110"/>
    <w:link w:val="1110"/>
    <w:uiPriority w:val="3"/>
    <w:pPr>
      <w:jc w:val="center"/>
    </w:pPr>
    <w:rPr>
      <w:rFonts w:eastAsia="方正楷体_GBK"/>
    </w:rPr>
  </w:style>
  <w:style w:type="paragraph" w:styleId="1778">
    <w:name w:val="正文（缩进） Char2 Char"/>
    <w:basedOn w:val="1110"/>
    <w:next w:val="1778"/>
    <w:link w:val="1110"/>
    <w:uiPriority w:val="4080"/>
    <w:pPr>
      <w:ind w:firstLine="480"/>
      <w:spacing w:line="360" w:lineRule="auto"/>
    </w:pPr>
    <w:rPr>
      <w:sz w:val="24"/>
    </w:rPr>
  </w:style>
  <w:style w:type="paragraph" w:styleId="1779">
    <w:name w:val="图内文字1"/>
    <w:basedOn w:val="1158"/>
    <w:next w:val="1779"/>
    <w:link w:val="1110"/>
    <w:uiPriority w:val="1624"/>
    <w:pPr>
      <w:jc w:val="center"/>
      <w:spacing w:before="50" w:after="120"/>
    </w:pPr>
    <w:rPr>
      <w:rFonts w:ascii="Calibri" w:hAnsi="Calibri" w:eastAsia="宋体"/>
      <w:sz w:val="20"/>
    </w:rPr>
  </w:style>
  <w:style w:type="paragraph" w:styleId="1780">
    <w:name w:val="CM18"/>
    <w:basedOn w:val="1245"/>
    <w:next w:val="1245"/>
    <w:link w:val="1110"/>
    <w:uiPriority w:val="3"/>
    <w:pPr>
      <w:spacing w:line="311" w:lineRule="atLeast"/>
    </w:pPr>
    <w:rPr>
      <w:rFonts w:ascii="oúì." w:eastAsia="oúì." w:cs="Times New Roman"/>
      <w:color w:val="000000"/>
    </w:rPr>
  </w:style>
  <w:style w:type="paragraph" w:styleId="1781">
    <w:name w:val="正文（黑体） Char Char"/>
    <w:basedOn w:val="1110"/>
    <w:next w:val="1110"/>
    <w:link w:val="1110"/>
    <w:uiPriority w:val="4080"/>
    <w:pPr>
      <w:ind w:firstLine="480"/>
      <w:spacing w:line="360" w:lineRule="auto"/>
    </w:pPr>
    <w:rPr>
      <w:rFonts w:ascii="黑体" w:eastAsia="黑体"/>
      <w:sz w:val="24"/>
    </w:rPr>
  </w:style>
  <w:style w:type="paragraph" w:styleId="1782">
    <w:name w:val="表文2"/>
    <w:basedOn w:val="1110"/>
    <w:next w:val="1782"/>
    <w:link w:val="1110"/>
    <w:uiPriority w:val="3"/>
    <w:pPr>
      <w:ind w:firstLine="14"/>
      <w:jc w:val="left"/>
      <w:widowControl/>
    </w:pPr>
    <w:rPr>
      <w:rFonts w:ascii="宋体" w:hAnsi="宋体" w:eastAsia="PMingLiU" w:cs="宋体"/>
      <w:sz w:val="28"/>
      <w:szCs w:val="20"/>
      <w:lang w:eastAsia="zh-TW"/>
    </w:rPr>
  </w:style>
  <w:style w:type="paragraph" w:styleId="1783">
    <w:name w:val="正文1.5倍间距"/>
    <w:basedOn w:val="1110"/>
    <w:next w:val="1783"/>
    <w:link w:val="1110"/>
    <w:uiPriority w:val="3"/>
    <w:pPr>
      <w:ind w:firstLine="560"/>
      <w:spacing w:line="360" w:lineRule="auto"/>
    </w:pPr>
    <w:rPr>
      <w:rFonts w:ascii="宋体" w:hAnsi="宋体"/>
      <w:sz w:val="20"/>
      <w:szCs w:val="28"/>
    </w:rPr>
  </w:style>
  <w:style w:type="paragraph" w:styleId="1784">
    <w:name w:val="图中文字"/>
    <w:basedOn w:val="1110"/>
    <w:next w:val="1784"/>
    <w:link w:val="1110"/>
    <w:uiPriority w:val="1624"/>
    <w:qFormat/>
    <w:pPr>
      <w:ind w:firstLine="200"/>
      <w:jc w:val="center"/>
      <w:spacing w:line="312" w:lineRule="auto"/>
    </w:pPr>
    <w:rPr>
      <w:color w:val="000000"/>
      <w:sz w:val="24"/>
    </w:rPr>
  </w:style>
  <w:style w:type="paragraph" w:styleId="1785">
    <w:name w:val="图标题"/>
    <w:basedOn w:val="1110"/>
    <w:next w:val="1110"/>
    <w:link w:val="1110"/>
    <w:uiPriority w:val="2441"/>
    <w:pPr>
      <w:ind w:left="992" w:hanging="992"/>
      <w:spacing w:line="360" w:lineRule="auto"/>
    </w:pPr>
    <w:rPr>
      <w:sz w:val="24"/>
      <w:szCs w:val="20"/>
    </w:rPr>
  </w:style>
  <w:style w:type="paragraph" w:styleId="1786">
    <w:name w:val="多倍行距"/>
    <w:basedOn w:val="1110"/>
    <w:next w:val="1786"/>
    <w:link w:val="1110"/>
    <w:uiPriority w:val="2180"/>
    <w:qFormat/>
    <w:pPr>
      <w:ind w:firstLine="200"/>
      <w:jc w:val="center"/>
      <w:spacing w:line="720" w:lineRule="auto"/>
    </w:pPr>
    <w:rPr>
      <w:sz w:val="24"/>
    </w:rPr>
  </w:style>
  <w:style w:type="paragraph" w:styleId="1787">
    <w:name w:val="正文_1_0"/>
    <w:next w:val="1787"/>
    <w:link w:val="1110"/>
    <w:rPr>
      <w:sz w:val="21"/>
      <w:szCs w:val="22"/>
      <w:lang w:val="en-US" w:eastAsia="zh-CN" w:bidi="ar-SA"/>
    </w:rPr>
  </w:style>
  <w:style w:type="paragraph" w:styleId="1788">
    <w:name w:val="Number in Table"/>
    <w:basedOn w:val="1110"/>
    <w:next w:val="1788"/>
    <w:link w:val="1110"/>
    <w:uiPriority w:val="6"/>
    <w:pPr>
      <w:ind w:left="360" w:right="-357" w:hanging="360"/>
      <w:jc w:val="left"/>
      <w:spacing w:line="280" w:lineRule="exact"/>
      <w:widowControl/>
      <w:tabs>
        <w:tab w:val="left" w:pos="360" w:leader="none"/>
      </w:tabs>
    </w:pPr>
    <w:rPr>
      <w:rFonts w:ascii="Arial" w:hAnsi="Arial" w:cs="Arial"/>
      <w:sz w:val="18"/>
      <w:lang w:eastAsia="en-US"/>
    </w:rPr>
  </w:style>
  <w:style w:type="paragraph" w:styleId="1789">
    <w:name w:val="xl94"/>
    <w:basedOn w:val="1110"/>
    <w:next w:val="1789"/>
    <w:link w:val="1110"/>
    <w:uiPriority w:val="3"/>
    <w:qFormat/>
    <w:pPr>
      <w:jc w:val="center"/>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790">
    <w:name w:val="xl118"/>
    <w:basedOn w:val="1110"/>
    <w:next w:val="1790"/>
    <w:link w:val="1110"/>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91">
    <w:name w:val="font13"/>
    <w:basedOn w:val="1110"/>
    <w:next w:val="1791"/>
    <w:link w:val="1110"/>
    <w:uiPriority w:val="6"/>
    <w:pPr>
      <w:jc w:val="left"/>
      <w:widowControl/>
    </w:pPr>
    <w:rPr>
      <w:rFonts w:ascii="宋体" w:hAnsi="宋体" w:cs="宋体"/>
      <w:color w:val="000000"/>
      <w:sz w:val="22"/>
      <w:szCs w:val="22"/>
    </w:rPr>
  </w:style>
  <w:style w:type="paragraph" w:styleId="1792">
    <w:name w:val="样式 样式 正文首行缩进 + (符号) 宋体 + 左侧:  2 字符 首行缩进:  2 字符1"/>
    <w:basedOn w:val="1110"/>
    <w:next w:val="1792"/>
    <w:link w:val="1110"/>
    <w:uiPriority w:val="2"/>
    <w:pPr>
      <w:ind w:firstLine="200"/>
      <w:jc w:val="left"/>
      <w:spacing w:line="360" w:lineRule="auto"/>
    </w:pPr>
    <w:rPr>
      <w:rFonts w:hAnsi="宋体" w:cs="宋体"/>
      <w:szCs w:val="20"/>
      <w:lang w:eastAsia="en-US"/>
    </w:rPr>
  </w:style>
  <w:style w:type="paragraph" w:styleId="1793">
    <w:name w:val="表格文字1"/>
    <w:basedOn w:val="1110"/>
    <w:next w:val="1793"/>
    <w:link w:val="1110"/>
    <w:uiPriority w:val="1624"/>
    <w:rPr>
      <w:rFonts w:ascii="宋体" w:hAnsi="宋体"/>
      <w:bCs/>
      <w:szCs w:val="18"/>
    </w:rPr>
  </w:style>
  <w:style w:type="paragraph" w:styleId="1794">
    <w:name w:val="正文表标题"/>
    <w:next w:val="1110"/>
    <w:link w:val="1110"/>
    <w:uiPriority w:val="2182"/>
    <w:pPr>
      <w:ind w:left="425" w:hanging="425"/>
      <w:jc w:val="center"/>
      <w:tabs>
        <w:tab w:val="left" w:pos="425" w:leader="none"/>
      </w:tabs>
    </w:pPr>
    <w:rPr>
      <w:rFonts w:ascii="黑体" w:eastAsia="黑体"/>
      <w:sz w:val="21"/>
      <w:lang w:val="en-US" w:eastAsia="zh-CN" w:bidi="ar-SA"/>
    </w:rPr>
  </w:style>
  <w:style w:type="paragraph" w:styleId="1795">
    <w:name w:val="公司名称"/>
    <w:next w:val="1795"/>
    <w:link w:val="1110"/>
    <w:uiPriority w:val="1344"/>
    <w:pPr>
      <w:jc w:val="center"/>
    </w:pPr>
    <w:rPr>
      <w:rFonts w:ascii="Arial" w:hAnsi="Arial"/>
      <w:b/>
      <w:sz w:val="28"/>
      <w:szCs w:val="44"/>
      <w:lang w:val="en-US" w:eastAsia="zh-CN" w:bidi="ar-SA"/>
    </w:rPr>
  </w:style>
  <w:style w:type="paragraph" w:styleId="1796">
    <w:name w:val="font11"/>
    <w:basedOn w:val="1110"/>
    <w:next w:val="1796"/>
    <w:link w:val="1110"/>
    <w:uiPriority w:val="6"/>
    <w:pPr>
      <w:jc w:val="left"/>
      <w:widowControl/>
    </w:pPr>
    <w:rPr>
      <w:rFonts w:ascii="Arial" w:hAnsi="Arial" w:cs="Arial"/>
      <w:szCs w:val="21"/>
    </w:rPr>
  </w:style>
  <w:style w:type="paragraph" w:styleId="1797">
    <w:name w:val="正文居中"/>
    <w:basedOn w:val="1110"/>
    <w:next w:val="1797"/>
    <w:link w:val="1110"/>
    <w:uiPriority w:val="1476"/>
    <w:pPr>
      <w:jc w:val="center"/>
      <w:keepNext/>
      <w:spacing w:line="360" w:lineRule="auto"/>
      <w:widowControl/>
    </w:pPr>
    <w:rPr>
      <w:rFonts w:ascii="宋体" w:hAnsi="宋体"/>
      <w:b/>
      <w:sz w:val="20"/>
    </w:rPr>
  </w:style>
  <w:style w:type="paragraph" w:styleId="1798">
    <w:name w:val="封面"/>
    <w:next w:val="1798"/>
    <w:link w:val="1110"/>
    <w:pPr>
      <w:jc w:val="both"/>
      <w:spacing w:line="412" w:lineRule="atLeast"/>
      <w:widowControl w:val="off"/>
    </w:pPr>
    <w:rPr>
      <w:sz w:val="21"/>
      <w:lang w:val="en-US" w:eastAsia="zh-CN" w:bidi="ar-SA"/>
    </w:rPr>
  </w:style>
  <w:style w:type="paragraph" w:styleId="1799">
    <w:name w:val="方框下的123标题4"/>
    <w:basedOn w:val="1110"/>
    <w:next w:val="1799"/>
    <w:link w:val="1110"/>
    <w:uiPriority w:val="1248"/>
    <w:pPr>
      <w:ind w:left="840" w:hanging="420"/>
      <w:spacing w:line="360" w:lineRule="auto"/>
      <w:tabs>
        <w:tab w:val="left" w:pos="840" w:leader="none"/>
      </w:tabs>
    </w:pPr>
  </w:style>
  <w:style w:type="paragraph" w:styleId="1800">
    <w:name w:val="正文（缩进） Char Char Char"/>
    <w:basedOn w:val="1110"/>
    <w:next w:val="1800"/>
    <w:link w:val="1110"/>
    <w:uiPriority w:val="4080"/>
    <w:pPr>
      <w:ind w:firstLine="480"/>
      <w:spacing w:line="360" w:lineRule="auto"/>
    </w:pPr>
    <w:rPr>
      <w:sz w:val="24"/>
    </w:rPr>
  </w:style>
  <w:style w:type="paragraph" w:styleId="1801">
    <w:name w:val="xl122"/>
    <w:basedOn w:val="1110"/>
    <w:next w:val="1801"/>
    <w:link w:val="1110"/>
    <w:uiPriority w:val="3"/>
    <w:pPr>
      <w:jc w:val="center"/>
      <w:widowControl/>
      <w:pBdr>
        <w:top w:val="single" w:color="000000" w:sz="4" w:space="0"/>
        <w:left w:val="single" w:color="000000" w:sz="4" w:space="0"/>
        <w:right w:val="single" w:color="000000" w:sz="4" w:space="0"/>
      </w:pBdr>
    </w:pPr>
    <w:rPr>
      <w:rFonts w:ascii="宋体" w:hAnsi="宋体" w:cs="宋体"/>
      <w:sz w:val="24"/>
    </w:rPr>
  </w:style>
  <w:style w:type="paragraph" w:styleId="1802">
    <w:name w:val="（空）多级符号 Char Char"/>
    <w:basedOn w:val="1110"/>
    <w:next w:val="1802"/>
    <w:link w:val="1110"/>
    <w:uiPriority w:val="4080"/>
    <w:pPr>
      <w:ind w:firstLine="540"/>
      <w:spacing w:line="360" w:lineRule="auto"/>
    </w:pPr>
    <w:rPr>
      <w:rFonts w:ascii="宋体" w:hAnsi="宋体"/>
      <w:sz w:val="24"/>
    </w:rPr>
  </w:style>
  <w:style w:type="paragraph" w:styleId="1803">
    <w:name w:val="样式 标题 4 +"/>
    <w:basedOn w:val="1114"/>
    <w:next w:val="1803"/>
    <w:link w:val="1110"/>
    <w:uiPriority w:val="2"/>
    <w:pPr>
      <w:ind w:left="720" w:hanging="720"/>
      <w:spacing w:before="156" w:after="156" w:line="372" w:lineRule="auto"/>
      <w:tabs>
        <w:tab w:val="left" w:pos="720" w:leader="none"/>
      </w:tabs>
    </w:pPr>
    <w:rPr>
      <w:b w:val="0"/>
      <w:color w:val="0000ff"/>
    </w:rPr>
  </w:style>
  <w:style w:type="paragraph" w:styleId="1804">
    <w:name w:val="样式 标题 3 + (西文) 宋体 小四 非加粗 行距: 1.5 倍行距"/>
    <w:basedOn w:val="1113"/>
    <w:next w:val="1804"/>
    <w:link w:val="1110"/>
    <w:uiPriority w:val="2"/>
    <w:pPr>
      <w:spacing w:before="156" w:after="156" w:line="360" w:lineRule="auto"/>
    </w:pPr>
    <w:rPr>
      <w:rFonts w:ascii="Arial Unicode MS" w:hAnsi="Arial Unicode MS" w:eastAsia="黑体"/>
      <w:sz w:val="28"/>
      <w:szCs w:val="28"/>
    </w:rPr>
  </w:style>
  <w:style w:type="paragraph" w:styleId="1805">
    <w:name w:val="正文 + 首行缩进:  2 字符1"/>
    <w:basedOn w:val="1110"/>
    <w:next w:val="1805"/>
    <w:link w:val="1110"/>
    <w:uiPriority w:val="2"/>
    <w:qFormat/>
    <w:pPr>
      <w:ind w:left="540" w:hanging="359"/>
      <w:spacing w:line="360" w:lineRule="auto"/>
      <w:tabs>
        <w:tab w:val="left" w:pos="420" w:leader="none"/>
        <w:tab w:val="left" w:pos="540" w:leader="none"/>
      </w:tabs>
    </w:pPr>
  </w:style>
  <w:style w:type="paragraph" w:styleId="1806">
    <w:name w:val="首航缩进 Char1"/>
    <w:basedOn w:val="1110"/>
    <w:next w:val="1806"/>
    <w:link w:val="1110"/>
    <w:uiPriority w:val="2034"/>
    <w:pPr>
      <w:ind w:firstLine="480"/>
      <w:spacing w:line="300" w:lineRule="auto"/>
    </w:pPr>
    <w:rPr>
      <w:rFonts w:eastAsia="仿宋_GB2312"/>
      <w:color w:val="000000"/>
      <w:sz w:val="24"/>
    </w:rPr>
  </w:style>
  <w:style w:type="paragraph" w:styleId="1807">
    <w:name w:val="方框下的123标题2"/>
    <w:basedOn w:val="1110"/>
    <w:next w:val="1807"/>
    <w:link w:val="1110"/>
    <w:uiPriority w:val="1248"/>
    <w:pPr>
      <w:ind w:left="840" w:hanging="420"/>
      <w:spacing w:line="360" w:lineRule="auto"/>
      <w:tabs>
        <w:tab w:val="left" w:pos="840" w:leader="none"/>
      </w:tabs>
    </w:pPr>
  </w:style>
  <w:style w:type="paragraph" w:styleId="1808">
    <w:name w:val="样式41"/>
    <w:basedOn w:val="1538"/>
    <w:next w:val="1808"/>
    <w:link w:val="1110"/>
    <w:uiPriority w:val="3"/>
    <w:pPr>
      <w:numPr>
        <w:ilvl w:val="0"/>
        <w:numId w:val="0"/>
      </w:numPr>
      <w:ind w:left="960"/>
      <w:tabs>
        <w:tab w:val="left" w:pos="780" w:leader="none"/>
        <w:tab w:val="left" w:pos="840" w:leader="none"/>
        <w:tab w:val="left" w:pos="960" w:leader="none"/>
      </w:tabs>
    </w:pPr>
  </w:style>
  <w:style w:type="paragraph" w:styleId="1809">
    <w:name w:val="正文，首行缩进:  2 字符1"/>
    <w:basedOn w:val="1110"/>
    <w:next w:val="1110"/>
    <w:link w:val="1110"/>
    <w:uiPriority w:val="4080"/>
    <w:pPr>
      <w:ind w:firstLine="480"/>
      <w:spacing w:line="360" w:lineRule="auto"/>
    </w:pPr>
    <w:rPr>
      <w:rFonts w:ascii="Verdana" w:hAnsi="Verdana" w:cs="宋体"/>
      <w:sz w:val="24"/>
      <w:szCs w:val="20"/>
    </w:rPr>
  </w:style>
  <w:style w:type="paragraph" w:styleId="1810">
    <w:name w:val="模板标题4"/>
    <w:basedOn w:val="1110"/>
    <w:next w:val="1219"/>
    <w:link w:val="1110"/>
    <w:uiPriority w:val="1664"/>
    <w:pPr>
      <w:ind w:firstLine="200"/>
      <w:spacing w:line="400" w:lineRule="exact"/>
      <w:tabs>
        <w:tab w:val="left" w:pos="1440" w:leader="none"/>
      </w:tabs>
      <w:outlineLvl w:val="3"/>
    </w:pPr>
    <w:rPr>
      <w:rFonts w:ascii="宋体" w:hAnsi="Arial"/>
      <w:sz w:val="24"/>
      <w:szCs w:val="20"/>
    </w:rPr>
  </w:style>
  <w:style w:type="paragraph" w:styleId="1811">
    <w:name w:val="表格格式"/>
    <w:basedOn w:val="1110"/>
    <w:next w:val="1811"/>
    <w:link w:val="1110"/>
    <w:uiPriority w:val="1667"/>
    <w:pPr>
      <w:ind w:firstLine="200"/>
      <w:jc w:val="left"/>
      <w:spacing w:line="360" w:lineRule="auto"/>
    </w:pPr>
    <w:rPr>
      <w:sz w:val="24"/>
    </w:rPr>
  </w:style>
  <w:style w:type="paragraph" w:styleId="1812">
    <w:name w:val="默认段落字体 Para Char Char Char Char Char Char Char Char"/>
    <w:basedOn w:val="1110"/>
    <w:next w:val="1812"/>
    <w:link w:val="1110"/>
    <w:uiPriority w:val="1723"/>
    <w:pPr>
      <w:ind w:firstLine="200"/>
    </w:pPr>
    <w:rPr>
      <w:rFonts w:ascii="Tahoma" w:hAnsi="Tahoma"/>
      <w:sz w:val="24"/>
      <w:szCs w:val="20"/>
    </w:rPr>
  </w:style>
  <w:style w:type="paragraph" w:styleId="1813">
    <w:name w:val="样式 正文格式 + 左侧:  3 字符 首行缩进:  2 字符1 Char"/>
    <w:basedOn w:val="1110"/>
    <w:next w:val="1813"/>
    <w:link w:val="1110"/>
    <w:uiPriority w:val="2"/>
    <w:pPr>
      <w:ind w:left="720" w:firstLine="480"/>
      <w:tabs>
        <w:tab w:val="left" w:pos="1200" w:leader="none"/>
      </w:tabs>
    </w:pPr>
    <w:rPr>
      <w:sz w:val="24"/>
    </w:rPr>
  </w:style>
  <w:style w:type="paragraph" w:styleId="1814">
    <w:name w:val="172"/>
    <w:basedOn w:val="1110"/>
    <w:next w:val="1160"/>
    <w:link w:val="1110"/>
    <w:uiPriority w:val="3"/>
    <w:pPr>
      <w:ind w:left="420"/>
    </w:pPr>
  </w:style>
  <w:style w:type="paragraph" w:styleId="1815">
    <w:name w:val="答复正文"/>
    <w:basedOn w:val="1110"/>
    <w:next w:val="1110"/>
    <w:link w:val="1110"/>
    <w:uiPriority w:val="1718"/>
    <w:pPr>
      <w:ind w:firstLine="482"/>
      <w:widowControl/>
    </w:pPr>
    <w:rPr>
      <w:b/>
      <w:sz w:val="24"/>
      <w:szCs w:val="20"/>
    </w:rPr>
  </w:style>
  <w:style w:type="paragraph" w:styleId="1816">
    <w:name w:val="普通正文"/>
    <w:basedOn w:val="1110"/>
    <w:next w:val="1816"/>
    <w:link w:val="1110"/>
    <w:pPr>
      <w:ind w:firstLine="480"/>
      <w:jc w:val="left"/>
      <w:spacing w:before="120" w:after="120" w:line="360" w:lineRule="auto"/>
    </w:pPr>
    <w:rPr>
      <w:rFonts w:ascii="Arial" w:hAnsi="Arial"/>
      <w:sz w:val="24"/>
    </w:rPr>
  </w:style>
  <w:style w:type="paragraph" w:styleId="1817">
    <w:name w:val="写作说明1"/>
    <w:basedOn w:val="1110"/>
    <w:next w:val="1110"/>
    <w:link w:val="1110"/>
    <w:uiPriority w:val="2239"/>
    <w:pPr>
      <w:ind w:left="420" w:hanging="420"/>
      <w:spacing w:line="360" w:lineRule="auto"/>
      <w:tabs>
        <w:tab w:val="left" w:pos="420" w:leader="none"/>
      </w:tabs>
    </w:pPr>
    <w:rPr>
      <w:i/>
      <w:color w:val="0000ff"/>
      <w:szCs w:val="20"/>
      <w:lang w:eastAsia="en-US"/>
    </w:rPr>
  </w:style>
  <w:style w:type="paragraph" w:styleId="1818">
    <w:name w:val="正文（小标题）11"/>
    <w:basedOn w:val="1110"/>
    <w:next w:val="1110"/>
    <w:link w:val="1110"/>
    <w:uiPriority w:val="4080"/>
    <w:pPr>
      <w:spacing w:line="360" w:lineRule="auto"/>
    </w:pPr>
    <w:rPr>
      <w:rFonts w:ascii="黑体" w:eastAsia="黑体"/>
      <w:color w:val="0000ff"/>
      <w:sz w:val="24"/>
    </w:rPr>
  </w:style>
  <w:style w:type="paragraph" w:styleId="1819">
    <w:name w:val="公司文件样式"/>
    <w:basedOn w:val="1110"/>
    <w:next w:val="1819"/>
    <w:link w:val="1110"/>
    <w:uiPriority w:val="1624"/>
    <w:pPr>
      <w:ind w:firstLine="200"/>
      <w:jc w:val="right"/>
    </w:pPr>
    <w:rPr>
      <w:rFonts w:eastAsia="黑体"/>
    </w:rPr>
  </w:style>
  <w:style w:type="paragraph" w:styleId="1820">
    <w:name w:val="答复"/>
    <w:basedOn w:val="1110"/>
    <w:next w:val="1820"/>
    <w:link w:val="1110"/>
    <w:pPr>
      <w:ind w:firstLine="200"/>
      <w:spacing w:line="360" w:lineRule="auto"/>
    </w:pPr>
    <w:rPr>
      <w:b/>
      <w:sz w:val="24"/>
      <w:szCs w:val="20"/>
    </w:rPr>
  </w:style>
  <w:style w:type="paragraph" w:styleId="1821">
    <w:name w:val="样式 正文缩进正文（首行缩进两字）表正文正文非缩进段1特点identication正文双线TBNet5缩进A..."/>
    <w:basedOn w:val="1126"/>
    <w:next w:val="1821"/>
    <w:link w:val="1110"/>
    <w:uiPriority w:val="2"/>
    <w:pPr>
      <w:ind w:firstLine="540"/>
      <w:jc w:val="left"/>
      <w:spacing w:line="360" w:lineRule="auto"/>
    </w:pPr>
    <w:rPr>
      <w:color w:val="000000"/>
      <w:sz w:val="24"/>
    </w:rPr>
  </w:style>
  <w:style w:type="paragraph" w:styleId="1822">
    <w:name w:val="分项"/>
    <w:basedOn w:val="1238"/>
    <w:next w:val="1238"/>
    <w:link w:val="1110"/>
    <w:pPr>
      <w:numPr>
        <w:ilvl w:val="0"/>
        <w:numId w:val="24"/>
      </w:numPr>
      <w:ind w:left="0" w:firstLine="0"/>
      <w:spacing w:before="0" w:after="0" w:line="360" w:lineRule="auto"/>
      <w:tabs>
        <w:tab w:val="left" w:pos="360" w:leader="none"/>
      </w:tabs>
    </w:pPr>
    <w:rPr>
      <w:rFonts w:ascii="CG Times" w:hAnsi="CG Times"/>
      <w:color w:val="0000cc"/>
      <w:sz w:val="24"/>
    </w:rPr>
  </w:style>
  <w:style w:type="paragraph" w:styleId="1823">
    <w:name w:val="xl69"/>
    <w:basedOn w:val="1110"/>
    <w:next w:val="1823"/>
    <w:link w:val="1110"/>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24">
    <w:name w:val="zhengwen"/>
    <w:basedOn w:val="1110"/>
    <w:next w:val="1824"/>
    <w:link w:val="1110"/>
    <w:uiPriority w:val="6"/>
    <w:pPr>
      <w:ind w:firstLine="480"/>
      <w:spacing w:line="360" w:lineRule="auto"/>
    </w:pPr>
    <w:rPr>
      <w:rFonts w:ascii="宋体" w:hAnsi="宋体"/>
      <w:sz w:val="24"/>
    </w:rPr>
  </w:style>
  <w:style w:type="paragraph" w:styleId="1825">
    <w:name w:val="正文2"/>
    <w:basedOn w:val="1110"/>
    <w:next w:val="1825"/>
    <w:link w:val="1110"/>
    <w:uiPriority w:val="3"/>
    <w:pPr>
      <w:ind w:firstLine="14"/>
      <w:jc w:val="center"/>
      <w:widowControl/>
    </w:pPr>
    <w:rPr>
      <w:rFonts w:ascii="宋体" w:hAnsi="宋体" w:cs="宋体"/>
      <w:b/>
      <w:sz w:val="24"/>
    </w:rPr>
  </w:style>
  <w:style w:type="paragraph" w:styleId="1826">
    <w:name w:val="正文（缩进）2"/>
    <w:basedOn w:val="1110"/>
    <w:next w:val="1826"/>
    <w:link w:val="1110"/>
    <w:uiPriority w:val="4080"/>
    <w:pPr>
      <w:ind w:firstLine="480"/>
      <w:spacing w:line="360" w:lineRule="auto"/>
    </w:pPr>
    <w:rPr>
      <w:sz w:val="24"/>
    </w:rPr>
  </w:style>
  <w:style w:type="paragraph" w:styleId="1827">
    <w:name w:val="Body Text(ch)1"/>
    <w:basedOn w:val="1110"/>
    <w:next w:val="1175"/>
    <w:link w:val="1110"/>
    <w:uiPriority w:val="6"/>
    <w:pPr>
      <w:ind w:firstLine="480"/>
      <w:spacing w:line="360" w:lineRule="auto"/>
    </w:pPr>
    <w:rPr>
      <w:sz w:val="24"/>
    </w:rPr>
  </w:style>
  <w:style w:type="paragraph" w:styleId="1828">
    <w:name w:val="样式 正文缩进表正文四号正文非缩进特点缩进ALT+Z标题4首行缩进正文不缩进段1样式3PI正文文字首行..."/>
    <w:basedOn w:val="1126"/>
    <w:next w:val="1828"/>
    <w:link w:val="1110"/>
    <w:uiPriority w:val="2"/>
    <w:pPr>
      <w:ind w:firstLine="560"/>
      <w:spacing w:line="360" w:lineRule="auto"/>
    </w:pPr>
    <w:rPr>
      <w:rFonts w:ascii="宋体" w:hAnsi="宋体" w:cs="宋体"/>
      <w:color w:val="000000"/>
      <w:sz w:val="24"/>
    </w:rPr>
  </w:style>
  <w:style w:type="paragraph" w:styleId="1829">
    <w:name w:val="123标题下的小点"/>
    <w:basedOn w:val="1110"/>
    <w:next w:val="1829"/>
    <w:link w:val="1110"/>
    <w:uiPriority w:val="3"/>
    <w:pPr>
      <w:numPr>
        <w:ilvl w:val="0"/>
        <w:numId w:val="25"/>
      </w:numPr>
      <w:ind w:firstLine="200"/>
      <w:spacing w:line="360" w:lineRule="auto"/>
      <w:tabs>
        <w:tab w:val="left" w:pos="227" w:leader="none"/>
        <w:tab w:val="left" w:pos="1701" w:leader="none"/>
      </w:tabs>
    </w:pPr>
    <w:rPr>
      <w:rFonts w:ascii="宋体" w:hAnsi="宋体"/>
      <w:sz w:val="20"/>
      <w:szCs w:val="20"/>
    </w:rPr>
  </w:style>
  <w:style w:type="paragraph" w:styleId="1830">
    <w:name w:val="Char Char2 Char"/>
    <w:basedOn w:val="1110"/>
    <w:next w:val="1830"/>
    <w:link w:val="1110"/>
    <w:uiPriority w:val="6"/>
    <w:pPr>
      <w:ind w:left="390" w:hanging="390"/>
      <w:keepLines/>
      <w:keepNext/>
      <w:pageBreakBefore/>
      <w:tabs>
        <w:tab w:val="left" w:pos="390" w:leader="none"/>
      </w:tabs>
    </w:pPr>
    <w:rPr>
      <w:szCs w:val="20"/>
    </w:rPr>
  </w:style>
  <w:style w:type="paragraph" w:styleId="1831">
    <w:name w:val="pa-67"/>
    <w:basedOn w:val="1110"/>
    <w:next w:val="1831"/>
    <w:link w:val="1110"/>
    <w:uiPriority w:val="2"/>
    <w:pPr>
      <w:jc w:val="left"/>
      <w:spacing w:line="300" w:lineRule="atLeast"/>
      <w:widowControl/>
    </w:pPr>
    <w:rPr>
      <w:rFonts w:ascii="宋体" w:hAnsi="宋体" w:cs="宋体"/>
      <w:sz w:val="24"/>
    </w:rPr>
  </w:style>
  <w:style w:type="paragraph" w:styleId="1832">
    <w:name w:val="xl113"/>
    <w:basedOn w:val="1110"/>
    <w:next w:val="1832"/>
    <w:link w:val="1110"/>
    <w:uiPriority w:val="3"/>
    <w:pPr>
      <w:jc w:val="left"/>
      <w:widowControl/>
      <w:pBdr>
        <w:top w:val="single" w:color="000000" w:sz="4" w:space="0"/>
        <w:left w:val="single" w:color="000000" w:sz="4" w:space="0"/>
        <w:bottom w:val="single" w:color="000000" w:sz="4" w:space="0"/>
        <w:right w:val="single" w:color="000000" w:sz="4" w:space="0"/>
      </w:pBdr>
    </w:pPr>
    <w:rPr>
      <w:sz w:val="20"/>
      <w:szCs w:val="20"/>
    </w:rPr>
  </w:style>
  <w:style w:type="paragraph" w:styleId="1833">
    <w:name w:val="1).标题"/>
    <w:next w:val="1110"/>
    <w:link w:val="1110"/>
    <w:uiPriority w:val="2"/>
    <w:pPr>
      <w:numPr>
        <w:ilvl w:val="3"/>
        <w:numId w:val="15"/>
      </w:numPr>
      <w:spacing w:line="360" w:lineRule="auto"/>
      <w:tabs>
        <w:tab w:val="left" w:pos="1247" w:leader="none"/>
        <w:tab w:val="left" w:pos="1620" w:leader="none"/>
      </w:tabs>
    </w:pPr>
    <w:rPr>
      <w:bCs/>
      <w:sz w:val="24"/>
      <w:lang w:val="en-US" w:eastAsia="zh-CN" w:bidi="ar-SA"/>
    </w:rPr>
  </w:style>
  <w:style w:type="paragraph" w:styleId="1834">
    <w:name w:val="xl133"/>
    <w:basedOn w:val="1110"/>
    <w:next w:val="1834"/>
    <w:link w:val="1110"/>
    <w:uiPriority w:val="3"/>
    <w:pPr>
      <w:jc w:val="center"/>
      <w:widowControl/>
      <w:pBdr>
        <w:left w:val="single" w:color="000000" w:sz="8" w:space="0"/>
        <w:right w:val="single" w:color="000000" w:sz="4" w:space="0"/>
      </w:pBdr>
    </w:pPr>
    <w:rPr>
      <w:rFonts w:ascii="宋体" w:hAnsi="宋体" w:cs="宋体"/>
      <w:sz w:val="24"/>
    </w:rPr>
  </w:style>
  <w:style w:type="paragraph" w:styleId="1835">
    <w:name w:val="xl65"/>
    <w:basedOn w:val="1110"/>
    <w:next w:val="1835"/>
    <w:link w:val="1110"/>
    <w:uiPriority w:val="3"/>
    <w:pPr>
      <w:jc w:val="left"/>
      <w:widowControl/>
    </w:pPr>
    <w:rPr>
      <w:rFonts w:ascii="宋体" w:hAnsi="宋体" w:cs="宋体"/>
      <w:sz w:val="24"/>
    </w:rPr>
  </w:style>
  <w:style w:type="paragraph" w:styleId="1836">
    <w:name w:val="ABC标题下的小点11"/>
    <w:basedOn w:val="1110"/>
    <w:next w:val="1836"/>
    <w:link w:val="1110"/>
    <w:uiPriority w:val="4"/>
    <w:pPr>
      <w:ind w:left="1260" w:hanging="420"/>
      <w:spacing w:line="360" w:lineRule="auto"/>
      <w:tabs>
        <w:tab w:val="left" w:pos="1260" w:leader="none"/>
      </w:tabs>
    </w:pPr>
    <w:rPr>
      <w:rFonts w:ascii="宋体" w:hAnsi="宋体"/>
      <w:szCs w:val="20"/>
    </w:rPr>
  </w:style>
  <w:style w:type="paragraph" w:styleId="1837">
    <w:name w:val="样式 样式 目录 + 段前: 0.5 行 段后: 0.5 行 + 左侧:  2 字符"/>
    <w:basedOn w:val="1710"/>
    <w:next w:val="1837"/>
    <w:link w:val="1110"/>
    <w:uiPriority w:val="2"/>
    <w:pPr>
      <w:jc w:val="center"/>
    </w:pPr>
    <w:rPr>
      <w:b/>
      <w:sz w:val="44"/>
      <w:szCs w:val="44"/>
    </w:rPr>
  </w:style>
  <w:style w:type="paragraph" w:styleId="1838">
    <w:name w:val="xl119"/>
    <w:basedOn w:val="1110"/>
    <w:next w:val="1838"/>
    <w:link w:val="1110"/>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839">
    <w:name w:val="xl127"/>
    <w:basedOn w:val="1110"/>
    <w:next w:val="1839"/>
    <w:link w:val="1110"/>
    <w:uiPriority w:val="3"/>
    <w:pPr>
      <w:jc w:val="right"/>
      <w:widowControl/>
      <w:pBdr>
        <w:top w:val="single" w:color="000000" w:sz="4" w:space="0"/>
        <w:left w:val="single" w:color="000000" w:sz="4" w:space="0"/>
        <w:right w:val="single" w:color="000000" w:sz="8" w:space="0"/>
      </w:pBdr>
    </w:pPr>
    <w:rPr>
      <w:rFonts w:ascii="宋体" w:hAnsi="宋体" w:cs="宋体"/>
      <w:b/>
      <w:bCs/>
      <w:color w:val="000000"/>
      <w:sz w:val="24"/>
    </w:rPr>
  </w:style>
  <w:style w:type="paragraph" w:styleId="1840">
    <w:name w:val="main"/>
    <w:basedOn w:val="1110"/>
    <w:next w:val="1840"/>
    <w:link w:val="1110"/>
    <w:uiPriority w:val="6"/>
    <w:pPr>
      <w:jc w:val="left"/>
      <w:widowControl/>
    </w:pPr>
    <w:rPr>
      <w:rFonts w:ascii="宋体" w:hAnsi="宋体" w:cs="宋体"/>
      <w:sz w:val="24"/>
    </w:rPr>
  </w:style>
  <w:style w:type="paragraph" w:styleId="1841">
    <w:name w:val="xl107"/>
    <w:basedOn w:val="1110"/>
    <w:next w:val="1841"/>
    <w:link w:val="1110"/>
    <w:uiPriority w:val="3"/>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42">
    <w:name w:val="汉仪细等线简9BOLD"/>
    <w:basedOn w:val="1110"/>
    <w:next w:val="1842"/>
    <w:link w:val="1110"/>
    <w:uiPriority w:val="2028"/>
    <w:pPr>
      <w:ind w:firstLine="200"/>
      <w:spacing w:line="240" w:lineRule="atLeast"/>
    </w:pPr>
    <w:rPr>
      <w:rFonts w:ascii="汉仪细等线简" w:eastAsia="汉仪细等线简"/>
      <w:b/>
      <w:bCs/>
      <w:sz w:val="18"/>
      <w:szCs w:val="18"/>
    </w:rPr>
  </w:style>
  <w:style w:type="paragraph" w:styleId="1843">
    <w:name w:val="标题4"/>
    <w:basedOn w:val="1114"/>
    <w:next w:val="1843"/>
    <w:link w:val="1110"/>
    <w:uiPriority w:val="3"/>
    <w:pPr>
      <w:numPr>
        <w:ilvl w:val="3"/>
        <w:numId w:val="13"/>
      </w:numPr>
      <w:keepLines w:val="0"/>
      <w:keepNext w:val="0"/>
      <w:spacing w:before="0" w:after="0" w:line="360" w:lineRule="auto"/>
      <w:tabs>
        <w:tab w:val="left" w:pos="0" w:leader="none"/>
        <w:tab w:val="left" w:pos="1200" w:leader="none"/>
      </w:tabs>
    </w:pPr>
    <w:rPr>
      <w:rFonts w:eastAsia="仿宋_GB2312"/>
      <w:b w:val="0"/>
      <w:sz w:val="30"/>
      <w:szCs w:val="30"/>
    </w:rPr>
  </w:style>
  <w:style w:type="paragraph" w:styleId="1844">
    <w:name w:val="编号1"/>
    <w:basedOn w:val="1110"/>
    <w:next w:val="1110"/>
    <w:link w:val="1110"/>
    <w:uiPriority w:val="3"/>
    <w:pPr>
      <w:numPr>
        <w:ilvl w:val="0"/>
        <w:numId w:val="26"/>
      </w:numPr>
      <w:jc w:val="left"/>
      <w:spacing w:line="360" w:lineRule="auto"/>
      <w:tabs>
        <w:tab w:val="left" w:pos="840" w:leader="none"/>
      </w:tabs>
    </w:pPr>
    <w:rPr>
      <w:sz w:val="24"/>
    </w:rPr>
  </w:style>
  <w:style w:type="paragraph" w:styleId="1845">
    <w:name w:val="方案正文"/>
    <w:basedOn w:val="1110"/>
    <w:next w:val="1845"/>
    <w:link w:val="1110"/>
    <w:uiPriority w:val="1718"/>
    <w:pPr>
      <w:ind w:right="-210" w:firstLine="560"/>
      <w:spacing w:line="312" w:lineRule="auto"/>
      <w:tabs>
        <w:tab w:val="left" w:pos="8520" w:leader="none"/>
      </w:tabs>
    </w:pPr>
    <w:rPr>
      <w:rFonts w:ascii="仿宋_GB2312" w:eastAsia="仿宋_GB2312"/>
      <w:sz w:val="28"/>
      <w:szCs w:val="20"/>
    </w:rPr>
  </w:style>
  <w:style w:type="paragraph" w:styleId="1846">
    <w:name w:val="公文正文"/>
    <w:next w:val="1189"/>
    <w:link w:val="1110"/>
    <w:pPr>
      <w:ind w:left="200" w:firstLine="5832"/>
      <w:jc w:val="both"/>
      <w:widowControl w:val="off"/>
    </w:pPr>
    <w:rPr>
      <w:rFonts w:ascii="Calibri" w:hAnsi="Calibri"/>
      <w:lang w:val="en-US" w:eastAsia="zh-CN" w:bidi="ar-SA"/>
    </w:rPr>
  </w:style>
  <w:style w:type="paragraph" w:styleId="1847">
    <w:name w:val="样式 小四 段前: 6 磅 段后: 6 磅 行距: 1.5 倍行距"/>
    <w:basedOn w:val="1110"/>
    <w:next w:val="1847"/>
    <w:link w:val="1110"/>
    <w:uiPriority w:val="2"/>
    <w:pPr>
      <w:ind w:firstLine="480"/>
      <w:spacing w:line="360" w:lineRule="auto"/>
    </w:pPr>
    <w:rPr>
      <w:sz w:val="24"/>
      <w:szCs w:val="20"/>
    </w:rPr>
  </w:style>
  <w:style w:type="paragraph" w:styleId="1848">
    <w:name w:val="newtext"/>
    <w:basedOn w:val="1110"/>
    <w:next w:val="1848"/>
    <w:link w:val="1110"/>
    <w:uiPriority w:val="7"/>
    <w:pPr>
      <w:ind w:firstLine="420"/>
      <w:jc w:val="left"/>
      <w:spacing w:line="300" w:lineRule="atLeast"/>
      <w:widowControl/>
    </w:pPr>
    <w:rPr>
      <w:rFonts w:ascii="宋体" w:hAnsi="宋体"/>
      <w:szCs w:val="21"/>
    </w:rPr>
  </w:style>
  <w:style w:type="paragraph" w:styleId="1849">
    <w:name w:val="表头文字(同正文大小)1"/>
    <w:basedOn w:val="1110"/>
    <w:next w:val="1849"/>
    <w:link w:val="1110"/>
    <w:uiPriority w:val="1624"/>
    <w:pPr>
      <w:jc w:val="center"/>
      <w:spacing w:line="264" w:lineRule="auto"/>
    </w:pPr>
    <w:rPr>
      <w:rFonts w:eastAsia="黑体"/>
      <w:szCs w:val="20"/>
      <w:lang w:eastAsia="en-US"/>
    </w:rPr>
  </w:style>
  <w:style w:type="paragraph" w:styleId="1850">
    <w:name w:val="样式 标题 2H22nd levelh22Header 2l2Heading 2 HiddenHeading 2..."/>
    <w:basedOn w:val="1112"/>
    <w:next w:val="1850"/>
    <w:link w:val="1110"/>
    <w:uiPriority w:val="2"/>
    <w:pPr>
      <w:ind w:left="840" w:hanging="420"/>
      <w:jc w:val="both"/>
      <w:spacing w:before="156" w:after="156" w:line="480" w:lineRule="auto"/>
      <w:tabs>
        <w:tab w:val="left" w:pos="840" w:leader="none"/>
      </w:tabs>
    </w:pPr>
    <w:rPr>
      <w:rFonts w:ascii="Times New Roman" w:hAnsi="Times New Roman" w:eastAsia="黑体"/>
      <w:bCs/>
      <w:color w:val="0000ff"/>
      <w:sz w:val="32"/>
      <w:szCs w:val="32"/>
    </w:rPr>
  </w:style>
  <w:style w:type="paragraph" w:styleId="1851">
    <w:name w:val="方框标题2"/>
    <w:basedOn w:val="1110"/>
    <w:next w:val="1110"/>
    <w:link w:val="1110"/>
    <w:uiPriority w:val="1664"/>
    <w:pPr>
      <w:numPr>
        <w:ilvl w:val="0"/>
        <w:numId w:val="27"/>
      </w:numPr>
      <w:spacing w:line="360" w:lineRule="auto"/>
      <w:tabs>
        <w:tab w:val="left" w:pos="420" w:leader="none"/>
        <w:tab w:val="left" w:pos="620" w:leader="none"/>
      </w:tabs>
    </w:pPr>
    <w:rPr>
      <w:rFonts w:eastAsia="黑体"/>
    </w:rPr>
  </w:style>
  <w:style w:type="paragraph" w:styleId="1852">
    <w:name w:val="xl77"/>
    <w:basedOn w:val="1110"/>
    <w:next w:val="1852"/>
    <w:link w:val="1110"/>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53">
    <w:name w:val="表内文字2"/>
    <w:next w:val="1853"/>
    <w:link w:val="1110"/>
    <w:uiPriority w:val="1624"/>
    <w:rPr>
      <w:sz w:val="21"/>
      <w:lang w:val="en-US" w:eastAsia="zh-CN" w:bidi="ar-SA"/>
    </w:rPr>
  </w:style>
  <w:style w:type="paragraph" w:styleId="1854">
    <w:name w:val="Table Numbers"/>
    <w:basedOn w:val="1110"/>
    <w:next w:val="1110"/>
    <w:link w:val="1110"/>
    <w:uiPriority w:val="6"/>
    <w:pPr>
      <w:ind w:firstLine="200"/>
      <w:jc w:val="center"/>
      <w:spacing w:line="360" w:lineRule="auto"/>
    </w:pPr>
    <w:rPr>
      <w:rFonts w:ascii="宋体" w:hAnsi="宋体"/>
      <w:sz w:val="20"/>
    </w:rPr>
  </w:style>
  <w:style w:type="paragraph" w:styleId="1855">
    <w:name w:val="注×："/>
    <w:next w:val="1855"/>
    <w:link w:val="1110"/>
    <w:uiPriority w:val="4081"/>
    <w:pPr>
      <w:ind w:left="900" w:hanging="500"/>
      <w:jc w:val="both"/>
      <w:widowControl w:val="off"/>
      <w:tabs>
        <w:tab w:val="left" w:pos="425" w:leader="none"/>
        <w:tab w:val="left" w:pos="630" w:leader="none"/>
      </w:tabs>
    </w:pPr>
    <w:rPr>
      <w:rFonts w:ascii="宋体"/>
      <w:sz w:val="18"/>
      <w:lang w:val="en-US" w:eastAsia="zh-CN" w:bidi="ar-SA"/>
    </w:rPr>
  </w:style>
  <w:style w:type="paragraph" w:styleId="1856">
    <w:name w:val="xl92"/>
    <w:basedOn w:val="1110"/>
    <w:next w:val="1856"/>
    <w:link w:val="1110"/>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57">
    <w:name w:val="ABC标题下的小点"/>
    <w:basedOn w:val="1110"/>
    <w:next w:val="1857"/>
    <w:link w:val="1110"/>
    <w:uiPriority w:val="4"/>
    <w:pPr>
      <w:numPr>
        <w:ilvl w:val="1"/>
        <w:numId w:val="28"/>
      </w:numPr>
      <w:ind w:firstLine="200"/>
      <w:spacing w:line="360" w:lineRule="auto"/>
      <w:tabs>
        <w:tab w:val="left" w:pos="840" w:leader="none"/>
        <w:tab w:val="left" w:pos="1260" w:leader="none"/>
      </w:tabs>
    </w:pPr>
    <w:rPr>
      <w:rFonts w:ascii="宋体" w:hAnsi="宋体"/>
      <w:sz w:val="20"/>
      <w:szCs w:val="20"/>
    </w:rPr>
  </w:style>
  <w:style w:type="paragraph" w:styleId="1858">
    <w:name w:val="模板正文"/>
    <w:basedOn w:val="1219"/>
    <w:next w:val="1858"/>
    <w:link w:val="1110"/>
    <w:uiPriority w:val="1718"/>
    <w:pPr>
      <w:ind w:firstLine="480"/>
    </w:pPr>
    <w:rPr>
      <w:rFonts w:ascii="宋体" w:hAnsi="宋体"/>
      <w:lang w:val="en-GB"/>
    </w:rPr>
  </w:style>
  <w:style w:type="paragraph" w:styleId="1859">
    <w:name w:val="正文 1"/>
    <w:basedOn w:val="1110"/>
    <w:next w:val="1859"/>
    <w:link w:val="1110"/>
    <w:uiPriority w:val="2"/>
    <w:pPr>
      <w:ind w:left="1134" w:firstLine="200"/>
      <w:spacing w:line="360" w:lineRule="auto"/>
    </w:pPr>
    <w:rPr>
      <w:szCs w:val="21"/>
    </w:rPr>
  </w:style>
  <w:style w:type="paragraph" w:styleId="1860">
    <w:name w:val="Address"/>
    <w:basedOn w:val="1110"/>
    <w:next w:val="1110"/>
    <w:link w:val="1110"/>
    <w:qFormat/>
    <w:pPr>
      <w:jc w:val="left"/>
    </w:pPr>
    <w:rPr>
      <w:i/>
      <w:sz w:val="24"/>
      <w:szCs w:val="20"/>
    </w:rPr>
  </w:style>
  <w:style w:type="paragraph" w:styleId="1861">
    <w:name w:val="xl114"/>
    <w:basedOn w:val="1110"/>
    <w:next w:val="1861"/>
    <w:link w:val="1110"/>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62">
    <w:name w:val="編號-一"/>
    <w:basedOn w:val="1110"/>
    <w:next w:val="1110"/>
    <w:link w:val="1110"/>
    <w:uiPriority w:val="2"/>
    <w:pPr>
      <w:numPr>
        <w:ilvl w:val="0"/>
        <w:numId w:val="29"/>
      </w:numPr>
      <w:ind w:left="73" w:hanging="357"/>
      <w:jc w:val="left"/>
      <w:tabs>
        <w:tab w:val="left" w:pos="420" w:leader="none"/>
      </w:tabs>
      <w:outlineLvl w:val="0"/>
    </w:pPr>
    <w:rPr>
      <w:rFonts w:ascii="DFKai-SB" w:eastAsia="DFKai-SB"/>
      <w:sz w:val="32"/>
      <w:lang w:eastAsia="zh-TW"/>
    </w:rPr>
  </w:style>
  <w:style w:type="paragraph" w:styleId="1863">
    <w:name w:val="CM140"/>
    <w:basedOn w:val="1110"/>
    <w:next w:val="1110"/>
    <w:link w:val="1110"/>
    <w:uiPriority w:val="3"/>
    <w:pPr>
      <w:jc w:val="left"/>
    </w:pPr>
    <w:rPr>
      <w:rFonts w:ascii="EPKJJF+DFPHeiW5" w:eastAsia="EPKJJF+DFPHeiW5" w:cs="EPKJJF+DFPHeiW5"/>
      <w:sz w:val="24"/>
    </w:rPr>
  </w:style>
  <w:style w:type="paragraph" w:styleId="1864">
    <w:name w:val="xl96"/>
    <w:basedOn w:val="1110"/>
    <w:next w:val="1864"/>
    <w:link w:val="1110"/>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865">
    <w:name w:val="Char Char 字元 字元 字元 Char Char Char Char"/>
    <w:basedOn w:val="1110"/>
    <w:next w:val="1865"/>
    <w:link w:val="1110"/>
    <w:uiPriority w:val="6"/>
    <w:pPr>
      <w:ind w:firstLine="200"/>
      <w:spacing w:line="360" w:lineRule="auto"/>
    </w:pPr>
    <w:rPr>
      <w:sz w:val="24"/>
      <w:szCs w:val="20"/>
    </w:rPr>
  </w:style>
  <w:style w:type="paragraph" w:styleId="1866">
    <w:name w:val="表格"/>
    <w:basedOn w:val="1110"/>
    <w:next w:val="1866"/>
    <w:link w:val="1110"/>
    <w:pPr>
      <w:ind w:left="992" w:hanging="992"/>
      <w:jc w:val="center"/>
      <w:widowControl/>
    </w:pPr>
    <w:rPr>
      <w:rFonts w:cs="宋体"/>
      <w:bCs/>
    </w:rPr>
  </w:style>
  <w:style w:type="paragraph" w:styleId="1867">
    <w:name w:val="方框下的123标题"/>
    <w:basedOn w:val="1110"/>
    <w:next w:val="1867"/>
    <w:link w:val="1110"/>
    <w:uiPriority w:val="1248"/>
    <w:pPr>
      <w:numPr>
        <w:ilvl w:val="0"/>
        <w:numId w:val="30"/>
      </w:numPr>
      <w:ind w:firstLine="200"/>
      <w:spacing w:line="360" w:lineRule="auto"/>
      <w:tabs>
        <w:tab w:val="left" w:pos="840" w:leader="none"/>
      </w:tabs>
    </w:pPr>
    <w:rPr>
      <w:sz w:val="20"/>
    </w:rPr>
  </w:style>
  <w:style w:type="paragraph" w:styleId="1868">
    <w:name w:val="Char1 Char Char Char"/>
    <w:basedOn w:val="1110"/>
    <w:next w:val="1868"/>
    <w:link w:val="1110"/>
    <w:uiPriority w:val="6"/>
    <w:pPr>
      <w:ind w:firstLine="200"/>
    </w:pPr>
    <w:rPr>
      <w:rFonts w:ascii="Tahoma" w:hAnsi="Tahoma"/>
      <w:sz w:val="24"/>
      <w:szCs w:val="20"/>
    </w:rPr>
  </w:style>
  <w:style w:type="paragraph" w:styleId="1869">
    <w:name w:val="Item List in Table"/>
    <w:basedOn w:val="1110"/>
    <w:next w:val="1869"/>
    <w:link w:val="1110"/>
    <w:uiPriority w:val="6"/>
    <w:pPr>
      <w:numPr>
        <w:ilvl w:val="0"/>
        <w:numId w:val="31"/>
      </w:numPr>
      <w:jc w:val="left"/>
      <w:spacing w:before="80" w:after="80" w:line="240" w:lineRule="atLeast"/>
      <w:widowControl/>
      <w:tabs>
        <w:tab w:val="left" w:pos="170" w:leader="none"/>
      </w:tabs>
    </w:pPr>
    <w:rPr>
      <w:rFonts w:hint="eastAsia" w:cs="Arial"/>
      <w:szCs w:val="21"/>
    </w:rPr>
  </w:style>
  <w:style w:type="paragraph" w:styleId="1870">
    <w:name w:val="表中文字"/>
    <w:basedOn w:val="1110"/>
    <w:next w:val="1870"/>
    <w:link w:val="1110"/>
    <w:uiPriority w:val="1624"/>
    <w:pPr>
      <w:ind w:left="992" w:hanging="992"/>
    </w:pPr>
  </w:style>
  <w:style w:type="paragraph" w:styleId="1871">
    <w:name w:val="图"/>
    <w:basedOn w:val="1219"/>
    <w:next w:val="1871"/>
    <w:link w:val="1110"/>
    <w:uiPriority w:val="1"/>
    <w:pPr>
      <w:ind w:firstLine="0"/>
      <w:jc w:val="center"/>
      <w:spacing w:before="156" w:after="156"/>
    </w:pPr>
    <w:rPr>
      <w:szCs w:val="20"/>
    </w:rPr>
  </w:style>
  <w:style w:type="paragraph" w:styleId="1872">
    <w:name w:val="写作样例"/>
    <w:basedOn w:val="1110"/>
    <w:next w:val="1872"/>
    <w:link w:val="1110"/>
    <w:uiPriority w:val="1667"/>
    <w:pPr>
      <w:jc w:val="left"/>
      <w:spacing w:line="360" w:lineRule="auto"/>
    </w:pPr>
    <w:rPr>
      <w:color w:val="800080"/>
      <w:szCs w:val="21"/>
    </w:rPr>
  </w:style>
  <w:style w:type="paragraph" w:styleId="1873">
    <w:name w:val="font17"/>
    <w:basedOn w:val="1110"/>
    <w:next w:val="1873"/>
    <w:link w:val="1110"/>
    <w:uiPriority w:val="6"/>
    <w:pPr>
      <w:jc w:val="left"/>
      <w:widowControl/>
    </w:pPr>
    <w:rPr>
      <w:rFonts w:ascii="宋体" w:hAnsi="宋体" w:cs="宋体"/>
      <w:sz w:val="22"/>
      <w:szCs w:val="22"/>
    </w:rPr>
  </w:style>
  <w:style w:type="paragraph" w:styleId="1874">
    <w:name w:val="CM76"/>
    <w:basedOn w:val="1245"/>
    <w:next w:val="1245"/>
    <w:link w:val="1110"/>
    <w:uiPriority w:val="3"/>
    <w:pPr>
      <w:spacing w:after="720"/>
    </w:pPr>
    <w:rPr>
      <w:rFonts w:ascii="oúì." w:eastAsia="oúì." w:cs="Times New Roman"/>
      <w:color w:val="000000"/>
    </w:rPr>
  </w:style>
  <w:style w:type="paragraph" w:styleId="1875">
    <w:name w:val="正文空2格  1."/>
    <w:basedOn w:val="1110"/>
    <w:next w:val="1875"/>
    <w:link w:val="1110"/>
    <w:pPr>
      <w:ind w:firstLine="480"/>
      <w:spacing w:line="360" w:lineRule="auto"/>
    </w:pPr>
    <w:rPr>
      <w:rFonts w:ascii="宋体" w:eastAsia="仿宋" w:cs="宋体"/>
      <w:sz w:val="28"/>
      <w:szCs w:val="20"/>
    </w:rPr>
  </w:style>
  <w:style w:type="paragraph" w:styleId="1876">
    <w:name w:val="样式11"/>
    <w:basedOn w:val="1110"/>
    <w:next w:val="1876"/>
    <w:link w:val="1110"/>
    <w:uiPriority w:val="3"/>
    <w:pPr>
      <w:spacing w:line="360" w:lineRule="auto"/>
      <w:widowControl/>
    </w:pPr>
    <w:rPr>
      <w:rFonts w:ascii="宋体" w:hAnsi="宋体"/>
      <w:bCs/>
      <w:szCs w:val="21"/>
    </w:rPr>
  </w:style>
  <w:style w:type="paragraph" w:styleId="1877">
    <w:name w:val="默认段落字体 Para Char Char Char Char Char Char Char Char Char Char"/>
    <w:basedOn w:val="1110"/>
    <w:next w:val="1877"/>
    <w:link w:val="1110"/>
    <w:uiPriority w:val="1723"/>
    <w:pPr>
      <w:ind w:firstLine="200"/>
    </w:pPr>
    <w:rPr>
      <w:rFonts w:ascii="Tahoma" w:hAnsi="Tahoma"/>
      <w:sz w:val="24"/>
      <w:szCs w:val="20"/>
    </w:rPr>
  </w:style>
  <w:style w:type="paragraph" w:styleId="1878">
    <w:name w:val="表头文字(同正文大小)"/>
    <w:basedOn w:val="1110"/>
    <w:next w:val="1878"/>
    <w:link w:val="1110"/>
    <w:uiPriority w:val="1624"/>
    <w:pPr>
      <w:jc w:val="center"/>
      <w:spacing w:line="264" w:lineRule="auto"/>
    </w:pPr>
    <w:rPr>
      <w:rFonts w:eastAsia="黑体"/>
      <w:szCs w:val="20"/>
      <w:lang w:eastAsia="en-US"/>
    </w:rPr>
  </w:style>
  <w:style w:type="paragraph" w:styleId="1879">
    <w:name w:val="Formule"/>
    <w:basedOn w:val="1110"/>
    <w:next w:val="1879"/>
    <w:link w:val="1110"/>
    <w:uiPriority w:val="7"/>
    <w:pPr>
      <w:jc w:val="center"/>
      <w:widowControl/>
    </w:pPr>
    <w:rPr>
      <w:color w:val="000000"/>
      <w:sz w:val="24"/>
      <w:szCs w:val="20"/>
      <w:lang w:val="fr-FR" w:eastAsia="fr-FR"/>
    </w:rPr>
  </w:style>
  <w:style w:type="paragraph" w:styleId="1880">
    <w:name w:val="方框下的ABC标题"/>
    <w:basedOn w:val="1110"/>
    <w:next w:val="1110"/>
    <w:link w:val="1110"/>
    <w:uiPriority w:val="1248"/>
    <w:pPr>
      <w:spacing w:line="360" w:lineRule="auto"/>
    </w:pPr>
    <w:rPr>
      <w:rFonts w:hAnsi="宋体"/>
    </w:rPr>
  </w:style>
  <w:style w:type="paragraph" w:styleId="1881">
    <w:name w:val="（一）"/>
    <w:basedOn w:val="1606"/>
    <w:next w:val="1881"/>
    <w:link w:val="1110"/>
    <w:uiPriority w:val="4080"/>
    <w:pPr>
      <w:numPr>
        <w:ilvl w:val="1"/>
        <w:numId w:val="15"/>
      </w:numPr>
      <w:tabs>
        <w:tab w:val="left" w:pos="567" w:leader="none"/>
        <w:tab w:val="left" w:pos="1620" w:leader="none"/>
      </w:tabs>
    </w:pPr>
  </w:style>
  <w:style w:type="paragraph" w:styleId="1882">
    <w:name w:val="技术报告图标题"/>
    <w:basedOn w:val="1520"/>
    <w:next w:val="1520"/>
    <w:link w:val="1110"/>
    <w:uiPriority w:val="1578"/>
    <w:pPr>
      <w:numPr>
        <w:ilvl w:val="4"/>
        <w:numId w:val="10"/>
      </w:numPr>
      <w:jc w:val="center"/>
      <w:spacing w:before="156"/>
      <w:tabs>
        <w:tab w:val="left" w:pos="1620" w:leader="none"/>
      </w:tabs>
    </w:pPr>
    <w:rPr>
      <w:rFonts w:ascii="楷体_GB2312" w:eastAsia="楷体_GB2312"/>
      <w:b/>
      <w:sz w:val="28"/>
    </w:rPr>
  </w:style>
  <w:style w:type="paragraph" w:styleId="1883">
    <w:name w:val="ABC标题下的小点2"/>
    <w:basedOn w:val="1110"/>
    <w:next w:val="1883"/>
    <w:link w:val="1110"/>
    <w:uiPriority w:val="4"/>
    <w:pPr>
      <w:ind w:left="1260" w:hanging="420"/>
      <w:spacing w:line="360" w:lineRule="auto"/>
      <w:tabs>
        <w:tab w:val="left" w:pos="1260" w:leader="none"/>
      </w:tabs>
    </w:pPr>
    <w:rPr>
      <w:rFonts w:ascii="宋体" w:hAnsi="宋体"/>
      <w:szCs w:val="20"/>
    </w:rPr>
  </w:style>
  <w:style w:type="paragraph" w:styleId="1884">
    <w:name w:val="Chapter Subtitle"/>
    <w:basedOn w:val="1110"/>
    <w:next w:val="1158"/>
    <w:link w:val="1110"/>
    <w:uiPriority w:val="6"/>
    <w:pPr>
      <w:ind w:firstLine="200"/>
      <w:jc w:val="center"/>
      <w:keepLines/>
      <w:keepNext/>
      <w:spacing w:line="300" w:lineRule="exact"/>
    </w:pPr>
    <w:rPr>
      <w:rFonts w:ascii="宋体" w:hAnsi="Tms Rmn"/>
      <w:spacing w:val="2"/>
      <w:sz w:val="24"/>
      <w:szCs w:val="20"/>
    </w:rPr>
  </w:style>
  <w:style w:type="paragraph" w:styleId="1885">
    <w:name w:val="pa-59"/>
    <w:basedOn w:val="1110"/>
    <w:next w:val="1885"/>
    <w:link w:val="1110"/>
    <w:uiPriority w:val="2"/>
    <w:pPr>
      <w:ind w:firstLine="420"/>
      <w:spacing w:line="300" w:lineRule="atLeast"/>
      <w:widowControl/>
    </w:pPr>
    <w:rPr>
      <w:rFonts w:ascii="宋体" w:hAnsi="宋体" w:cs="宋体"/>
      <w:sz w:val="24"/>
    </w:rPr>
  </w:style>
  <w:style w:type="paragraph" w:styleId="1886">
    <w:name w:val="正文（缩进）4"/>
    <w:basedOn w:val="1110"/>
    <w:next w:val="1886"/>
    <w:link w:val="1110"/>
    <w:uiPriority w:val="4080"/>
    <w:pPr>
      <w:ind w:firstLine="480"/>
      <w:spacing w:line="360" w:lineRule="auto"/>
    </w:pPr>
    <w:rPr>
      <w:sz w:val="24"/>
    </w:rPr>
  </w:style>
  <w:style w:type="paragraph" w:styleId="1887">
    <w:name w:val="1.1d"/>
    <w:basedOn w:val="1110"/>
    <w:next w:val="1887"/>
    <w:link w:val="1110"/>
    <w:uiPriority w:val="3"/>
    <w:pPr>
      <w:ind w:left="840" w:firstLine="420"/>
    </w:pPr>
    <w:rPr>
      <w:sz w:val="24"/>
    </w:rPr>
  </w:style>
  <w:style w:type="paragraph" w:styleId="1888">
    <w:name w:val="样式 样式 正文（缩进） + 首行缩进:  2 字符 + 首行缩进:  2 字符2"/>
    <w:basedOn w:val="1110"/>
    <w:next w:val="1888"/>
    <w:link w:val="1110"/>
    <w:uiPriority w:val="2"/>
    <w:pPr>
      <w:ind w:firstLine="200"/>
      <w:spacing w:line="360" w:lineRule="auto"/>
    </w:pPr>
    <w:rPr>
      <w:sz w:val="24"/>
      <w:szCs w:val="20"/>
    </w:rPr>
  </w:style>
  <w:style w:type="paragraph" w:styleId="1889">
    <w:name w:val="xl98"/>
    <w:basedOn w:val="1110"/>
    <w:next w:val="1889"/>
    <w:link w:val="1110"/>
    <w:uiPriority w:val="3"/>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890">
    <w:name w:val="Table Text"/>
    <w:next w:val="1890"/>
    <w:link w:val="1110"/>
    <w:uiPriority w:val="6"/>
    <w:pPr>
      <w:jc w:val="center"/>
      <w:spacing w:before="143" w:after="80"/>
    </w:pPr>
    <w:rPr>
      <w:rFonts w:ascii="仿宋_GB2312" w:hAnsi="宋体" w:eastAsia="仿宋_GB2312"/>
      <w:sz w:val="24"/>
      <w:lang w:val="en-US" w:eastAsia="zh-CN" w:bidi="ar-SA"/>
    </w:rPr>
  </w:style>
  <w:style w:type="paragraph" w:styleId="1891">
    <w:name w:val="示意图说明1"/>
    <w:basedOn w:val="1110"/>
    <w:next w:val="1110"/>
    <w:link w:val="1110"/>
    <w:uiPriority w:val="1391"/>
    <w:pPr>
      <w:jc w:val="center"/>
      <w:spacing w:line="360" w:lineRule="auto"/>
    </w:pPr>
    <w:rPr>
      <w:rFonts w:eastAsia="黑体"/>
      <w:szCs w:val="20"/>
      <w:lang w:eastAsia="en-US"/>
    </w:rPr>
  </w:style>
  <w:style w:type="paragraph" w:styleId="1892">
    <w:name w:val="标书正文格式"/>
    <w:next w:val="1892"/>
    <w:link w:val="1110"/>
    <w:pPr>
      <w:ind w:firstLine="200"/>
      <w:spacing w:line="360" w:lineRule="auto"/>
    </w:pPr>
    <w:rPr>
      <w:rFonts w:eastAsia="楷体_GB2312"/>
      <w:sz w:val="24"/>
      <w:szCs w:val="24"/>
      <w:lang w:val="en-US" w:eastAsia="zh-CN" w:bidi="ar-SA"/>
    </w:rPr>
  </w:style>
  <w:style w:type="paragraph" w:styleId="1893">
    <w:name w:val="图案标题"/>
    <w:basedOn w:val="1110"/>
    <w:next w:val="1893"/>
    <w:link w:val="1110"/>
    <w:uiPriority w:val="1664"/>
    <w:pPr>
      <w:ind w:left="700" w:hanging="500"/>
      <w:spacing w:line="312" w:lineRule="auto"/>
      <w:tabs>
        <w:tab w:val="left" w:pos="1200" w:leader="none"/>
      </w:tabs>
    </w:pPr>
    <w:rPr>
      <w:sz w:val="24"/>
      <w:szCs w:val="20"/>
    </w:rPr>
  </w:style>
  <w:style w:type="paragraph" w:styleId="1894">
    <w:name w:val="xl95"/>
    <w:basedOn w:val="1110"/>
    <w:next w:val="1894"/>
    <w:link w:val="1110"/>
    <w:uiPriority w:val="3"/>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895">
    <w:name w:val="表格文字"/>
    <w:basedOn w:val="1110"/>
    <w:next w:val="1895"/>
    <w:link w:val="1110"/>
    <w:uiPriority w:val="1624"/>
    <w:pPr>
      <w:ind w:firstLine="14"/>
      <w:widowControl/>
    </w:pPr>
    <w:rPr>
      <w:rFonts w:ascii="宋体" w:hAnsi="宋体" w:cs="宋体"/>
      <w:bCs/>
      <w:szCs w:val="18"/>
    </w:rPr>
  </w:style>
  <w:style w:type="paragraph" w:styleId="1896">
    <w:name w:val="项目符号1 Char"/>
    <w:basedOn w:val="1110"/>
    <w:next w:val="1896"/>
    <w:link w:val="1110"/>
    <w:uiPriority w:val="1970"/>
    <w:pPr>
      <w:numPr>
        <w:ilvl w:val="0"/>
        <w:numId w:val="32"/>
      </w:numPr>
      <w:jc w:val="left"/>
      <w:spacing w:line="360" w:lineRule="auto"/>
      <w:tabs>
        <w:tab w:val="left" w:pos="420" w:leader="none"/>
        <w:tab w:val="left" w:pos="900" w:leader="none"/>
      </w:tabs>
    </w:pPr>
    <w:rPr>
      <w:sz w:val="24"/>
    </w:rPr>
  </w:style>
  <w:style w:type="paragraph" w:styleId="1897">
    <w:name w:val="样式 标题 3Heading 3 - oldH3Level 3 HeadHeadingh33rd levellev...1"/>
    <w:basedOn w:val="1113"/>
    <w:next w:val="1897"/>
    <w:link w:val="1110"/>
    <w:uiPriority w:val="2"/>
    <w:pPr>
      <w:ind w:left="1430" w:hanging="720"/>
      <w:spacing w:before="156" w:after="156" w:line="413" w:lineRule="auto"/>
      <w:tabs>
        <w:tab w:val="left" w:pos="1260" w:leader="none"/>
        <w:tab w:val="left" w:pos="1430" w:leader="none"/>
      </w:tabs>
    </w:pPr>
    <w:rPr>
      <w:rFonts w:ascii="宋体" w:hAnsi="宋体" w:cs="宋体"/>
      <w:b w:val="0"/>
      <w:sz w:val="24"/>
      <w:szCs w:val="24"/>
    </w:rPr>
  </w:style>
  <w:style w:type="paragraph" w:styleId="1898">
    <w:name w:val="汉议细等线简8"/>
    <w:next w:val="1898"/>
    <w:link w:val="1110"/>
    <w:uiPriority w:val="2028"/>
    <w:pPr>
      <w:jc w:val="both"/>
      <w:spacing w:line="260" w:lineRule="atLeast"/>
      <w:widowControl w:val="off"/>
    </w:pPr>
    <w:rPr>
      <w:rFonts w:ascii="汉仪细等线简" w:eastAsia="汉仪细等线简"/>
      <w:color w:val="000000"/>
      <w:sz w:val="16"/>
      <w:szCs w:val="16"/>
      <w:lang w:val="en-US" w:eastAsia="zh-CN" w:bidi="ar-SA"/>
    </w:rPr>
  </w:style>
  <w:style w:type="paragraph" w:styleId="1899">
    <w:name w:val="表内文字11"/>
    <w:basedOn w:val="1110"/>
    <w:next w:val="1899"/>
    <w:link w:val="1110"/>
    <w:uiPriority w:val="1624"/>
    <w:pPr>
      <w:jc w:val="center"/>
      <w:spacing w:line="312" w:lineRule="auto"/>
    </w:pPr>
    <w:rPr>
      <w:color w:val="000000"/>
      <w:szCs w:val="20"/>
    </w:rPr>
  </w:style>
  <w:style w:type="paragraph" w:styleId="1900">
    <w:name w:val="font5"/>
    <w:basedOn w:val="1110"/>
    <w:next w:val="1900"/>
    <w:link w:val="1110"/>
    <w:uiPriority w:val="6"/>
    <w:pPr>
      <w:jc w:val="left"/>
      <w:widowControl/>
    </w:pPr>
    <w:rPr>
      <w:rFonts w:ascii="宋体" w:hAnsi="宋体" w:cs="宋体"/>
      <w:sz w:val="18"/>
      <w:szCs w:val="18"/>
    </w:rPr>
  </w:style>
  <w:style w:type="paragraph" w:styleId="1901">
    <w:name w:val="样式51"/>
    <w:basedOn w:val="1674"/>
    <w:next w:val="1901"/>
    <w:link w:val="1110"/>
    <w:uiPriority w:val="3"/>
    <w:qFormat/>
    <w:pPr>
      <w:numPr>
        <w:ilvl w:val="0"/>
        <w:numId w:val="0"/>
      </w:numPr>
      <w:ind w:left="360" w:hanging="360"/>
      <w:tabs>
        <w:tab w:val="left" w:pos="360" w:leader="none"/>
        <w:tab w:val="left" w:pos="780" w:leader="none"/>
      </w:tabs>
    </w:pPr>
  </w:style>
  <w:style w:type="paragraph" w:styleId="1902">
    <w:name w:val="xl123"/>
    <w:basedOn w:val="1110"/>
    <w:next w:val="1902"/>
    <w:link w:val="1110"/>
    <w:uiPriority w:val="3"/>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903">
    <w:name w:val="T"/>
    <w:basedOn w:val="1203"/>
    <w:next w:val="1903"/>
    <w:link w:val="1110"/>
    <w:uiPriority w:val="1"/>
    <w:pPr>
      <w:ind w:left="960" w:hanging="480"/>
      <w:jc w:val="center"/>
      <w:spacing w:line="440" w:lineRule="exact"/>
    </w:pPr>
    <w:rPr>
      <w:rFonts w:ascii="宋体" w:hAnsi="宋体"/>
    </w:rPr>
  </w:style>
  <w:style w:type="paragraph" w:styleId="1904">
    <w:name w:val="简单回函地址"/>
    <w:basedOn w:val="1110"/>
    <w:next w:val="1904"/>
    <w:link w:val="1110"/>
    <w:uiPriority w:val="1389"/>
    <w:pPr>
      <w:ind w:firstLine="200"/>
    </w:pPr>
    <w:rPr>
      <w:rFonts w:ascii="宋体" w:hAnsi="宋体"/>
      <w:color w:val="000000"/>
      <w:szCs w:val="21"/>
    </w:rPr>
  </w:style>
  <w:style w:type="paragraph" w:styleId="1905">
    <w:name w:val="技术报告正文11"/>
    <w:basedOn w:val="1110"/>
    <w:next w:val="1905"/>
    <w:link w:val="1110"/>
    <w:uiPriority w:val="1578"/>
    <w:pPr>
      <w:ind w:firstLine="666"/>
      <w:spacing w:line="440" w:lineRule="exact"/>
    </w:pPr>
    <w:rPr>
      <w:rFonts w:cs="Arial"/>
      <w:sz w:val="28"/>
    </w:rPr>
  </w:style>
  <w:style w:type="paragraph" w:styleId="1906">
    <w:name w:val="xl115"/>
    <w:basedOn w:val="1110"/>
    <w:next w:val="1906"/>
    <w:link w:val="1110"/>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07">
    <w:name w:val="Coms Alinea"/>
    <w:next w:val="1907"/>
    <w:link w:val="1110"/>
    <w:pPr>
      <w:widowControl w:val="off"/>
    </w:pPr>
    <w:rPr>
      <w:rFonts w:ascii="Arial" w:hAnsi="Arial" w:cs="Arial"/>
      <w:lang w:val="en-US" w:eastAsia="zh-CN" w:bidi="ar-SA"/>
    </w:rPr>
  </w:style>
  <w:style w:type="paragraph" w:styleId="1908">
    <w:name w:val="方案-正文"/>
    <w:basedOn w:val="1110"/>
    <w:next w:val="1908"/>
    <w:link w:val="1110"/>
    <w:uiPriority w:val="2"/>
    <w:pPr>
      <w:ind w:firstLine="560"/>
      <w:spacing w:line="360" w:lineRule="auto"/>
    </w:pPr>
    <w:rPr>
      <w:rFonts w:ascii="仿宋_GB2312" w:hAnsi="仿宋_GB2312" w:eastAsia="仿宋_GB2312"/>
      <w:sz w:val="28"/>
    </w:rPr>
  </w:style>
  <w:style w:type="paragraph" w:styleId="1909">
    <w:name w:val="xl103"/>
    <w:basedOn w:val="1110"/>
    <w:next w:val="1909"/>
    <w:link w:val="1110"/>
    <w:uiPriority w:val="3"/>
    <w:pPr>
      <w:jc w:val="righ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10">
    <w:name w:val="示意图标题"/>
    <w:basedOn w:val="1110"/>
    <w:next w:val="1910"/>
    <w:link w:val="1110"/>
    <w:uiPriority w:val="1391"/>
    <w:pPr>
      <w:jc w:val="center"/>
      <w:spacing w:line="360" w:lineRule="auto"/>
    </w:pPr>
    <w:rPr>
      <w:rFonts w:eastAsia="黑体"/>
    </w:rPr>
  </w:style>
  <w:style w:type="paragraph" w:styleId="1911">
    <w:name w:val="基本文字 Char"/>
    <w:basedOn w:val="1110"/>
    <w:next w:val="1911"/>
    <w:link w:val="1110"/>
    <w:uiPriority w:val="1624"/>
    <w:pPr>
      <w:ind w:firstLine="540"/>
      <w:spacing w:line="400" w:lineRule="atLeast"/>
    </w:pPr>
    <w:rPr>
      <w:sz w:val="24"/>
      <w:szCs w:val="20"/>
    </w:rPr>
  </w:style>
  <w:style w:type="paragraph" w:styleId="1912">
    <w:name w:val="模板正文 Char"/>
    <w:basedOn w:val="1219"/>
    <w:next w:val="1912"/>
    <w:link w:val="1110"/>
    <w:uiPriority w:val="1718"/>
    <w:pPr>
      <w:ind w:firstLine="700"/>
    </w:pPr>
    <w:rPr>
      <w:rFonts w:ascii="Arial Narrow" w:hAnsi="Arial Narrow"/>
      <w:sz w:val="28"/>
      <w:szCs w:val="28"/>
    </w:rPr>
  </w:style>
  <w:style w:type="paragraph" w:styleId="1913">
    <w:name w:val="xl106"/>
    <w:basedOn w:val="1110"/>
    <w:next w:val="1913"/>
    <w:link w:val="1110"/>
    <w:uiPriority w:val="3"/>
    <w:pPr>
      <w:jc w:val="right"/>
      <w:widowControl/>
    </w:pPr>
    <w:rPr>
      <w:rFonts w:ascii="宋体" w:hAnsi="宋体" w:cs="宋体"/>
      <w:color w:val="000000"/>
      <w:sz w:val="24"/>
    </w:rPr>
  </w:style>
  <w:style w:type="paragraph" w:styleId="1914">
    <w:name w:val="样式71"/>
    <w:basedOn w:val="1559"/>
    <w:next w:val="1914"/>
    <w:link w:val="1110"/>
    <w:uiPriority w:val="3"/>
    <w:pPr>
      <w:ind w:left="900"/>
      <w:tabs>
        <w:tab w:val="left" w:pos="900" w:leader="none"/>
      </w:tabs>
    </w:pPr>
  </w:style>
  <w:style w:type="paragraph" w:styleId="1915">
    <w:name w:val="1d"/>
    <w:basedOn w:val="1110"/>
    <w:next w:val="1915"/>
    <w:link w:val="1110"/>
    <w:pPr>
      <w:ind w:left="420" w:firstLine="420"/>
    </w:pPr>
    <w:rPr>
      <w:rFonts w:ascii="宋体" w:hAnsi="宋体"/>
      <w:sz w:val="24"/>
    </w:rPr>
  </w:style>
  <w:style w:type="paragraph" w:styleId="1916">
    <w:name w:val="Table Contents"/>
    <w:basedOn w:val="1110"/>
    <w:next w:val="1916"/>
    <w:link w:val="1110"/>
    <w:uiPriority w:val="6"/>
    <w:pPr>
      <w:ind w:firstLine="200"/>
      <w:suppressLineNumbers/>
    </w:pPr>
    <w:rPr>
      <w:lang w:eastAsia="ar-SA"/>
    </w:rPr>
  </w:style>
  <w:style w:type="paragraph" w:styleId="1917">
    <w:name w:val="Bullet1"/>
    <w:basedOn w:val="1145"/>
    <w:next w:val="1917"/>
    <w:link w:val="1110"/>
    <w:uiPriority w:val="6"/>
    <w:pPr>
      <w:ind w:left="840" w:right="-360" w:hanging="420"/>
      <w:jc w:val="left"/>
      <w:spacing w:line="280" w:lineRule="exact"/>
      <w:widowControl/>
      <w:tabs>
        <w:tab w:val="left" w:pos="840" w:leader="none"/>
      </w:tabs>
    </w:pPr>
    <w:rPr>
      <w:rFonts w:ascii="Arial" w:hAnsi="Arial" w:cs="Arial"/>
      <w:color w:val="000000"/>
      <w:sz w:val="20"/>
      <w:lang w:eastAsia="en-US"/>
    </w:rPr>
  </w:style>
  <w:style w:type="paragraph" w:styleId="1918">
    <w:name w:val="编号"/>
    <w:next w:val="1918"/>
    <w:link w:val="1110"/>
    <w:pPr>
      <w:numPr>
        <w:ilvl w:val="0"/>
        <w:numId w:val="33"/>
      </w:numPr>
      <w:spacing w:line="300" w:lineRule="auto"/>
      <w:tabs>
        <w:tab w:val="left" w:pos="420" w:leader="none"/>
        <w:tab w:val="left" w:pos="780" w:leader="none"/>
      </w:tabs>
    </w:pPr>
    <w:rPr>
      <w:rFonts w:ascii="宋体" w:hAnsi="宋体"/>
      <w:bCs/>
      <w:sz w:val="24"/>
      <w:szCs w:val="24"/>
      <w:lang w:val="en-US" w:eastAsia="zh-CN" w:bidi="ar-SA"/>
    </w:rPr>
  </w:style>
  <w:style w:type="paragraph" w:styleId="1919">
    <w:name w:val="样式 标题 2 + 右侧:  1 字符1"/>
    <w:basedOn w:val="1112"/>
    <w:next w:val="1919"/>
    <w:link w:val="1110"/>
    <w:uiPriority w:val="2"/>
    <w:pPr>
      <w:jc w:val="left"/>
      <w:spacing w:before="156" w:after="156" w:line="360" w:lineRule="auto"/>
    </w:pPr>
    <w:rPr>
      <w:rFonts w:ascii="Times New Roman" w:hAnsi="Times New Roman" w:eastAsia="黑体" w:cs="宋体"/>
      <w:bCs/>
      <w:sz w:val="21"/>
      <w:szCs w:val="24"/>
    </w:rPr>
  </w:style>
  <w:style w:type="paragraph" w:styleId="1920">
    <w:name w:val="方框下的123标题11"/>
    <w:basedOn w:val="1110"/>
    <w:next w:val="1920"/>
    <w:link w:val="1110"/>
    <w:uiPriority w:val="1248"/>
    <w:pPr>
      <w:ind w:left="840" w:hanging="420"/>
      <w:spacing w:line="360" w:lineRule="auto"/>
      <w:tabs>
        <w:tab w:val="left" w:pos="840" w:leader="none"/>
      </w:tabs>
    </w:pPr>
  </w:style>
  <w:style w:type="paragraph" w:styleId="1921">
    <w:name w:val="样式 标题 2 + 段前: 0.5 行 段后: 0.5 行"/>
    <w:basedOn w:val="1112"/>
    <w:next w:val="1921"/>
    <w:link w:val="1110"/>
    <w:uiPriority w:val="2"/>
    <w:pPr>
      <w:ind w:left="840" w:hanging="420"/>
      <w:jc w:val="left"/>
      <w:spacing w:line="360" w:lineRule="auto"/>
      <w:tabs>
        <w:tab w:val="left" w:pos="566" w:leader="none"/>
        <w:tab w:val="left" w:pos="840" w:leader="none"/>
      </w:tabs>
    </w:pPr>
    <w:rPr>
      <w:rFonts w:ascii="Times New Roman" w:hAnsi="Times New Roman" w:eastAsia="黑体" w:cs="宋体"/>
      <w:bCs/>
      <w:color w:val="0000ff"/>
      <w:sz w:val="32"/>
      <w:szCs w:val="24"/>
    </w:rPr>
  </w:style>
  <w:style w:type="paragraph" w:styleId="1922">
    <w:name w:val="CM39"/>
    <w:basedOn w:val="1245"/>
    <w:next w:val="1245"/>
    <w:link w:val="1110"/>
    <w:uiPriority w:val="3"/>
    <w:rPr>
      <w:rFonts w:ascii="oúì." w:eastAsia="oúì." w:cs="Times New Roman"/>
      <w:color w:val="000000"/>
    </w:rPr>
  </w:style>
  <w:style w:type="paragraph" w:styleId="1923">
    <w:name w:val="项目排列"/>
    <w:basedOn w:val="1110"/>
    <w:next w:val="1923"/>
    <w:link w:val="1110"/>
    <w:uiPriority w:val="1593"/>
    <w:pPr>
      <w:numPr>
        <w:ilvl w:val="0"/>
        <w:numId w:val="34"/>
      </w:numPr>
      <w:spacing w:line="300" w:lineRule="auto"/>
      <w:tabs>
        <w:tab w:val="left" w:pos="900" w:leader="none"/>
        <w:tab w:val="left" w:pos="1259" w:leader="none"/>
      </w:tabs>
    </w:pPr>
    <w:rPr>
      <w:sz w:val="24"/>
    </w:rPr>
  </w:style>
  <w:style w:type="paragraph" w:styleId="1924">
    <w:name w:val="Default11"/>
    <w:next w:val="1924"/>
    <w:link w:val="1110"/>
    <w:uiPriority w:val="6"/>
    <w:pPr>
      <w:widowControl w:val="off"/>
    </w:pPr>
    <w:rPr>
      <w:rFonts w:ascii="Arial" w:hAnsi="Arial" w:cs="Arial"/>
      <w:color w:val="000000"/>
      <w:sz w:val="24"/>
      <w:szCs w:val="24"/>
      <w:lang w:val="en-US" w:eastAsia="zh-CN" w:bidi="ar-SA"/>
    </w:rPr>
  </w:style>
  <w:style w:type="paragraph" w:styleId="1925">
    <w:name w:val="5号正文"/>
    <w:basedOn w:val="1154"/>
    <w:next w:val="1925"/>
    <w:link w:val="1110"/>
    <w:uiPriority w:val="1718"/>
    <w:pPr>
      <w:ind w:firstLine="200"/>
    </w:pPr>
    <w:rPr>
      <w:rFonts w:ascii="Calibri" w:hAnsi="Calibri" w:eastAsia="宋体"/>
      <w:sz w:val="21"/>
      <w:szCs w:val="24"/>
    </w:rPr>
  </w:style>
  <w:style w:type="paragraph" w:styleId="1926">
    <w:name w:val="默认段落字体 Para Char Char Char Char Char Char Char Char Char1 Char Char Char Char Char Char Char"/>
    <w:basedOn w:val="1147"/>
    <w:next w:val="1926"/>
    <w:link w:val="1110"/>
    <w:rPr>
      <w:rFonts w:ascii="Tahoma" w:hAnsi="Tahoma"/>
      <w:sz w:val="24"/>
    </w:rPr>
  </w:style>
  <w:style w:type="paragraph" w:styleId="1927">
    <w:name w:val="123标题下的小点1"/>
    <w:basedOn w:val="1110"/>
    <w:next w:val="1927"/>
    <w:link w:val="1110"/>
    <w:uiPriority w:val="3"/>
    <w:pPr>
      <w:ind w:left="1259" w:hanging="420"/>
      <w:spacing w:line="360" w:lineRule="auto"/>
      <w:tabs>
        <w:tab w:val="left" w:pos="1260" w:leader="none"/>
      </w:tabs>
    </w:pPr>
    <w:rPr>
      <w:rFonts w:ascii="宋体" w:hAnsi="宋体"/>
      <w:szCs w:val="20"/>
    </w:rPr>
  </w:style>
  <w:style w:type="paragraph" w:styleId="1928">
    <w:name w:val="正文（缩进） Char Char3"/>
    <w:basedOn w:val="1110"/>
    <w:next w:val="1928"/>
    <w:link w:val="1110"/>
    <w:uiPriority w:val="4080"/>
    <w:pPr>
      <w:ind w:firstLine="480"/>
      <w:spacing w:line="360" w:lineRule="auto"/>
    </w:pPr>
    <w:rPr>
      <w:sz w:val="24"/>
    </w:rPr>
  </w:style>
  <w:style w:type="paragraph" w:styleId="1929">
    <w:name w:val="xl99"/>
    <w:basedOn w:val="1110"/>
    <w:next w:val="1929"/>
    <w:link w:val="1110"/>
    <w:uiPriority w:val="3"/>
    <w:pPr>
      <w:jc w:val="center"/>
      <w:widowControl/>
      <w:pBdr>
        <w:top w:val="single" w:color="000000" w:sz="8" w:space="0"/>
        <w:left w:val="single" w:color="000000" w:sz="4" w:space="0"/>
        <w:bottom w:val="single" w:color="000000" w:sz="4" w:space="0"/>
        <w:right w:val="single" w:color="000000" w:sz="8" w:space="0"/>
      </w:pBdr>
    </w:pPr>
    <w:rPr>
      <w:rFonts w:ascii="宋体" w:hAnsi="宋体" w:cs="宋体"/>
      <w:b/>
      <w:bCs/>
      <w:sz w:val="24"/>
    </w:rPr>
  </w:style>
  <w:style w:type="paragraph" w:styleId="1930">
    <w:name w:val="标题1"/>
    <w:basedOn w:val="1110"/>
    <w:next w:val="1110"/>
    <w:link w:val="1110"/>
    <w:pPr>
      <w:jc w:val="center"/>
      <w:spacing w:line="700" w:lineRule="atLeast"/>
      <w:tabs>
        <w:tab w:val="left" w:pos="9193" w:leader="none"/>
        <w:tab w:val="left" w:pos="9827" w:leader="none"/>
      </w:tabs>
    </w:pPr>
    <w:rPr>
      <w:rFonts w:eastAsia="方正小标宋_GBK"/>
      <w:sz w:val="44"/>
    </w:rPr>
  </w:style>
  <w:style w:type="paragraph" w:styleId="1931">
    <w:name w:val="答复表头"/>
    <w:basedOn w:val="1110"/>
    <w:next w:val="1110"/>
    <w:link w:val="1110"/>
    <w:uiPriority w:val="2182"/>
    <w:pPr>
      <w:ind w:firstLine="200"/>
      <w:jc w:val="center"/>
      <w:tabs>
        <w:tab w:val="left" w:pos="480" w:leader="none"/>
      </w:tabs>
    </w:pPr>
    <w:rPr>
      <w:rFonts w:ascii="宋体" w:hAnsi="Tms Rmn"/>
      <w:b/>
      <w:color w:val="000000"/>
      <w:szCs w:val="20"/>
    </w:rPr>
  </w:style>
  <w:style w:type="paragraph" w:styleId="1932">
    <w:name w:val="正文（标记） Char Char11"/>
    <w:basedOn w:val="1110"/>
    <w:next w:val="1932"/>
    <w:link w:val="1110"/>
    <w:uiPriority w:val="4080"/>
    <w:pPr>
      <w:ind w:left="840" w:hanging="420"/>
      <w:spacing w:line="360" w:lineRule="auto"/>
      <w:tabs>
        <w:tab w:val="left" w:pos="840" w:leader="none"/>
      </w:tabs>
    </w:pPr>
    <w:rPr>
      <w:sz w:val="24"/>
    </w:rPr>
  </w:style>
  <w:style w:type="paragraph" w:styleId="1933">
    <w:name w:val=" Char Char Char Char"/>
    <w:basedOn w:val="1110"/>
    <w:next w:val="1933"/>
    <w:link w:val="1110"/>
    <w:uiPriority w:val="6"/>
    <w:pPr>
      <w:jc w:val="left"/>
      <w:spacing w:after="160" w:line="360" w:lineRule="auto"/>
      <w:widowControl/>
    </w:pPr>
    <w:rPr>
      <w:sz w:val="24"/>
      <w:lang w:eastAsia="en-US"/>
    </w:rPr>
  </w:style>
  <w:style w:type="paragraph" w:styleId="1934">
    <w:name w:val="Char1"/>
    <w:basedOn w:val="1110"/>
    <w:next w:val="1934"/>
    <w:link w:val="1110"/>
    <w:uiPriority w:val="6"/>
    <w:pPr>
      <w:ind w:firstLine="14"/>
      <w:widowControl/>
    </w:pPr>
    <w:rPr>
      <w:rFonts w:ascii="Tahoma" w:hAnsi="Tahoma" w:cs="宋体"/>
      <w:sz w:val="24"/>
      <w:szCs w:val="20"/>
    </w:rPr>
  </w:style>
  <w:style w:type="paragraph" w:styleId="1935">
    <w:name w:val="表样式"/>
    <w:basedOn w:val="1110"/>
    <w:next w:val="1935"/>
    <w:link w:val="1110"/>
    <w:uiPriority w:val="1520"/>
    <w:pPr>
      <w:ind w:firstLine="200"/>
      <w:jc w:val="left"/>
    </w:pPr>
    <w:rPr>
      <w:rFonts w:ascii="Arial" w:hAnsi="Arial" w:cs="Arial"/>
      <w:sz w:val="18"/>
      <w:szCs w:val="18"/>
    </w:rPr>
  </w:style>
  <w:style w:type="paragraph" w:styleId="1936">
    <w:name w:val="xl71"/>
    <w:basedOn w:val="1110"/>
    <w:next w:val="1936"/>
    <w:link w:val="1110"/>
    <w:uiPriority w:val="3"/>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37">
    <w:name w:val="p15"/>
    <w:basedOn w:val="1110"/>
    <w:next w:val="1937"/>
    <w:link w:val="1110"/>
    <w:uiPriority w:val="3"/>
    <w:pPr>
      <w:ind w:firstLine="420"/>
      <w:spacing w:line="360" w:lineRule="auto"/>
      <w:widowControl/>
    </w:pPr>
    <w:rPr>
      <w:sz w:val="24"/>
    </w:rPr>
  </w:style>
  <w:style w:type="paragraph" w:styleId="1938">
    <w:name w:val="标准正文"/>
    <w:basedOn w:val="1160"/>
    <w:next w:val="1938"/>
    <w:link w:val="1110"/>
    <w:uiPriority w:val="1718"/>
    <w:pPr>
      <w:ind w:firstLine="482"/>
      <w:spacing w:before="60" w:after="60" w:line="360" w:lineRule="auto"/>
    </w:pPr>
    <w:rPr>
      <w:rFonts w:ascii="Arial" w:hAnsi="Arial" w:eastAsia="宋体"/>
      <w:sz w:val="24"/>
    </w:rPr>
  </w:style>
  <w:style w:type="paragraph" w:styleId="1939">
    <w:name w:val="Char5 Char Char1 Char1"/>
    <w:basedOn w:val="1110"/>
    <w:next w:val="1939"/>
    <w:link w:val="1110"/>
    <w:uiPriority w:val="6"/>
    <w:pPr>
      <w:ind w:firstLine="200"/>
    </w:pPr>
    <w:rPr>
      <w:rFonts w:ascii="Tahoma" w:hAnsi="Tahoma"/>
      <w:sz w:val="24"/>
      <w:szCs w:val="20"/>
    </w:rPr>
  </w:style>
  <w:style w:type="paragraph" w:styleId="1940">
    <w:name w:val="方框标题11"/>
    <w:basedOn w:val="1110"/>
    <w:next w:val="1110"/>
    <w:link w:val="1110"/>
    <w:uiPriority w:val="1664"/>
    <w:pPr>
      <w:spacing w:line="360" w:lineRule="auto"/>
    </w:pPr>
    <w:rPr>
      <w:rFonts w:eastAsia="黑体"/>
    </w:rPr>
  </w:style>
  <w:style w:type="paragraph" w:styleId="1941">
    <w:name w:val="技术报告表标题2"/>
    <w:basedOn w:val="1520"/>
    <w:next w:val="1520"/>
    <w:link w:val="1110"/>
    <w:uiPriority w:val="1578"/>
    <w:pPr>
      <w:ind w:left="2100" w:right="238" w:hanging="420"/>
      <w:jc w:val="center"/>
      <w:spacing w:before="50"/>
      <w:tabs>
        <w:tab w:val="left" w:pos="2100" w:leader="none"/>
      </w:tabs>
    </w:pPr>
    <w:rPr>
      <w:rFonts w:ascii="楷体_GB2312" w:eastAsia="楷体_GB2312"/>
      <w:b/>
      <w:bCs/>
      <w:sz w:val="28"/>
    </w:rPr>
  </w:style>
  <w:style w:type="paragraph" w:styleId="1942">
    <w:name w:val="标题5"/>
    <w:basedOn w:val="1115"/>
    <w:next w:val="1942"/>
    <w:link w:val="1110"/>
    <w:uiPriority w:val="3"/>
    <w:pPr>
      <w:numPr>
        <w:ilvl w:val="4"/>
        <w:numId w:val="13"/>
      </w:numPr>
      <w:keepNext w:val="0"/>
      <w:spacing w:line="360" w:lineRule="auto"/>
      <w:tabs>
        <w:tab w:val="left" w:pos="0" w:leader="none"/>
        <w:tab w:val="left" w:pos="1200" w:leader="none"/>
      </w:tabs>
    </w:pPr>
    <w:rPr>
      <w:rFonts w:ascii="Times New Roman" w:hAnsi="Calibri" w:eastAsia="仿宋_GB2312"/>
      <w:b w:val="0"/>
      <w:sz w:val="30"/>
      <w:szCs w:val="30"/>
    </w:rPr>
  </w:style>
  <w:style w:type="paragraph" w:styleId="1943">
    <w:name w:val="norm-list"/>
    <w:basedOn w:val="1110"/>
    <w:next w:val="1943"/>
    <w:link w:val="1110"/>
    <w:uiPriority w:val="7"/>
    <w:pPr>
      <w:numPr>
        <w:ilvl w:val="0"/>
        <w:numId w:val="35"/>
      </w:numPr>
      <w:ind w:firstLine="200"/>
      <w:jc w:val="left"/>
      <w:widowControl/>
      <w:tabs>
        <w:tab w:val="left" w:pos="360" w:leader="none"/>
        <w:tab w:val="left" w:pos="840" w:leader="none"/>
      </w:tabs>
    </w:pPr>
    <w:rPr>
      <w:rFonts w:ascii="Garamond" w:hAnsi="Garamond"/>
      <w:sz w:val="24"/>
      <w:szCs w:val="20"/>
      <w:lang w:eastAsia="en-US"/>
    </w:rPr>
  </w:style>
  <w:style w:type="paragraph" w:styleId="1944">
    <w:name w:val="lastincell"/>
    <w:basedOn w:val="1110"/>
    <w:next w:val="1944"/>
    <w:link w:val="1110"/>
    <w:uiPriority w:val="7"/>
    <w:pPr>
      <w:ind w:firstLine="200"/>
      <w:jc w:val="left"/>
      <w:widowControl/>
    </w:pPr>
    <w:rPr>
      <w:rFonts w:ascii="宋体" w:hAnsi="宋体"/>
      <w:sz w:val="24"/>
    </w:rPr>
  </w:style>
  <w:style w:type="paragraph" w:styleId="1945">
    <w:name w:val="Default2"/>
    <w:next w:val="1945"/>
    <w:link w:val="1110"/>
    <w:uiPriority w:val="6"/>
    <w:pPr>
      <w:widowControl w:val="off"/>
    </w:pPr>
    <w:rPr>
      <w:rFonts w:ascii="Arial" w:hAnsi="Arial" w:cs="Arial"/>
      <w:color w:val="000000"/>
      <w:sz w:val="24"/>
      <w:szCs w:val="24"/>
      <w:lang w:val="en-US" w:eastAsia="zh-CN" w:bidi="ar-SA"/>
    </w:rPr>
  </w:style>
  <w:style w:type="paragraph" w:styleId="1946">
    <w:name w:val="CM10"/>
    <w:basedOn w:val="1110"/>
    <w:next w:val="1110"/>
    <w:link w:val="1110"/>
    <w:uiPriority w:val="3"/>
    <w:pPr>
      <w:ind w:firstLine="200"/>
      <w:jc w:val="left"/>
      <w:spacing w:line="471" w:lineRule="atLeast"/>
    </w:pPr>
    <w:rPr>
      <w:rFonts w:ascii="Sim Sun" w:eastAsia="Sim Sun" w:cs="Sim Sun"/>
      <w:sz w:val="24"/>
    </w:rPr>
  </w:style>
  <w:style w:type="paragraph" w:styleId="1947">
    <w:name w:val="样式 样式 正文首行缩进 + 首行缩进:  2 字符 + 首行缩进:  2 字符"/>
    <w:basedOn w:val="1110"/>
    <w:next w:val="1947"/>
    <w:link w:val="1110"/>
    <w:uiPriority w:val="2"/>
    <w:pPr>
      <w:ind w:firstLine="200"/>
      <w:spacing w:line="440" w:lineRule="exact"/>
    </w:pPr>
    <w:rPr>
      <w:sz w:val="24"/>
      <w:szCs w:val="20"/>
    </w:rPr>
  </w:style>
  <w:style w:type="paragraph" w:styleId="1948">
    <w:name w:val=" Char Char1 Char Char Char Char Char Char Char"/>
    <w:basedOn w:val="1110"/>
    <w:next w:val="1948"/>
    <w:link w:val="1110"/>
    <w:uiPriority w:val="6"/>
    <w:rPr>
      <w:rFonts w:ascii="Tahoma" w:hAnsi="Tahoma"/>
      <w:sz w:val="24"/>
      <w:szCs w:val="20"/>
    </w:rPr>
  </w:style>
  <w:style w:type="paragraph" w:styleId="1949">
    <w:name w:val="样式31"/>
    <w:basedOn w:val="1674"/>
    <w:next w:val="1949"/>
    <w:link w:val="1110"/>
    <w:uiPriority w:val="3"/>
    <w:pPr>
      <w:numPr>
        <w:ilvl w:val="0"/>
        <w:numId w:val="0"/>
      </w:numPr>
      <w:ind w:left="840" w:hanging="425"/>
      <w:tabs>
        <w:tab w:val="left" w:pos="425" w:leader="none"/>
        <w:tab w:val="left" w:pos="780" w:leader="none"/>
      </w:tabs>
    </w:pPr>
  </w:style>
  <w:style w:type="paragraph" w:styleId="1950">
    <w:name w:val="xl110"/>
    <w:basedOn w:val="1110"/>
    <w:next w:val="1950"/>
    <w:link w:val="1110"/>
    <w:uiPriority w:val="3"/>
    <w:pPr>
      <w:jc w:val="righ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1">
    <w:name w:val="正文（居中）2"/>
    <w:basedOn w:val="1110"/>
    <w:next w:val="1951"/>
    <w:link w:val="1110"/>
    <w:uiPriority w:val="4080"/>
    <w:pPr>
      <w:jc w:val="center"/>
      <w:spacing w:line="360" w:lineRule="auto"/>
    </w:pPr>
    <w:rPr>
      <w:sz w:val="24"/>
    </w:rPr>
  </w:style>
  <w:style w:type="paragraph" w:styleId="1952">
    <w:name w:val="表注"/>
    <w:basedOn w:val="1110"/>
    <w:next w:val="1952"/>
    <w:link w:val="1110"/>
    <w:pPr>
      <w:ind w:firstLine="567"/>
      <w:jc w:val="left"/>
      <w:keepNext/>
      <w:spacing w:line="440" w:lineRule="atLeast"/>
    </w:pPr>
    <w:rPr>
      <w:rFonts w:ascii="宋体" w:hAnsi="宋体"/>
      <w:sz w:val="24"/>
      <w:szCs w:val="20"/>
    </w:rPr>
  </w:style>
  <w:style w:type="paragraph" w:styleId="1953">
    <w:name w:val="样式 正文（编号） + 左侧:  0.74 厘米 首行缩进:  0 厘米11"/>
    <w:basedOn w:val="1674"/>
    <w:next w:val="1953"/>
    <w:link w:val="1110"/>
    <w:uiPriority w:val="2"/>
    <w:pPr>
      <w:numPr>
        <w:ilvl w:val="0"/>
        <w:numId w:val="0"/>
      </w:numPr>
      <w:ind w:left="840"/>
      <w:tabs>
        <w:tab w:val="left" w:pos="780" w:leader="none"/>
        <w:tab w:val="left" w:pos="840" w:leader="none"/>
      </w:tabs>
    </w:pPr>
    <w:rPr>
      <w:rFonts w:cs="宋体"/>
      <w:szCs w:val="20"/>
    </w:rPr>
  </w:style>
  <w:style w:type="paragraph" w:styleId="1954">
    <w:name w:val="正文（小标题）"/>
    <w:basedOn w:val="1110"/>
    <w:next w:val="1110"/>
    <w:link w:val="1110"/>
    <w:uiPriority w:val="4080"/>
    <w:pPr>
      <w:ind w:left="992" w:hanging="992"/>
      <w:spacing w:line="360" w:lineRule="auto"/>
    </w:pPr>
    <w:rPr>
      <w:rFonts w:ascii="黑体" w:eastAsia="黑体"/>
      <w:color w:val="0000ff"/>
      <w:sz w:val="24"/>
    </w:rPr>
  </w:style>
  <w:style w:type="paragraph" w:styleId="1955">
    <w:name w:val="目录"/>
    <w:basedOn w:val="1110"/>
    <w:next w:val="1955"/>
    <w:link w:val="1110"/>
    <w:pPr>
      <w:ind w:firstLine="75"/>
      <w:jc w:val="center"/>
      <w:pageBreakBefore/>
      <w:spacing w:line="360" w:lineRule="auto"/>
    </w:pPr>
    <w:rPr>
      <w:rFonts w:ascii="宋体" w:cs="宋体"/>
      <w:b/>
      <w:sz w:val="30"/>
      <w:szCs w:val="20"/>
    </w:rPr>
  </w:style>
  <w:style w:type="paragraph" w:styleId="1956">
    <w:name w:val="Table Paragraph"/>
    <w:basedOn w:val="1110"/>
    <w:next w:val="1956"/>
    <w:link w:val="1110"/>
    <w:uiPriority w:val="1"/>
    <w:qFormat/>
    <w:rPr>
      <w:rFonts w:ascii="新宋体" w:hAnsi="新宋体" w:eastAsia="新宋体" w:cs="新宋体"/>
      <w:lang w:val="zh-CN" w:bidi="zh-CN"/>
    </w:rPr>
  </w:style>
  <w:style w:type="paragraph" w:styleId="1957">
    <w:name w:val="xl93"/>
    <w:basedOn w:val="1110"/>
    <w:next w:val="1957"/>
    <w:link w:val="1110"/>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58">
    <w:name w:val="p19"/>
    <w:basedOn w:val="1110"/>
    <w:next w:val="1958"/>
    <w:link w:val="1110"/>
    <w:uiPriority w:val="3"/>
    <w:pPr>
      <w:ind w:firstLine="420"/>
      <w:spacing w:line="360" w:lineRule="auto"/>
      <w:widowControl/>
    </w:pPr>
    <w:rPr>
      <w:rFonts w:ascii="黑体" w:hAnsi="黑体" w:eastAsia="黑体" w:cs="宋体"/>
      <w:color w:val="000080"/>
      <w:sz w:val="24"/>
    </w:rPr>
  </w:style>
  <w:style w:type="paragraph" w:styleId="1959">
    <w:name w:val="2.缩进"/>
    <w:next w:val="1959"/>
    <w:link w:val="1110"/>
    <w:uiPriority w:val="2034"/>
    <w:pPr>
      <w:numPr>
        <w:ilvl w:val="0"/>
        <w:numId w:val="36"/>
      </w:numPr>
      <w:spacing w:line="360" w:lineRule="auto"/>
      <w:tabs>
        <w:tab w:val="left" w:pos="902" w:leader="none"/>
        <w:tab w:val="left" w:pos="1267" w:leader="none"/>
      </w:tabs>
    </w:pPr>
    <w:rPr>
      <w:sz w:val="24"/>
      <w:lang w:val="en-US" w:eastAsia="zh-CN" w:bidi="ar-SA"/>
    </w:rPr>
  </w:style>
  <w:style w:type="paragraph" w:styleId="1960">
    <w:name w:val="样式22"/>
    <w:basedOn w:val="1157"/>
    <w:next w:val="1960"/>
    <w:link w:val="1110"/>
    <w:uiPriority w:val="3"/>
    <w:pPr>
      <w:numPr>
        <w:ilvl w:val="0"/>
        <w:numId w:val="0"/>
      </w:numPr>
      <w:ind w:left="960" w:right="360"/>
      <w:tabs>
        <w:tab w:val="left" w:pos="1200" w:leader="none"/>
        <w:tab w:val="left" w:pos="4153" w:leader="none"/>
      </w:tabs>
      <w:pBdr>
        <w:bottom w:val="single" w:color="000000" w:sz="24" w:space="1"/>
      </w:pBdr>
    </w:pPr>
  </w:style>
  <w:style w:type="paragraph" w:styleId="1961">
    <w:name w:val="標1."/>
    <w:basedOn w:val="1110"/>
    <w:next w:val="1961"/>
    <w:link w:val="1110"/>
    <w:uiPriority w:val="2"/>
    <w:pPr>
      <w:ind w:left="538" w:hanging="181"/>
      <w:jc w:val="left"/>
      <w:spacing w:line="360" w:lineRule="auto"/>
      <w:widowControl/>
    </w:pPr>
    <w:rPr>
      <w:rFonts w:ascii="宋体" w:hAnsi="宋体" w:eastAsia="DFKai-SB" w:cs="宋体"/>
      <w:sz w:val="28"/>
      <w:szCs w:val="20"/>
      <w:lang w:eastAsia="zh-TW"/>
    </w:rPr>
  </w:style>
  <w:style w:type="paragraph" w:styleId="1962">
    <w:name w:val="二级条标题"/>
    <w:basedOn w:val="1110"/>
    <w:next w:val="1110"/>
    <w:link w:val="1110"/>
    <w:uiPriority w:val="1654"/>
    <w:pPr>
      <w:ind w:left="360" w:hanging="360"/>
      <w:widowControl/>
      <w:tabs>
        <w:tab w:val="left" w:pos="360" w:leader="none"/>
        <w:tab w:val="left" w:pos="1080" w:leader="none"/>
      </w:tabs>
      <w:outlineLvl w:val="3"/>
    </w:pPr>
    <w:rPr>
      <w:rFonts w:ascii="黑体" w:hAnsi="宋体" w:eastAsia="黑体" w:cs="宋体"/>
      <w:szCs w:val="20"/>
    </w:rPr>
  </w:style>
  <w:style w:type="paragraph" w:styleId="1963">
    <w:name w:val="正文（首行缩进两字）"/>
    <w:basedOn w:val="1126"/>
    <w:next w:val="1963"/>
    <w:link w:val="1110"/>
    <w:uiPriority w:val="4080"/>
    <w:qFormat/>
    <w:pPr>
      <w:ind w:left="851" w:firstLine="480"/>
      <w:spacing w:before="120" w:after="120"/>
    </w:pPr>
    <w:rPr>
      <w:rFonts w:ascii="Times New Roman" w:hAnsi="Times New Roman"/>
      <w:sz w:val="20"/>
      <w:szCs w:val="24"/>
    </w:rPr>
  </w:style>
  <w:style w:type="paragraph" w:styleId="1964">
    <w:name w:val="17"/>
    <w:basedOn w:val="1110"/>
    <w:next w:val="1160"/>
    <w:link w:val="1110"/>
    <w:pPr>
      <w:ind w:left="420"/>
    </w:pPr>
  </w:style>
  <w:style w:type="paragraph" w:styleId="1965">
    <w:name w:val="正文（标记）1"/>
    <w:basedOn w:val="1110"/>
    <w:next w:val="1965"/>
    <w:link w:val="1110"/>
    <w:uiPriority w:val="4080"/>
    <w:pPr>
      <w:ind w:left="840" w:hanging="420"/>
      <w:tabs>
        <w:tab w:val="left" w:pos="840" w:leader="none"/>
      </w:tabs>
    </w:pPr>
    <w:rPr>
      <w:sz w:val="24"/>
    </w:rPr>
  </w:style>
  <w:style w:type="paragraph" w:styleId="1966">
    <w:name w:val="首航所进"/>
    <w:basedOn w:val="1110"/>
    <w:next w:val="1966"/>
    <w:link w:val="1110"/>
    <w:uiPriority w:val="1572"/>
    <w:pPr>
      <w:ind w:firstLine="480"/>
      <w:spacing w:line="300" w:lineRule="auto"/>
    </w:pPr>
    <w:rPr>
      <w:sz w:val="24"/>
    </w:rPr>
  </w:style>
  <w:style w:type="paragraph" w:styleId="1967">
    <w:name w:val="项目编号1"/>
    <w:basedOn w:val="1110"/>
    <w:next w:val="1967"/>
    <w:link w:val="1110"/>
    <w:uiPriority w:val="2033"/>
    <w:pPr>
      <w:numPr>
        <w:ilvl w:val="0"/>
        <w:numId w:val="37"/>
      </w:numPr>
      <w:jc w:val="left"/>
      <w:spacing w:line="360" w:lineRule="auto"/>
      <w:tabs>
        <w:tab w:val="left" w:pos="840" w:leader="none"/>
      </w:tabs>
    </w:pPr>
    <w:rPr>
      <w:rFonts w:ascii="宋体" w:hAnsi="宋体"/>
      <w:sz w:val="24"/>
      <w:szCs w:val="22"/>
    </w:rPr>
  </w:style>
  <w:style w:type="paragraph" w:styleId="1968">
    <w:name w:val="xl72"/>
    <w:basedOn w:val="1110"/>
    <w:next w:val="1968"/>
    <w:link w:val="1110"/>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69">
    <w:name w:val="xl97"/>
    <w:basedOn w:val="1110"/>
    <w:next w:val="1969"/>
    <w:link w:val="1110"/>
    <w:uiPriority w:val="3"/>
    <w:pPr>
      <w:jc w:val="center"/>
      <w:widowControl/>
      <w:pBdr>
        <w:top w:val="single" w:color="000000" w:sz="8" w:space="0"/>
        <w:left w:val="single" w:color="000000" w:sz="8" w:space="0"/>
        <w:bottom w:val="single" w:color="000000" w:sz="4" w:space="0"/>
        <w:right w:val="single" w:color="000000" w:sz="4" w:space="0"/>
      </w:pBdr>
    </w:pPr>
    <w:rPr>
      <w:rFonts w:ascii="宋体" w:hAnsi="宋体" w:cs="宋体"/>
      <w:b/>
      <w:bCs/>
      <w:sz w:val="24"/>
    </w:rPr>
  </w:style>
  <w:style w:type="paragraph" w:styleId="1970">
    <w:name w:val="样式 首行缩进:  0.74 厘米 段前: 6 磅 段后: 6 磅"/>
    <w:basedOn w:val="1110"/>
    <w:next w:val="1970"/>
    <w:link w:val="1110"/>
    <w:uiPriority w:val="2"/>
    <w:pPr>
      <w:ind w:firstLine="420"/>
    </w:pPr>
    <w:rPr>
      <w:rFonts w:cs="宋体"/>
      <w:szCs w:val="20"/>
    </w:rPr>
  </w:style>
  <w:style w:type="paragraph" w:styleId="1971">
    <w:name w:val="xl128"/>
    <w:basedOn w:val="1110"/>
    <w:next w:val="1971"/>
    <w:link w:val="1110"/>
    <w:uiPriority w:val="3"/>
    <w:pPr>
      <w:jc w:val="left"/>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972">
    <w:name w:val="正文缩进小五"/>
    <w:basedOn w:val="1110"/>
    <w:next w:val="1972"/>
    <w:link w:val="1110"/>
    <w:uiPriority w:val="2034"/>
    <w:pPr>
      <w:ind w:firstLine="360"/>
      <w:spacing w:line="360" w:lineRule="auto"/>
      <w:widowControl/>
    </w:pPr>
    <w:rPr>
      <w:rFonts w:ascii="Arial" w:hAnsi="Arial"/>
      <w:sz w:val="18"/>
      <w:szCs w:val="18"/>
    </w:rPr>
  </w:style>
  <w:style w:type="paragraph" w:styleId="1973">
    <w:name w:val="xl111"/>
    <w:basedOn w:val="1110"/>
    <w:next w:val="1973"/>
    <w:link w:val="1110"/>
    <w:uiPriority w:val="3"/>
    <w:pPr>
      <w:jc w:val="right"/>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974">
    <w:name w:val="xl86"/>
    <w:basedOn w:val="1110"/>
    <w:next w:val="1974"/>
    <w:link w:val="1110"/>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75">
    <w:name w:val="标题 3_0"/>
    <w:basedOn w:val="1571"/>
    <w:next w:val="1571"/>
    <w:link w:val="1110"/>
    <w:uiPriority w:val="9"/>
    <w:qFormat/>
    <w:pPr>
      <w:keepLines/>
      <w:keepNext/>
      <w:spacing w:before="260" w:after="260" w:line="413" w:lineRule="auto"/>
      <w:outlineLvl w:val="2"/>
    </w:pPr>
    <w:rPr>
      <w:b/>
      <w:bCs/>
      <w:sz w:val="32"/>
      <w:szCs w:val="32"/>
    </w:rPr>
  </w:style>
  <w:style w:type="paragraph" w:styleId="1976">
    <w:name w:val="表头文字1"/>
    <w:basedOn w:val="1110"/>
    <w:next w:val="1976"/>
    <w:link w:val="1110"/>
    <w:uiPriority w:val="1624"/>
    <w:pPr>
      <w:jc w:val="center"/>
      <w:spacing w:line="312" w:lineRule="auto"/>
    </w:pPr>
    <w:rPr>
      <w:sz w:val="24"/>
      <w:szCs w:val="20"/>
    </w:rPr>
  </w:style>
  <w:style w:type="paragraph" w:styleId="1977">
    <w:name w:val="正文（Z）"/>
    <w:basedOn w:val="1110"/>
    <w:next w:val="1238"/>
    <w:link w:val="1110"/>
    <w:uiPriority w:val="4080"/>
    <w:pPr>
      <w:ind w:firstLine="200"/>
      <w:jc w:val="center"/>
      <w:spacing w:line="400" w:lineRule="exact"/>
      <w:widowControl/>
    </w:pPr>
    <w:rPr>
      <w:rFonts w:ascii="Verdana" w:hAnsi="Verdana"/>
      <w:szCs w:val="20"/>
      <w:lang w:eastAsia="en-US"/>
    </w:rPr>
  </w:style>
  <w:style w:type="paragraph" w:styleId="1978">
    <w:name w:val="Normal1"/>
    <w:next w:val="1978"/>
    <w:link w:val="1110"/>
    <w:qFormat/>
    <w:pPr>
      <w:jc w:val="both"/>
      <w:widowControl w:val="off"/>
    </w:pPr>
    <w:rPr>
      <w:sz w:val="21"/>
      <w:szCs w:val="22"/>
      <w:lang w:val="en-US" w:eastAsia="zh-CN" w:bidi="ar-SA"/>
    </w:rPr>
  </w:style>
  <w:style w:type="paragraph" w:styleId="1979">
    <w:name w:val="Level 1"/>
    <w:basedOn w:val="1110"/>
    <w:next w:val="1979"/>
    <w:link w:val="1110"/>
    <w:uiPriority w:val="7"/>
    <w:pPr>
      <w:numPr>
        <w:ilvl w:val="0"/>
        <w:numId w:val="38"/>
      </w:numPr>
      <w:ind w:right="567"/>
      <w:tabs>
        <w:tab w:val="left" w:pos="340" w:leader="none"/>
        <w:tab w:val="left" w:pos="420" w:leader="none"/>
      </w:tabs>
    </w:pPr>
    <w:rPr>
      <w:szCs w:val="20"/>
      <w:lang w:val="en-GB" w:eastAsia="en-US"/>
    </w:rPr>
  </w:style>
  <w:style w:type="paragraph" w:styleId="1980">
    <w:name w:val="小标题"/>
    <w:basedOn w:val="1110"/>
    <w:next w:val="1110"/>
    <w:link w:val="1110"/>
    <w:uiPriority w:val="2441"/>
    <w:pPr>
      <w:numPr>
        <w:ilvl w:val="0"/>
        <w:numId w:val="39"/>
      </w:numPr>
      <w:ind w:firstLine="480"/>
      <w:spacing w:line="360" w:lineRule="auto"/>
      <w:tabs>
        <w:tab w:val="left" w:pos="780" w:leader="none"/>
      </w:tabs>
    </w:pPr>
    <w:rPr>
      <w:rFonts w:ascii="Tahoma" w:hAnsi="Tahoma"/>
      <w:sz w:val="24"/>
    </w:rPr>
  </w:style>
  <w:style w:type="paragraph" w:styleId="1981">
    <w:name w:val="技术附件正文"/>
    <w:next w:val="1981"/>
    <w:link w:val="1110"/>
    <w:uiPriority w:val="2404"/>
    <w:pPr>
      <w:ind w:firstLine="560"/>
      <w:spacing w:after="156" w:line="360" w:lineRule="auto"/>
    </w:pPr>
    <w:rPr>
      <w:rFonts w:ascii="宋体" w:hAnsi="宋体"/>
      <w:sz w:val="28"/>
      <w:lang w:val="en-US" w:eastAsia="zh-CN" w:bidi="ar-SA"/>
    </w:rPr>
  </w:style>
  <w:style w:type="paragraph" w:styleId="1982">
    <w:name w:val="text 4"/>
    <w:next w:val="1982"/>
    <w:link w:val="1110"/>
    <w:uiPriority w:val="7"/>
    <w:pPr>
      <w:jc w:val="both"/>
      <w:spacing w:before="240"/>
      <w:widowControl w:val="off"/>
    </w:pPr>
    <w:rPr>
      <w:sz w:val="24"/>
      <w:lang w:val="en-AU" w:eastAsia="zh-CN" w:bidi="ar-SA"/>
    </w:rPr>
  </w:style>
  <w:style w:type="paragraph" w:styleId="1983">
    <w:name w:val="技术报告小节标题2"/>
    <w:basedOn w:val="1110"/>
    <w:next w:val="1520"/>
    <w:link w:val="1110"/>
    <w:uiPriority w:val="1578"/>
    <w:pPr>
      <w:jc w:val="center"/>
    </w:pPr>
    <w:rPr>
      <w:b/>
      <w:bCs/>
      <w:sz w:val="24"/>
    </w:rPr>
  </w:style>
  <w:style w:type="paragraph" w:styleId="1984">
    <w:name w:val="样式6"/>
    <w:basedOn w:val="1538"/>
    <w:next w:val="1984"/>
    <w:link w:val="1110"/>
    <w:uiPriority w:val="3"/>
    <w:pPr>
      <w:numPr>
        <w:ilvl w:val="0"/>
        <w:numId w:val="0"/>
      </w:numPr>
      <w:ind w:left="600" w:hanging="600"/>
      <w:tabs>
        <w:tab w:val="left" w:pos="600" w:leader="none"/>
        <w:tab w:val="left" w:pos="780" w:leader="none"/>
        <w:tab w:val="left" w:pos="840" w:leader="none"/>
      </w:tabs>
    </w:pPr>
  </w:style>
  <w:style w:type="paragraph" w:styleId="1985">
    <w:name w:val="xl129"/>
    <w:basedOn w:val="1110"/>
    <w:next w:val="1985"/>
    <w:link w:val="1110"/>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986">
    <w:name w:val="正文（标记） Char Char1"/>
    <w:basedOn w:val="1110"/>
    <w:next w:val="1986"/>
    <w:link w:val="1110"/>
    <w:uiPriority w:val="4080"/>
    <w:pPr>
      <w:ind w:left="840" w:hanging="420"/>
      <w:spacing w:line="360" w:lineRule="auto"/>
      <w:tabs>
        <w:tab w:val="left" w:pos="840" w:leader="none"/>
      </w:tabs>
    </w:pPr>
    <w:rPr>
      <w:sz w:val="24"/>
    </w:rPr>
  </w:style>
  <w:style w:type="paragraph" w:styleId="1987">
    <w:name w:val="表标题"/>
    <w:basedOn w:val="1110"/>
    <w:next w:val="1987"/>
    <w:link w:val="1110"/>
    <w:uiPriority w:val="2441"/>
    <w:pPr>
      <w:ind w:left="720" w:hanging="720"/>
      <w:spacing w:line="360" w:lineRule="auto"/>
      <w:tabs>
        <w:tab w:val="left" w:pos="425" w:leader="none"/>
        <w:tab w:val="left" w:pos="720" w:leader="none"/>
      </w:tabs>
    </w:pPr>
    <w:rPr>
      <w:sz w:val="24"/>
      <w:szCs w:val="20"/>
    </w:rPr>
  </w:style>
  <w:style w:type="paragraph" w:styleId="1988">
    <w:name w:val="font22"/>
    <w:basedOn w:val="1110"/>
    <w:next w:val="1988"/>
    <w:link w:val="1110"/>
    <w:uiPriority w:val="6"/>
    <w:pPr>
      <w:jc w:val="left"/>
      <w:widowControl/>
    </w:pPr>
    <w:rPr>
      <w:rFonts w:ascii="宋体" w:hAnsi="宋体" w:cs="宋体"/>
      <w:sz w:val="20"/>
      <w:szCs w:val="20"/>
    </w:rPr>
  </w:style>
  <w:style w:type="paragraph" w:styleId="1989">
    <w:name w:val="正文（小标题）1"/>
    <w:basedOn w:val="1110"/>
    <w:next w:val="1110"/>
    <w:link w:val="1110"/>
    <w:uiPriority w:val="4080"/>
    <w:pPr>
      <w:spacing w:line="360" w:lineRule="auto"/>
    </w:pPr>
    <w:rPr>
      <w:rFonts w:ascii="黑体" w:eastAsia="黑体"/>
      <w:color w:val="0000ff"/>
      <w:sz w:val="24"/>
    </w:rPr>
  </w:style>
  <w:style w:type="paragraph" w:styleId="1990">
    <w:name w:val="正文（编号）4"/>
    <w:basedOn w:val="1238"/>
    <w:next w:val="1990"/>
    <w:link w:val="1110"/>
    <w:uiPriority w:val="4080"/>
    <w:pPr>
      <w:ind w:left="780" w:hanging="360"/>
      <w:spacing w:before="0" w:after="0" w:line="360" w:lineRule="auto"/>
      <w:tabs>
        <w:tab w:val="left" w:pos="780" w:leader="none"/>
      </w:tabs>
    </w:pPr>
    <w:rPr>
      <w:sz w:val="24"/>
    </w:rPr>
  </w:style>
  <w:style w:type="paragraph" w:styleId="1991">
    <w:name w:val="写作样例1"/>
    <w:basedOn w:val="1110"/>
    <w:next w:val="1991"/>
    <w:link w:val="1110"/>
    <w:uiPriority w:val="1667"/>
    <w:pPr>
      <w:jc w:val="left"/>
      <w:spacing w:line="360" w:lineRule="auto"/>
    </w:pPr>
    <w:rPr>
      <w:color w:val="800080"/>
      <w:szCs w:val="21"/>
    </w:rPr>
  </w:style>
  <w:style w:type="paragraph" w:styleId="1992">
    <w:name w:val="font18"/>
    <w:basedOn w:val="1110"/>
    <w:next w:val="1992"/>
    <w:link w:val="1110"/>
    <w:uiPriority w:val="6"/>
    <w:pPr>
      <w:jc w:val="left"/>
      <w:widowControl/>
    </w:pPr>
    <w:rPr>
      <w:rFonts w:ascii="宋体" w:hAnsi="宋体" w:cs="宋体"/>
      <w:color w:val="ff0000"/>
      <w:sz w:val="22"/>
      <w:szCs w:val="22"/>
    </w:rPr>
  </w:style>
  <w:style w:type="paragraph" w:styleId="1993">
    <w:name w:val="Table Heading"/>
    <w:basedOn w:val="1916"/>
    <w:next w:val="1993"/>
    <w:link w:val="1110"/>
    <w:uiPriority w:val="6"/>
    <w:pPr>
      <w:jc w:val="center"/>
    </w:pPr>
    <w:rPr>
      <w:b/>
      <w:bCs/>
      <w:i/>
      <w:iCs/>
    </w:rPr>
  </w:style>
  <w:style w:type="paragraph" w:styleId="1994">
    <w:name w:val="图注"/>
    <w:basedOn w:val="1110"/>
    <w:next w:val="1110"/>
    <w:link w:val="1110"/>
    <w:pPr>
      <w:ind w:firstLine="200"/>
      <w:jc w:val="center"/>
      <w:keepNext/>
      <w:spacing w:line="440" w:lineRule="atLeast"/>
    </w:pPr>
    <w:rPr>
      <w:rFonts w:ascii="宋体" w:hAnsi="宋体"/>
      <w:sz w:val="24"/>
      <w:szCs w:val="20"/>
    </w:rPr>
  </w:style>
  <w:style w:type="paragraph" w:styleId="1995">
    <w:name w:val="(符号)三标题1.1"/>
    <w:basedOn w:val="1110"/>
    <w:next w:val="1995"/>
    <w:link w:val="1110"/>
    <w:uiPriority w:val="1343"/>
    <w:pPr>
      <w:numPr>
        <w:ilvl w:val="0"/>
        <w:numId w:val="23"/>
      </w:numPr>
      <w:spacing w:line="500" w:lineRule="exact"/>
      <w:tabs>
        <w:tab w:val="left" w:pos="420" w:leader="none"/>
        <w:tab w:val="left" w:pos="840" w:leader="none"/>
      </w:tabs>
      <w:outlineLvl w:val="2"/>
    </w:pPr>
    <w:rPr>
      <w:rFonts w:ascii="楷体_GB2312" w:hAnsi="宋体" w:eastAsia="楷体_GB2312" w:cs="宋体"/>
      <w:b/>
      <w:bCs/>
      <w:sz w:val="28"/>
      <w:szCs w:val="20"/>
    </w:rPr>
  </w:style>
  <w:style w:type="paragraph" w:styleId="1996">
    <w:name w:val="表格内容"/>
    <w:basedOn w:val="1116"/>
    <w:next w:val="1996"/>
    <w:link w:val="1110"/>
    <w:uiPriority w:val="1304"/>
    <w:qFormat/>
    <w:pPr>
      <w:ind w:firstLine="200"/>
      <w:jc w:val="center"/>
      <w:spacing w:line="240" w:lineRule="auto"/>
      <w:outlineLvl w:val="9"/>
    </w:pPr>
    <w:rPr>
      <w:rFonts w:eastAsia="宋体"/>
      <w:b w:val="0"/>
      <w:sz w:val="20"/>
      <w:szCs w:val="21"/>
    </w:rPr>
  </w:style>
  <w:style w:type="paragraph" w:styleId="1997">
    <w:name w:val="font1"/>
    <w:basedOn w:val="1110"/>
    <w:next w:val="1997"/>
    <w:link w:val="1110"/>
    <w:uiPriority w:val="6"/>
    <w:pPr>
      <w:ind w:firstLine="200"/>
      <w:jc w:val="left"/>
      <w:spacing w:line="360" w:lineRule="auto"/>
      <w:widowControl/>
    </w:pPr>
    <w:rPr>
      <w:rFonts w:ascii="宋体" w:hAnsi="宋体" w:cs="宋体"/>
      <w:sz w:val="24"/>
    </w:rPr>
  </w:style>
  <w:style w:type="paragraph" w:styleId="1998">
    <w:name w:val="标题5（1）"/>
    <w:basedOn w:val="1110"/>
    <w:next w:val="1110"/>
    <w:link w:val="1110"/>
    <w:uiPriority w:val="3"/>
    <w:pPr>
      <w:numPr>
        <w:ilvl w:val="0"/>
        <w:numId w:val="40"/>
      </w:numPr>
      <w:spacing w:line="360" w:lineRule="auto"/>
      <w:tabs>
        <w:tab w:val="left" w:pos="425" w:leader="none"/>
        <w:tab w:val="left" w:pos="567" w:leader="none"/>
      </w:tabs>
    </w:pPr>
    <w:rPr>
      <w:rFonts w:ascii="宋体" w:hAnsi="宋体"/>
      <w:b/>
      <w:bCs/>
    </w:rPr>
  </w:style>
  <w:style w:type="paragraph" w:styleId="1999">
    <w:name w:val="图标题4"/>
    <w:basedOn w:val="1110"/>
    <w:next w:val="1110"/>
    <w:link w:val="1110"/>
    <w:uiPriority w:val="2441"/>
    <w:pPr>
      <w:jc w:val="center"/>
      <w:spacing w:line="360" w:lineRule="atLeast"/>
    </w:pPr>
    <w:rPr>
      <w:bCs/>
      <w:sz w:val="24"/>
    </w:rPr>
  </w:style>
  <w:style w:type="paragraph" w:styleId="2000">
    <w:name w:val="A.标题"/>
    <w:next w:val="1110"/>
    <w:link w:val="1110"/>
    <w:uiPriority w:val="1664"/>
    <w:pPr>
      <w:numPr>
        <w:ilvl w:val="5"/>
        <w:numId w:val="15"/>
      </w:numPr>
      <w:spacing w:line="360" w:lineRule="auto"/>
      <w:tabs>
        <w:tab w:val="left" w:pos="1304" w:leader="none"/>
        <w:tab w:val="left" w:pos="1620" w:leader="none"/>
      </w:tabs>
    </w:pPr>
    <w:rPr>
      <w:bCs/>
      <w:sz w:val="24"/>
      <w:lang w:val="en-US" w:eastAsia="zh-CN" w:bidi="ar-SA"/>
    </w:rPr>
  </w:style>
  <w:style w:type="paragraph" w:styleId="2001">
    <w:name w:val="样式 标题 3Heading 3 - oldlevel_3PIM 3H3Level 3 Headl3CTprop...11"/>
    <w:basedOn w:val="1113"/>
    <w:next w:val="2001"/>
    <w:link w:val="1110"/>
    <w:uiPriority w:val="2"/>
    <w:pPr>
      <w:ind w:firstLine="482"/>
      <w:spacing w:before="156" w:after="156" w:line="240" w:lineRule="auto"/>
    </w:pPr>
    <w:rPr>
      <w:rFonts w:eastAsia="黑体" w:cs="宋体"/>
      <w:bCs/>
      <w:color w:val="000000"/>
      <w:sz w:val="24"/>
      <w:szCs w:val="24"/>
    </w:rPr>
  </w:style>
  <w:style w:type="paragraph" w:styleId="2002">
    <w:name w:val="pa-64"/>
    <w:basedOn w:val="1110"/>
    <w:next w:val="2002"/>
    <w:link w:val="1110"/>
    <w:uiPriority w:val="2"/>
    <w:pPr>
      <w:spacing w:line="300" w:lineRule="atLeast"/>
      <w:widowControl/>
    </w:pPr>
    <w:rPr>
      <w:rFonts w:ascii="宋体" w:hAnsi="宋体" w:cs="宋体"/>
      <w:sz w:val="24"/>
    </w:rPr>
  </w:style>
  <w:style w:type="paragraph" w:styleId="2003">
    <w:name w:val="文档正文"/>
    <w:basedOn w:val="1110"/>
    <w:next w:val="2003"/>
    <w:link w:val="1110"/>
    <w:uiPriority w:val="1718"/>
    <w:pPr>
      <w:spacing w:line="360" w:lineRule="auto"/>
    </w:pPr>
    <w:rPr>
      <w:rFonts w:ascii="宋体"/>
      <w:sz w:val="24"/>
    </w:rPr>
  </w:style>
  <w:style w:type="paragraph" w:styleId="2004">
    <w:name w:val="表格文字11"/>
    <w:basedOn w:val="1110"/>
    <w:next w:val="2004"/>
    <w:link w:val="1110"/>
    <w:uiPriority w:val="1624"/>
    <w:rPr>
      <w:rFonts w:ascii="宋体" w:hAnsi="宋体"/>
      <w:bCs/>
      <w:szCs w:val="18"/>
    </w:rPr>
  </w:style>
  <w:style w:type="paragraph" w:styleId="2005">
    <w:name w:val="编号3"/>
    <w:basedOn w:val="1110"/>
    <w:next w:val="2005"/>
    <w:link w:val="1110"/>
    <w:uiPriority w:val="3"/>
    <w:pPr>
      <w:jc w:val="left"/>
      <w:spacing w:line="480" w:lineRule="auto"/>
      <w:tabs>
        <w:tab w:val="left" w:pos="425" w:leader="none"/>
      </w:tabs>
    </w:pPr>
    <w:rPr>
      <w:b/>
      <w:sz w:val="24"/>
    </w:rPr>
  </w:style>
  <w:style w:type="paragraph" w:styleId="2006">
    <w:name w:val="技术报告小节标题11"/>
    <w:basedOn w:val="1110"/>
    <w:next w:val="1110"/>
    <w:link w:val="1110"/>
    <w:uiPriority w:val="1578"/>
    <w:pPr>
      <w:spacing w:line="440" w:lineRule="exact"/>
      <w:tabs>
        <w:tab w:val="left" w:pos="1080" w:leader="none"/>
      </w:tabs>
      <w:outlineLvl w:val="2"/>
    </w:pPr>
    <w:rPr>
      <w:rFonts w:ascii="Arial" w:hAnsi="Arial" w:eastAsia="黑体" w:cs="Arial"/>
      <w:bCs/>
      <w:sz w:val="28"/>
    </w:rPr>
  </w:style>
  <w:style w:type="paragraph" w:styleId="2007">
    <w:name w:val="样式 正文首行缩进 + 左侧:  0.85 厘米 首行缩进:  2 字符 段前: 0.5 行 段后: 0.5 行"/>
    <w:basedOn w:val="1219"/>
    <w:next w:val="2007"/>
    <w:link w:val="1110"/>
    <w:uiPriority w:val="2"/>
    <w:pPr>
      <w:ind w:firstLine="200"/>
      <w:jc w:val="left"/>
      <w:spacing w:after="50"/>
    </w:pPr>
    <w:rPr>
      <w:szCs w:val="20"/>
    </w:rPr>
  </w:style>
  <w:style w:type="paragraph" w:styleId="2008">
    <w:name w:val="写作提示1"/>
    <w:basedOn w:val="1110"/>
    <w:next w:val="2008"/>
    <w:link w:val="1110"/>
    <w:uiPriority w:val="1597"/>
    <w:pPr>
      <w:jc w:val="left"/>
      <w:spacing w:line="360" w:lineRule="auto"/>
    </w:pPr>
    <w:rPr>
      <w:i/>
      <w:color w:val="0000ff"/>
      <w:szCs w:val="20"/>
      <w:lang w:eastAsia="en-US"/>
    </w:rPr>
  </w:style>
  <w:style w:type="paragraph" w:styleId="2009">
    <w:name w:val="项目符号1"/>
    <w:basedOn w:val="1110"/>
    <w:next w:val="1110"/>
    <w:link w:val="1110"/>
    <w:uiPriority w:val="1970"/>
    <w:pPr>
      <w:numPr>
        <w:ilvl w:val="0"/>
        <w:numId w:val="41"/>
      </w:numPr>
      <w:spacing w:line="360" w:lineRule="auto"/>
      <w:tabs>
        <w:tab w:val="left" w:pos="360" w:leader="none"/>
        <w:tab w:val="left" w:pos="480" w:leader="none"/>
      </w:tabs>
    </w:pPr>
    <w:rPr>
      <w:sz w:val="24"/>
    </w:rPr>
  </w:style>
  <w:style w:type="paragraph" w:styleId="2010">
    <w:name w:val="样式 标题 1 + 段前: 0.5 行 段后: 0.5 行"/>
    <w:basedOn w:val="1111"/>
    <w:next w:val="2010"/>
    <w:link w:val="1110"/>
    <w:uiPriority w:val="2"/>
    <w:pPr>
      <w:jc w:val="left"/>
      <w:keepNext w:val="0"/>
      <w:pageBreakBefore/>
      <w:spacing w:before="156" w:after="156" w:line="576" w:lineRule="auto"/>
    </w:pPr>
    <w:rPr>
      <w:rFonts w:ascii="Calibri" w:eastAsia="黑体"/>
      <w:b/>
      <w:color w:val="000080"/>
      <w:sz w:val="24"/>
    </w:rPr>
  </w:style>
  <w:style w:type="paragraph" w:styleId="2011">
    <w:name w:val=" Char Char Char"/>
    <w:basedOn w:val="1110"/>
    <w:next w:val="2011"/>
    <w:link w:val="1110"/>
    <w:uiPriority w:val="6"/>
    <w:rPr>
      <w:rFonts w:ascii="Tahoma" w:hAnsi="Tahoma"/>
      <w:sz w:val="24"/>
      <w:szCs w:val="20"/>
    </w:rPr>
  </w:style>
  <w:style w:type="paragraph" w:styleId="2012">
    <w:name w:val="Char Char Char Char Char Char Char1 Char"/>
    <w:basedOn w:val="1110"/>
    <w:next w:val="2012"/>
    <w:link w:val="1110"/>
    <w:uiPriority w:val="6"/>
    <w:pPr>
      <w:ind w:firstLine="200"/>
    </w:pPr>
    <w:rPr>
      <w:rFonts w:ascii="Tahoma" w:hAnsi="Tahoma" w:eastAsia="仿宋_GB2312"/>
      <w:sz w:val="24"/>
      <w:szCs w:val="32"/>
    </w:rPr>
  </w:style>
  <w:style w:type="paragraph" w:styleId="2013">
    <w:name w:val="xl78"/>
    <w:basedOn w:val="1110"/>
    <w:next w:val="2013"/>
    <w:link w:val="1110"/>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14">
    <w:name w:val="样式 标题 2 + 右侧:  1 字符"/>
    <w:basedOn w:val="1112"/>
    <w:next w:val="2014"/>
    <w:link w:val="1110"/>
    <w:uiPriority w:val="2"/>
    <w:pPr>
      <w:jc w:val="left"/>
      <w:spacing w:before="156" w:after="156" w:line="360" w:lineRule="auto"/>
    </w:pPr>
    <w:rPr>
      <w:rFonts w:ascii="Times New Roman" w:hAnsi="Times New Roman" w:eastAsia="黑体" w:cs="宋体"/>
      <w:bCs/>
      <w:sz w:val="21"/>
      <w:szCs w:val="24"/>
    </w:rPr>
  </w:style>
  <w:style w:type="paragraph" w:styleId="2015">
    <w:name w:val="BioQuote Tekst"/>
    <w:basedOn w:val="1110"/>
    <w:next w:val="2015"/>
    <w:link w:val="1110"/>
    <w:pPr>
      <w:ind w:right="-1"/>
    </w:pPr>
    <w:rPr>
      <w:rFonts w:ascii="Arial" w:hAnsi="Arial"/>
      <w:sz w:val="22"/>
      <w:szCs w:val="20"/>
      <w:lang w:eastAsia="en-US"/>
    </w:rPr>
  </w:style>
  <w:style w:type="paragraph" w:styleId="2016">
    <w:name w:val="正文（居中）1"/>
    <w:basedOn w:val="1110"/>
    <w:next w:val="2016"/>
    <w:link w:val="1110"/>
    <w:uiPriority w:val="4080"/>
    <w:pPr>
      <w:jc w:val="center"/>
      <w:spacing w:line="360" w:lineRule="auto"/>
    </w:pPr>
    <w:rPr>
      <w:sz w:val="24"/>
    </w:rPr>
  </w:style>
  <w:style w:type="paragraph" w:styleId="2017">
    <w:name w:val="正文（标记） Char Char"/>
    <w:basedOn w:val="1110"/>
    <w:next w:val="2017"/>
    <w:link w:val="1110"/>
    <w:uiPriority w:val="4080"/>
    <w:pPr>
      <w:ind w:left="113" w:firstLine="114"/>
      <w:spacing w:line="360" w:lineRule="auto"/>
      <w:tabs>
        <w:tab w:val="left" w:pos="227" w:leader="none"/>
      </w:tabs>
    </w:pPr>
    <w:rPr>
      <w:sz w:val="24"/>
    </w:rPr>
  </w:style>
  <w:style w:type="paragraph" w:styleId="2018">
    <w:name w:val="(1).标题"/>
    <w:next w:val="1565"/>
    <w:link w:val="1110"/>
    <w:uiPriority w:val="2"/>
    <w:pPr>
      <w:numPr>
        <w:ilvl w:val="4"/>
        <w:numId w:val="15"/>
      </w:numPr>
      <w:spacing w:line="360" w:lineRule="auto"/>
      <w:tabs>
        <w:tab w:val="left" w:pos="927" w:leader="none"/>
        <w:tab w:val="left" w:pos="1620" w:leader="none"/>
      </w:tabs>
    </w:pPr>
    <w:rPr>
      <w:bCs/>
      <w:sz w:val="24"/>
      <w:lang w:val="en-US" w:eastAsia="zh-CN" w:bidi="ar-SA"/>
    </w:rPr>
  </w:style>
  <w:style w:type="paragraph" w:styleId="2019">
    <w:name w:val="CM81"/>
    <w:basedOn w:val="1245"/>
    <w:next w:val="1245"/>
    <w:link w:val="1110"/>
    <w:uiPriority w:val="3"/>
    <w:pPr>
      <w:spacing w:after="883"/>
    </w:pPr>
    <w:rPr>
      <w:rFonts w:ascii="oúì." w:eastAsia="oúì." w:cs="Times New Roman"/>
      <w:color w:val="000000"/>
    </w:rPr>
  </w:style>
  <w:style w:type="paragraph" w:styleId="2020">
    <w:name w:val="样式12"/>
    <w:basedOn w:val="1180"/>
    <w:next w:val="2020"/>
    <w:link w:val="1110"/>
    <w:uiPriority w:val="3"/>
    <w:pPr>
      <w:jc w:val="center"/>
      <w:tabs>
        <w:tab w:val="center" w:pos="4153" w:leader="none"/>
        <w:tab w:val="right" w:pos="8306" w:leader="none"/>
      </w:tabs>
      <w:pBdr>
        <w:top w:val="single" w:color="000000" w:sz="4" w:space="1"/>
      </w:pBdr>
    </w:pPr>
    <w:rPr>
      <w:szCs w:val="18"/>
    </w:rPr>
  </w:style>
  <w:style w:type="paragraph" w:styleId="2021">
    <w:name w:val="xl67"/>
    <w:basedOn w:val="1110"/>
    <w:next w:val="2021"/>
    <w:link w:val="1110"/>
    <w:uiPriority w:val="3"/>
    <w:pPr>
      <w:jc w:val="left"/>
      <w:widowControl/>
    </w:pPr>
    <w:rPr>
      <w:rFonts w:ascii="宋体" w:hAnsi="宋体" w:cs="宋体"/>
      <w:sz w:val="24"/>
    </w:rPr>
  </w:style>
  <w:style w:type="paragraph" w:styleId="2022">
    <w:name w:val="CM82"/>
    <w:basedOn w:val="1245"/>
    <w:next w:val="1245"/>
    <w:link w:val="1110"/>
    <w:uiPriority w:val="3"/>
    <w:pPr>
      <w:spacing w:after="300"/>
    </w:pPr>
    <w:rPr>
      <w:rFonts w:ascii="oúì." w:eastAsia="oúì." w:cs="Times New Roman"/>
      <w:color w:val="000000"/>
    </w:rPr>
  </w:style>
  <w:style w:type="paragraph" w:styleId="2023">
    <w:name w:val="表中文字 左"/>
    <w:basedOn w:val="1110"/>
    <w:next w:val="2023"/>
    <w:link w:val="1110"/>
    <w:uiPriority w:val="1624"/>
    <w:pPr>
      <w:ind w:left="992" w:hanging="992"/>
    </w:pPr>
    <w:rPr>
      <w:rFonts w:ascii="宋体" w:hAnsi="宋体"/>
      <w:color w:val="000000"/>
      <w:szCs w:val="21"/>
    </w:rPr>
  </w:style>
  <w:style w:type="paragraph" w:styleId="2024">
    <w:name w:val="xl82"/>
    <w:basedOn w:val="1110"/>
    <w:next w:val="2024"/>
    <w:link w:val="1110"/>
    <w:uiPriority w:val="3"/>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25">
    <w:name w:val="p21"/>
    <w:basedOn w:val="1110"/>
    <w:next w:val="2025"/>
    <w:link w:val="1110"/>
    <w:uiPriority w:val="3"/>
    <w:pPr>
      <w:jc w:val="center"/>
      <w:spacing w:line="360" w:lineRule="auto"/>
      <w:widowControl/>
    </w:pPr>
    <w:rPr>
      <w:rFonts w:ascii="Arial" w:hAnsi="Arial" w:cs="Arial"/>
      <w:sz w:val="24"/>
    </w:rPr>
  </w:style>
  <w:style w:type="paragraph" w:styleId="2026">
    <w:name w:val="图内文字2"/>
    <w:basedOn w:val="1158"/>
    <w:next w:val="2026"/>
    <w:link w:val="1110"/>
    <w:uiPriority w:val="1624"/>
    <w:pPr>
      <w:jc w:val="center"/>
      <w:spacing w:before="50" w:after="120"/>
    </w:pPr>
    <w:rPr>
      <w:rFonts w:ascii="Calibri" w:hAnsi="Calibri" w:eastAsia="宋体"/>
      <w:sz w:val="20"/>
    </w:rPr>
  </w:style>
  <w:style w:type="paragraph" w:styleId="2027">
    <w:name w:val="样式 宋体 小四 行距: 1.5 倍行距"/>
    <w:basedOn w:val="1110"/>
    <w:next w:val="2027"/>
    <w:link w:val="1110"/>
    <w:uiPriority w:val="2"/>
    <w:pPr>
      <w:ind w:firstLine="200"/>
      <w:spacing w:line="360" w:lineRule="auto"/>
    </w:pPr>
    <w:rPr>
      <w:rFonts w:ascii="宋体" w:hAnsi="宋体" w:cs="宋体"/>
      <w:sz w:val="24"/>
      <w:szCs w:val="20"/>
    </w:rPr>
  </w:style>
  <w:style w:type="paragraph" w:styleId="2028">
    <w:name w:val="题注5"/>
    <w:basedOn w:val="1110"/>
    <w:next w:val="1143"/>
    <w:link w:val="1110"/>
    <w:uiPriority w:val="3"/>
    <w:pPr>
      <w:ind w:firstLine="200"/>
      <w:spacing w:line="360" w:lineRule="auto"/>
    </w:pPr>
    <w:rPr>
      <w:rFonts w:ascii="宋体" w:hAnsi="宋体"/>
      <w:b/>
      <w:bCs/>
      <w:sz w:val="24"/>
    </w:rPr>
  </w:style>
  <w:style w:type="paragraph" w:styleId="2029">
    <w:name w:val="表中文字居中"/>
    <w:basedOn w:val="1870"/>
    <w:next w:val="2029"/>
    <w:link w:val="1110"/>
    <w:uiPriority w:val="1624"/>
    <w:pPr>
      <w:ind w:left="0" w:firstLine="0"/>
      <w:jc w:val="center"/>
      <w:spacing w:before="50" w:after="50" w:line="360" w:lineRule="auto"/>
      <w:widowControl/>
    </w:pPr>
    <w:rPr>
      <w:rFonts w:ascii="宋体" w:hAnsi="宋体" w:cs="宋体"/>
      <w:color w:val="000000"/>
      <w:sz w:val="22"/>
      <w:szCs w:val="22"/>
    </w:rPr>
  </w:style>
  <w:style w:type="paragraph" w:styleId="2030">
    <w:name w:val="图下文字"/>
    <w:basedOn w:val="1110"/>
    <w:next w:val="2030"/>
    <w:link w:val="1110"/>
    <w:uiPriority w:val="1624"/>
    <w:pPr>
      <w:jc w:val="center"/>
      <w:spacing w:line="312" w:lineRule="auto"/>
    </w:pPr>
    <w:rPr>
      <w:sz w:val="18"/>
      <w:szCs w:val="20"/>
    </w:rPr>
  </w:style>
  <w:style w:type="paragraph" w:styleId="2031">
    <w:name w:val="技术报告正文4"/>
    <w:basedOn w:val="1110"/>
    <w:next w:val="2031"/>
    <w:link w:val="1110"/>
    <w:uiPriority w:val="1578"/>
    <w:pPr>
      <w:ind w:firstLine="200"/>
      <w:spacing w:line="440" w:lineRule="exact"/>
    </w:pPr>
    <w:rPr>
      <w:rFonts w:cs="Arial"/>
      <w:sz w:val="28"/>
    </w:rPr>
  </w:style>
  <w:style w:type="paragraph" w:styleId="2032">
    <w:name w:val="xl80"/>
    <w:basedOn w:val="1110"/>
    <w:next w:val="2032"/>
    <w:link w:val="1110"/>
    <w:uiPriority w:val="3"/>
    <w:pPr>
      <w:jc w:val="center"/>
      <w:shd w:val="clear" w:color="000000" w:fill="ffffcc"/>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2033">
    <w:name w:val="表头文字"/>
    <w:basedOn w:val="1110"/>
    <w:next w:val="2033"/>
    <w:link w:val="1110"/>
    <w:uiPriority w:val="1624"/>
    <w:pPr>
      <w:jc w:val="center"/>
      <w:spacing w:line="312" w:lineRule="auto"/>
    </w:pPr>
    <w:rPr>
      <w:sz w:val="24"/>
      <w:szCs w:val="20"/>
    </w:rPr>
  </w:style>
  <w:style w:type="paragraph" w:styleId="2034">
    <w:name w:val="xl26"/>
    <w:basedOn w:val="1110"/>
    <w:next w:val="2034"/>
    <w:link w:val="1110"/>
    <w:uiPriority w:val="3"/>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2035">
    <w:name w:val="项目编号2"/>
    <w:basedOn w:val="1110"/>
    <w:next w:val="1110"/>
    <w:link w:val="1110"/>
    <w:uiPriority w:val="2033"/>
    <w:pPr>
      <w:numPr>
        <w:ilvl w:val="0"/>
        <w:numId w:val="42"/>
      </w:numPr>
      <w:jc w:val="left"/>
      <w:spacing w:line="360" w:lineRule="auto"/>
      <w:tabs>
        <w:tab w:val="left" w:pos="425" w:leader="none"/>
      </w:tabs>
    </w:pPr>
    <w:rPr>
      <w:sz w:val="24"/>
    </w:rPr>
  </w:style>
  <w:style w:type="paragraph" w:styleId="2036">
    <w:name w:val="首航缩进"/>
    <w:basedOn w:val="1110"/>
    <w:next w:val="2036"/>
    <w:link w:val="1110"/>
    <w:uiPriority w:val="2034"/>
    <w:pPr>
      <w:ind w:firstLine="480"/>
      <w:spacing w:line="300" w:lineRule="auto"/>
    </w:pPr>
    <w:rPr>
      <w:rFonts w:eastAsia="仿宋_GB2312"/>
      <w:sz w:val="24"/>
    </w:rPr>
  </w:style>
  <w:style w:type="paragraph" w:styleId="2037">
    <w:name w:val="Default1"/>
    <w:next w:val="2037"/>
    <w:link w:val="1110"/>
    <w:uiPriority w:val="6"/>
    <w:pPr>
      <w:widowControl w:val="off"/>
    </w:pPr>
    <w:rPr>
      <w:rFonts w:ascii="Arial" w:hAnsi="Arial" w:cs="Arial"/>
      <w:color w:val="000000"/>
      <w:sz w:val="24"/>
      <w:szCs w:val="24"/>
      <w:lang w:val="en-US" w:eastAsia="zh-CN" w:bidi="ar-SA"/>
    </w:rPr>
  </w:style>
  <w:style w:type="paragraph" w:styleId="2038">
    <w:name w:val="样式 段前: 0.5 行 段后: 0.5 行1"/>
    <w:basedOn w:val="1110"/>
    <w:next w:val="2038"/>
    <w:link w:val="1110"/>
    <w:uiPriority w:val="2"/>
    <w:pPr>
      <w:ind w:firstLine="480"/>
      <w:spacing w:line="360" w:lineRule="auto"/>
    </w:pPr>
    <w:rPr>
      <w:rFonts w:cs="宋体"/>
      <w:sz w:val="24"/>
      <w:szCs w:val="20"/>
    </w:rPr>
  </w:style>
  <w:style w:type="paragraph" w:styleId="2039">
    <w:name w:val="技术报告表标题"/>
    <w:basedOn w:val="1520"/>
    <w:next w:val="1520"/>
    <w:link w:val="1110"/>
    <w:uiPriority w:val="1578"/>
    <w:pPr>
      <w:numPr>
        <w:ilvl w:val="3"/>
        <w:numId w:val="10"/>
      </w:numPr>
      <w:jc w:val="center"/>
      <w:spacing w:before="50"/>
      <w:tabs>
        <w:tab w:val="left" w:pos="1620" w:leader="none"/>
      </w:tabs>
    </w:pPr>
    <w:rPr>
      <w:rFonts w:ascii="楷体_GB2312" w:eastAsia="楷体_GB2312"/>
      <w:b/>
      <w:bCs/>
      <w:sz w:val="28"/>
    </w:rPr>
  </w:style>
  <w:style w:type="paragraph" w:styleId="2040">
    <w:name w:val="样式 标题 6 + 段前: 0.5 行 段后: 0.5 行"/>
    <w:basedOn w:val="1116"/>
    <w:next w:val="2040"/>
    <w:link w:val="1110"/>
    <w:uiPriority w:val="2"/>
    <w:pPr>
      <w:jc w:val="both"/>
      <w:spacing w:line="317" w:lineRule="auto"/>
    </w:pPr>
    <w:rPr>
      <w:rFonts w:ascii="Times New Roman" w:hAnsi="Times New Roman" w:eastAsia="宋体" w:cs="宋体"/>
      <w:color w:val="0000ff"/>
      <w:szCs w:val="20"/>
    </w:rPr>
  </w:style>
  <w:style w:type="paragraph" w:styleId="2041">
    <w:name w:val="首航缩进 Char2"/>
    <w:basedOn w:val="1110"/>
    <w:next w:val="2041"/>
    <w:link w:val="1110"/>
    <w:uiPriority w:val="2034"/>
    <w:pPr>
      <w:ind w:firstLine="480"/>
      <w:spacing w:line="300" w:lineRule="auto"/>
    </w:pPr>
    <w:rPr>
      <w:rFonts w:eastAsia="仿宋_GB2312"/>
      <w:color w:val="000000"/>
      <w:sz w:val="24"/>
    </w:rPr>
  </w:style>
  <w:style w:type="paragraph" w:styleId="2042">
    <w:name w:val="ABC标题下的小点1"/>
    <w:basedOn w:val="1110"/>
    <w:next w:val="2042"/>
    <w:link w:val="1110"/>
    <w:uiPriority w:val="4"/>
    <w:pPr>
      <w:ind w:left="1260" w:hanging="420"/>
      <w:spacing w:line="360" w:lineRule="auto"/>
      <w:tabs>
        <w:tab w:val="left" w:pos="1260" w:leader="none"/>
      </w:tabs>
    </w:pPr>
    <w:rPr>
      <w:rFonts w:ascii="宋体" w:hAnsi="宋体"/>
      <w:szCs w:val="20"/>
    </w:rPr>
  </w:style>
  <w:style w:type="paragraph" w:styleId="2043">
    <w:name w:val="xl88"/>
    <w:basedOn w:val="1110"/>
    <w:next w:val="2043"/>
    <w:link w:val="1110"/>
    <w:uiPriority w:val="3"/>
    <w:pPr>
      <w:jc w:val="left"/>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4">
    <w:name w:val="样式 标题 3Heading 3 - oldlevel_3PIM 3H3Level 3 Headl3CTprop...1"/>
    <w:basedOn w:val="1113"/>
    <w:next w:val="2044"/>
    <w:link w:val="1110"/>
    <w:uiPriority w:val="2"/>
    <w:pPr>
      <w:ind w:firstLine="482"/>
      <w:spacing w:before="156" w:after="156" w:line="240" w:lineRule="auto"/>
    </w:pPr>
    <w:rPr>
      <w:rFonts w:eastAsia="黑体" w:cs="宋体"/>
      <w:bCs/>
      <w:color w:val="000000"/>
      <w:sz w:val="24"/>
      <w:szCs w:val="24"/>
    </w:rPr>
  </w:style>
  <w:style w:type="paragraph" w:styleId="2045">
    <w:name w:val="1.1 多级符号 Char Char"/>
    <w:basedOn w:val="1110"/>
    <w:next w:val="2045"/>
    <w:link w:val="1110"/>
    <w:uiPriority w:val="3"/>
    <w:pPr>
      <w:ind w:left="992" w:hanging="992"/>
      <w:spacing w:line="480" w:lineRule="auto"/>
      <w:tabs>
        <w:tab w:val="left" w:pos="1440" w:leader="none"/>
      </w:tabs>
      <w:outlineLvl w:val="1"/>
    </w:pPr>
    <w:rPr>
      <w:rFonts w:ascii="宋体" w:hAnsi="宋体"/>
      <w:b/>
      <w:sz w:val="28"/>
      <w:szCs w:val="28"/>
    </w:rPr>
  </w:style>
  <w:style w:type="paragraph" w:styleId="2046">
    <w:name w:val="正文（小标题）4"/>
    <w:basedOn w:val="1110"/>
    <w:next w:val="1110"/>
    <w:link w:val="1110"/>
    <w:uiPriority w:val="4080"/>
    <w:pPr>
      <w:spacing w:line="360" w:lineRule="auto"/>
    </w:pPr>
    <w:rPr>
      <w:rFonts w:ascii="黑体" w:eastAsia="黑体"/>
      <w:color w:val="0000ff"/>
      <w:sz w:val="24"/>
    </w:rPr>
  </w:style>
  <w:style w:type="paragraph" w:styleId="2047">
    <w:name w:val="def正文"/>
    <w:basedOn w:val="1158"/>
    <w:next w:val="2047"/>
    <w:link w:val="1110"/>
    <w:uiPriority w:val="6"/>
    <w:pPr>
      <w:ind w:firstLine="510"/>
      <w:jc w:val="left"/>
      <w:spacing w:line="360" w:lineRule="auto"/>
      <w:widowControl/>
    </w:pPr>
    <w:rPr>
      <w:rFonts w:ascii="Calibri" w:hAnsi="Calibri" w:eastAsia="宋体"/>
      <w:sz w:val="24"/>
      <w:szCs w:val="24"/>
    </w:rPr>
  </w:style>
  <w:style w:type="paragraph" w:styleId="2048">
    <w:name w:val="正文（黑体）11"/>
    <w:basedOn w:val="1110"/>
    <w:next w:val="1110"/>
    <w:link w:val="1110"/>
    <w:uiPriority w:val="4080"/>
    <w:pPr>
      <w:ind w:firstLine="480"/>
      <w:spacing w:line="360" w:lineRule="auto"/>
    </w:pPr>
    <w:rPr>
      <w:rFonts w:ascii="黑体" w:eastAsia="黑体"/>
      <w:color w:val="000080"/>
      <w:sz w:val="24"/>
    </w:rPr>
  </w:style>
  <w:style w:type="paragraph" w:styleId="2049">
    <w:name w:val="样式 标题 4 + 段前: 0.5 行 段后: 0.5 行"/>
    <w:basedOn w:val="1114"/>
    <w:next w:val="2049"/>
    <w:link w:val="1110"/>
    <w:uiPriority w:val="2"/>
    <w:pPr>
      <w:spacing w:before="156" w:after="156" w:line="372" w:lineRule="auto"/>
    </w:pPr>
    <w:rPr>
      <w:rFonts w:cs="宋体"/>
      <w:szCs w:val="24"/>
    </w:rPr>
  </w:style>
  <w:style w:type="paragraph" w:styleId="2050">
    <w:name w:val="带缩进正文"/>
    <w:basedOn w:val="1110"/>
    <w:next w:val="2050"/>
    <w:link w:val="1110"/>
    <w:uiPriority w:val="2301"/>
    <w:pPr>
      <w:ind w:firstLine="420"/>
      <w:spacing w:line="360" w:lineRule="auto"/>
    </w:pPr>
    <w:rPr>
      <w:rFonts w:cs="宋体"/>
      <w:szCs w:val="20"/>
    </w:rPr>
  </w:style>
  <w:style w:type="paragraph" w:styleId="2051">
    <w:name w:val="图下文字1"/>
    <w:basedOn w:val="1110"/>
    <w:next w:val="2051"/>
    <w:link w:val="1110"/>
    <w:uiPriority w:val="1624"/>
    <w:pPr>
      <w:jc w:val="center"/>
      <w:spacing w:line="312" w:lineRule="auto"/>
    </w:pPr>
    <w:rPr>
      <w:sz w:val="18"/>
      <w:szCs w:val="20"/>
    </w:rPr>
  </w:style>
  <w:style w:type="paragraph" w:styleId="2052">
    <w:name w:val="CM84"/>
    <w:basedOn w:val="1245"/>
    <w:next w:val="1245"/>
    <w:link w:val="1110"/>
    <w:uiPriority w:val="3"/>
    <w:pPr>
      <w:spacing w:after="320"/>
    </w:pPr>
    <w:rPr>
      <w:rFonts w:ascii="oúì." w:eastAsia="oúì." w:cs="Times New Roman"/>
      <w:color w:val="000000"/>
    </w:rPr>
  </w:style>
  <w:style w:type="paragraph" w:styleId="2053">
    <w:name w:val="样式 正文（编号） + 左侧:  0.74 厘米 首行缩进:  0 厘米"/>
    <w:basedOn w:val="1674"/>
    <w:next w:val="2053"/>
    <w:link w:val="1110"/>
    <w:uiPriority w:val="2"/>
    <w:qFormat/>
    <w:pPr>
      <w:numPr>
        <w:ilvl w:val="0"/>
        <w:numId w:val="0"/>
      </w:numPr>
      <w:ind w:left="600"/>
      <w:tabs>
        <w:tab w:val="left" w:pos="600" w:leader="none"/>
        <w:tab w:val="left" w:pos="780" w:leader="none"/>
      </w:tabs>
    </w:pPr>
    <w:rPr>
      <w:rFonts w:cs="宋体"/>
      <w:szCs w:val="20"/>
    </w:rPr>
  </w:style>
  <w:style w:type="paragraph" w:styleId="2054">
    <w:name w:val="正文（黑体）1"/>
    <w:basedOn w:val="1110"/>
    <w:next w:val="1110"/>
    <w:link w:val="1110"/>
    <w:uiPriority w:val="4080"/>
    <w:pPr>
      <w:ind w:firstLine="480"/>
      <w:spacing w:line="360" w:lineRule="auto"/>
    </w:pPr>
    <w:rPr>
      <w:rFonts w:ascii="黑体" w:eastAsia="黑体"/>
      <w:color w:val="000080"/>
      <w:sz w:val="24"/>
    </w:rPr>
  </w:style>
  <w:style w:type="paragraph" w:styleId="2055">
    <w:name w:val="点对点应答文字"/>
    <w:basedOn w:val="1110"/>
    <w:next w:val="2055"/>
    <w:link w:val="1110"/>
    <w:uiPriority w:val="1803"/>
    <w:pPr>
      <w:jc w:val="left"/>
      <w:spacing w:line="360" w:lineRule="auto"/>
    </w:pPr>
    <w:rPr>
      <w:i/>
      <w:color w:val="0000ff"/>
      <w:szCs w:val="20"/>
      <w:lang w:eastAsia="en-US"/>
    </w:rPr>
  </w:style>
  <w:style w:type="paragraph" w:styleId="2056">
    <w:name w:val="z标题1"/>
    <w:basedOn w:val="1110"/>
    <w:next w:val="2056"/>
    <w:link w:val="1110"/>
    <w:uiPriority w:val="2441"/>
    <w:pPr>
      <w:ind w:left="960" w:hanging="420"/>
      <w:spacing w:line="320" w:lineRule="exact"/>
      <w:tabs>
        <w:tab w:val="left" w:pos="960" w:leader="none"/>
      </w:tabs>
    </w:pPr>
    <w:rPr>
      <w:rFonts w:ascii="黑体" w:hAnsi="文鼎书宋繁" w:eastAsia="黑体"/>
      <w:b/>
      <w:szCs w:val="20"/>
    </w:rPr>
  </w:style>
  <w:style w:type="paragraph" w:styleId="2057">
    <w:name w:val="正文（编号）11"/>
    <w:basedOn w:val="1238"/>
    <w:next w:val="2057"/>
    <w:link w:val="1110"/>
    <w:uiPriority w:val="4080"/>
    <w:pPr>
      <w:ind w:left="780" w:hanging="360"/>
      <w:spacing w:before="0" w:after="0" w:line="360" w:lineRule="auto"/>
      <w:tabs>
        <w:tab w:val="left" w:pos="780" w:leader="none"/>
      </w:tabs>
    </w:pPr>
    <w:rPr>
      <w:sz w:val="24"/>
    </w:rPr>
  </w:style>
  <w:style w:type="paragraph" w:styleId="2058">
    <w:name w:val="点对点应答文字1"/>
    <w:basedOn w:val="1110"/>
    <w:next w:val="2058"/>
    <w:link w:val="1110"/>
    <w:uiPriority w:val="1803"/>
    <w:pPr>
      <w:jc w:val="left"/>
      <w:spacing w:line="360" w:lineRule="auto"/>
    </w:pPr>
    <w:rPr>
      <w:i/>
      <w:color w:val="0000ff"/>
      <w:szCs w:val="20"/>
      <w:lang w:eastAsia="en-US"/>
    </w:rPr>
  </w:style>
  <w:style w:type="paragraph" w:styleId="2059">
    <w:name w:val="Char Char Char"/>
    <w:basedOn w:val="1110"/>
    <w:next w:val="2059"/>
    <w:link w:val="1110"/>
    <w:uiPriority w:val="6"/>
    <w:pPr>
      <w:ind w:firstLine="200"/>
    </w:pPr>
    <w:rPr>
      <w:rFonts w:ascii="Tahoma" w:hAnsi="Tahoma"/>
      <w:sz w:val="24"/>
      <w:szCs w:val="20"/>
    </w:rPr>
  </w:style>
  <w:style w:type="paragraph" w:styleId="2060">
    <w:name w:val="表头文字11"/>
    <w:basedOn w:val="1110"/>
    <w:next w:val="2060"/>
    <w:link w:val="1110"/>
    <w:uiPriority w:val="1624"/>
    <w:pPr>
      <w:jc w:val="center"/>
      <w:spacing w:line="312" w:lineRule="auto"/>
    </w:pPr>
    <w:rPr>
      <w:sz w:val="24"/>
      <w:szCs w:val="20"/>
    </w:rPr>
  </w:style>
  <w:style w:type="paragraph" w:styleId="2061">
    <w:name w:val="xl121"/>
    <w:basedOn w:val="1110"/>
    <w:next w:val="2061"/>
    <w:link w:val="1110"/>
    <w:uiPriority w:val="3"/>
    <w:pPr>
      <w:jc w:val="center"/>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2062">
    <w:name w:val="列项·1"/>
    <w:next w:val="2062"/>
    <w:link w:val="1110"/>
    <w:uiPriority w:val="11"/>
    <w:pPr>
      <w:ind w:left="840" w:hanging="420"/>
      <w:jc w:val="both"/>
      <w:tabs>
        <w:tab w:val="left" w:pos="425" w:leader="none"/>
        <w:tab w:val="left" w:pos="840" w:leader="none"/>
      </w:tabs>
    </w:pPr>
    <w:rPr>
      <w:rFonts w:ascii="宋体"/>
      <w:sz w:val="21"/>
      <w:lang w:val="en-US" w:eastAsia="zh-CN" w:bidi="ar-SA"/>
    </w:rPr>
  </w:style>
  <w:style w:type="paragraph" w:styleId="2063">
    <w:name w:val="CM72"/>
    <w:basedOn w:val="1245"/>
    <w:next w:val="1245"/>
    <w:link w:val="1110"/>
    <w:uiPriority w:val="3"/>
    <w:qFormat/>
    <w:pPr>
      <w:spacing w:after="555"/>
    </w:pPr>
    <w:rPr>
      <w:rFonts w:ascii="oúì." w:eastAsia="oúì." w:cs="Times New Roman"/>
      <w:color w:val="000000"/>
    </w:rPr>
  </w:style>
  <w:style w:type="paragraph" w:styleId="2064">
    <w:name w:val="样式 首行缩进:  0.74 厘米1"/>
    <w:basedOn w:val="1110"/>
    <w:next w:val="2064"/>
    <w:link w:val="1110"/>
    <w:uiPriority w:val="2"/>
    <w:pPr>
      <w:ind w:firstLine="200"/>
      <w:spacing w:line="360" w:lineRule="auto"/>
    </w:pPr>
    <w:rPr>
      <w:rFonts w:cs="宋体"/>
      <w:sz w:val="24"/>
      <w:szCs w:val="20"/>
    </w:rPr>
  </w:style>
  <w:style w:type="paragraph" w:styleId="2065">
    <w:name w:val="正文黑体"/>
    <w:basedOn w:val="1110"/>
    <w:next w:val="2065"/>
    <w:link w:val="1110"/>
    <w:uiPriority w:val="2541"/>
    <w:pPr>
      <w:ind w:firstLine="200"/>
      <w:spacing w:line="360" w:lineRule="auto"/>
    </w:pPr>
    <w:rPr>
      <w:b/>
      <w:sz w:val="24"/>
    </w:rPr>
  </w:style>
  <w:style w:type="paragraph" w:styleId="2066">
    <w:name w:val="技术报告编号"/>
    <w:basedOn w:val="1110"/>
    <w:next w:val="1110"/>
    <w:link w:val="1110"/>
    <w:uiPriority w:val="1578"/>
    <w:pPr>
      <w:ind w:firstLine="200"/>
      <w:jc w:val="center"/>
      <w:spacing w:line="440" w:lineRule="exact"/>
    </w:pPr>
    <w:rPr>
      <w:rFonts w:ascii="楷体_GB2312" w:eastAsia="楷体_GB2312"/>
      <w:sz w:val="28"/>
    </w:rPr>
  </w:style>
  <w:style w:type="paragraph" w:styleId="2067">
    <w:name w:val="正文 + 首行缩进:  2 字符"/>
    <w:basedOn w:val="1110"/>
    <w:next w:val="2067"/>
    <w:link w:val="1110"/>
    <w:uiPriority w:val="2"/>
    <w:pPr>
      <w:ind w:left="540" w:hanging="359"/>
      <w:spacing w:line="360" w:lineRule="auto"/>
      <w:tabs>
        <w:tab w:val="left" w:pos="420" w:leader="none"/>
        <w:tab w:val="left" w:pos="540" w:leader="none"/>
      </w:tabs>
    </w:pPr>
  </w:style>
  <w:style w:type="paragraph" w:styleId="2068">
    <w:name w:val="正文（缩进） Char Char21"/>
    <w:basedOn w:val="1110"/>
    <w:next w:val="2068"/>
    <w:link w:val="1110"/>
    <w:uiPriority w:val="4080"/>
    <w:pPr>
      <w:ind w:firstLine="480"/>
      <w:spacing w:line="360" w:lineRule="auto"/>
    </w:pPr>
    <w:rPr>
      <w:sz w:val="24"/>
    </w:rPr>
  </w:style>
  <w:style w:type="paragraph" w:styleId="2069">
    <w:name w:val="xl104"/>
    <w:basedOn w:val="1110"/>
    <w:next w:val="2069"/>
    <w:link w:val="1110"/>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70">
    <w:name w:val="正文（居中）"/>
    <w:basedOn w:val="1110"/>
    <w:next w:val="2070"/>
    <w:link w:val="1110"/>
    <w:uiPriority w:val="4080"/>
    <w:pPr>
      <w:ind w:left="992" w:hanging="992"/>
      <w:jc w:val="center"/>
      <w:spacing w:line="360" w:lineRule="auto"/>
    </w:pPr>
    <w:rPr>
      <w:sz w:val="24"/>
    </w:rPr>
  </w:style>
  <w:style w:type="paragraph" w:styleId="2071">
    <w:name w:val="文(一)"/>
    <w:basedOn w:val="1110"/>
    <w:next w:val="2071"/>
    <w:link w:val="1110"/>
    <w:uiPriority w:val="1248"/>
    <w:pPr>
      <w:ind w:left="357" w:firstLine="539"/>
      <w:spacing w:line="360" w:lineRule="auto"/>
    </w:pPr>
    <w:rPr>
      <w:rFonts w:eastAsia="DFKai-SB"/>
      <w:sz w:val="28"/>
      <w:szCs w:val="20"/>
      <w:lang w:eastAsia="zh-TW"/>
    </w:rPr>
  </w:style>
  <w:style w:type="paragraph" w:styleId="2072">
    <w:name w:val="1711"/>
    <w:basedOn w:val="1110"/>
    <w:next w:val="1160"/>
    <w:link w:val="1110"/>
    <w:uiPriority w:val="3"/>
    <w:pPr>
      <w:ind w:left="420"/>
    </w:pPr>
  </w:style>
  <w:style w:type="paragraph" w:styleId="2073">
    <w:name w:val="xl89"/>
    <w:basedOn w:val="1110"/>
    <w:next w:val="2073"/>
    <w:link w:val="1110"/>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2074">
    <w:name w:val="font20"/>
    <w:basedOn w:val="1110"/>
    <w:next w:val="2074"/>
    <w:link w:val="1110"/>
    <w:uiPriority w:val="6"/>
    <w:pPr>
      <w:jc w:val="left"/>
      <w:widowControl/>
    </w:pPr>
    <w:rPr>
      <w:rFonts w:ascii="宋体" w:hAnsi="宋体" w:cs="宋体"/>
      <w:sz w:val="22"/>
      <w:szCs w:val="22"/>
    </w:rPr>
  </w:style>
  <w:style w:type="paragraph" w:styleId="2075">
    <w:name w:val="Char"/>
    <w:basedOn w:val="1110"/>
    <w:next w:val="2075"/>
    <w:link w:val="1110"/>
    <w:uiPriority w:val="6"/>
    <w:pPr>
      <w:tabs>
        <w:tab w:val="left" w:pos="360" w:leader="none"/>
      </w:tabs>
    </w:pPr>
    <w:rPr>
      <w:sz w:val="24"/>
    </w:rPr>
  </w:style>
  <w:style w:type="paragraph" w:styleId="2076">
    <w:name w:val="xl112"/>
    <w:basedOn w:val="1110"/>
    <w:next w:val="2076"/>
    <w:link w:val="1110"/>
    <w:uiPriority w:val="3"/>
    <w:pPr>
      <w:jc w:val="left"/>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2077">
    <w:name w:val="正文o"/>
    <w:basedOn w:val="1110"/>
    <w:next w:val="2077"/>
    <w:link w:val="1110"/>
    <w:uiPriority w:val="6"/>
    <w:pPr>
      <w:ind w:firstLine="200"/>
      <w:spacing w:line="360" w:lineRule="auto"/>
    </w:pPr>
    <w:rPr>
      <w:rFonts w:eastAsia="STZhongsong" w:cs="宋体"/>
      <w:sz w:val="28"/>
      <w:szCs w:val="28"/>
    </w:rPr>
  </w:style>
  <w:style w:type="paragraph" w:styleId="2078">
    <w:name w:val="技术报告正文3"/>
    <w:basedOn w:val="1110"/>
    <w:next w:val="2078"/>
    <w:link w:val="1110"/>
    <w:uiPriority w:val="1578"/>
    <w:pPr>
      <w:ind w:firstLine="200"/>
      <w:spacing w:line="440" w:lineRule="exact"/>
    </w:pPr>
    <w:rPr>
      <w:rFonts w:cs="Arial"/>
      <w:sz w:val="28"/>
    </w:rPr>
  </w:style>
  <w:style w:type="paragraph" w:styleId="2079">
    <w:name w:val="标注类"/>
    <w:basedOn w:val="1110"/>
    <w:next w:val="2079"/>
    <w:link w:val="1110"/>
    <w:uiPriority w:val="1991"/>
    <w:pPr>
      <w:ind w:firstLine="482"/>
      <w:spacing w:line="360" w:lineRule="auto"/>
    </w:pPr>
    <w:rPr>
      <w:rFonts w:eastAsia="楷体_GB2312"/>
      <w:sz w:val="24"/>
    </w:rPr>
  </w:style>
  <w:style w:type="paragraph" w:styleId="2080">
    <w:name w:val="方框下的123标题3"/>
    <w:basedOn w:val="1110"/>
    <w:next w:val="2080"/>
    <w:link w:val="1110"/>
    <w:uiPriority w:val="1248"/>
    <w:pPr>
      <w:ind w:left="840" w:hanging="420"/>
      <w:spacing w:line="360" w:lineRule="auto"/>
      <w:tabs>
        <w:tab w:val="left" w:pos="840" w:leader="none"/>
      </w:tabs>
    </w:pPr>
  </w:style>
  <w:style w:type="paragraph" w:styleId="2081">
    <w:name w:val="pa-23"/>
    <w:basedOn w:val="1110"/>
    <w:next w:val="2081"/>
    <w:link w:val="1110"/>
    <w:uiPriority w:val="2"/>
    <w:pPr>
      <w:spacing w:line="280" w:lineRule="atLeast"/>
      <w:widowControl/>
    </w:pPr>
    <w:rPr>
      <w:rFonts w:ascii="宋体" w:hAnsi="宋体" w:cs="宋体"/>
      <w:sz w:val="24"/>
    </w:rPr>
  </w:style>
  <w:style w:type="paragraph" w:styleId="2082">
    <w:name w:val="4.1.2.1. 功能描述3"/>
    <w:basedOn w:val="1113"/>
    <w:next w:val="2082"/>
    <w:link w:val="1110"/>
    <w:uiPriority w:val="3"/>
    <w:pPr>
      <w:keepLines w:val="0"/>
      <w:spacing w:before="156" w:after="156" w:line="360" w:lineRule="auto"/>
    </w:pPr>
    <w:rPr>
      <w:rFonts w:ascii="宋体" w:hAnsi="宋体"/>
      <w:bCs/>
      <w:sz w:val="21"/>
      <w:szCs w:val="24"/>
    </w:rPr>
  </w:style>
  <w:style w:type="paragraph" w:styleId="2083">
    <w:name w:val="中文正文1"/>
    <w:basedOn w:val="1110"/>
    <w:next w:val="2083"/>
    <w:link w:val="1110"/>
    <w:uiPriority w:val="1718"/>
    <w:pPr>
      <w:ind w:firstLine="425"/>
      <w:spacing w:line="360" w:lineRule="auto"/>
    </w:pPr>
    <w:rPr>
      <w:szCs w:val="20"/>
    </w:rPr>
  </w:style>
  <w:style w:type="paragraph" w:styleId="2084">
    <w:name w:val="批注框文本1"/>
    <w:basedOn w:val="1110"/>
    <w:next w:val="2084"/>
    <w:link w:val="1110"/>
    <w:uiPriority w:val="1668"/>
    <w:pPr>
      <w:ind w:firstLine="200"/>
      <w:spacing w:line="360" w:lineRule="auto"/>
    </w:pPr>
    <w:rPr>
      <w:sz w:val="18"/>
      <w:szCs w:val="18"/>
    </w:rPr>
  </w:style>
  <w:style w:type="paragraph" w:styleId="2085">
    <w:name w:val="xl73"/>
    <w:basedOn w:val="1110"/>
    <w:next w:val="2085"/>
    <w:link w:val="1110"/>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86">
    <w:name w:val=" Char Char Char Char1 Char Char"/>
    <w:basedOn w:val="1110"/>
    <w:next w:val="2086"/>
    <w:link w:val="1110"/>
    <w:pPr>
      <w:tabs>
        <w:tab w:val="left" w:pos="360" w:leader="none"/>
      </w:tabs>
    </w:pPr>
    <w:rPr>
      <w:sz w:val="24"/>
    </w:rPr>
  </w:style>
  <w:style w:type="paragraph" w:styleId="2087">
    <w:name w:val="样式 正文（编号） + 左侧:  0.74 厘米 首行缩进:  0 厘米2"/>
    <w:basedOn w:val="1674"/>
    <w:next w:val="2087"/>
    <w:link w:val="1110"/>
    <w:uiPriority w:val="2"/>
    <w:pPr>
      <w:numPr>
        <w:ilvl w:val="0"/>
        <w:numId w:val="0"/>
      </w:numPr>
      <w:ind w:left="420"/>
      <w:tabs>
        <w:tab w:val="left" w:pos="360" w:leader="none"/>
        <w:tab w:val="left" w:pos="600" w:leader="none"/>
        <w:tab w:val="left" w:pos="780" w:leader="none"/>
      </w:tabs>
    </w:pPr>
    <w:rPr>
      <w:rFonts w:cs="宋体"/>
      <w:szCs w:val="20"/>
    </w:rPr>
  </w:style>
  <w:style w:type="paragraph" w:styleId="2088">
    <w:name w:val="正文（标记）2"/>
    <w:basedOn w:val="1110"/>
    <w:next w:val="2088"/>
    <w:link w:val="1110"/>
    <w:uiPriority w:val="4080"/>
    <w:pPr>
      <w:ind w:left="960" w:hanging="420"/>
      <w:tabs>
        <w:tab w:val="left" w:pos="960" w:leader="none"/>
      </w:tabs>
    </w:pPr>
    <w:rPr>
      <w:sz w:val="24"/>
    </w:rPr>
  </w:style>
  <w:style w:type="paragraph" w:styleId="2089">
    <w:name w:val="No Spacing"/>
    <w:next w:val="2089"/>
    <w:link w:val="1110"/>
    <w:uiPriority w:val="2"/>
    <w:qFormat/>
    <w:pPr>
      <w:ind w:firstLine="200"/>
      <w:widowControl w:val="off"/>
    </w:pPr>
    <w:rPr>
      <w:rFonts w:ascii="宋体" w:hAnsi="宋体" w:eastAsia="Times New Roman"/>
      <w:sz w:val="24"/>
      <w:szCs w:val="22"/>
      <w:lang w:val="en-US" w:eastAsia="zh-CN" w:bidi="ar-SA"/>
    </w:rPr>
  </w:style>
  <w:style w:type="paragraph" w:styleId="2090">
    <w:name w:val="样式 正文首行缩进 + (符号) 宋体1"/>
    <w:basedOn w:val="1110"/>
    <w:next w:val="2090"/>
    <w:link w:val="1110"/>
    <w:uiPriority w:val="2"/>
    <w:pPr>
      <w:ind w:firstLine="424"/>
      <w:jc w:val="left"/>
      <w:spacing w:line="360" w:lineRule="auto"/>
      <w:tabs>
        <w:tab w:val="left" w:pos="845" w:leader="none"/>
      </w:tabs>
    </w:pPr>
    <w:rPr>
      <w:rFonts w:hAnsi="宋体" w:cs="宋体"/>
      <w:szCs w:val="20"/>
    </w:rPr>
  </w:style>
  <w:style w:type="paragraph" w:styleId="2091">
    <w:name w:val="表中文字 中"/>
    <w:basedOn w:val="2023"/>
    <w:next w:val="2091"/>
    <w:link w:val="1110"/>
    <w:uiPriority w:val="1624"/>
    <w:pPr>
      <w:jc w:val="center"/>
    </w:pPr>
  </w:style>
  <w:style w:type="paragraph" w:styleId="2092">
    <w:name w:val="标注类项目符号"/>
    <w:basedOn w:val="1110"/>
    <w:next w:val="2092"/>
    <w:link w:val="1110"/>
    <w:uiPriority w:val="1991"/>
    <w:pPr>
      <w:numPr>
        <w:ilvl w:val="0"/>
        <w:numId w:val="43"/>
      </w:numPr>
      <w:ind w:left="840" w:right="480" w:hanging="360"/>
      <w:spacing w:line="360" w:lineRule="auto"/>
      <w:tabs>
        <w:tab w:val="left" w:pos="0" w:leader="none"/>
        <w:tab w:val="left" w:pos="620" w:leader="none"/>
      </w:tabs>
    </w:pPr>
    <w:rPr>
      <w:rFonts w:eastAsia="楷体_GB2312"/>
      <w:sz w:val="24"/>
    </w:rPr>
  </w:style>
  <w:style w:type="paragraph" w:styleId="2093">
    <w:name w:val="答复表样式"/>
    <w:basedOn w:val="1110"/>
    <w:next w:val="2093"/>
    <w:link w:val="1110"/>
    <w:uiPriority w:val="2182"/>
    <w:pPr>
      <w:ind w:firstLine="200"/>
      <w:jc w:val="center"/>
      <w:spacing w:line="240" w:lineRule="atLeast"/>
    </w:pPr>
    <w:rPr>
      <w:b/>
      <w:color w:val="000000"/>
      <w:szCs w:val="20"/>
    </w:rPr>
  </w:style>
  <w:style w:type="paragraph" w:styleId="2094">
    <w:name w:val="CM78"/>
    <w:basedOn w:val="1245"/>
    <w:next w:val="1245"/>
    <w:link w:val="1110"/>
    <w:uiPriority w:val="3"/>
    <w:pPr>
      <w:spacing w:after="413"/>
    </w:pPr>
    <w:rPr>
      <w:rFonts w:ascii="oúì." w:eastAsia="oúì." w:cs="Times New Roman"/>
      <w:color w:val="000000"/>
    </w:rPr>
  </w:style>
  <w:style w:type="paragraph" w:styleId="2095">
    <w:name w:val="font"/>
    <w:basedOn w:val="1110"/>
    <w:next w:val="2095"/>
    <w:link w:val="1110"/>
    <w:uiPriority w:val="6"/>
    <w:pPr>
      <w:ind w:firstLine="200"/>
      <w:jc w:val="left"/>
      <w:spacing w:line="360" w:lineRule="auto"/>
      <w:widowControl/>
    </w:pPr>
    <w:rPr>
      <w:rFonts w:ascii="宋体" w:hAnsi="宋体" w:cs="宋体"/>
      <w:sz w:val="24"/>
    </w:rPr>
  </w:style>
  <w:style w:type="paragraph" w:styleId="2096">
    <w:name w:val="表头"/>
    <w:basedOn w:val="1116"/>
    <w:next w:val="2096"/>
    <w:link w:val="1110"/>
    <w:pPr>
      <w:ind w:firstLine="200"/>
      <w:jc w:val="center"/>
      <w:spacing w:line="240" w:lineRule="auto"/>
      <w:outlineLvl w:val="9"/>
    </w:pPr>
    <w:rPr>
      <w:b w:val="0"/>
      <w:sz w:val="20"/>
      <w:szCs w:val="21"/>
    </w:rPr>
  </w:style>
  <w:style w:type="paragraph" w:styleId="2097">
    <w:name w:val="中文正文 Char Char"/>
    <w:next w:val="2097"/>
    <w:link w:val="1110"/>
    <w:uiPriority w:val="1718"/>
    <w:pPr>
      <w:ind w:firstLine="540"/>
      <w:spacing w:before="60" w:after="60" w:line="360" w:lineRule="auto"/>
    </w:pPr>
    <w:rPr>
      <w:rFonts w:ascii="仿宋_GB2312" w:eastAsia="仿宋_GB2312"/>
      <w:sz w:val="26"/>
      <w:szCs w:val="24"/>
      <w:lang w:val="en-US" w:eastAsia="zh-CN" w:bidi="ar-SA"/>
    </w:rPr>
  </w:style>
  <w:style w:type="paragraph" w:styleId="2098">
    <w:name w:val="样式 宋体 黑色 段前: 0.5 行 段后: 0.5 行 行距: 固定值 23 磅"/>
    <w:basedOn w:val="1110"/>
    <w:next w:val="2098"/>
    <w:link w:val="1110"/>
    <w:uiPriority w:val="2"/>
    <w:qFormat/>
    <w:pPr>
      <w:numPr>
        <w:ilvl w:val="0"/>
        <w:numId w:val="44"/>
      </w:numPr>
      <w:spacing w:line="360" w:lineRule="auto"/>
      <w:tabs>
        <w:tab w:val="left" w:pos="900" w:leader="none"/>
      </w:tabs>
    </w:pPr>
    <w:rPr>
      <w:sz w:val="24"/>
    </w:rPr>
  </w:style>
  <w:style w:type="paragraph" w:styleId="2099">
    <w:name w:val="blue"/>
    <w:basedOn w:val="1110"/>
    <w:next w:val="2099"/>
    <w:link w:val="1110"/>
    <w:uiPriority w:val="7"/>
    <w:pPr>
      <w:ind w:firstLine="200"/>
      <w:jc w:val="left"/>
      <w:widowControl/>
    </w:pPr>
    <w:rPr>
      <w:rFonts w:ascii="Arial" w:hAnsi="Arial" w:cs="Arial"/>
      <w:color w:val="000000"/>
      <w:sz w:val="17"/>
      <w:szCs w:val="17"/>
    </w:rPr>
  </w:style>
  <w:style w:type="paragraph" w:styleId="2100">
    <w:name w:val="Plain Text"/>
    <w:basedOn w:val="1110"/>
    <w:next w:val="2100"/>
    <w:link w:val="1110"/>
    <w:uiPriority w:val="6"/>
    <w:rPr>
      <w:rFonts w:ascii="宋体" w:hAnsi="Courier New" w:eastAsia="楷体_GB2312"/>
      <w:sz w:val="28"/>
      <w:szCs w:val="20"/>
    </w:rPr>
  </w:style>
  <w:style w:type="paragraph" w:styleId="2101">
    <w:name w:val="样式 正文（缩进） + 两端对齐2"/>
    <w:basedOn w:val="1238"/>
    <w:next w:val="2101"/>
    <w:link w:val="1110"/>
    <w:uiPriority w:val="2"/>
    <w:pPr>
      <w:spacing w:before="0" w:after="0" w:line="360" w:lineRule="auto"/>
    </w:pPr>
    <w:rPr>
      <w:rFonts w:cs="宋体"/>
      <w:sz w:val="24"/>
      <w:szCs w:val="20"/>
    </w:rPr>
  </w:style>
  <w:style w:type="paragraph" w:styleId="2102">
    <w:name w:val="文本框样式1"/>
    <w:basedOn w:val="1110"/>
    <w:next w:val="2102"/>
    <w:link w:val="1110"/>
    <w:uiPriority w:val="1668"/>
    <w:pPr>
      <w:ind w:firstLine="200"/>
      <w:jc w:val="center"/>
      <w:spacing w:line="180" w:lineRule="exact"/>
    </w:pPr>
    <w:rPr>
      <w:szCs w:val="21"/>
    </w:rPr>
  </w:style>
  <w:style w:type="paragraph" w:styleId="2103">
    <w:name w:val="p17"/>
    <w:basedOn w:val="1110"/>
    <w:next w:val="2103"/>
    <w:link w:val="1110"/>
    <w:uiPriority w:val="3"/>
    <w:pPr>
      <w:ind w:left="420"/>
      <w:spacing w:line="360" w:lineRule="auto"/>
      <w:widowControl/>
    </w:pPr>
    <w:rPr>
      <w:sz w:val="24"/>
    </w:rPr>
  </w:style>
  <w:style w:type="paragraph" w:styleId="2104">
    <w:name w:val="加点正文缩进"/>
    <w:basedOn w:val="1110"/>
    <w:next w:val="2104"/>
    <w:link w:val="1110"/>
    <w:uiPriority w:val="1718"/>
    <w:pPr>
      <w:numPr>
        <w:ilvl w:val="0"/>
        <w:numId w:val="45"/>
      </w:numPr>
      <w:spacing w:line="300" w:lineRule="auto"/>
      <w:tabs>
        <w:tab w:val="left" w:pos="840" w:leader="none"/>
        <w:tab w:val="left" w:pos="1259" w:leader="none"/>
      </w:tabs>
    </w:pPr>
    <w:rPr>
      <w:sz w:val="24"/>
    </w:rPr>
  </w:style>
  <w:style w:type="paragraph" w:styleId="2105">
    <w:name w:val="p23"/>
    <w:basedOn w:val="1110"/>
    <w:next w:val="2105"/>
    <w:link w:val="1110"/>
    <w:uiPriority w:val="3"/>
    <w:pPr>
      <w:jc w:val="center"/>
      <w:spacing w:line="360" w:lineRule="auto"/>
      <w:widowControl/>
    </w:pPr>
    <w:rPr>
      <w:sz w:val="24"/>
    </w:rPr>
  </w:style>
  <w:style w:type="paragraph" w:styleId="2106">
    <w:name w:val="附图居中"/>
    <w:basedOn w:val="1110"/>
    <w:next w:val="1110"/>
    <w:link w:val="1110"/>
    <w:uiPriority w:val="1476"/>
    <w:pPr>
      <w:ind w:firstLine="200"/>
      <w:jc w:val="center"/>
      <w:spacing w:line="360" w:lineRule="auto"/>
    </w:pPr>
    <w:rPr>
      <w:rFonts w:ascii="宋体" w:hAnsi="宋体"/>
      <w:szCs w:val="20"/>
    </w:rPr>
  </w:style>
  <w:style w:type="paragraph" w:styleId="2107">
    <w:name w:val="ListBullet21"/>
    <w:basedOn w:val="1110"/>
    <w:next w:val="2107"/>
    <w:link w:val="1110"/>
    <w:pPr>
      <w:numPr>
        <w:ilvl w:val="0"/>
        <w:numId w:val="46"/>
      </w:numPr>
      <w:tabs>
        <w:tab w:val="decimal" w:pos="780" w:leader="none"/>
      </w:tabs>
    </w:pPr>
  </w:style>
  <w:style w:type="paragraph" w:styleId="2108">
    <w:name w:val="标题9"/>
    <w:basedOn w:val="1119"/>
    <w:next w:val="2108"/>
    <w:link w:val="1110"/>
    <w:uiPriority w:val="3"/>
    <w:pPr>
      <w:numPr>
        <w:ilvl w:val="8"/>
        <w:numId w:val="13"/>
      </w:numPr>
      <w:ind w:firstLine="200"/>
      <w:jc w:val="both"/>
      <w:keepLines w:val="0"/>
      <w:keepNext w:val="0"/>
      <w:spacing w:before="0" w:after="0" w:line="360" w:lineRule="auto"/>
      <w:tabs>
        <w:tab w:val="left" w:pos="0" w:leader="none"/>
        <w:tab w:val="left" w:pos="1200" w:leader="none"/>
      </w:tabs>
    </w:pPr>
    <w:rPr>
      <w:rFonts w:eastAsia="仿宋_GB2312"/>
      <w:sz w:val="30"/>
    </w:rPr>
  </w:style>
  <w:style w:type="paragraph" w:styleId="2109">
    <w:name w:val="p0"/>
    <w:basedOn w:val="1110"/>
    <w:next w:val="2109"/>
    <w:link w:val="1110"/>
    <w:pPr>
      <w:ind w:firstLine="200"/>
      <w:widowControl/>
    </w:pPr>
    <w:rPr>
      <w:szCs w:val="21"/>
    </w:rPr>
  </w:style>
  <w:style w:type="paragraph" w:styleId="2110">
    <w:name w:val="xl105"/>
    <w:basedOn w:val="1110"/>
    <w:next w:val="2110"/>
    <w:link w:val="1110"/>
    <w:uiPriority w:val="3"/>
    <w:pPr>
      <w:jc w:val="right"/>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2111">
    <w:name w:val="列项·"/>
    <w:next w:val="2111"/>
    <w:link w:val="1110"/>
    <w:uiPriority w:val="11"/>
    <w:pPr>
      <w:ind w:left="840" w:hanging="420"/>
      <w:jc w:val="both"/>
      <w:tabs>
        <w:tab w:val="left" w:pos="425" w:leader="none"/>
        <w:tab w:val="left" w:pos="840" w:leader="none"/>
      </w:tabs>
    </w:pPr>
    <w:rPr>
      <w:rFonts w:ascii="宋体"/>
      <w:sz w:val="21"/>
      <w:lang w:val="en-US" w:eastAsia="zh-CN" w:bidi="ar-SA"/>
    </w:rPr>
  </w:style>
  <w:style w:type="paragraph" w:styleId="2112">
    <w:name w:val="Balloon Text1"/>
    <w:basedOn w:val="1110"/>
    <w:next w:val="2112"/>
    <w:link w:val="1110"/>
    <w:uiPriority w:val="6"/>
    <w:pPr>
      <w:ind w:firstLine="200"/>
    </w:pPr>
    <w:rPr>
      <w:sz w:val="18"/>
      <w:szCs w:val="18"/>
      <w:lang w:eastAsia="ar-SA"/>
    </w:rPr>
  </w:style>
  <w:style w:type="paragraph" w:styleId="2113">
    <w:name w:val="技术报告正文1"/>
    <w:basedOn w:val="1110"/>
    <w:next w:val="2113"/>
    <w:link w:val="1110"/>
    <w:uiPriority w:val="1578"/>
    <w:pPr>
      <w:ind w:firstLine="666"/>
      <w:spacing w:line="440" w:lineRule="exact"/>
    </w:pPr>
    <w:rPr>
      <w:rFonts w:cs="Arial"/>
      <w:sz w:val="28"/>
    </w:rPr>
  </w:style>
  <w:style w:type="paragraph" w:styleId="2114">
    <w:name w:val="font15"/>
    <w:basedOn w:val="1110"/>
    <w:next w:val="2114"/>
    <w:link w:val="1110"/>
    <w:uiPriority w:val="6"/>
    <w:pPr>
      <w:jc w:val="left"/>
      <w:widowControl/>
    </w:pPr>
    <w:rPr>
      <w:rFonts w:ascii="宋体" w:hAnsi="宋体" w:cs="宋体"/>
      <w:sz w:val="20"/>
      <w:szCs w:val="20"/>
    </w:rPr>
  </w:style>
  <w:style w:type="paragraph" w:styleId="2115">
    <w:name w:val="123标题下的小点2"/>
    <w:basedOn w:val="1110"/>
    <w:next w:val="2115"/>
    <w:link w:val="1110"/>
    <w:uiPriority w:val="3"/>
    <w:pPr>
      <w:ind w:left="1259" w:hanging="420"/>
      <w:spacing w:line="360" w:lineRule="auto"/>
      <w:tabs>
        <w:tab w:val="left" w:pos="1260" w:leader="none"/>
      </w:tabs>
    </w:pPr>
    <w:rPr>
      <w:rFonts w:ascii="宋体" w:hAnsi="宋体"/>
      <w:szCs w:val="20"/>
    </w:rPr>
  </w:style>
  <w:style w:type="paragraph" w:styleId="2116">
    <w:name w:val="Char Char Char Char Char Char Char Char"/>
    <w:basedOn w:val="1110"/>
    <w:next w:val="2116"/>
    <w:link w:val="1110"/>
    <w:uiPriority w:val="6"/>
    <w:qFormat/>
    <w:pPr>
      <w:tabs>
        <w:tab w:val="left" w:pos="360" w:leader="none"/>
      </w:tabs>
    </w:pPr>
    <w:rPr>
      <w:sz w:val="24"/>
    </w:rPr>
  </w:style>
  <w:style w:type="paragraph" w:styleId="2117">
    <w:name w:val="第四级"/>
    <w:basedOn w:val="1110"/>
    <w:next w:val="1110"/>
    <w:link w:val="1110"/>
    <w:pPr>
      <w:numPr>
        <w:ilvl w:val="3"/>
        <w:numId w:val="1"/>
      </w:numPr>
      <w:spacing w:line="360" w:lineRule="auto"/>
      <w:tabs>
        <w:tab w:val="left" w:pos="1134" w:leader="none"/>
      </w:tabs>
    </w:pPr>
    <w:rPr>
      <w:rFonts w:ascii="宋体" w:hAnsi="宋体" w:eastAsia="仿宋"/>
      <w:sz w:val="28"/>
      <w:szCs w:val="21"/>
    </w:rPr>
  </w:style>
  <w:style w:type="paragraph" w:styleId="2118">
    <w:name w:val=" Char"/>
    <w:basedOn w:val="1110"/>
    <w:next w:val="2118"/>
    <w:link w:val="1110"/>
    <w:uiPriority w:val="6"/>
    <w:rPr>
      <w:rFonts w:ascii="Tahoma" w:hAnsi="Tahoma"/>
      <w:sz w:val="24"/>
      <w:szCs w:val="20"/>
    </w:rPr>
  </w:style>
  <w:style w:type="paragraph" w:styleId="2119">
    <w:name w:val="表内文字(同正文大小)1"/>
    <w:basedOn w:val="1110"/>
    <w:next w:val="2119"/>
    <w:link w:val="1110"/>
    <w:uiPriority w:val="1624"/>
    <w:pPr>
      <w:spacing w:line="264" w:lineRule="auto"/>
    </w:pPr>
    <w:rPr>
      <w:szCs w:val="21"/>
      <w:lang w:eastAsia="en-US"/>
    </w:rPr>
  </w:style>
  <w:style w:type="paragraph" w:styleId="2120">
    <w:name w:val="标题6"/>
    <w:basedOn w:val="1116"/>
    <w:next w:val="2120"/>
    <w:link w:val="1110"/>
    <w:uiPriority w:val="3"/>
    <w:pPr>
      <w:numPr>
        <w:ilvl w:val="5"/>
        <w:numId w:val="13"/>
      </w:numPr>
      <w:ind w:firstLine="200"/>
      <w:jc w:val="both"/>
      <w:keepLines w:val="0"/>
      <w:keepNext w:val="0"/>
      <w:spacing w:before="0" w:after="0" w:line="360" w:lineRule="auto"/>
      <w:tabs>
        <w:tab w:val="left" w:pos="0" w:leader="none"/>
        <w:tab w:val="left" w:pos="1200" w:leader="none"/>
      </w:tabs>
    </w:pPr>
    <w:rPr>
      <w:rFonts w:eastAsia="仿宋_GB2312"/>
      <w:b w:val="0"/>
      <w:sz w:val="30"/>
    </w:rPr>
  </w:style>
  <w:style w:type="paragraph" w:styleId="2121">
    <w:name w:val="正文 A"/>
    <w:basedOn w:val="1110"/>
    <w:next w:val="2121"/>
    <w:link w:val="1110"/>
    <w:rPr>
      <w:rFonts w:eastAsia="Arial Unicode MS" w:cs="Arial Unicode MS"/>
      <w:color w:val="000000"/>
      <w:sz w:val="24"/>
      <w:szCs w:val="24"/>
      <w:u w:val="none"/>
    </w:rPr>
  </w:style>
  <w:style w:type="paragraph" w:styleId="2122">
    <w:name w:val="正文文本缩进2"/>
    <w:basedOn w:val="1110"/>
    <w:next w:val="1110"/>
    <w:link w:val="1110"/>
    <w:uiPriority w:val="99"/>
    <w:unhideWhenUsed/>
    <w:qFormat/>
    <w:pPr>
      <w:ind w:firstLine="540"/>
      <w:spacing w:line="400" w:lineRule="exact"/>
    </w:pPr>
    <w:rPr>
      <w:sz w:val="24"/>
    </w:rPr>
  </w:style>
  <w:style w:type="paragraph" w:styleId="2123">
    <w:name w:val="寄信人地址1"/>
    <w:basedOn w:val="1110"/>
    <w:next w:val="2123"/>
    <w:link w:val="1110"/>
    <w:uiPriority w:val="99"/>
    <w:unhideWhenUsed/>
    <w:qFormat/>
    <w:rPr>
      <w:rFonts w:ascii="Arial" w:hAnsi="Arial"/>
    </w:rPr>
  </w:style>
  <w:style w:type="paragraph" w:styleId="2124">
    <w:name w:val="普通(网站)1"/>
    <w:basedOn w:val="1110"/>
    <w:next w:val="2124"/>
    <w:link w:val="1110"/>
    <w:uiPriority w:val="99"/>
    <w:unhideWhenUsed/>
    <w:qFormat/>
    <w:pPr>
      <w:jc w:val="left"/>
      <w:spacing w:before="100" w:beforeAutospacing="1" w:after="100" w:afterAutospacing="1"/>
      <w:widowControl/>
    </w:pPr>
    <w:rPr>
      <w:rFonts w:ascii="宋体" w:hAnsi="宋体" w:cs="宋体"/>
      <w:sz w:val="24"/>
    </w:rPr>
  </w:style>
  <w:style w:type="paragraph" w:styleId="2125">
    <w:name w:val="footer1"/>
    <w:basedOn w:val="1110"/>
    <w:next w:val="2125"/>
    <w:link w:val="1110"/>
    <w:qFormat/>
    <w:pPr>
      <w:tabs>
        <w:tab w:val="center" w:pos="4153" w:leader="none"/>
        <w:tab w:val="right" w:pos="8306" w:leader="none"/>
      </w:tabs>
    </w:pPr>
    <w:rPr>
      <w:sz w:val="18"/>
    </w:rPr>
  </w:style>
  <w:style w:type="paragraph" w:styleId="2126">
    <w:name w:val="Body text|1"/>
    <w:basedOn w:val="1110"/>
    <w:next w:val="2126"/>
    <w:link w:val="1110"/>
    <w:qFormat/>
    <w:pPr>
      <w:ind w:firstLine="400"/>
      <w:spacing w:line="353" w:lineRule="auto"/>
    </w:pPr>
    <w:rPr>
      <w:rFonts w:ascii="宋体" w:hAnsi="宋体" w:cs="宋体"/>
      <w:lang w:val="zh-TW" w:eastAsia="zh-TW" w:bidi="zh-TW"/>
    </w:rPr>
  </w:style>
  <w:style w:type="character" w:styleId="2127" w:default="1">
    <w:name w:val="Default Paragraph Font"/>
    <w:uiPriority w:val="1"/>
    <w:semiHidden/>
    <w:unhideWhenUsed/>
  </w:style>
  <w:style w:type="numbering" w:styleId="2128" w:default="1">
    <w:name w:val="No List"/>
    <w:uiPriority w:val="99"/>
    <w:semiHidden/>
    <w:unhideWhenUsed/>
  </w:style>
  <w:style w:type="table" w:styleId="21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汤德昌</cp:lastModifiedBy>
  <cp:revision>4</cp:revision>
  <dcterms:created xsi:type="dcterms:W3CDTF">2018-02-24T02:35:00Z</dcterms:created>
  <dcterms:modified xsi:type="dcterms:W3CDTF">2025-12-11T01:55:21Z</dcterms:modified>
</cp:coreProperties>
</file>