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752B4">
      <w:pPr>
        <w:pStyle w:val="17"/>
        <w:spacing w:before="0" w:beforeAutospacing="0" w:after="0" w:afterAutospacing="0" w:line="440" w:lineRule="exact"/>
        <w:ind w:right="0"/>
        <w:jc w:val="center"/>
        <w:outlineLvl w:val="0"/>
        <w:rPr>
          <w:rFonts w:hint="eastAsia" w:ascii="宋体" w:hAnsi="宋体" w:eastAsia="宋体" w:cs="宋体"/>
          <w:b/>
          <w:bCs/>
          <w:color w:val="auto"/>
          <w:sz w:val="36"/>
          <w:szCs w:val="36"/>
          <w:highlight w:val="none"/>
          <w:shd w:val="clear" w:color="auto" w:fill="FFFFFF"/>
        </w:rPr>
      </w:pPr>
      <w:bookmarkStart w:id="0" w:name="_Toc23115"/>
      <w:bookmarkStart w:id="1" w:name="_Toc22014"/>
      <w:bookmarkStart w:id="2" w:name="_Toc30573"/>
      <w:r>
        <w:rPr>
          <w:rFonts w:hint="eastAsia" w:ascii="宋体" w:hAnsi="宋体" w:eastAsia="宋体" w:cs="宋体"/>
          <w:b/>
          <w:bCs/>
          <w:color w:val="auto"/>
          <w:sz w:val="36"/>
          <w:szCs w:val="36"/>
          <w:highlight w:val="none"/>
          <w:shd w:val="clear" w:color="auto" w:fill="FFFFFF"/>
        </w:rPr>
        <w:t>采购需求</w:t>
      </w:r>
    </w:p>
    <w:p w14:paraId="49FF5E42">
      <w:pPr>
        <w:pStyle w:val="13"/>
        <w:widowControl/>
        <w:spacing w:line="480" w:lineRule="exact"/>
        <w:ind w:firstLine="480" w:firstLineChars="200"/>
        <w:jc w:val="left"/>
        <w:outlineLvl w:val="0"/>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项目属性：货物类项目</w:t>
      </w:r>
    </w:p>
    <w:p w14:paraId="10297F69">
      <w:pPr>
        <w:pStyle w:val="13"/>
        <w:widowControl/>
        <w:spacing w:line="480" w:lineRule="exact"/>
        <w:ind w:firstLine="480" w:firstLineChars="200"/>
        <w:jc w:val="left"/>
        <w:outlineLvl w:val="0"/>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本项目采购标的对应的中小企业划分标准所属行业：</w:t>
      </w:r>
    </w:p>
    <w:tbl>
      <w:tblPr>
        <w:tblStyle w:val="9"/>
        <w:tblW w:w="8522" w:type="dxa"/>
        <w:jc w:val="center"/>
        <w:tblCellSpacing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025"/>
        <w:gridCol w:w="2338"/>
        <w:gridCol w:w="5159"/>
      </w:tblGrid>
      <w:tr w14:paraId="6AA549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Header/>
          <w:tblCellSpacing w:w="0" w:type="dxa"/>
          <w:jc w:val="center"/>
        </w:trPr>
        <w:tc>
          <w:tcPr>
            <w:tcW w:w="1025" w:type="dxa"/>
            <w:tcBorders>
              <w:tl2br w:val="nil"/>
              <w:tr2bl w:val="nil"/>
            </w:tcBorders>
            <w:shd w:val="clear" w:color="auto" w:fill="auto"/>
            <w:vAlign w:val="center"/>
          </w:tcPr>
          <w:p w14:paraId="68605FDE">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仿宋" w:hAnsi="仿宋" w:eastAsia="仿宋" w:cs="Calibri"/>
                <w:b/>
                <w:color w:val="000000"/>
                <w:kern w:val="0"/>
                <w:sz w:val="24"/>
                <w:szCs w:val="24"/>
                <w:lang w:val="en-US" w:eastAsia="zh-CN" w:bidi="ar-SA"/>
              </w:rPr>
            </w:pPr>
            <w:r>
              <w:rPr>
                <w:rFonts w:hint="eastAsia" w:ascii="仿宋" w:hAnsi="仿宋" w:eastAsia="仿宋" w:cs="Calibri"/>
                <w:b/>
                <w:color w:val="000000"/>
                <w:kern w:val="0"/>
                <w:sz w:val="24"/>
                <w:szCs w:val="24"/>
                <w:lang w:val="en-US" w:eastAsia="zh-CN" w:bidi="ar-SA"/>
              </w:rPr>
              <w:t>序号</w:t>
            </w:r>
          </w:p>
        </w:tc>
        <w:tc>
          <w:tcPr>
            <w:tcW w:w="2338" w:type="dxa"/>
            <w:tcBorders>
              <w:tl2br w:val="nil"/>
              <w:tr2bl w:val="nil"/>
            </w:tcBorders>
            <w:shd w:val="clear" w:color="auto" w:fill="auto"/>
            <w:vAlign w:val="center"/>
          </w:tcPr>
          <w:p w14:paraId="2832C7B1">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仿宋" w:hAnsi="仿宋" w:eastAsia="仿宋" w:cs="Calibri"/>
                <w:b/>
                <w:color w:val="000000"/>
                <w:kern w:val="0"/>
                <w:sz w:val="24"/>
                <w:szCs w:val="24"/>
                <w:lang w:val="en-US" w:eastAsia="zh-CN" w:bidi="ar-SA"/>
              </w:rPr>
            </w:pPr>
            <w:r>
              <w:rPr>
                <w:rFonts w:hint="eastAsia" w:ascii="仿宋" w:hAnsi="仿宋" w:eastAsia="仿宋" w:cs="Calibri"/>
                <w:b/>
                <w:color w:val="000000"/>
                <w:kern w:val="0"/>
                <w:sz w:val="24"/>
                <w:szCs w:val="24"/>
                <w:lang w:val="en-US" w:eastAsia="zh-CN" w:bidi="ar-SA"/>
              </w:rPr>
              <w:t>采购标的</w:t>
            </w:r>
          </w:p>
        </w:tc>
        <w:tc>
          <w:tcPr>
            <w:tcW w:w="5159" w:type="dxa"/>
            <w:tcBorders>
              <w:tl2br w:val="nil"/>
              <w:tr2bl w:val="nil"/>
            </w:tcBorders>
            <w:shd w:val="clear" w:color="auto" w:fill="auto"/>
            <w:vAlign w:val="center"/>
          </w:tcPr>
          <w:p w14:paraId="43666C92">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仿宋" w:hAnsi="仿宋" w:eastAsia="仿宋" w:cs="Calibri"/>
                <w:b/>
                <w:color w:val="000000"/>
                <w:kern w:val="0"/>
                <w:sz w:val="24"/>
                <w:szCs w:val="24"/>
                <w:lang w:val="en-US" w:eastAsia="zh-CN" w:bidi="ar-SA"/>
              </w:rPr>
            </w:pPr>
            <w:r>
              <w:rPr>
                <w:rFonts w:hint="eastAsia" w:ascii="仿宋" w:hAnsi="仿宋" w:eastAsia="仿宋" w:cs="Calibri"/>
                <w:b/>
                <w:color w:val="000000"/>
                <w:kern w:val="0"/>
                <w:sz w:val="24"/>
                <w:szCs w:val="24"/>
                <w:lang w:val="en-US" w:eastAsia="zh-CN" w:bidi="ar-SA"/>
              </w:rPr>
              <w:t>对应中小企业划分标准所属行业</w:t>
            </w:r>
          </w:p>
        </w:tc>
      </w:tr>
      <w:tr w14:paraId="31DE3A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22F9DA37">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A-01</w:t>
            </w:r>
          </w:p>
        </w:tc>
        <w:tc>
          <w:tcPr>
            <w:tcW w:w="2338" w:type="dxa"/>
            <w:tcBorders>
              <w:tl2br w:val="nil"/>
              <w:tr2bl w:val="nil"/>
            </w:tcBorders>
            <w:shd w:val="clear" w:color="auto" w:fill="auto"/>
            <w:vAlign w:val="center"/>
          </w:tcPr>
          <w:p w14:paraId="4CAA25F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●看台座椅</w:t>
            </w:r>
          </w:p>
        </w:tc>
        <w:tc>
          <w:tcPr>
            <w:tcW w:w="5159" w:type="dxa"/>
            <w:tcBorders>
              <w:tl2br w:val="nil"/>
              <w:tr2bl w:val="nil"/>
            </w:tcBorders>
            <w:shd w:val="clear" w:color="auto" w:fill="auto"/>
            <w:vAlign w:val="center"/>
          </w:tcPr>
          <w:p w14:paraId="5B82A73E">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590E66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2EDA3BDC">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A-02</w:t>
            </w:r>
          </w:p>
        </w:tc>
        <w:tc>
          <w:tcPr>
            <w:tcW w:w="2338" w:type="dxa"/>
            <w:tcBorders>
              <w:tl2br w:val="nil"/>
              <w:tr2bl w:val="nil"/>
            </w:tcBorders>
            <w:shd w:val="clear" w:color="auto" w:fill="auto"/>
            <w:vAlign w:val="center"/>
          </w:tcPr>
          <w:p w14:paraId="521F25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贵宾接待室沙发</w:t>
            </w:r>
          </w:p>
        </w:tc>
        <w:tc>
          <w:tcPr>
            <w:tcW w:w="5159" w:type="dxa"/>
            <w:tcBorders>
              <w:tl2br w:val="nil"/>
              <w:tr2bl w:val="nil"/>
            </w:tcBorders>
            <w:shd w:val="clear" w:color="auto" w:fill="auto"/>
            <w:vAlign w:val="center"/>
          </w:tcPr>
          <w:p w14:paraId="047C27CF">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2A69F5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24D54694">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A-03</w:t>
            </w:r>
          </w:p>
        </w:tc>
        <w:tc>
          <w:tcPr>
            <w:tcW w:w="2338" w:type="dxa"/>
            <w:tcBorders>
              <w:tl2br w:val="nil"/>
              <w:tr2bl w:val="nil"/>
            </w:tcBorders>
            <w:shd w:val="clear" w:color="auto" w:fill="auto"/>
            <w:vAlign w:val="center"/>
          </w:tcPr>
          <w:p w14:paraId="44C9C4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边几</w:t>
            </w:r>
          </w:p>
        </w:tc>
        <w:tc>
          <w:tcPr>
            <w:tcW w:w="5159" w:type="dxa"/>
            <w:tcBorders>
              <w:tl2br w:val="nil"/>
              <w:tr2bl w:val="nil"/>
            </w:tcBorders>
            <w:shd w:val="clear" w:color="auto" w:fill="auto"/>
            <w:vAlign w:val="center"/>
          </w:tcPr>
          <w:p w14:paraId="4AB4A7FB">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58684C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7B506D6B">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A-04</w:t>
            </w:r>
          </w:p>
        </w:tc>
        <w:tc>
          <w:tcPr>
            <w:tcW w:w="2338" w:type="dxa"/>
            <w:tcBorders>
              <w:tl2br w:val="nil"/>
              <w:tr2bl w:val="nil"/>
            </w:tcBorders>
            <w:shd w:val="clear" w:color="auto" w:fill="auto"/>
            <w:vAlign w:val="center"/>
          </w:tcPr>
          <w:p w14:paraId="3B96C8C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茶水柜</w:t>
            </w:r>
          </w:p>
        </w:tc>
        <w:tc>
          <w:tcPr>
            <w:tcW w:w="5159" w:type="dxa"/>
            <w:tcBorders>
              <w:tl2br w:val="nil"/>
              <w:tr2bl w:val="nil"/>
            </w:tcBorders>
            <w:shd w:val="clear" w:color="auto" w:fill="auto"/>
            <w:vAlign w:val="center"/>
          </w:tcPr>
          <w:p w14:paraId="105680AD">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5F8782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6E3609BB">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A-05</w:t>
            </w:r>
          </w:p>
        </w:tc>
        <w:tc>
          <w:tcPr>
            <w:tcW w:w="2338" w:type="dxa"/>
            <w:tcBorders>
              <w:tl2br w:val="nil"/>
              <w:tr2bl w:val="nil"/>
            </w:tcBorders>
            <w:shd w:val="clear" w:color="auto" w:fill="auto"/>
            <w:vAlign w:val="center"/>
          </w:tcPr>
          <w:p w14:paraId="4233B37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智能更衣柜</w:t>
            </w:r>
          </w:p>
        </w:tc>
        <w:tc>
          <w:tcPr>
            <w:tcW w:w="5159" w:type="dxa"/>
            <w:tcBorders>
              <w:tl2br w:val="nil"/>
              <w:tr2bl w:val="nil"/>
            </w:tcBorders>
            <w:shd w:val="clear" w:color="auto" w:fill="auto"/>
            <w:vAlign w:val="center"/>
          </w:tcPr>
          <w:p w14:paraId="0BD3E5F6">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31878D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0982BD83">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A-06</w:t>
            </w:r>
          </w:p>
        </w:tc>
        <w:tc>
          <w:tcPr>
            <w:tcW w:w="2338" w:type="dxa"/>
            <w:tcBorders>
              <w:tl2br w:val="nil"/>
              <w:tr2bl w:val="nil"/>
            </w:tcBorders>
            <w:shd w:val="clear" w:color="auto" w:fill="auto"/>
            <w:vAlign w:val="center"/>
          </w:tcPr>
          <w:p w14:paraId="18EEF8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主席台桌1</w:t>
            </w:r>
          </w:p>
        </w:tc>
        <w:tc>
          <w:tcPr>
            <w:tcW w:w="5159" w:type="dxa"/>
            <w:tcBorders>
              <w:tl2br w:val="nil"/>
              <w:tr2bl w:val="nil"/>
            </w:tcBorders>
            <w:shd w:val="clear" w:color="auto" w:fill="auto"/>
            <w:vAlign w:val="center"/>
          </w:tcPr>
          <w:p w14:paraId="09D8F864">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10B6CA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12D0A690">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A-07</w:t>
            </w:r>
          </w:p>
        </w:tc>
        <w:tc>
          <w:tcPr>
            <w:tcW w:w="2338" w:type="dxa"/>
            <w:tcBorders>
              <w:tl2br w:val="nil"/>
              <w:tr2bl w:val="nil"/>
            </w:tcBorders>
            <w:shd w:val="clear" w:color="auto" w:fill="auto"/>
            <w:vAlign w:val="center"/>
          </w:tcPr>
          <w:p w14:paraId="3B55C50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主席台桌2</w:t>
            </w:r>
          </w:p>
        </w:tc>
        <w:tc>
          <w:tcPr>
            <w:tcW w:w="5159" w:type="dxa"/>
            <w:tcBorders>
              <w:tl2br w:val="nil"/>
              <w:tr2bl w:val="nil"/>
            </w:tcBorders>
            <w:shd w:val="clear" w:color="auto" w:fill="auto"/>
            <w:vAlign w:val="center"/>
          </w:tcPr>
          <w:p w14:paraId="2EE2048E">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73F008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51974599">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A-08</w:t>
            </w:r>
          </w:p>
        </w:tc>
        <w:tc>
          <w:tcPr>
            <w:tcW w:w="2338" w:type="dxa"/>
            <w:tcBorders>
              <w:tl2br w:val="nil"/>
              <w:tr2bl w:val="nil"/>
            </w:tcBorders>
            <w:shd w:val="clear" w:color="auto" w:fill="auto"/>
            <w:vAlign w:val="center"/>
          </w:tcPr>
          <w:p w14:paraId="39BB4F9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主席台椅</w:t>
            </w:r>
          </w:p>
        </w:tc>
        <w:tc>
          <w:tcPr>
            <w:tcW w:w="5159" w:type="dxa"/>
            <w:tcBorders>
              <w:tl2br w:val="nil"/>
              <w:tr2bl w:val="nil"/>
            </w:tcBorders>
            <w:shd w:val="clear" w:color="auto" w:fill="auto"/>
            <w:vAlign w:val="center"/>
          </w:tcPr>
          <w:p w14:paraId="00523008">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35B062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5DEE9B0A">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B-01</w:t>
            </w:r>
          </w:p>
        </w:tc>
        <w:tc>
          <w:tcPr>
            <w:tcW w:w="2338" w:type="dxa"/>
            <w:tcBorders>
              <w:tl2br w:val="nil"/>
              <w:tr2bl w:val="nil"/>
            </w:tcBorders>
            <w:shd w:val="clear" w:color="auto" w:fill="auto"/>
            <w:vAlign w:val="center"/>
          </w:tcPr>
          <w:p w14:paraId="5D54E19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礼堂椅</w:t>
            </w:r>
          </w:p>
        </w:tc>
        <w:tc>
          <w:tcPr>
            <w:tcW w:w="5159" w:type="dxa"/>
            <w:tcBorders>
              <w:tl2br w:val="nil"/>
              <w:tr2bl w:val="nil"/>
            </w:tcBorders>
            <w:shd w:val="clear" w:color="auto" w:fill="auto"/>
            <w:vAlign w:val="center"/>
          </w:tcPr>
          <w:p w14:paraId="7F1F0A48">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1856C0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455023FD">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B-02</w:t>
            </w:r>
          </w:p>
        </w:tc>
        <w:tc>
          <w:tcPr>
            <w:tcW w:w="2338" w:type="dxa"/>
            <w:tcBorders>
              <w:tl2br w:val="nil"/>
              <w:tr2bl w:val="nil"/>
            </w:tcBorders>
            <w:shd w:val="clear" w:color="auto" w:fill="auto"/>
            <w:vAlign w:val="center"/>
          </w:tcPr>
          <w:p w14:paraId="7F6983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主席台桌3</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（定制）</w:t>
            </w:r>
          </w:p>
        </w:tc>
        <w:tc>
          <w:tcPr>
            <w:tcW w:w="5159" w:type="dxa"/>
            <w:tcBorders>
              <w:tl2br w:val="nil"/>
              <w:tr2bl w:val="nil"/>
            </w:tcBorders>
            <w:shd w:val="clear" w:color="auto" w:fill="auto"/>
            <w:vAlign w:val="center"/>
          </w:tcPr>
          <w:p w14:paraId="39D11E4E">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6D8B39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2B294813">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B-03</w:t>
            </w:r>
          </w:p>
        </w:tc>
        <w:tc>
          <w:tcPr>
            <w:tcW w:w="2338" w:type="dxa"/>
            <w:tcBorders>
              <w:tl2br w:val="nil"/>
              <w:tr2bl w:val="nil"/>
            </w:tcBorders>
            <w:shd w:val="clear" w:color="auto" w:fill="auto"/>
            <w:vAlign w:val="center"/>
          </w:tcPr>
          <w:p w14:paraId="44C8B58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条桌</w:t>
            </w:r>
          </w:p>
        </w:tc>
        <w:tc>
          <w:tcPr>
            <w:tcW w:w="5159" w:type="dxa"/>
            <w:tcBorders>
              <w:tl2br w:val="nil"/>
              <w:tr2bl w:val="nil"/>
            </w:tcBorders>
            <w:shd w:val="clear" w:color="auto" w:fill="auto"/>
            <w:vAlign w:val="center"/>
          </w:tcPr>
          <w:p w14:paraId="6BFE14CE">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12339E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755F78CE">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B-04</w:t>
            </w:r>
          </w:p>
        </w:tc>
        <w:tc>
          <w:tcPr>
            <w:tcW w:w="2338" w:type="dxa"/>
            <w:tcBorders>
              <w:tl2br w:val="nil"/>
              <w:tr2bl w:val="nil"/>
            </w:tcBorders>
            <w:shd w:val="clear" w:color="auto" w:fill="auto"/>
            <w:vAlign w:val="center"/>
          </w:tcPr>
          <w:p w14:paraId="3ABF935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主席台椅</w:t>
            </w:r>
          </w:p>
        </w:tc>
        <w:tc>
          <w:tcPr>
            <w:tcW w:w="5159" w:type="dxa"/>
            <w:tcBorders>
              <w:tl2br w:val="nil"/>
              <w:tr2bl w:val="nil"/>
            </w:tcBorders>
            <w:shd w:val="clear" w:color="auto" w:fill="auto"/>
            <w:vAlign w:val="center"/>
          </w:tcPr>
          <w:p w14:paraId="3CF2784C">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13175E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459456D4">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B-05</w:t>
            </w:r>
          </w:p>
        </w:tc>
        <w:tc>
          <w:tcPr>
            <w:tcW w:w="2338" w:type="dxa"/>
            <w:tcBorders>
              <w:tl2br w:val="nil"/>
              <w:tr2bl w:val="nil"/>
            </w:tcBorders>
            <w:shd w:val="clear" w:color="auto" w:fill="auto"/>
            <w:vAlign w:val="center"/>
          </w:tcPr>
          <w:p w14:paraId="3FAD10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演讲台</w:t>
            </w:r>
          </w:p>
        </w:tc>
        <w:tc>
          <w:tcPr>
            <w:tcW w:w="5159" w:type="dxa"/>
            <w:tcBorders>
              <w:tl2br w:val="nil"/>
              <w:tr2bl w:val="nil"/>
            </w:tcBorders>
            <w:shd w:val="clear" w:color="auto" w:fill="auto"/>
            <w:vAlign w:val="center"/>
          </w:tcPr>
          <w:p w14:paraId="63B79EB6">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11D8AA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248B32C9">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B-06</w:t>
            </w:r>
          </w:p>
        </w:tc>
        <w:tc>
          <w:tcPr>
            <w:tcW w:w="2338" w:type="dxa"/>
            <w:tcBorders>
              <w:tl2br w:val="nil"/>
              <w:tr2bl w:val="nil"/>
            </w:tcBorders>
            <w:shd w:val="clear" w:color="auto" w:fill="auto"/>
            <w:vAlign w:val="center"/>
          </w:tcPr>
          <w:p w14:paraId="2651873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化妆桌</w:t>
            </w:r>
          </w:p>
        </w:tc>
        <w:tc>
          <w:tcPr>
            <w:tcW w:w="5159" w:type="dxa"/>
            <w:tcBorders>
              <w:tl2br w:val="nil"/>
              <w:tr2bl w:val="nil"/>
            </w:tcBorders>
            <w:shd w:val="clear" w:color="auto" w:fill="auto"/>
            <w:vAlign w:val="center"/>
          </w:tcPr>
          <w:p w14:paraId="5A594567">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306593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4058651A">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B-07</w:t>
            </w:r>
          </w:p>
        </w:tc>
        <w:tc>
          <w:tcPr>
            <w:tcW w:w="2338" w:type="dxa"/>
            <w:tcBorders>
              <w:tl2br w:val="nil"/>
              <w:tr2bl w:val="nil"/>
            </w:tcBorders>
            <w:shd w:val="clear" w:color="auto" w:fill="auto"/>
            <w:vAlign w:val="center"/>
          </w:tcPr>
          <w:p w14:paraId="7F20B4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洽谈椅</w:t>
            </w:r>
          </w:p>
        </w:tc>
        <w:tc>
          <w:tcPr>
            <w:tcW w:w="5159" w:type="dxa"/>
            <w:tcBorders>
              <w:tl2br w:val="nil"/>
              <w:tr2bl w:val="nil"/>
            </w:tcBorders>
            <w:shd w:val="clear" w:color="auto" w:fill="auto"/>
            <w:vAlign w:val="center"/>
          </w:tcPr>
          <w:p w14:paraId="4357B29A">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534FF7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2C22C0DD">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B-08</w:t>
            </w:r>
          </w:p>
        </w:tc>
        <w:tc>
          <w:tcPr>
            <w:tcW w:w="2338" w:type="dxa"/>
            <w:tcBorders>
              <w:tl2br w:val="nil"/>
              <w:tr2bl w:val="nil"/>
            </w:tcBorders>
            <w:shd w:val="clear" w:color="auto" w:fill="auto"/>
            <w:vAlign w:val="center"/>
          </w:tcPr>
          <w:p w14:paraId="05904C2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智能更衣柜</w:t>
            </w:r>
          </w:p>
        </w:tc>
        <w:tc>
          <w:tcPr>
            <w:tcW w:w="5159" w:type="dxa"/>
            <w:tcBorders>
              <w:tl2br w:val="nil"/>
              <w:tr2bl w:val="nil"/>
            </w:tcBorders>
            <w:shd w:val="clear" w:color="auto" w:fill="auto"/>
            <w:vAlign w:val="center"/>
          </w:tcPr>
          <w:p w14:paraId="13FF8AFF">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587DB0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32F8A8E0">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C-01</w:t>
            </w:r>
          </w:p>
        </w:tc>
        <w:tc>
          <w:tcPr>
            <w:tcW w:w="2338" w:type="dxa"/>
            <w:tcBorders>
              <w:tl2br w:val="nil"/>
              <w:tr2bl w:val="nil"/>
            </w:tcBorders>
            <w:shd w:val="clear" w:color="auto" w:fill="auto"/>
            <w:vAlign w:val="center"/>
          </w:tcPr>
          <w:p w14:paraId="65EE2FB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课桌椅</w:t>
            </w:r>
          </w:p>
        </w:tc>
        <w:tc>
          <w:tcPr>
            <w:tcW w:w="5159" w:type="dxa"/>
            <w:tcBorders>
              <w:tl2br w:val="nil"/>
              <w:tr2bl w:val="nil"/>
            </w:tcBorders>
            <w:shd w:val="clear" w:color="auto" w:fill="auto"/>
            <w:vAlign w:val="center"/>
          </w:tcPr>
          <w:p w14:paraId="0D9B6DDF">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38D866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21FAE29D">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C-02</w:t>
            </w:r>
          </w:p>
        </w:tc>
        <w:tc>
          <w:tcPr>
            <w:tcW w:w="2338" w:type="dxa"/>
            <w:tcBorders>
              <w:tl2br w:val="nil"/>
              <w:tr2bl w:val="nil"/>
            </w:tcBorders>
            <w:shd w:val="clear" w:color="auto" w:fill="auto"/>
            <w:vAlign w:val="center"/>
          </w:tcPr>
          <w:p w14:paraId="1F76E11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书包柜</w:t>
            </w:r>
          </w:p>
        </w:tc>
        <w:tc>
          <w:tcPr>
            <w:tcW w:w="5159" w:type="dxa"/>
            <w:tcBorders>
              <w:tl2br w:val="nil"/>
              <w:tr2bl w:val="nil"/>
            </w:tcBorders>
            <w:shd w:val="clear" w:color="auto" w:fill="auto"/>
            <w:vAlign w:val="center"/>
          </w:tcPr>
          <w:p w14:paraId="020CE8FC">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308173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6934A19E">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C-03</w:t>
            </w:r>
          </w:p>
        </w:tc>
        <w:tc>
          <w:tcPr>
            <w:tcW w:w="2338" w:type="dxa"/>
            <w:tcBorders>
              <w:tl2br w:val="nil"/>
              <w:tr2bl w:val="nil"/>
            </w:tcBorders>
            <w:shd w:val="clear" w:color="auto" w:fill="auto"/>
            <w:vAlign w:val="center"/>
          </w:tcPr>
          <w:p w14:paraId="7CF4C1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屏风卡座</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（单人位）</w:t>
            </w:r>
          </w:p>
        </w:tc>
        <w:tc>
          <w:tcPr>
            <w:tcW w:w="5159" w:type="dxa"/>
            <w:tcBorders>
              <w:tl2br w:val="nil"/>
              <w:tr2bl w:val="nil"/>
            </w:tcBorders>
            <w:shd w:val="clear" w:color="auto" w:fill="auto"/>
            <w:vAlign w:val="center"/>
          </w:tcPr>
          <w:p w14:paraId="7B5E4C7B">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4836E0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072D7CC7">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C-04</w:t>
            </w:r>
          </w:p>
        </w:tc>
        <w:tc>
          <w:tcPr>
            <w:tcW w:w="2338" w:type="dxa"/>
            <w:tcBorders>
              <w:tl2br w:val="nil"/>
              <w:tr2bl w:val="nil"/>
            </w:tcBorders>
            <w:shd w:val="clear" w:color="auto" w:fill="auto"/>
            <w:vAlign w:val="center"/>
          </w:tcPr>
          <w:p w14:paraId="18C2E1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办公椅</w:t>
            </w:r>
          </w:p>
        </w:tc>
        <w:tc>
          <w:tcPr>
            <w:tcW w:w="5159" w:type="dxa"/>
            <w:tcBorders>
              <w:tl2br w:val="nil"/>
              <w:tr2bl w:val="nil"/>
            </w:tcBorders>
            <w:shd w:val="clear" w:color="auto" w:fill="auto"/>
            <w:vAlign w:val="center"/>
          </w:tcPr>
          <w:p w14:paraId="1C583177">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1FAC79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513FE0EF">
            <w:pPr>
              <w:snapToGrid w:val="0"/>
              <w:ind w:left="0" w:leftChars="0" w:right="0" w:rightChars="0" w:firstLine="0" w:firstLineChars="0"/>
              <w:jc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C-05</w:t>
            </w:r>
          </w:p>
        </w:tc>
        <w:tc>
          <w:tcPr>
            <w:tcW w:w="2338" w:type="dxa"/>
            <w:tcBorders>
              <w:tl2br w:val="nil"/>
              <w:tr2bl w:val="nil"/>
            </w:tcBorders>
            <w:shd w:val="clear" w:color="auto" w:fill="auto"/>
            <w:vAlign w:val="center"/>
          </w:tcPr>
          <w:p w14:paraId="3A87A8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办公桌</w:t>
            </w:r>
          </w:p>
        </w:tc>
        <w:tc>
          <w:tcPr>
            <w:tcW w:w="5159" w:type="dxa"/>
            <w:tcBorders>
              <w:tl2br w:val="nil"/>
              <w:tr2bl w:val="nil"/>
            </w:tcBorders>
            <w:shd w:val="clear" w:color="auto" w:fill="auto"/>
            <w:vAlign w:val="center"/>
          </w:tcPr>
          <w:p w14:paraId="4719124A">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08F5CE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0D661EB9">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C-06</w:t>
            </w:r>
          </w:p>
        </w:tc>
        <w:tc>
          <w:tcPr>
            <w:tcW w:w="2338" w:type="dxa"/>
            <w:tcBorders>
              <w:tl2br w:val="nil"/>
              <w:tr2bl w:val="nil"/>
            </w:tcBorders>
            <w:shd w:val="clear" w:color="auto" w:fill="auto"/>
            <w:vAlign w:val="center"/>
          </w:tcPr>
          <w:p w14:paraId="491CDB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会议桌</w:t>
            </w:r>
          </w:p>
        </w:tc>
        <w:tc>
          <w:tcPr>
            <w:tcW w:w="5159" w:type="dxa"/>
            <w:tcBorders>
              <w:tl2br w:val="nil"/>
              <w:tr2bl w:val="nil"/>
            </w:tcBorders>
            <w:shd w:val="clear" w:color="auto" w:fill="auto"/>
            <w:vAlign w:val="center"/>
          </w:tcPr>
          <w:p w14:paraId="6AC5408B">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056742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1596644A">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C-07</w:t>
            </w:r>
          </w:p>
        </w:tc>
        <w:tc>
          <w:tcPr>
            <w:tcW w:w="2338" w:type="dxa"/>
            <w:tcBorders>
              <w:tl2br w:val="nil"/>
              <w:tr2bl w:val="nil"/>
            </w:tcBorders>
            <w:shd w:val="clear" w:color="auto" w:fill="auto"/>
            <w:vAlign w:val="center"/>
          </w:tcPr>
          <w:p w14:paraId="01820BC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会议椅</w:t>
            </w:r>
          </w:p>
        </w:tc>
        <w:tc>
          <w:tcPr>
            <w:tcW w:w="5159" w:type="dxa"/>
            <w:tcBorders>
              <w:tl2br w:val="nil"/>
              <w:tr2bl w:val="nil"/>
            </w:tcBorders>
            <w:shd w:val="clear" w:color="auto" w:fill="auto"/>
            <w:vAlign w:val="center"/>
          </w:tcPr>
          <w:p w14:paraId="6C22DDD4">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3D9F43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5DF4CD32">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C-08</w:t>
            </w:r>
          </w:p>
        </w:tc>
        <w:tc>
          <w:tcPr>
            <w:tcW w:w="2338" w:type="dxa"/>
            <w:tcBorders>
              <w:tl2br w:val="nil"/>
              <w:tr2bl w:val="nil"/>
            </w:tcBorders>
            <w:shd w:val="clear" w:color="auto" w:fill="auto"/>
            <w:vAlign w:val="center"/>
          </w:tcPr>
          <w:p w14:paraId="68AC80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三角形桌</w:t>
            </w:r>
          </w:p>
        </w:tc>
        <w:tc>
          <w:tcPr>
            <w:tcW w:w="5159" w:type="dxa"/>
            <w:tcBorders>
              <w:tl2br w:val="nil"/>
              <w:tr2bl w:val="nil"/>
            </w:tcBorders>
            <w:shd w:val="clear" w:color="auto" w:fill="auto"/>
            <w:vAlign w:val="center"/>
          </w:tcPr>
          <w:p w14:paraId="74BFAAE2">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7A92D5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31AF1F99">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auto"/>
                <w:kern w:val="0"/>
                <w:sz w:val="20"/>
                <w:szCs w:val="16"/>
                <w:u w:val="none"/>
                <w:lang w:val="en-US" w:eastAsia="zh-CN" w:bidi="ar-SA"/>
              </w:rPr>
            </w:pPr>
            <w:r>
              <w:rPr>
                <w:rFonts w:hint="eastAsia" w:ascii="宋体" w:eastAsia="宋体" w:hAnsiTheme="minorEastAsia" w:cstheme="minorEastAsia"/>
                <w:i w:val="0"/>
                <w:iCs w:val="0"/>
                <w:snapToGrid w:val="0"/>
                <w:color w:val="auto"/>
                <w:kern w:val="0"/>
                <w:sz w:val="20"/>
                <w:szCs w:val="20"/>
                <w:highlight w:val="none"/>
                <w:u w:val="none"/>
                <w:lang w:val="en-US" w:eastAsia="zh-CN" w:bidi="ar"/>
              </w:rPr>
              <w:t>C-09</w:t>
            </w:r>
          </w:p>
        </w:tc>
        <w:tc>
          <w:tcPr>
            <w:tcW w:w="2338" w:type="dxa"/>
            <w:tcBorders>
              <w:tl2br w:val="nil"/>
              <w:tr2bl w:val="nil"/>
            </w:tcBorders>
            <w:shd w:val="clear" w:color="auto" w:fill="auto"/>
            <w:vAlign w:val="center"/>
          </w:tcPr>
          <w:p w14:paraId="60CA0EB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kern w:val="0"/>
                <w:sz w:val="20"/>
                <w:szCs w:val="16"/>
                <w:u w:val="none"/>
                <w:lang w:val="en-US" w:eastAsia="zh-CN" w:bidi="ar-SA"/>
              </w:rPr>
            </w:pPr>
            <w:r>
              <w:rPr>
                <w:rFonts w:hint="eastAsia" w:ascii="宋体" w:hAnsi="宋体" w:eastAsia="宋体" w:cs="宋体"/>
                <w:i w:val="0"/>
                <w:iCs w:val="0"/>
                <w:snapToGrid w:val="0"/>
                <w:color w:val="auto"/>
                <w:kern w:val="0"/>
                <w:sz w:val="20"/>
                <w:szCs w:val="20"/>
                <w:highlight w:val="none"/>
                <w:u w:val="none"/>
                <w:lang w:val="en-US" w:eastAsia="zh-CN" w:bidi="ar"/>
              </w:rPr>
              <w:t>折叠椅</w:t>
            </w:r>
          </w:p>
        </w:tc>
        <w:tc>
          <w:tcPr>
            <w:tcW w:w="5159" w:type="dxa"/>
            <w:tcBorders>
              <w:tl2br w:val="nil"/>
              <w:tr2bl w:val="nil"/>
            </w:tcBorders>
            <w:shd w:val="clear" w:color="auto" w:fill="auto"/>
            <w:vAlign w:val="center"/>
          </w:tcPr>
          <w:p w14:paraId="3633044D">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152677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5826D921">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C-10</w:t>
            </w:r>
          </w:p>
        </w:tc>
        <w:tc>
          <w:tcPr>
            <w:tcW w:w="2338" w:type="dxa"/>
            <w:tcBorders>
              <w:tl2br w:val="nil"/>
              <w:tr2bl w:val="nil"/>
            </w:tcBorders>
            <w:shd w:val="clear" w:color="auto" w:fill="auto"/>
            <w:vAlign w:val="center"/>
          </w:tcPr>
          <w:p w14:paraId="0FEA203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学生凳</w:t>
            </w:r>
          </w:p>
        </w:tc>
        <w:tc>
          <w:tcPr>
            <w:tcW w:w="5159" w:type="dxa"/>
            <w:tcBorders>
              <w:tl2br w:val="nil"/>
              <w:tr2bl w:val="nil"/>
            </w:tcBorders>
            <w:shd w:val="clear" w:color="auto" w:fill="auto"/>
            <w:vAlign w:val="center"/>
          </w:tcPr>
          <w:p w14:paraId="0352DEDA">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4CC79C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094CC1E2">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C-11</w:t>
            </w:r>
          </w:p>
        </w:tc>
        <w:tc>
          <w:tcPr>
            <w:tcW w:w="2338" w:type="dxa"/>
            <w:tcBorders>
              <w:tl2br w:val="nil"/>
              <w:tr2bl w:val="nil"/>
            </w:tcBorders>
            <w:shd w:val="clear" w:color="auto" w:fill="auto"/>
            <w:vAlign w:val="center"/>
          </w:tcPr>
          <w:p w14:paraId="6F59F4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阅读桌</w:t>
            </w:r>
          </w:p>
        </w:tc>
        <w:tc>
          <w:tcPr>
            <w:tcW w:w="5159" w:type="dxa"/>
            <w:tcBorders>
              <w:tl2br w:val="nil"/>
              <w:tr2bl w:val="nil"/>
            </w:tcBorders>
            <w:shd w:val="clear" w:color="auto" w:fill="auto"/>
            <w:vAlign w:val="center"/>
          </w:tcPr>
          <w:p w14:paraId="62662716">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3865A4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68CBCF24">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C-12</w:t>
            </w:r>
          </w:p>
        </w:tc>
        <w:tc>
          <w:tcPr>
            <w:tcW w:w="2338" w:type="dxa"/>
            <w:tcBorders>
              <w:tl2br w:val="nil"/>
              <w:tr2bl w:val="nil"/>
            </w:tcBorders>
            <w:shd w:val="clear" w:color="auto" w:fill="auto"/>
            <w:vAlign w:val="center"/>
          </w:tcPr>
          <w:p w14:paraId="15C08B5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阅读椅</w:t>
            </w:r>
          </w:p>
        </w:tc>
        <w:tc>
          <w:tcPr>
            <w:tcW w:w="5159" w:type="dxa"/>
            <w:tcBorders>
              <w:tl2br w:val="nil"/>
              <w:tr2bl w:val="nil"/>
            </w:tcBorders>
            <w:shd w:val="clear" w:color="auto" w:fill="auto"/>
            <w:vAlign w:val="center"/>
          </w:tcPr>
          <w:p w14:paraId="6ABEE77E">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r w14:paraId="0CEAE6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0" w:hRule="atLeast"/>
          <w:tblCellSpacing w:w="0" w:type="dxa"/>
          <w:jc w:val="center"/>
        </w:trPr>
        <w:tc>
          <w:tcPr>
            <w:tcW w:w="1025" w:type="dxa"/>
            <w:tcBorders>
              <w:tl2br w:val="nil"/>
              <w:tr2bl w:val="nil"/>
            </w:tcBorders>
            <w:shd w:val="clear" w:color="auto" w:fill="auto"/>
            <w:vAlign w:val="center"/>
          </w:tcPr>
          <w:p w14:paraId="6E392709">
            <w:pPr>
              <w:keepNext w:val="0"/>
              <w:keepLines w:val="0"/>
              <w:widowControl/>
              <w:suppressLineNumbers w:val="0"/>
              <w:snapToGrid w:val="0"/>
              <w:ind w:left="0" w:leftChars="0" w:right="0" w:rightChars="0" w:firstLine="0" w:firstLineChars="0"/>
              <w:jc w:val="center"/>
              <w:textAlignment w:val="center"/>
              <w:rPr>
                <w:rFonts w:hint="eastAsia" w:ascii="宋体" w:hAnsi="等线" w:eastAsia="宋体" w:cs="等线"/>
                <w:i w:val="0"/>
                <w:iCs w:val="0"/>
                <w:color w:val="000000"/>
                <w:kern w:val="0"/>
                <w:sz w:val="20"/>
                <w:szCs w:val="16"/>
                <w:u w:val="none"/>
                <w:lang w:val="en-US" w:eastAsia="zh-CN" w:bidi="ar-SA"/>
              </w:rPr>
            </w:pPr>
            <w:r>
              <w:rPr>
                <w:rFonts w:hint="eastAsia" w:ascii="宋体" w:eastAsia="宋体" w:hAnsiTheme="minorEastAsia" w:cstheme="minorEastAsia"/>
                <w:i w:val="0"/>
                <w:iCs w:val="0"/>
                <w:snapToGrid w:val="0"/>
                <w:color w:val="000000"/>
                <w:kern w:val="0"/>
                <w:sz w:val="20"/>
                <w:szCs w:val="20"/>
                <w:u w:val="none"/>
                <w:lang w:val="en-US" w:eastAsia="zh-CN" w:bidi="ar"/>
              </w:rPr>
              <w:t>C-13</w:t>
            </w:r>
          </w:p>
        </w:tc>
        <w:tc>
          <w:tcPr>
            <w:tcW w:w="2338" w:type="dxa"/>
            <w:tcBorders>
              <w:tl2br w:val="nil"/>
              <w:tr2bl w:val="nil"/>
            </w:tcBorders>
            <w:shd w:val="clear" w:color="auto" w:fill="auto"/>
            <w:vAlign w:val="center"/>
          </w:tcPr>
          <w:p w14:paraId="4763C36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0"/>
                <w:szCs w:val="16"/>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窗帘</w:t>
            </w:r>
          </w:p>
        </w:tc>
        <w:tc>
          <w:tcPr>
            <w:tcW w:w="5159" w:type="dxa"/>
            <w:tcBorders>
              <w:tl2br w:val="nil"/>
              <w:tr2bl w:val="nil"/>
            </w:tcBorders>
            <w:shd w:val="clear" w:color="auto" w:fill="auto"/>
            <w:vAlign w:val="center"/>
          </w:tcPr>
          <w:p w14:paraId="24620C48">
            <w:pPr>
              <w:pStyle w:val="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napToGrid w:val="0"/>
              <w:spacing w:before="0" w:beforeAutospacing="0" w:after="0" w:afterAutospacing="0" w:line="240" w:lineRule="auto"/>
              <w:ind w:left="0" w:leftChars="0" w:right="0" w:rightChars="0" w:firstLine="0" w:firstLineChars="0"/>
              <w:jc w:val="center"/>
              <w:rPr>
                <w:rFonts w:hint="eastAsia" w:ascii="宋体" w:hAnsi="仿宋" w:eastAsia="宋体" w:cs="Calibri"/>
                <w:color w:val="000000"/>
                <w:kern w:val="0"/>
                <w:sz w:val="20"/>
                <w:szCs w:val="24"/>
                <w:lang w:val="en-US" w:eastAsia="zh-CN" w:bidi="ar-SA"/>
              </w:rPr>
            </w:pPr>
            <w:r>
              <w:rPr>
                <w:rFonts w:hint="eastAsia" w:ascii="宋体" w:hAnsi="仿宋" w:eastAsia="宋体" w:cs="Calibri"/>
                <w:color w:val="000000"/>
                <w:kern w:val="0"/>
                <w:sz w:val="20"/>
                <w:szCs w:val="24"/>
                <w:lang w:val="en-US" w:eastAsia="zh-CN" w:bidi="ar-SA"/>
              </w:rPr>
              <w:t>工业</w:t>
            </w:r>
          </w:p>
        </w:tc>
      </w:tr>
    </w:tbl>
    <w:p w14:paraId="3EEDC369">
      <w:pPr>
        <w:pStyle w:val="13"/>
        <w:widowControl/>
        <w:spacing w:line="480" w:lineRule="exact"/>
        <w:ind w:firstLine="480" w:firstLineChars="200"/>
        <w:jc w:val="left"/>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本项目不接受进口产品。</w:t>
      </w:r>
    </w:p>
    <w:p w14:paraId="634A3A5B">
      <w:pPr>
        <w:spacing w:beforeAutospacing="0" w:afterAutospacing="0" w:line="440" w:lineRule="exact"/>
        <w:ind w:left="0" w:right="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一、项目概况</w:t>
      </w:r>
    </w:p>
    <w:p w14:paraId="7412DA3C">
      <w:pPr>
        <w:pStyle w:val="13"/>
        <w:widowControl/>
        <w:spacing w:line="480" w:lineRule="exact"/>
        <w:ind w:firstLine="480" w:firstLineChars="200"/>
        <w:jc w:val="left"/>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1、项目名称：泗洪姜堰高级中学扩建家具类采购项目</w:t>
      </w:r>
    </w:p>
    <w:p w14:paraId="4C2915B3">
      <w:pPr>
        <w:pStyle w:val="13"/>
        <w:widowControl/>
        <w:spacing w:line="480" w:lineRule="exact"/>
        <w:ind w:firstLine="480" w:firstLineChars="200"/>
        <w:jc w:val="left"/>
        <w:rPr>
          <w:rFonts w:hint="default" w:ascii="仿宋" w:hAnsi="仿宋" w:eastAsia="仿宋"/>
          <w:color w:val="000000"/>
          <w:sz w:val="24"/>
          <w:szCs w:val="24"/>
          <w:lang w:val="en-US" w:eastAsia="zh-CN"/>
        </w:rPr>
      </w:pPr>
      <w:r>
        <w:rPr>
          <w:rFonts w:hint="eastAsia" w:ascii="仿宋" w:hAnsi="仿宋" w:eastAsia="仿宋"/>
          <w:color w:val="000000"/>
          <w:sz w:val="24"/>
          <w:szCs w:val="24"/>
          <w:lang w:val="en-US" w:eastAsia="zh-CN"/>
        </w:rPr>
        <w:t>2、主要内容为：主要包括体育馆座椅、报告厅座椅、办公桌椅、学生课桌椅、办公家具等，具体详见采购清单。</w:t>
      </w:r>
    </w:p>
    <w:p w14:paraId="26FA63E6">
      <w:pPr>
        <w:pStyle w:val="13"/>
        <w:widowControl/>
        <w:spacing w:line="480" w:lineRule="exact"/>
        <w:ind w:firstLine="480" w:firstLineChars="200"/>
        <w:jc w:val="left"/>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3、供货地点：采购人指定地点。</w:t>
      </w:r>
    </w:p>
    <w:p w14:paraId="5ECBE643">
      <w:pPr>
        <w:pStyle w:val="13"/>
        <w:widowControl/>
        <w:spacing w:line="480" w:lineRule="exact"/>
        <w:ind w:firstLine="480" w:firstLineChars="200"/>
        <w:jc w:val="left"/>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4、供货期：采购合同签订后40日历天内全部供货安装完毕并交付使用。</w:t>
      </w:r>
    </w:p>
    <w:p w14:paraId="10C69E7A">
      <w:pPr>
        <w:pStyle w:val="13"/>
        <w:widowControl/>
        <w:spacing w:line="480" w:lineRule="exact"/>
        <w:ind w:firstLine="480" w:firstLineChars="200"/>
        <w:jc w:val="left"/>
        <w:rPr>
          <w:rFonts w:hint="eastAsia" w:ascii="仿宋" w:hAnsi="仿宋" w:eastAsia="仿宋"/>
          <w:color w:val="000000"/>
          <w:sz w:val="24"/>
          <w:szCs w:val="24"/>
          <w:lang w:val="en-US" w:eastAsia="zh-CN"/>
        </w:rPr>
      </w:pPr>
      <w:r>
        <w:rPr>
          <w:rFonts w:hint="eastAsia" w:ascii="仿宋" w:hAnsi="仿宋" w:eastAsia="仿宋"/>
          <w:color w:val="000000"/>
          <w:sz w:val="24"/>
          <w:szCs w:val="24"/>
          <w:lang w:val="en-US" w:eastAsia="zh-CN"/>
        </w:rPr>
        <w:t>5、售后服务期：2年。</w:t>
      </w:r>
    </w:p>
    <w:p w14:paraId="65E0611C">
      <w:pPr>
        <w:pStyle w:val="13"/>
        <w:widowControl/>
        <w:spacing w:line="480" w:lineRule="exact"/>
        <w:ind w:firstLine="480" w:firstLineChars="200"/>
        <w:jc w:val="left"/>
        <w:rPr>
          <w:rFonts w:hint="default" w:ascii="仿宋" w:hAnsi="仿宋" w:eastAsia="仿宋"/>
          <w:color w:val="000000"/>
          <w:sz w:val="24"/>
          <w:szCs w:val="24"/>
          <w:lang w:val="en-US" w:eastAsia="zh-CN"/>
        </w:rPr>
      </w:pPr>
      <w:r>
        <w:rPr>
          <w:rFonts w:hint="eastAsia" w:ascii="仿宋" w:hAnsi="仿宋" w:eastAsia="仿宋"/>
          <w:color w:val="000000"/>
          <w:sz w:val="24"/>
          <w:szCs w:val="24"/>
          <w:lang w:val="en-US" w:eastAsia="zh-CN"/>
        </w:rPr>
        <w:t>6、质量：合格，符合国家、行业质量要求。有最新标准的参照最新标准执行。</w:t>
      </w:r>
    </w:p>
    <w:p w14:paraId="6E61AC78">
      <w:pPr>
        <w:pStyle w:val="5"/>
        <w:spacing w:beforeAutospacing="0" w:afterAutospacing="0" w:line="440" w:lineRule="exact"/>
        <w:ind w:left="0" w:right="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二、付款方式</w:t>
      </w:r>
    </w:p>
    <w:p w14:paraId="3B6FCFDC">
      <w:pPr>
        <w:pStyle w:val="13"/>
        <w:widowControl/>
        <w:spacing w:line="480" w:lineRule="exact"/>
        <w:ind w:firstLine="480" w:firstLineChars="200"/>
        <w:jc w:val="left"/>
        <w:rPr>
          <w:rFonts w:ascii="仿宋" w:hAnsi="仿宋" w:eastAsia="仿宋"/>
          <w:color w:val="000000"/>
          <w:sz w:val="24"/>
          <w:szCs w:val="24"/>
        </w:rPr>
      </w:pPr>
      <w:r>
        <w:rPr>
          <w:rFonts w:hint="eastAsia" w:ascii="仿宋" w:hAnsi="仿宋" w:eastAsia="仿宋"/>
          <w:color w:val="000000"/>
          <w:sz w:val="24"/>
          <w:szCs w:val="24"/>
        </w:rPr>
        <w:t>预付款</w:t>
      </w:r>
      <w:r>
        <w:rPr>
          <w:rFonts w:hint="eastAsia" w:ascii="仿宋" w:hAnsi="仿宋" w:eastAsia="仿宋"/>
          <w:color w:val="000000"/>
          <w:sz w:val="24"/>
          <w:szCs w:val="24"/>
          <w:lang w:eastAsia="zh-CN"/>
        </w:rPr>
        <w:t>：</w:t>
      </w:r>
      <w:r>
        <w:rPr>
          <w:rFonts w:hint="eastAsia" w:ascii="仿宋" w:hAnsi="仿宋" w:eastAsia="仿宋"/>
          <w:color w:val="000000"/>
          <w:sz w:val="24"/>
          <w:szCs w:val="24"/>
        </w:rPr>
        <w:t>采购合同签订后预付合同价款的30%；</w:t>
      </w:r>
    </w:p>
    <w:p w14:paraId="1E7F6C54">
      <w:pPr>
        <w:pStyle w:val="13"/>
        <w:widowControl/>
        <w:spacing w:line="480" w:lineRule="exact"/>
        <w:ind w:firstLine="480" w:firstLineChars="200"/>
        <w:jc w:val="left"/>
        <w:rPr>
          <w:rFonts w:ascii="仿宋" w:hAnsi="仿宋" w:eastAsia="仿宋"/>
          <w:color w:val="000000"/>
          <w:sz w:val="24"/>
          <w:szCs w:val="24"/>
        </w:rPr>
      </w:pPr>
      <w:r>
        <w:rPr>
          <w:rFonts w:hint="eastAsia" w:ascii="仿宋" w:hAnsi="仿宋" w:eastAsia="仿宋"/>
          <w:color w:val="000000"/>
          <w:sz w:val="24"/>
          <w:szCs w:val="24"/>
          <w:lang w:val="en-US" w:eastAsia="zh-CN"/>
        </w:rPr>
        <w:t>进度款：全部货物供货、安装</w:t>
      </w:r>
      <w:r>
        <w:rPr>
          <w:rFonts w:hint="eastAsia" w:ascii="仿宋" w:hAnsi="仿宋" w:eastAsia="仿宋"/>
          <w:color w:val="000000"/>
          <w:sz w:val="24"/>
          <w:szCs w:val="24"/>
        </w:rPr>
        <w:t>完成且</w:t>
      </w:r>
      <w:r>
        <w:rPr>
          <w:rFonts w:hint="eastAsia" w:ascii="仿宋" w:hAnsi="仿宋" w:eastAsia="仿宋"/>
          <w:color w:val="000000"/>
          <w:sz w:val="24"/>
          <w:szCs w:val="24"/>
          <w:lang w:val="en-US" w:eastAsia="zh-CN"/>
        </w:rPr>
        <w:t>验收合格后</w:t>
      </w:r>
      <w:r>
        <w:rPr>
          <w:rFonts w:hint="eastAsia" w:ascii="仿宋" w:hAnsi="仿宋" w:eastAsia="仿宋"/>
          <w:color w:val="000000"/>
          <w:sz w:val="24"/>
          <w:szCs w:val="24"/>
        </w:rPr>
        <w:t>采购人将货款支付到合同价款的100%；</w:t>
      </w:r>
    </w:p>
    <w:p w14:paraId="270E108A">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仿宋"/>
          <w:sz w:val="28"/>
          <w:szCs w:val="28"/>
          <w:highlight w:val="none"/>
          <w:shd w:val="clear" w:color="auto" w:fill="auto"/>
          <w:lang w:val="en-US" w:eastAsia="zh-CN"/>
        </w:rPr>
      </w:pPr>
      <w:r>
        <w:rPr>
          <w:rFonts w:hint="eastAsia" w:ascii="仿宋" w:hAnsi="仿宋" w:eastAsia="仿宋" w:cs="Calibri"/>
          <w:color w:val="000000"/>
          <w:kern w:val="0"/>
          <w:sz w:val="24"/>
          <w:szCs w:val="24"/>
          <w:lang w:val="en-US" w:eastAsia="zh-CN" w:bidi="ar-SA"/>
        </w:rPr>
        <w:t>资金支付的时间：收到供应商发票10个工作日内</w:t>
      </w:r>
      <w:r>
        <w:rPr>
          <w:rFonts w:hint="eastAsia" w:ascii="仿宋" w:hAnsi="仿宋" w:eastAsia="仿宋" w:cs="仿宋"/>
          <w:sz w:val="28"/>
          <w:szCs w:val="28"/>
          <w:highlight w:val="none"/>
          <w:shd w:val="clear" w:color="auto" w:fill="auto"/>
          <w:lang w:val="en-US" w:eastAsia="zh-CN"/>
        </w:rPr>
        <w:t>；</w:t>
      </w:r>
    </w:p>
    <w:p w14:paraId="478F9875">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资金支付的条件：满足相应阶段的要求且收到供应商发票；可采用数字人民币支付。</w:t>
      </w:r>
    </w:p>
    <w:p w14:paraId="6382F0ED">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注：在签订合同时，中标人明确表示无需预付款或者主动要求降低预付款比例的金额，采购人可不适用预付款规定。</w:t>
      </w:r>
    </w:p>
    <w:p w14:paraId="4A6DE674">
      <w:pPr>
        <w:pStyle w:val="5"/>
        <w:spacing w:beforeAutospacing="0" w:afterAutospacing="0" w:line="440" w:lineRule="exact"/>
        <w:ind w:left="0" w:right="0"/>
        <w:outlineLvl w:val="0"/>
        <w:rPr>
          <w:rFonts w:hint="eastAsia" w:ascii="宋体" w:hAnsi="宋体" w:eastAsia="宋体" w:cs="宋体"/>
          <w:b/>
          <w:bCs/>
          <w:color w:val="auto"/>
          <w:sz w:val="24"/>
          <w:szCs w:val="24"/>
          <w:highlight w:val="none"/>
          <w:lang w:val="en-US" w:eastAsia="zh"/>
        </w:rPr>
      </w:pPr>
      <w:r>
        <w:rPr>
          <w:rFonts w:hint="eastAsia" w:ascii="宋体" w:hAnsi="宋体" w:eastAsia="宋体" w:cs="宋体"/>
          <w:b/>
          <w:bCs/>
          <w:color w:val="auto"/>
          <w:sz w:val="24"/>
          <w:szCs w:val="24"/>
          <w:highlight w:val="none"/>
          <w:lang w:val="en-US" w:eastAsia="zh"/>
        </w:rPr>
        <w:t>三、政府采购中实施本国产品标准及相关政策</w:t>
      </w:r>
    </w:p>
    <w:p w14:paraId="14AA9281">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1.本项目对采购本国产品给予政策支持，具体内容见招标文件“第三章 资格审查及评标办法”。</w:t>
      </w:r>
    </w:p>
    <w:p w14:paraId="2DF89920">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2.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CBEB035">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3.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0D10EA6E">
      <w:pPr>
        <w:pStyle w:val="5"/>
        <w:spacing w:beforeAutospacing="0" w:afterAutospacing="0" w:line="440" w:lineRule="exact"/>
        <w:ind w:left="0" w:right="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
        </w:rPr>
        <w:t>四</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采购清单及技术参数要求</w:t>
      </w:r>
    </w:p>
    <w:p w14:paraId="1F968913">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cs="Calibri"/>
          <w:color w:val="000000"/>
          <w:kern w:val="0"/>
          <w:sz w:val="24"/>
          <w:szCs w:val="24"/>
          <w:lang w:val="en-US" w:eastAsia="zh-CN"/>
        </w:rPr>
        <w:t>（一）</w:t>
      </w:r>
      <w:r>
        <w:rPr>
          <w:rFonts w:hint="eastAsia" w:ascii="仿宋" w:hAnsi="仿宋" w:eastAsia="仿宋" w:cs="Calibri"/>
          <w:color w:val="000000"/>
          <w:kern w:val="0"/>
          <w:sz w:val="24"/>
          <w:szCs w:val="24"/>
          <w:lang w:val="en-US" w:eastAsia="zh"/>
        </w:rPr>
        <w:t>采购清单及技术参数要求</w:t>
      </w:r>
    </w:p>
    <w:tbl>
      <w:tblPr>
        <w:tblStyle w:val="9"/>
        <w:tblW w:w="192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03"/>
        <w:gridCol w:w="843"/>
        <w:gridCol w:w="4524"/>
        <w:gridCol w:w="578"/>
        <w:gridCol w:w="716"/>
        <w:gridCol w:w="1824"/>
        <w:gridCol w:w="10099"/>
      </w:tblGrid>
      <w:tr w14:paraId="130B2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270" w:hRule="atLeast"/>
        </w:trPr>
        <w:tc>
          <w:tcPr>
            <w:tcW w:w="7364" w:type="dxa"/>
            <w:gridSpan w:val="5"/>
            <w:tcBorders>
              <w:tl2br w:val="nil"/>
              <w:tr2bl w:val="nil"/>
            </w:tcBorders>
            <w:shd w:val="clear" w:color="auto" w:fill="auto"/>
            <w:noWrap/>
            <w:vAlign w:val="center"/>
          </w:tcPr>
          <w:p w14:paraId="1B32C87B">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bookmarkStart w:id="3" w:name="_GoBack"/>
            <w:r>
              <w:rPr>
                <w:rFonts w:hint="eastAsia" w:ascii="仿宋" w:hAnsi="仿宋" w:eastAsia="仿宋" w:cs="仿宋"/>
                <w:b/>
                <w:bCs/>
                <w:i w:val="0"/>
                <w:iCs w:val="0"/>
                <w:snapToGrid w:val="0"/>
                <w:color w:val="auto"/>
                <w:kern w:val="0"/>
                <w:sz w:val="24"/>
                <w:szCs w:val="24"/>
                <w:u w:val="none"/>
                <w:lang w:val="en-US" w:eastAsia="zh-CN" w:bidi="ar"/>
              </w:rPr>
              <w:t>A-体育馆家具</w:t>
            </w:r>
          </w:p>
        </w:tc>
        <w:tc>
          <w:tcPr>
            <w:tcW w:w="1824" w:type="dxa"/>
            <w:tcBorders>
              <w:tl2br w:val="nil"/>
              <w:tr2bl w:val="nil"/>
            </w:tcBorders>
            <w:shd w:val="clear" w:color="auto" w:fill="auto"/>
            <w:noWrap/>
            <w:vAlign w:val="center"/>
          </w:tcPr>
          <w:p w14:paraId="495EC850">
            <w:pPr>
              <w:keepNext w:val="0"/>
              <w:keepLines w:val="0"/>
              <w:widowControl/>
              <w:suppressLineNumbers w:val="0"/>
              <w:jc w:val="center"/>
              <w:textAlignment w:val="center"/>
              <w:rPr>
                <w:rFonts w:hint="eastAsia" w:ascii="仿宋" w:hAnsi="仿宋" w:eastAsia="仿宋" w:cs="仿宋"/>
                <w:b/>
                <w:bCs/>
                <w:i w:val="0"/>
                <w:iCs w:val="0"/>
                <w:snapToGrid w:val="0"/>
                <w:color w:val="auto"/>
                <w:kern w:val="0"/>
                <w:sz w:val="24"/>
                <w:szCs w:val="24"/>
                <w:u w:val="none"/>
                <w:lang w:val="en-US" w:eastAsia="zh-CN" w:bidi="ar"/>
              </w:rPr>
            </w:pPr>
          </w:p>
        </w:tc>
      </w:tr>
      <w:tr w14:paraId="40901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397" w:hRule="atLeast"/>
        </w:trPr>
        <w:tc>
          <w:tcPr>
            <w:tcW w:w="703" w:type="dxa"/>
            <w:tcBorders>
              <w:tl2br w:val="nil"/>
              <w:tr2bl w:val="nil"/>
            </w:tcBorders>
            <w:shd w:val="clear" w:color="auto" w:fill="auto"/>
            <w:noWrap/>
            <w:vAlign w:val="center"/>
          </w:tcPr>
          <w:p w14:paraId="1D615A91">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snapToGrid w:val="0"/>
                <w:color w:val="auto"/>
                <w:kern w:val="0"/>
                <w:sz w:val="24"/>
                <w:szCs w:val="24"/>
                <w:u w:val="none"/>
                <w:lang w:val="en-US" w:eastAsia="zh-CN" w:bidi="ar"/>
              </w:rPr>
              <w:t>序号</w:t>
            </w:r>
          </w:p>
        </w:tc>
        <w:tc>
          <w:tcPr>
            <w:tcW w:w="843" w:type="dxa"/>
            <w:tcBorders>
              <w:tl2br w:val="nil"/>
              <w:tr2bl w:val="nil"/>
            </w:tcBorders>
            <w:shd w:val="clear" w:color="auto" w:fill="auto"/>
            <w:vAlign w:val="center"/>
          </w:tcPr>
          <w:p w14:paraId="25606C23">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snapToGrid w:val="0"/>
                <w:color w:val="auto"/>
                <w:kern w:val="0"/>
                <w:sz w:val="24"/>
                <w:szCs w:val="24"/>
                <w:u w:val="none"/>
                <w:lang w:val="en-US" w:eastAsia="zh-CN" w:bidi="ar"/>
              </w:rPr>
              <w:t>名称</w:t>
            </w:r>
          </w:p>
        </w:tc>
        <w:tc>
          <w:tcPr>
            <w:tcW w:w="4524" w:type="dxa"/>
            <w:tcBorders>
              <w:tl2br w:val="nil"/>
              <w:tr2bl w:val="nil"/>
            </w:tcBorders>
            <w:shd w:val="clear" w:color="auto" w:fill="auto"/>
            <w:noWrap/>
            <w:vAlign w:val="center"/>
          </w:tcPr>
          <w:p w14:paraId="1A8133F2">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snapToGrid w:val="0"/>
                <w:color w:val="auto"/>
                <w:kern w:val="0"/>
                <w:sz w:val="24"/>
                <w:szCs w:val="24"/>
                <w:u w:val="none"/>
                <w:lang w:val="en-US" w:eastAsia="zh-CN" w:bidi="ar"/>
              </w:rPr>
              <w:t>技术参数</w:t>
            </w:r>
          </w:p>
        </w:tc>
        <w:tc>
          <w:tcPr>
            <w:tcW w:w="578" w:type="dxa"/>
            <w:tcBorders>
              <w:tl2br w:val="nil"/>
              <w:tr2bl w:val="nil"/>
            </w:tcBorders>
            <w:shd w:val="clear" w:color="auto" w:fill="auto"/>
            <w:noWrap/>
            <w:vAlign w:val="center"/>
          </w:tcPr>
          <w:p w14:paraId="7A47611C">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snapToGrid w:val="0"/>
                <w:color w:val="auto"/>
                <w:kern w:val="0"/>
                <w:sz w:val="24"/>
                <w:szCs w:val="24"/>
                <w:u w:val="none"/>
                <w:lang w:val="en-US" w:eastAsia="zh-CN" w:bidi="ar"/>
              </w:rPr>
              <w:t>单位</w:t>
            </w:r>
          </w:p>
        </w:tc>
        <w:tc>
          <w:tcPr>
            <w:tcW w:w="716" w:type="dxa"/>
            <w:tcBorders>
              <w:tl2br w:val="nil"/>
              <w:tr2bl w:val="nil"/>
            </w:tcBorders>
            <w:shd w:val="clear" w:color="auto" w:fill="auto"/>
            <w:noWrap/>
            <w:vAlign w:val="center"/>
          </w:tcPr>
          <w:p w14:paraId="77DABDE9">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snapToGrid w:val="0"/>
                <w:color w:val="auto"/>
                <w:kern w:val="0"/>
                <w:sz w:val="24"/>
                <w:szCs w:val="24"/>
                <w:u w:val="none"/>
                <w:lang w:val="en-US" w:eastAsia="zh-CN" w:bidi="ar"/>
              </w:rPr>
              <w:t>数量</w:t>
            </w:r>
          </w:p>
        </w:tc>
        <w:tc>
          <w:tcPr>
            <w:tcW w:w="1824" w:type="dxa"/>
            <w:tcBorders>
              <w:tl2br w:val="nil"/>
              <w:tr2bl w:val="nil"/>
            </w:tcBorders>
            <w:shd w:val="clear" w:color="auto" w:fill="auto"/>
            <w:noWrap/>
            <w:vAlign w:val="center"/>
          </w:tcPr>
          <w:p w14:paraId="1D6AD3C8">
            <w:pPr>
              <w:keepNext w:val="0"/>
              <w:keepLines w:val="0"/>
              <w:widowControl/>
              <w:suppressLineNumbers w:val="0"/>
              <w:jc w:val="center"/>
              <w:textAlignment w:val="center"/>
              <w:rPr>
                <w:rFonts w:hint="eastAsia" w:ascii="仿宋" w:hAnsi="仿宋" w:eastAsia="仿宋" w:cs="仿宋"/>
                <w:b/>
                <w:bCs/>
                <w:i w:val="0"/>
                <w:iCs w:val="0"/>
                <w:snapToGrid w:val="0"/>
                <w:color w:val="auto"/>
                <w:kern w:val="0"/>
                <w:sz w:val="24"/>
                <w:szCs w:val="24"/>
                <w:u w:val="none"/>
                <w:lang w:val="en-US" w:eastAsia="zh-CN" w:bidi="ar"/>
              </w:rPr>
            </w:pPr>
            <w:r>
              <w:rPr>
                <w:rFonts w:hint="eastAsia" w:ascii="仿宋" w:hAnsi="仿宋" w:eastAsia="仿宋" w:cs="仿宋"/>
                <w:b/>
                <w:bCs/>
                <w:i w:val="0"/>
                <w:iCs w:val="0"/>
                <w:snapToGrid w:val="0"/>
                <w:color w:val="auto"/>
                <w:kern w:val="0"/>
                <w:sz w:val="24"/>
                <w:szCs w:val="24"/>
                <w:u w:val="none"/>
                <w:lang w:val="en-US" w:eastAsia="zh-CN" w:bidi="ar"/>
              </w:rPr>
              <w:t>参考图片</w:t>
            </w:r>
          </w:p>
        </w:tc>
      </w:tr>
      <w:tr w14:paraId="30B51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466" w:hRule="atLeast"/>
        </w:trPr>
        <w:tc>
          <w:tcPr>
            <w:tcW w:w="703" w:type="dxa"/>
            <w:tcBorders>
              <w:tl2br w:val="nil"/>
              <w:tr2bl w:val="nil"/>
            </w:tcBorders>
            <w:shd w:val="clear" w:color="auto" w:fill="auto"/>
            <w:noWrap/>
            <w:vAlign w:val="center"/>
          </w:tcPr>
          <w:p w14:paraId="2C2AD733">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A-01</w:t>
            </w:r>
          </w:p>
        </w:tc>
        <w:tc>
          <w:tcPr>
            <w:tcW w:w="843" w:type="dxa"/>
            <w:tcBorders>
              <w:tl2br w:val="nil"/>
              <w:tr2bl w:val="nil"/>
            </w:tcBorders>
            <w:shd w:val="clear" w:color="auto" w:fill="auto"/>
            <w:noWrap/>
            <w:vAlign w:val="center"/>
          </w:tcPr>
          <w:p w14:paraId="2156C73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●看台座椅</w:t>
            </w:r>
          </w:p>
        </w:tc>
        <w:tc>
          <w:tcPr>
            <w:tcW w:w="4524" w:type="dxa"/>
            <w:tcBorders>
              <w:tl2br w:val="nil"/>
              <w:tr2bl w:val="nil"/>
            </w:tcBorders>
            <w:shd w:val="clear" w:color="auto" w:fill="auto"/>
            <w:noWrap/>
            <w:vAlign w:val="center"/>
          </w:tcPr>
          <w:p w14:paraId="6E41C37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*1、尺寸规格：座宽435（mm）±10mm 、椅深565（mm）±10mm、背高410（mm）±10mm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*2、座椅材质介绍：采用高密度聚乙烯（HDPE） 为原料，气辅注塑成型， 该材料具有良好的防水性与抗冲击性，机械强度和化学稳定性好，具有良好的耐候性（耐热性和耐寒性），座椅颜色选用专业着色母粒，可保证颜色持久靓丽，多年后无明显褪色、变色和表面开裂现象。</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b/>
                <w:bCs/>
                <w:i/>
                <w:iCs/>
                <w:color w:val="auto"/>
                <w:sz w:val="24"/>
                <w:szCs w:val="24"/>
                <w:highlight w:val="none"/>
                <w:lang w:val="en-US" w:eastAsia="zh-CN"/>
              </w:rPr>
              <w:t>★</w:t>
            </w:r>
            <w:r>
              <w:rPr>
                <w:rFonts w:hint="eastAsia" w:ascii="仿宋" w:hAnsi="仿宋" w:eastAsia="仿宋" w:cs="仿宋"/>
                <w:i/>
                <w:iCs/>
                <w:snapToGrid w:val="0"/>
                <w:color w:val="auto"/>
                <w:kern w:val="0"/>
                <w:sz w:val="24"/>
                <w:szCs w:val="24"/>
                <w:u w:val="none"/>
                <w:lang w:val="en-US" w:eastAsia="zh-CN" w:bidi="ar"/>
              </w:rPr>
              <w:t>3、横梁：采用优质铝合金型材厚度≥1mm，表面光洁、耐腐蚀。</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▲4、支架说明：采用厚度≥1.2mm，冷轧钢制脚架支撑。冷轧钢管 经过乙酸盐雾试验、铜盐加速乙酸盐雾试验、中性盐雾试验、铜加速乙酸盐雾试验，镀层本身的耐腐蚀等级≥10级，</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涂</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层本身耐腐蚀等级≥10级；金属喷漆</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塑</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涂层 硬度≥4H，附着力0级；化学成分（C、Mn、P、Cu、Si）符合要求；力学性能：下屈服强度≥340MPa；抗拉强度：≥500MPa；断后伸长率≥35%（提供带CMA标志的检测报告原件扫描件证明材料）</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*5、紧 固 件： 连接及固定螺栓达克罗处理，保证防腐性能</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*6、椅座：</w:t>
            </w:r>
            <w:r>
              <w:rPr>
                <w:rFonts w:hint="eastAsia" w:cs="仿宋"/>
                <w:i w:val="0"/>
                <w:iCs w:val="0"/>
                <w:snapToGrid w:val="0"/>
                <w:color w:val="auto"/>
                <w:kern w:val="0"/>
                <w:sz w:val="24"/>
                <w:szCs w:val="24"/>
                <w:u w:val="none"/>
                <w:lang w:val="en-US" w:eastAsia="zh-CN" w:bidi="ar"/>
              </w:rPr>
              <w:t>外形根据人体</w:t>
            </w:r>
            <w:r>
              <w:rPr>
                <w:rFonts w:hint="eastAsia" w:ascii="仿宋" w:hAnsi="仿宋" w:eastAsia="仿宋" w:cs="仿宋"/>
                <w:i w:val="0"/>
                <w:iCs w:val="0"/>
                <w:snapToGrid w:val="0"/>
                <w:color w:val="auto"/>
                <w:kern w:val="0"/>
                <w:sz w:val="24"/>
                <w:szCs w:val="24"/>
                <w:u w:val="none"/>
                <w:lang w:val="en-US" w:eastAsia="zh-CN" w:bidi="ar"/>
              </w:rPr>
              <w:t>工程学设计，强度高、抗老化、经久耐用、坐感舒适，弹簧加阻尼自动回位装置，使椅座在不使用的情况下能够缓慢自动复位，回位轻盈，无杂音，零故障。</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*7、安装方式：直立安装，颜色按区域分区，带座位号牌制作。</w:t>
            </w:r>
          </w:p>
        </w:tc>
        <w:tc>
          <w:tcPr>
            <w:tcW w:w="578" w:type="dxa"/>
            <w:tcBorders>
              <w:tl2br w:val="nil"/>
              <w:tr2bl w:val="nil"/>
            </w:tcBorders>
            <w:shd w:val="clear" w:color="auto" w:fill="auto"/>
            <w:noWrap/>
            <w:vAlign w:val="center"/>
          </w:tcPr>
          <w:p w14:paraId="71D69FB2">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位</w:t>
            </w:r>
          </w:p>
        </w:tc>
        <w:tc>
          <w:tcPr>
            <w:tcW w:w="716" w:type="dxa"/>
            <w:tcBorders>
              <w:tl2br w:val="nil"/>
              <w:tr2bl w:val="nil"/>
            </w:tcBorders>
            <w:shd w:val="clear" w:color="auto" w:fill="auto"/>
            <w:noWrap/>
            <w:vAlign w:val="center"/>
          </w:tcPr>
          <w:p w14:paraId="03BB46BA">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1700</w:t>
            </w:r>
          </w:p>
        </w:tc>
        <w:tc>
          <w:tcPr>
            <w:tcW w:w="1824" w:type="dxa"/>
            <w:tcBorders>
              <w:tl2br w:val="nil"/>
              <w:tr2bl w:val="nil"/>
            </w:tcBorders>
            <w:shd w:val="clear" w:color="auto" w:fill="auto"/>
            <w:noWrap/>
            <w:vAlign w:val="center"/>
          </w:tcPr>
          <w:p w14:paraId="28BA8549">
            <w:pPr>
              <w:keepNext w:val="0"/>
              <w:keepLines w:val="0"/>
              <w:widowControl/>
              <w:suppressLineNumbers w:val="0"/>
              <w:jc w:val="center"/>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69975" cy="798195"/>
                  <wp:effectExtent l="0" t="0" r="15875" b="190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1069975" cy="798195"/>
                          </a:xfrm>
                          <a:prstGeom prst="rect">
                            <a:avLst/>
                          </a:prstGeom>
                          <a:noFill/>
                          <a:ln w="9525">
                            <a:noFill/>
                          </a:ln>
                        </pic:spPr>
                      </pic:pic>
                    </a:graphicData>
                  </a:graphic>
                </wp:inline>
              </w:drawing>
            </w:r>
          </w:p>
        </w:tc>
      </w:tr>
      <w:tr w14:paraId="5114E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099" w:type="dxa"/>
          <w:trHeight w:val="343" w:hRule="atLeast"/>
        </w:trPr>
        <w:tc>
          <w:tcPr>
            <w:tcW w:w="703" w:type="dxa"/>
            <w:tcBorders>
              <w:tl2br w:val="nil"/>
              <w:tr2bl w:val="nil"/>
            </w:tcBorders>
            <w:shd w:val="clear" w:color="auto" w:fill="auto"/>
            <w:noWrap/>
            <w:vAlign w:val="center"/>
          </w:tcPr>
          <w:p w14:paraId="07A16AD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A-02</w:t>
            </w:r>
          </w:p>
        </w:tc>
        <w:tc>
          <w:tcPr>
            <w:tcW w:w="843" w:type="dxa"/>
            <w:tcBorders>
              <w:tl2br w:val="nil"/>
              <w:tr2bl w:val="nil"/>
            </w:tcBorders>
            <w:shd w:val="clear" w:color="auto" w:fill="auto"/>
            <w:noWrap/>
            <w:vAlign w:val="center"/>
          </w:tcPr>
          <w:p w14:paraId="3A55A3F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贵宾接待室沙发</w:t>
            </w:r>
          </w:p>
        </w:tc>
        <w:tc>
          <w:tcPr>
            <w:tcW w:w="4524" w:type="dxa"/>
            <w:tcBorders>
              <w:tl2br w:val="nil"/>
              <w:tr2bl w:val="nil"/>
            </w:tcBorders>
            <w:shd w:val="clear" w:color="auto" w:fill="auto"/>
            <w:noWrap/>
            <w:vAlign w:val="center"/>
          </w:tcPr>
          <w:p w14:paraId="2AB5444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单人：W1200mm×D1060mm×H870mm；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软包面料采用抗菌超纤皮：理化性能-气味≤3级，理化性能-pH≥5.6，理化性能-禁用偶氮染料未检出，理化性能-游离甲醛未检出、挥发性有机物（VOC）未检出，理化性能（可萃取的重金属-铅（Pd）未检出、可萃取的重金属-镉（Cd）未检出、气味在干态和湿态下均达到1级标准），耐沾污性能达到5级，抗菌效果（金黄色葡萄球菌、大肠杆菌）抑菌率达到99.5%以上，抗菌活性均≥3.0，金属元素含量未检出、含氯苯酚-五氯苯酚</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PCP</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-B类未检出，含氯苯酚-四氯苯酚</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TeCP</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-B类未检出，邻苯基苯酚（OPP）-B类未检出。（提供具有CMA标识的符合本项要求的检测报告原件扫描件证明材料）。</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*2、软包辅料海绵</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采用高密度阻燃海绵，回弹性好，久坐不变形</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*3、弹簧：采用优质蛇形弹簧，回弹性好。</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*4、框架：采用优质橡胶木框架，经过防虫、防腐特殊处理，确保坚固可靠，长期使用不松动、不腐朽。</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▲5、提供“皮沙发”带有标识CMA或CNAS检测机构出具的检测报告，检测报告内容至少包含：甲醛释放量未检出，苯、甲苯、二甲苯、总挥发性有机化合物</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TVOC</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未检出，抑菌效果（金黄色葡萄球菌、肺炎克雷伯氏菌、大肠杆菌）抑菌率达到99.5%以上，具有较好的抗菌效果，防霉性能（黑曲霉、杂色曲霉）达到0级或者不生长，</w:t>
            </w:r>
          </w:p>
        </w:tc>
        <w:tc>
          <w:tcPr>
            <w:tcW w:w="578" w:type="dxa"/>
            <w:tcBorders>
              <w:tl2br w:val="nil"/>
              <w:tr2bl w:val="nil"/>
            </w:tcBorders>
            <w:shd w:val="clear" w:color="auto" w:fill="auto"/>
            <w:noWrap/>
            <w:vAlign w:val="center"/>
          </w:tcPr>
          <w:p w14:paraId="1007CF7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个</w:t>
            </w:r>
          </w:p>
        </w:tc>
        <w:tc>
          <w:tcPr>
            <w:tcW w:w="716" w:type="dxa"/>
            <w:tcBorders>
              <w:tl2br w:val="nil"/>
              <w:tr2bl w:val="nil"/>
            </w:tcBorders>
            <w:shd w:val="clear" w:color="auto" w:fill="auto"/>
            <w:noWrap/>
            <w:vAlign w:val="center"/>
          </w:tcPr>
          <w:p w14:paraId="2AA48C3D">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18</w:t>
            </w:r>
          </w:p>
        </w:tc>
        <w:tc>
          <w:tcPr>
            <w:tcW w:w="1824" w:type="dxa"/>
            <w:tcBorders>
              <w:tl2br w:val="nil"/>
              <w:tr2bl w:val="nil"/>
            </w:tcBorders>
            <w:shd w:val="clear" w:color="auto" w:fill="auto"/>
            <w:noWrap/>
            <w:vAlign w:val="center"/>
          </w:tcPr>
          <w:p w14:paraId="1EC9ADC2">
            <w:pPr>
              <w:keepNext w:val="0"/>
              <w:keepLines w:val="0"/>
              <w:widowControl/>
              <w:suppressLineNumbers w:val="0"/>
              <w:jc w:val="center"/>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31240" cy="717550"/>
                  <wp:effectExtent l="0" t="0" r="16510" b="635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5"/>
                          <a:stretch>
                            <a:fillRect/>
                          </a:stretch>
                        </pic:blipFill>
                        <pic:spPr>
                          <a:xfrm>
                            <a:off x="0" y="0"/>
                            <a:ext cx="1031240" cy="717550"/>
                          </a:xfrm>
                          <a:prstGeom prst="rect">
                            <a:avLst/>
                          </a:prstGeom>
                          <a:noFill/>
                          <a:ln w="9525">
                            <a:noFill/>
                          </a:ln>
                        </pic:spPr>
                      </pic:pic>
                    </a:graphicData>
                  </a:graphic>
                </wp:inline>
              </w:drawing>
            </w:r>
          </w:p>
        </w:tc>
      </w:tr>
      <w:tr w14:paraId="4DC64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099" w:type="dxa"/>
          <w:trHeight w:val="384" w:hRule="atLeast"/>
        </w:trPr>
        <w:tc>
          <w:tcPr>
            <w:tcW w:w="703" w:type="dxa"/>
            <w:tcBorders>
              <w:tl2br w:val="nil"/>
              <w:tr2bl w:val="nil"/>
            </w:tcBorders>
            <w:shd w:val="clear" w:color="auto" w:fill="auto"/>
            <w:noWrap/>
            <w:vAlign w:val="center"/>
          </w:tcPr>
          <w:p w14:paraId="51EF124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A-03</w:t>
            </w:r>
          </w:p>
        </w:tc>
        <w:tc>
          <w:tcPr>
            <w:tcW w:w="843" w:type="dxa"/>
            <w:tcBorders>
              <w:tl2br w:val="nil"/>
              <w:tr2bl w:val="nil"/>
            </w:tcBorders>
            <w:shd w:val="clear" w:color="auto" w:fill="auto"/>
            <w:noWrap/>
            <w:vAlign w:val="center"/>
          </w:tcPr>
          <w:p w14:paraId="463398A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边几</w:t>
            </w:r>
          </w:p>
        </w:tc>
        <w:tc>
          <w:tcPr>
            <w:tcW w:w="4524" w:type="dxa"/>
            <w:tcBorders>
              <w:tl2br w:val="nil"/>
              <w:tr2bl w:val="nil"/>
            </w:tcBorders>
            <w:shd w:val="clear" w:color="auto" w:fill="auto"/>
            <w:noWrap/>
            <w:vAlign w:val="center"/>
          </w:tcPr>
          <w:p w14:paraId="1E21EE8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尺寸：W680mm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D480mm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H550mm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*1、框架：采用优质橡胶木框架，经过防虫、防腐特殊处理，确保坚固可靠，长期使用不松动、不腐朽。橡胶木经过24h耐菌测试后</w:t>
            </w:r>
            <w:r>
              <w:rPr>
                <w:rFonts w:hint="eastAsia" w:cs="仿宋"/>
                <w:i w:val="0"/>
                <w:iCs w:val="0"/>
                <w:snapToGrid w:val="0"/>
                <w:color w:val="auto"/>
                <w:kern w:val="0"/>
                <w:sz w:val="24"/>
                <w:szCs w:val="24"/>
                <w:u w:val="none"/>
                <w:lang w:val="en-US" w:eastAsia="zh-CN" w:bidi="ar"/>
              </w:rPr>
              <w:t>，大肠杆菌</w:t>
            </w:r>
            <w:r>
              <w:rPr>
                <w:rFonts w:hint="eastAsia" w:ascii="仿宋" w:hAnsi="仿宋" w:eastAsia="仿宋" w:cs="仿宋"/>
                <w:i w:val="0"/>
                <w:iCs w:val="0"/>
                <w:snapToGrid w:val="0"/>
                <w:color w:val="auto"/>
                <w:kern w:val="0"/>
                <w:sz w:val="24"/>
                <w:szCs w:val="24"/>
                <w:u w:val="none"/>
                <w:lang w:val="en-US" w:eastAsia="zh-CN" w:bidi="ar"/>
              </w:rPr>
              <w:t>、金黄色葡萄球菌、白色念珠菌抑菌率均大于99%，</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*2、油漆：采用水性底漆、水性面漆符合国家检测标准，</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*3、五金件：采用优质五金配件，五金配件紧密拼接，牢固，间隙细小且均匀，平整无毛刺。</w:t>
            </w:r>
          </w:p>
        </w:tc>
        <w:tc>
          <w:tcPr>
            <w:tcW w:w="578" w:type="dxa"/>
            <w:tcBorders>
              <w:tl2br w:val="nil"/>
              <w:tr2bl w:val="nil"/>
            </w:tcBorders>
            <w:shd w:val="clear" w:color="auto" w:fill="auto"/>
            <w:noWrap/>
            <w:vAlign w:val="center"/>
          </w:tcPr>
          <w:p w14:paraId="197569A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个</w:t>
            </w:r>
          </w:p>
        </w:tc>
        <w:tc>
          <w:tcPr>
            <w:tcW w:w="716" w:type="dxa"/>
            <w:tcBorders>
              <w:tl2br w:val="nil"/>
              <w:tr2bl w:val="nil"/>
            </w:tcBorders>
            <w:shd w:val="clear" w:color="auto" w:fill="auto"/>
            <w:noWrap/>
            <w:vAlign w:val="center"/>
          </w:tcPr>
          <w:p w14:paraId="58DC787D">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14</w:t>
            </w:r>
          </w:p>
        </w:tc>
        <w:tc>
          <w:tcPr>
            <w:tcW w:w="1824" w:type="dxa"/>
            <w:tcBorders>
              <w:tl2br w:val="nil"/>
              <w:tr2bl w:val="nil"/>
            </w:tcBorders>
            <w:shd w:val="clear" w:color="auto" w:fill="auto"/>
            <w:noWrap/>
            <w:vAlign w:val="center"/>
          </w:tcPr>
          <w:p w14:paraId="62A1A85A">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77595" cy="1077595"/>
                  <wp:effectExtent l="0" t="0" r="8255" b="8255"/>
                  <wp:docPr id="12" name="图片 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8"/>
                          <pic:cNvPicPr>
                            <a:picLocks noChangeAspect="1"/>
                          </pic:cNvPicPr>
                        </pic:nvPicPr>
                        <pic:blipFill>
                          <a:blip r:embed="rId6"/>
                          <a:stretch>
                            <a:fillRect/>
                          </a:stretch>
                        </pic:blipFill>
                        <pic:spPr>
                          <a:xfrm>
                            <a:off x="0" y="0"/>
                            <a:ext cx="1077595" cy="1077595"/>
                          </a:xfrm>
                          <a:prstGeom prst="rect">
                            <a:avLst/>
                          </a:prstGeom>
                          <a:noFill/>
                          <a:ln w="9525">
                            <a:noFill/>
                          </a:ln>
                        </pic:spPr>
                      </pic:pic>
                    </a:graphicData>
                  </a:graphic>
                </wp:inline>
              </w:drawing>
            </w:r>
          </w:p>
        </w:tc>
      </w:tr>
      <w:tr w14:paraId="38E0A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480" w:hRule="atLeast"/>
        </w:trPr>
        <w:tc>
          <w:tcPr>
            <w:tcW w:w="703" w:type="dxa"/>
            <w:tcBorders>
              <w:tl2br w:val="nil"/>
              <w:tr2bl w:val="nil"/>
            </w:tcBorders>
            <w:shd w:val="clear" w:color="auto" w:fill="auto"/>
            <w:noWrap/>
            <w:vAlign w:val="center"/>
          </w:tcPr>
          <w:p w14:paraId="3A31C1F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A-04</w:t>
            </w:r>
          </w:p>
        </w:tc>
        <w:tc>
          <w:tcPr>
            <w:tcW w:w="843" w:type="dxa"/>
            <w:tcBorders>
              <w:tl2br w:val="nil"/>
              <w:tr2bl w:val="nil"/>
            </w:tcBorders>
            <w:shd w:val="clear" w:color="auto" w:fill="auto"/>
            <w:noWrap/>
            <w:vAlign w:val="center"/>
          </w:tcPr>
          <w:p w14:paraId="5EC0F08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茶水柜</w:t>
            </w:r>
          </w:p>
        </w:tc>
        <w:tc>
          <w:tcPr>
            <w:tcW w:w="4524" w:type="dxa"/>
            <w:tcBorders>
              <w:tl2br w:val="nil"/>
              <w:tr2bl w:val="nil"/>
            </w:tcBorders>
            <w:shd w:val="clear" w:color="auto" w:fill="auto"/>
            <w:vAlign w:val="center"/>
          </w:tcPr>
          <w:p w14:paraId="20D9431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尺寸:W1200mm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D300mm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H800mm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*1、贴面材料：采用优质三聚氰胺浸渍纸、耐热性达到5级，装饰胶膜纸外观质量要求检测合格，甲醛释放量未检出。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*2、基材：采用优质三聚氰胺板</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刨花板），厚度≥18mm，桌面与柜体均采用三聚氰胺板</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刨花板）。</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*3、封边用材：优质PVC封边条，封边条 应无龟裂、无鼓</w:t>
            </w:r>
            <w:r>
              <w:rPr>
                <w:rFonts w:hint="eastAsia" w:cs="仿宋"/>
                <w:i w:val="0"/>
                <w:iCs w:val="0"/>
                <w:snapToGrid w:val="0"/>
                <w:color w:val="auto"/>
                <w:kern w:val="0"/>
                <w:sz w:val="24"/>
                <w:szCs w:val="24"/>
                <w:u w:val="none"/>
                <w:lang w:val="en-US" w:eastAsia="zh-CN" w:bidi="ar"/>
              </w:rPr>
              <w:t>泡。</w:t>
            </w:r>
            <w:r>
              <w:rPr>
                <w:rFonts w:hint="eastAsia" w:ascii="仿宋" w:hAnsi="仿宋" w:eastAsia="仿宋" w:cs="仿宋"/>
                <w:i w:val="0"/>
                <w:iCs w:val="0"/>
                <w:snapToGrid w:val="0"/>
                <w:color w:val="auto"/>
                <w:kern w:val="0"/>
                <w:sz w:val="24"/>
                <w:szCs w:val="24"/>
                <w:u w:val="none"/>
                <w:lang w:val="en-US" w:eastAsia="zh-CN" w:bidi="ar"/>
              </w:rPr>
              <w:t xml:space="preserve">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胶水：白乳胶符合国家检测标准；其中苯未检出，甲苯+二甲苯未检出，游离甲醛含量未检出，V0C含量限量未检出。总挥发性有机物≤8g/L，压缩剪切强度（干强度≥11，湿强度≥5）。（提供具有CMA标识的符合本项要求的检测报告原件扫描件证明材料）</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*5、胶水：热熔胶符合国家检测标准，其中苯未检出，本体型胶粘剂V0C含量限量≤2g/kg，总挥发性有机物≤4g/L。</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*6、五金件：采用优质五金配件，五金配件紧密拼接，牢固，间隙细小且均匀，平整无毛刺。</w:t>
            </w:r>
          </w:p>
        </w:tc>
        <w:tc>
          <w:tcPr>
            <w:tcW w:w="578" w:type="dxa"/>
            <w:tcBorders>
              <w:tl2br w:val="nil"/>
              <w:tr2bl w:val="nil"/>
            </w:tcBorders>
            <w:shd w:val="clear" w:color="auto" w:fill="auto"/>
            <w:noWrap/>
            <w:vAlign w:val="center"/>
          </w:tcPr>
          <w:p w14:paraId="5310E48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个</w:t>
            </w:r>
          </w:p>
        </w:tc>
        <w:tc>
          <w:tcPr>
            <w:tcW w:w="716" w:type="dxa"/>
            <w:tcBorders>
              <w:tl2br w:val="nil"/>
              <w:tr2bl w:val="nil"/>
            </w:tcBorders>
            <w:shd w:val="clear" w:color="auto" w:fill="auto"/>
            <w:noWrap/>
            <w:vAlign w:val="center"/>
          </w:tcPr>
          <w:p w14:paraId="5BD09D0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2</w:t>
            </w:r>
          </w:p>
        </w:tc>
        <w:tc>
          <w:tcPr>
            <w:tcW w:w="1824" w:type="dxa"/>
            <w:tcBorders>
              <w:tl2br w:val="nil"/>
              <w:tr2bl w:val="nil"/>
            </w:tcBorders>
            <w:shd w:val="clear" w:color="auto" w:fill="auto"/>
            <w:noWrap/>
            <w:vAlign w:val="center"/>
          </w:tcPr>
          <w:p w14:paraId="2D4E3D12">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92200" cy="902335"/>
                  <wp:effectExtent l="0" t="0" r="12700" b="12065"/>
                  <wp:docPr id="13" name="图片 1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9"/>
                          <pic:cNvPicPr>
                            <a:picLocks noChangeAspect="1"/>
                          </pic:cNvPicPr>
                        </pic:nvPicPr>
                        <pic:blipFill>
                          <a:blip r:embed="rId7"/>
                          <a:stretch>
                            <a:fillRect/>
                          </a:stretch>
                        </pic:blipFill>
                        <pic:spPr>
                          <a:xfrm>
                            <a:off x="0" y="0"/>
                            <a:ext cx="1092200" cy="902335"/>
                          </a:xfrm>
                          <a:prstGeom prst="rect">
                            <a:avLst/>
                          </a:prstGeom>
                          <a:noFill/>
                          <a:ln w="9525">
                            <a:noFill/>
                          </a:ln>
                        </pic:spPr>
                      </pic:pic>
                    </a:graphicData>
                  </a:graphic>
                </wp:inline>
              </w:drawing>
            </w:r>
          </w:p>
        </w:tc>
      </w:tr>
      <w:tr w14:paraId="3ADE9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480" w:hRule="atLeast"/>
        </w:trPr>
        <w:tc>
          <w:tcPr>
            <w:tcW w:w="703" w:type="dxa"/>
            <w:tcBorders>
              <w:tl2br w:val="nil"/>
              <w:tr2bl w:val="nil"/>
            </w:tcBorders>
            <w:shd w:val="clear" w:color="auto" w:fill="auto"/>
            <w:noWrap/>
            <w:vAlign w:val="center"/>
          </w:tcPr>
          <w:p w14:paraId="233C4C9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A-05</w:t>
            </w:r>
          </w:p>
        </w:tc>
        <w:tc>
          <w:tcPr>
            <w:tcW w:w="843" w:type="dxa"/>
            <w:tcBorders>
              <w:tl2br w:val="nil"/>
              <w:tr2bl w:val="nil"/>
            </w:tcBorders>
            <w:shd w:val="clear" w:color="auto" w:fill="auto"/>
            <w:noWrap/>
            <w:vAlign w:val="center"/>
          </w:tcPr>
          <w:p w14:paraId="0DE2AF7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智能更衣柜</w:t>
            </w:r>
          </w:p>
        </w:tc>
        <w:tc>
          <w:tcPr>
            <w:tcW w:w="4524" w:type="dxa"/>
            <w:tcBorders>
              <w:tl2br w:val="nil"/>
              <w:tr2bl w:val="nil"/>
            </w:tcBorders>
            <w:shd w:val="clear" w:color="auto" w:fill="auto"/>
            <w:vAlign w:val="center"/>
          </w:tcPr>
          <w:p w14:paraId="6BA0F66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规格：≥420Wmmx500Dmmx945Hmm，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*1、柜门：采用A级ABS 原料，（聚苯乙烯树脂）全新工程塑料一体成型，亮面，抛光度1200度，</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*2、柜体：柜体采用高强度 HIPS 工程塑料制成，柜体统一灰白色，柜门柜体铰链采用耐磨尼龙韧性好、耐冲击，不易腐蚀，无毒无味，环保耐用。</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*3、柜体为榫卯结构，柜体之间无任何材质材质螺丝固定，拆装方便。门板连接处采用尼龙铰链更结实，更耐用、彻底解决了铁制、不锈钢等材质易生锈、划伤的缺点。</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*4、嵌入式ABS-PS  拉手，防脱、防松动4位卡点设计，轻松拆卸；圆孤形仿“子弹头”锁舌，光滑，轻松不限次数开柜；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*5、开门方式：带触控一体机，配置管理系统，支持IC 卡 指纹识别 人脸识别 手牌识别  二维码 掌静脉 指静脉等多种开门方式，精准控制每个门的开或关，</w:t>
            </w:r>
          </w:p>
        </w:tc>
        <w:tc>
          <w:tcPr>
            <w:tcW w:w="578" w:type="dxa"/>
            <w:tcBorders>
              <w:tl2br w:val="nil"/>
              <w:tr2bl w:val="nil"/>
            </w:tcBorders>
            <w:shd w:val="clear" w:color="auto" w:fill="auto"/>
            <w:noWrap/>
            <w:vAlign w:val="center"/>
          </w:tcPr>
          <w:p w14:paraId="2301EAC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门</w:t>
            </w:r>
          </w:p>
        </w:tc>
        <w:tc>
          <w:tcPr>
            <w:tcW w:w="716" w:type="dxa"/>
            <w:tcBorders>
              <w:tl2br w:val="nil"/>
              <w:tr2bl w:val="nil"/>
            </w:tcBorders>
            <w:shd w:val="clear" w:color="auto" w:fill="auto"/>
            <w:noWrap/>
            <w:vAlign w:val="center"/>
          </w:tcPr>
          <w:p w14:paraId="77A79E63">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36</w:t>
            </w:r>
          </w:p>
        </w:tc>
        <w:tc>
          <w:tcPr>
            <w:tcW w:w="1824" w:type="dxa"/>
            <w:tcBorders>
              <w:tl2br w:val="nil"/>
              <w:tr2bl w:val="nil"/>
            </w:tcBorders>
            <w:shd w:val="clear" w:color="auto" w:fill="auto"/>
            <w:noWrap/>
            <w:vAlign w:val="center"/>
          </w:tcPr>
          <w:p w14:paraId="29E936AF">
            <w:pPr>
              <w:keepNext w:val="0"/>
              <w:keepLines w:val="0"/>
              <w:widowControl/>
              <w:suppressLineNumbers w:val="0"/>
              <w:jc w:val="center"/>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148080" cy="1741170"/>
                  <wp:effectExtent l="0" t="0" r="13970" b="11430"/>
                  <wp:docPr id="14" name="图片 1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0"/>
                          <pic:cNvPicPr>
                            <a:picLocks noChangeAspect="1"/>
                          </pic:cNvPicPr>
                        </pic:nvPicPr>
                        <pic:blipFill>
                          <a:blip r:embed="rId8"/>
                          <a:stretch>
                            <a:fillRect/>
                          </a:stretch>
                        </pic:blipFill>
                        <pic:spPr>
                          <a:xfrm>
                            <a:off x="0" y="0"/>
                            <a:ext cx="1148080" cy="1741170"/>
                          </a:xfrm>
                          <a:prstGeom prst="rect">
                            <a:avLst/>
                          </a:prstGeom>
                          <a:noFill/>
                          <a:ln w="9525">
                            <a:noFill/>
                          </a:ln>
                        </pic:spPr>
                      </pic:pic>
                    </a:graphicData>
                  </a:graphic>
                </wp:inline>
              </w:drawing>
            </w:r>
          </w:p>
        </w:tc>
      </w:tr>
      <w:tr w14:paraId="31189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407" w:hRule="atLeast"/>
        </w:trPr>
        <w:tc>
          <w:tcPr>
            <w:tcW w:w="703" w:type="dxa"/>
            <w:tcBorders>
              <w:tl2br w:val="nil"/>
              <w:tr2bl w:val="nil"/>
            </w:tcBorders>
            <w:shd w:val="clear" w:color="auto" w:fill="auto"/>
            <w:noWrap/>
            <w:vAlign w:val="center"/>
          </w:tcPr>
          <w:p w14:paraId="4E927FF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A-06</w:t>
            </w:r>
          </w:p>
        </w:tc>
        <w:tc>
          <w:tcPr>
            <w:tcW w:w="843" w:type="dxa"/>
            <w:tcBorders>
              <w:tl2br w:val="nil"/>
              <w:tr2bl w:val="nil"/>
            </w:tcBorders>
            <w:shd w:val="clear" w:color="auto" w:fill="auto"/>
            <w:noWrap/>
            <w:vAlign w:val="center"/>
          </w:tcPr>
          <w:p w14:paraId="122C1EB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主席台桌1</w:t>
            </w:r>
          </w:p>
        </w:tc>
        <w:tc>
          <w:tcPr>
            <w:tcW w:w="4524" w:type="dxa"/>
            <w:tcBorders>
              <w:tl2br w:val="nil"/>
              <w:tr2bl w:val="nil"/>
            </w:tcBorders>
            <w:shd w:val="clear" w:color="auto" w:fill="auto"/>
            <w:vAlign w:val="center"/>
          </w:tcPr>
          <w:p w14:paraId="5A39F80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尺寸：2000WmmX600DmmX760Hmm；（颜色：中标后甲方选定）</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*1、采用优质环保中密度纤维板；中密度纤维板 含水率3.0-13.0%，</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*2、面材：采用厚度≥0.6mm实木贴皮，纹理清晰，无斑点，木皮经检测，甲醛释放量未检出。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▲3、油漆：采用水性底漆、水性面漆，符合国家检测标准；其中水性面漆 硬度(擦伤)≥4H，抗菌性能：大肠杆菌抗菌率≥99.7%，漆膜耐霉菌性0级。甲醛净化效率≥85%。VOC含量未检出，总铅含量(限色漆、腻子和醇酸清漆)未检出,甲醛含量未检出 ，苯系物总和含量未检出、可溶性重金属含量均未检出、乙二醇醚及醚酯总和含量未检出、烷基酚聚氧乙烯醚总和含量未检出、苯、甲苯、二甲苯、乙苯的总量未检出 ，（提供带CMA标志的检测报告原件扫描件证明材料）</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*4、万向脚轮：桌子底部带有万向脚轮、方便移动， 脚轮平动应轻快灵活，无破损，连接牢固，脚轮往复磨损试验后无损坏和丧失，用22N力沿着每个脚轮的中心线拉脚轮，脚轮不会脱落出来。</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*5、五金件：采用优质五金配件，五金配件紧密拼接，牢固，间隙细小且均匀，平整无毛刺。</w:t>
            </w:r>
          </w:p>
        </w:tc>
        <w:tc>
          <w:tcPr>
            <w:tcW w:w="578" w:type="dxa"/>
            <w:tcBorders>
              <w:tl2br w:val="nil"/>
              <w:tr2bl w:val="nil"/>
            </w:tcBorders>
            <w:shd w:val="clear" w:color="auto" w:fill="auto"/>
            <w:noWrap/>
            <w:vAlign w:val="center"/>
          </w:tcPr>
          <w:p w14:paraId="375ED2A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张</w:t>
            </w:r>
          </w:p>
        </w:tc>
        <w:tc>
          <w:tcPr>
            <w:tcW w:w="716" w:type="dxa"/>
            <w:tcBorders>
              <w:tl2br w:val="nil"/>
              <w:tr2bl w:val="nil"/>
            </w:tcBorders>
            <w:shd w:val="clear" w:color="auto" w:fill="auto"/>
            <w:noWrap/>
            <w:vAlign w:val="center"/>
          </w:tcPr>
          <w:p w14:paraId="3431BFC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3</w:t>
            </w:r>
          </w:p>
        </w:tc>
        <w:tc>
          <w:tcPr>
            <w:tcW w:w="1824" w:type="dxa"/>
            <w:tcBorders>
              <w:tl2br w:val="nil"/>
              <w:tr2bl w:val="nil"/>
            </w:tcBorders>
            <w:shd w:val="clear" w:color="auto" w:fill="auto"/>
            <w:noWrap/>
            <w:vAlign w:val="center"/>
          </w:tcPr>
          <w:p w14:paraId="6798A1C7">
            <w:pPr>
              <w:keepNext w:val="0"/>
              <w:keepLines w:val="0"/>
              <w:widowControl/>
              <w:suppressLineNumbers w:val="0"/>
              <w:jc w:val="center"/>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116965" cy="822325"/>
                  <wp:effectExtent l="0" t="0" r="6985" b="15875"/>
                  <wp:docPr id="15" name="图片 1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1"/>
                          <pic:cNvPicPr>
                            <a:picLocks noChangeAspect="1"/>
                          </pic:cNvPicPr>
                        </pic:nvPicPr>
                        <pic:blipFill>
                          <a:blip r:embed="rId9"/>
                          <a:stretch>
                            <a:fillRect/>
                          </a:stretch>
                        </pic:blipFill>
                        <pic:spPr>
                          <a:xfrm>
                            <a:off x="0" y="0"/>
                            <a:ext cx="1116965" cy="822325"/>
                          </a:xfrm>
                          <a:prstGeom prst="rect">
                            <a:avLst/>
                          </a:prstGeom>
                          <a:noFill/>
                          <a:ln w="9525">
                            <a:noFill/>
                          </a:ln>
                        </pic:spPr>
                      </pic:pic>
                    </a:graphicData>
                  </a:graphic>
                </wp:inline>
              </w:drawing>
            </w:r>
          </w:p>
        </w:tc>
      </w:tr>
      <w:tr w14:paraId="18105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407" w:hRule="atLeast"/>
        </w:trPr>
        <w:tc>
          <w:tcPr>
            <w:tcW w:w="703" w:type="dxa"/>
            <w:tcBorders>
              <w:tl2br w:val="nil"/>
              <w:tr2bl w:val="nil"/>
            </w:tcBorders>
            <w:shd w:val="clear" w:color="auto" w:fill="auto"/>
            <w:noWrap/>
            <w:vAlign w:val="center"/>
          </w:tcPr>
          <w:p w14:paraId="55D961B4">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t>A-07</w:t>
            </w:r>
          </w:p>
        </w:tc>
        <w:tc>
          <w:tcPr>
            <w:tcW w:w="843" w:type="dxa"/>
            <w:tcBorders>
              <w:tl2br w:val="nil"/>
              <w:tr2bl w:val="nil"/>
            </w:tcBorders>
            <w:shd w:val="clear" w:color="auto" w:fill="auto"/>
            <w:noWrap/>
            <w:vAlign w:val="center"/>
          </w:tcPr>
          <w:p w14:paraId="57F02C30">
            <w:pPr>
              <w:keepNext w:val="0"/>
              <w:keepLines w:val="0"/>
              <w:widowControl/>
              <w:suppressLineNumbers w:val="0"/>
              <w:jc w:val="center"/>
              <w:textAlignment w:val="center"/>
              <w:rPr>
                <w:rStyle w:val="23"/>
                <w:rFonts w:hint="eastAsia" w:ascii="仿宋" w:hAnsi="仿宋" w:eastAsia="仿宋" w:cs="仿宋"/>
                <w:snapToGrid w:val="0"/>
                <w:color w:val="auto"/>
                <w:sz w:val="24"/>
                <w:szCs w:val="24"/>
                <w:lang w:val="en-US" w:eastAsia="zh-CN" w:bidi="ar"/>
              </w:rPr>
            </w:pPr>
            <w:r>
              <w:rPr>
                <w:rFonts w:hint="eastAsia" w:ascii="仿宋" w:hAnsi="仿宋" w:eastAsia="仿宋" w:cs="仿宋"/>
                <w:i w:val="0"/>
                <w:iCs w:val="0"/>
                <w:snapToGrid w:val="0"/>
                <w:color w:val="auto"/>
                <w:kern w:val="0"/>
                <w:sz w:val="24"/>
                <w:szCs w:val="24"/>
                <w:u w:val="none"/>
                <w:lang w:val="en-US" w:eastAsia="zh-CN" w:bidi="ar"/>
              </w:rPr>
              <w:t>主席台桌2</w:t>
            </w:r>
          </w:p>
        </w:tc>
        <w:tc>
          <w:tcPr>
            <w:tcW w:w="4524" w:type="dxa"/>
            <w:tcBorders>
              <w:tl2br w:val="nil"/>
              <w:tr2bl w:val="nil"/>
            </w:tcBorders>
            <w:shd w:val="clear" w:color="auto" w:fill="auto"/>
            <w:vAlign w:val="center"/>
          </w:tcPr>
          <w:p w14:paraId="4735EA06">
            <w:pPr>
              <w:keepNext w:val="0"/>
              <w:keepLines w:val="0"/>
              <w:widowControl/>
              <w:suppressLineNumbers w:val="0"/>
              <w:jc w:val="left"/>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t>尺寸：1400WmmX600DmmX760Hmm；（颜色：中标后甲方选定）</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2.同“A-6主席台桌1”第2-5条</w:t>
            </w:r>
          </w:p>
        </w:tc>
        <w:tc>
          <w:tcPr>
            <w:tcW w:w="578" w:type="dxa"/>
            <w:tcBorders>
              <w:tl2br w:val="nil"/>
              <w:tr2bl w:val="nil"/>
            </w:tcBorders>
            <w:shd w:val="clear" w:color="auto" w:fill="auto"/>
            <w:noWrap/>
            <w:vAlign w:val="center"/>
          </w:tcPr>
          <w:p w14:paraId="5F47A3F5">
            <w:pPr>
              <w:keepNext w:val="0"/>
              <w:keepLines w:val="0"/>
              <w:widowControl/>
              <w:suppressLineNumbers w:val="0"/>
              <w:jc w:val="center"/>
              <w:textAlignment w:val="center"/>
              <w:rPr>
                <w:rStyle w:val="20"/>
                <w:rFonts w:hint="eastAsia" w:ascii="仿宋" w:hAnsi="仿宋" w:eastAsia="仿宋" w:cs="仿宋"/>
                <w:snapToGrid w:val="0"/>
                <w:color w:val="auto"/>
                <w:sz w:val="24"/>
                <w:szCs w:val="24"/>
                <w:lang w:val="en-US" w:eastAsia="zh-CN" w:bidi="ar"/>
              </w:rPr>
            </w:pPr>
            <w:r>
              <w:rPr>
                <w:rFonts w:hint="eastAsia" w:ascii="仿宋" w:hAnsi="仿宋" w:eastAsia="仿宋" w:cs="仿宋"/>
                <w:i w:val="0"/>
                <w:iCs w:val="0"/>
                <w:snapToGrid w:val="0"/>
                <w:color w:val="auto"/>
                <w:kern w:val="0"/>
                <w:sz w:val="24"/>
                <w:szCs w:val="24"/>
                <w:u w:val="none"/>
                <w:lang w:val="en-US" w:eastAsia="zh-CN" w:bidi="ar"/>
              </w:rPr>
              <w:t>张</w:t>
            </w:r>
          </w:p>
        </w:tc>
        <w:tc>
          <w:tcPr>
            <w:tcW w:w="716" w:type="dxa"/>
            <w:tcBorders>
              <w:tl2br w:val="nil"/>
              <w:tr2bl w:val="nil"/>
            </w:tcBorders>
            <w:shd w:val="clear" w:color="auto" w:fill="auto"/>
            <w:noWrap/>
            <w:vAlign w:val="center"/>
          </w:tcPr>
          <w:p w14:paraId="028DEA5A">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t>1</w:t>
            </w:r>
          </w:p>
        </w:tc>
        <w:tc>
          <w:tcPr>
            <w:tcW w:w="1824" w:type="dxa"/>
            <w:tcBorders>
              <w:tl2br w:val="nil"/>
              <w:tr2bl w:val="nil"/>
            </w:tcBorders>
            <w:shd w:val="clear" w:color="auto" w:fill="auto"/>
            <w:noWrap/>
            <w:vAlign w:val="center"/>
          </w:tcPr>
          <w:p w14:paraId="4988F5F4">
            <w:pPr>
              <w:keepNext w:val="0"/>
              <w:keepLines w:val="0"/>
              <w:widowControl/>
              <w:suppressLineNumbers w:val="0"/>
              <w:jc w:val="center"/>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130935" cy="832485"/>
                  <wp:effectExtent l="0" t="0" r="12065" b="5715"/>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9"/>
                          <a:stretch>
                            <a:fillRect/>
                          </a:stretch>
                        </pic:blipFill>
                        <pic:spPr>
                          <a:xfrm>
                            <a:off x="0" y="0"/>
                            <a:ext cx="1130935" cy="832485"/>
                          </a:xfrm>
                          <a:prstGeom prst="rect">
                            <a:avLst/>
                          </a:prstGeom>
                          <a:noFill/>
                          <a:ln w="9525">
                            <a:noFill/>
                          </a:ln>
                        </pic:spPr>
                      </pic:pic>
                    </a:graphicData>
                  </a:graphic>
                </wp:inline>
              </w:drawing>
            </w:r>
          </w:p>
        </w:tc>
      </w:tr>
      <w:tr w14:paraId="3B67A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407" w:hRule="atLeast"/>
        </w:trPr>
        <w:tc>
          <w:tcPr>
            <w:tcW w:w="703" w:type="dxa"/>
            <w:tcBorders>
              <w:tl2br w:val="nil"/>
              <w:tr2bl w:val="nil"/>
            </w:tcBorders>
            <w:shd w:val="clear" w:color="auto" w:fill="auto"/>
            <w:noWrap/>
            <w:vAlign w:val="center"/>
          </w:tcPr>
          <w:p w14:paraId="331156C8">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t>A-08</w:t>
            </w:r>
          </w:p>
        </w:tc>
        <w:tc>
          <w:tcPr>
            <w:tcW w:w="843" w:type="dxa"/>
            <w:tcBorders>
              <w:tl2br w:val="nil"/>
              <w:tr2bl w:val="nil"/>
            </w:tcBorders>
            <w:shd w:val="clear" w:color="auto" w:fill="auto"/>
            <w:noWrap/>
            <w:vAlign w:val="center"/>
          </w:tcPr>
          <w:p w14:paraId="660C079F">
            <w:pPr>
              <w:keepNext w:val="0"/>
              <w:keepLines w:val="0"/>
              <w:widowControl/>
              <w:suppressLineNumbers w:val="0"/>
              <w:jc w:val="center"/>
              <w:textAlignment w:val="center"/>
              <w:rPr>
                <w:rStyle w:val="23"/>
                <w:rFonts w:hint="eastAsia" w:ascii="仿宋" w:hAnsi="仿宋" w:eastAsia="仿宋" w:cs="仿宋"/>
                <w:snapToGrid w:val="0"/>
                <w:color w:val="auto"/>
                <w:sz w:val="24"/>
                <w:szCs w:val="24"/>
                <w:lang w:val="en-US" w:eastAsia="zh-CN" w:bidi="ar"/>
              </w:rPr>
            </w:pPr>
            <w:r>
              <w:rPr>
                <w:rFonts w:hint="eastAsia" w:ascii="仿宋" w:hAnsi="仿宋" w:eastAsia="仿宋" w:cs="仿宋"/>
                <w:i w:val="0"/>
                <w:iCs w:val="0"/>
                <w:snapToGrid w:val="0"/>
                <w:color w:val="auto"/>
                <w:kern w:val="0"/>
                <w:sz w:val="24"/>
                <w:szCs w:val="24"/>
                <w:u w:val="none"/>
                <w:lang w:val="en-US" w:eastAsia="zh-CN" w:bidi="ar"/>
              </w:rPr>
              <w:t>主席台椅</w:t>
            </w:r>
          </w:p>
        </w:tc>
        <w:tc>
          <w:tcPr>
            <w:tcW w:w="4524" w:type="dxa"/>
            <w:tcBorders>
              <w:tl2br w:val="nil"/>
              <w:tr2bl w:val="nil"/>
            </w:tcBorders>
            <w:shd w:val="clear" w:color="auto" w:fill="auto"/>
            <w:vAlign w:val="center"/>
          </w:tcPr>
          <w:p w14:paraId="17F1A0E5">
            <w:pPr>
              <w:keepNext w:val="0"/>
              <w:keepLines w:val="0"/>
              <w:widowControl/>
              <w:suppressLineNumbers w:val="0"/>
              <w:jc w:val="left"/>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t>尺寸：1120Wmmx680Dmmx680Hmm；  （颜色：中标后甲方选定）</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*1、软包面料采用优质西皮： 符合国家检测标准、</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*2、软包辅料海绵:采用高密度阻燃海绵，回弹性好，久坐不变形；</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▲3、采用优质实木（橡木）框架：含水率8%-16.9%，无贯通裂缝，无虫蛀现象，甲醛释放量未检出，总挥发性有机化合物</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TVOC</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未检出，抗弯强度≥130Mpa。二氧化硫迁移量</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蒸馏水，100℃，2h</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未检出，联苯、邻苯基苯酚、噻菌灵、抑菌唑均未检出。（（提供具有CMA标识的符合本项要求的检测报告原件扫描件证明材料）</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*5、油漆：采用水性底漆、水性面漆，环保无甲醛，</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*6、实木扶手：实木扶手符合GB/T3324-2017；GB 18584-2001检测依据，无贯通裂缝，无虫蛀现象，无腐朽材，无树脂囊，无节子，无死节、孔洞、夹皮和树脂道、树胶道无其他轻微材质缺陷，甲醛释放量未检出。（提供带CMA标志的检测报告原件扫描件证明材料）</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*7、五金件：采用优质五金配件，五金配件紧密拼接，牢固，间隙细小且均匀，平整无毛刺。</w:t>
            </w:r>
          </w:p>
        </w:tc>
        <w:tc>
          <w:tcPr>
            <w:tcW w:w="578" w:type="dxa"/>
            <w:tcBorders>
              <w:tl2br w:val="nil"/>
              <w:tr2bl w:val="nil"/>
            </w:tcBorders>
            <w:shd w:val="clear" w:color="auto" w:fill="auto"/>
            <w:noWrap/>
            <w:vAlign w:val="center"/>
          </w:tcPr>
          <w:p w14:paraId="4AB7ABC4">
            <w:pPr>
              <w:keepNext w:val="0"/>
              <w:keepLines w:val="0"/>
              <w:widowControl/>
              <w:suppressLineNumbers w:val="0"/>
              <w:jc w:val="center"/>
              <w:textAlignment w:val="center"/>
              <w:rPr>
                <w:rStyle w:val="20"/>
                <w:rFonts w:hint="eastAsia" w:ascii="仿宋" w:hAnsi="仿宋" w:eastAsia="仿宋" w:cs="仿宋"/>
                <w:snapToGrid w:val="0"/>
                <w:color w:val="auto"/>
                <w:sz w:val="24"/>
                <w:szCs w:val="24"/>
                <w:lang w:val="en-US" w:eastAsia="zh-CN" w:bidi="ar"/>
              </w:rPr>
            </w:pPr>
            <w:r>
              <w:rPr>
                <w:rFonts w:hint="eastAsia" w:ascii="仿宋" w:hAnsi="仿宋" w:eastAsia="仿宋" w:cs="仿宋"/>
                <w:i w:val="0"/>
                <w:iCs w:val="0"/>
                <w:snapToGrid w:val="0"/>
                <w:color w:val="auto"/>
                <w:kern w:val="0"/>
                <w:sz w:val="24"/>
                <w:szCs w:val="24"/>
                <w:u w:val="none"/>
                <w:lang w:val="en-US" w:eastAsia="zh-CN" w:bidi="ar"/>
              </w:rPr>
              <w:t>把</w:t>
            </w:r>
          </w:p>
        </w:tc>
        <w:tc>
          <w:tcPr>
            <w:tcW w:w="716" w:type="dxa"/>
            <w:tcBorders>
              <w:tl2br w:val="nil"/>
              <w:tr2bl w:val="nil"/>
            </w:tcBorders>
            <w:shd w:val="clear" w:color="auto" w:fill="auto"/>
            <w:noWrap/>
            <w:vAlign w:val="center"/>
          </w:tcPr>
          <w:p w14:paraId="63162C6C">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t>12</w:t>
            </w:r>
          </w:p>
        </w:tc>
        <w:tc>
          <w:tcPr>
            <w:tcW w:w="1824" w:type="dxa"/>
            <w:tcBorders>
              <w:tl2br w:val="nil"/>
              <w:tr2bl w:val="nil"/>
            </w:tcBorders>
            <w:shd w:val="clear" w:color="auto" w:fill="auto"/>
            <w:noWrap/>
            <w:vAlign w:val="center"/>
          </w:tcPr>
          <w:p w14:paraId="4F0F690B">
            <w:pPr>
              <w:keepNext w:val="0"/>
              <w:keepLines w:val="0"/>
              <w:widowControl/>
              <w:suppressLineNumbers w:val="0"/>
              <w:jc w:val="center"/>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955040" cy="1125220"/>
                  <wp:effectExtent l="0" t="0" r="16510" b="17780"/>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0"/>
                          <a:stretch>
                            <a:fillRect/>
                          </a:stretch>
                        </pic:blipFill>
                        <pic:spPr>
                          <a:xfrm>
                            <a:off x="0" y="0"/>
                            <a:ext cx="955040" cy="1125220"/>
                          </a:xfrm>
                          <a:prstGeom prst="rect">
                            <a:avLst/>
                          </a:prstGeom>
                          <a:noFill/>
                          <a:ln w="9525">
                            <a:noFill/>
                          </a:ln>
                        </pic:spPr>
                      </pic:pic>
                    </a:graphicData>
                  </a:graphic>
                </wp:inline>
              </w:drawing>
            </w:r>
          </w:p>
        </w:tc>
      </w:tr>
      <w:tr w14:paraId="734B4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0" w:hRule="atLeast"/>
        </w:trPr>
        <w:tc>
          <w:tcPr>
            <w:tcW w:w="7364" w:type="dxa"/>
            <w:gridSpan w:val="5"/>
            <w:tcBorders>
              <w:tl2br w:val="nil"/>
              <w:tr2bl w:val="nil"/>
            </w:tcBorders>
            <w:shd w:val="clear" w:color="auto" w:fill="auto"/>
            <w:noWrap/>
            <w:vAlign w:val="center"/>
          </w:tcPr>
          <w:p w14:paraId="7CFC34E2">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lang w:val="en-US"/>
              </w:rPr>
            </w:pPr>
            <w:r>
              <w:rPr>
                <w:rFonts w:hint="eastAsia" w:ascii="仿宋" w:hAnsi="仿宋" w:eastAsia="仿宋" w:cs="仿宋"/>
                <w:b/>
                <w:bCs/>
                <w:i w:val="0"/>
                <w:iCs w:val="0"/>
                <w:snapToGrid w:val="0"/>
                <w:color w:val="auto"/>
                <w:kern w:val="0"/>
                <w:sz w:val="24"/>
                <w:szCs w:val="24"/>
                <w:u w:val="none"/>
                <w:lang w:val="en-US" w:eastAsia="zh-CN" w:bidi="ar"/>
              </w:rPr>
              <w:t>B-报告厅家具</w:t>
            </w:r>
          </w:p>
        </w:tc>
        <w:tc>
          <w:tcPr>
            <w:tcW w:w="11923" w:type="dxa"/>
            <w:gridSpan w:val="2"/>
            <w:tcBorders>
              <w:tl2br w:val="nil"/>
              <w:tr2bl w:val="nil"/>
            </w:tcBorders>
            <w:shd w:val="clear" w:color="auto" w:fill="auto"/>
            <w:noWrap/>
            <w:vAlign w:val="center"/>
          </w:tcPr>
          <w:p w14:paraId="5F2F3620">
            <w:pPr>
              <w:keepNext w:val="0"/>
              <w:keepLines w:val="0"/>
              <w:widowControl/>
              <w:suppressLineNumbers w:val="0"/>
              <w:jc w:val="center"/>
              <w:textAlignment w:val="center"/>
              <w:rPr>
                <w:rFonts w:hint="eastAsia" w:ascii="仿宋" w:hAnsi="仿宋" w:eastAsia="仿宋" w:cs="仿宋"/>
                <w:b/>
                <w:bCs/>
                <w:i w:val="0"/>
                <w:iCs w:val="0"/>
                <w:snapToGrid w:val="0"/>
                <w:color w:val="auto"/>
                <w:kern w:val="0"/>
                <w:sz w:val="24"/>
                <w:szCs w:val="24"/>
                <w:u w:val="none"/>
                <w:lang w:val="en-US" w:eastAsia="zh-CN" w:bidi="ar"/>
              </w:rPr>
            </w:pPr>
          </w:p>
        </w:tc>
      </w:tr>
      <w:tr w14:paraId="6F4A7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6454" w:hRule="atLeast"/>
        </w:trPr>
        <w:tc>
          <w:tcPr>
            <w:tcW w:w="703" w:type="dxa"/>
            <w:tcBorders>
              <w:tl2br w:val="nil"/>
              <w:tr2bl w:val="nil"/>
            </w:tcBorders>
            <w:shd w:val="clear" w:color="auto" w:fill="auto"/>
            <w:noWrap/>
            <w:vAlign w:val="center"/>
          </w:tcPr>
          <w:p w14:paraId="0309A32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B-01</w:t>
            </w:r>
          </w:p>
        </w:tc>
        <w:tc>
          <w:tcPr>
            <w:tcW w:w="843" w:type="dxa"/>
            <w:tcBorders>
              <w:tl2br w:val="nil"/>
              <w:tr2bl w:val="nil"/>
            </w:tcBorders>
            <w:shd w:val="clear" w:color="auto" w:fill="auto"/>
            <w:vAlign w:val="center"/>
          </w:tcPr>
          <w:p w14:paraId="1A028B8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礼堂椅</w:t>
            </w:r>
          </w:p>
        </w:tc>
        <w:tc>
          <w:tcPr>
            <w:tcW w:w="4524" w:type="dxa"/>
            <w:tcBorders>
              <w:tl2br w:val="nil"/>
              <w:tr2bl w:val="nil"/>
            </w:tcBorders>
            <w:shd w:val="clear" w:color="auto" w:fill="auto"/>
            <w:vAlign w:val="center"/>
          </w:tcPr>
          <w:p w14:paraId="17BCA55E">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*1、座椅中心距580±5mm、座高450±10mm、座包打开到背后最长720±20mm、椅高1020±20mm,地面到扶手面高度645±5mm。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椅座底板、靠背板板：采用优质高密度硬木高频压制成型，表面贴榉木皮，经高周波，高压制成，承托力强，抗变形。油漆颜色可选择。靠背板厚度&gt;1.5cm，座板厚度&gt;1.2cm，经多道工序打磨处理后喷环保聚酯漆，靠背板根据人体曲线模压成曲线状，座板附独特蜂窝式吸音气孔；</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*3、座背海绵: 采用铝模冷发泡定型高密度海绵≥50Kg/M3 ，人体工程学设计，海绵久坐不变形。靠背海绵厚度≥120mm</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海绵上端加凸出头枕设计</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座包海绵宽厚度≥ 140mm。使座椅在长时间使用下不变形，舒适度好，回弹性好。</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▲4、采用优质耐磨阻燃绒布面料：符合国家检测要求，其中窗帘幕布、家具制品装饰用织物的燃烧性能等级B1级检测合格，燃烧滴落物未引起脱脂棉燃烧或阴燃,无异味，甲醛含量未检出，耐水</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变色、沾色</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达到5级、耐酸汗渍</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变色、沾色</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达到5级、耐碱汗渍</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变色、沾色</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达到5级、耐干摩擦达到5级，有害物质限量可分解芳香胺染料未检出，纺织产品中有害物质限量富马酸二甲酯(DMF]未检出，防霉等级-黑曲霉达到0级或不生长，具有良好的抗菌性能，大肠杆菌抑菌率≥99.5%，防螨性能；具有良好的除螨效果。（提供具有CMA标识的符合本项要求的检测报告原件扫描件证明材料）。</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*5、书写板：采用内插下拉式结构，写字板支架与写字板为一体成型模式，净重≥0.78kg背面有≥12条加强筋支撑加固，表面经打磨抛光、喷粉处理，写字板长330±10mm、宽270±10mm、厚18mm、写字板自带水杯架（φ72mm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深12mm ±2mm）、笔槽（长165mm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宽14mm、深6mm）写字板打开后倾斜度5°。写字板收起通过身体触碰写字板向上翻折90°垂直后自然回位到扶手框内使用方便无噪音。</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b/>
                <w:bCs/>
                <w:color w:val="auto"/>
                <w:sz w:val="24"/>
                <w:szCs w:val="24"/>
                <w:highlight w:val="none"/>
                <w:lang w:val="en-US" w:eastAsia="zh-CN"/>
              </w:rPr>
              <w:t>★</w:t>
            </w:r>
            <w:r>
              <w:rPr>
                <w:rFonts w:hint="eastAsia" w:ascii="仿宋" w:hAnsi="仿宋" w:eastAsia="仿宋" w:cs="仿宋"/>
                <w:i w:val="0"/>
                <w:iCs w:val="0"/>
                <w:snapToGrid w:val="0"/>
                <w:color w:val="auto"/>
                <w:kern w:val="0"/>
                <w:sz w:val="24"/>
                <w:szCs w:val="24"/>
                <w:u w:val="none"/>
                <w:lang w:val="en-US" w:eastAsia="zh-CN" w:bidi="ar"/>
              </w:rPr>
              <w:t>6、站脚：采用优质铝合金材质，经模具压铸成型，表面采用高温烤漆，壁厚≥7.5mm，净重≥2.5kg。</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*7、扶手: 采用橡胶木，外涂聚脂打磨漆，经6次油漆工艺精制而成，造型独特经精细打磨喷漆更显高雅。</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8、提供礼堂椅带有标识CMA或CNAS检测机构出具的检测报告，检测报告内容至少包含：表观密度≥50kg/m3，回弹率≥45%，甲醛释放量未检出，苯、甲苯、二甲苯、总挥发性有机化合物（TVOC）未检出，抗菌效果（金黄色葡萄球菌、肺炎克雷伯氏菌）抑菌率达到99.5%以上，抗菌活性均≥2.8，抗菌性能：大肠杆菌抗菌率≥99.5%，具有较好的抗菌效果，防霉性能（黑曲霉、杂色曲霉）达到0级或者不生长。透气率≥6300mm/s。</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（注：中标后提供不少于20种颜色布料，供采购人选择。）</w:t>
            </w:r>
          </w:p>
        </w:tc>
        <w:tc>
          <w:tcPr>
            <w:tcW w:w="578" w:type="dxa"/>
            <w:tcBorders>
              <w:tl2br w:val="nil"/>
              <w:tr2bl w:val="nil"/>
            </w:tcBorders>
            <w:shd w:val="clear" w:color="auto" w:fill="auto"/>
            <w:vAlign w:val="center"/>
          </w:tcPr>
          <w:p w14:paraId="3685BB23">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位</w:t>
            </w:r>
          </w:p>
        </w:tc>
        <w:tc>
          <w:tcPr>
            <w:tcW w:w="716" w:type="dxa"/>
            <w:tcBorders>
              <w:tl2br w:val="nil"/>
              <w:tr2bl w:val="nil"/>
            </w:tcBorders>
            <w:shd w:val="clear" w:color="auto" w:fill="auto"/>
            <w:vAlign w:val="center"/>
          </w:tcPr>
          <w:p w14:paraId="1A7F51E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560</w:t>
            </w:r>
          </w:p>
        </w:tc>
        <w:tc>
          <w:tcPr>
            <w:tcW w:w="1824" w:type="dxa"/>
            <w:tcBorders>
              <w:tl2br w:val="nil"/>
              <w:tr2bl w:val="nil"/>
            </w:tcBorders>
            <w:shd w:val="clear" w:color="auto" w:fill="auto"/>
            <w:vAlign w:val="center"/>
          </w:tcPr>
          <w:p w14:paraId="5364B7DB">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bdr w:val="single" w:color="000000" w:sz="4" w:space="0"/>
                <w:lang w:val="en-US" w:eastAsia="zh-CN" w:bidi="ar"/>
              </w:rPr>
              <w:drawing>
                <wp:inline distT="0" distB="0" distL="114300" distR="114300">
                  <wp:extent cx="972185" cy="1099185"/>
                  <wp:effectExtent l="0" t="0" r="18415" b="5715"/>
                  <wp:docPr id="28" name="ID_044DDBE936D148E7B0C07DA2D3511743"/>
                  <wp:cNvGraphicFramePr/>
                  <a:graphic xmlns:a="http://schemas.openxmlformats.org/drawingml/2006/main">
                    <a:graphicData uri="http://schemas.openxmlformats.org/drawingml/2006/picture">
                      <pic:pic xmlns:pic="http://schemas.openxmlformats.org/drawingml/2006/picture">
                        <pic:nvPicPr>
                          <pic:cNvPr id="28" name="ID_044DDBE936D148E7B0C07DA2D3511743"/>
                          <pic:cNvPicPr/>
                        </pic:nvPicPr>
                        <pic:blipFill>
                          <a:blip r:embed="rId11"/>
                          <a:stretch>
                            <a:fillRect/>
                          </a:stretch>
                        </pic:blipFill>
                        <pic:spPr>
                          <a:xfrm>
                            <a:off x="0" y="0"/>
                            <a:ext cx="972185" cy="1099185"/>
                          </a:xfrm>
                          <a:prstGeom prst="rect">
                            <a:avLst/>
                          </a:prstGeom>
                          <a:noFill/>
                          <a:ln>
                            <a:noFill/>
                          </a:ln>
                        </pic:spPr>
                      </pic:pic>
                    </a:graphicData>
                  </a:graphic>
                </wp:inline>
              </w:drawing>
            </w: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49020" cy="738505"/>
                  <wp:effectExtent l="0" t="0" r="17780" b="4445"/>
                  <wp:docPr id="2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IMG_256"/>
                          <pic:cNvPicPr>
                            <a:picLocks noChangeAspect="1"/>
                          </pic:cNvPicPr>
                        </pic:nvPicPr>
                        <pic:blipFill>
                          <a:blip r:embed="rId12"/>
                          <a:stretch>
                            <a:fillRect/>
                          </a:stretch>
                        </pic:blipFill>
                        <pic:spPr>
                          <a:xfrm>
                            <a:off x="0" y="0"/>
                            <a:ext cx="1049020" cy="738505"/>
                          </a:xfrm>
                          <a:prstGeom prst="rect">
                            <a:avLst/>
                          </a:prstGeom>
                          <a:noFill/>
                          <a:ln w="9525">
                            <a:noFill/>
                          </a:ln>
                        </pic:spPr>
                      </pic:pic>
                    </a:graphicData>
                  </a:graphic>
                </wp:inline>
              </w:drawing>
            </w:r>
          </w:p>
        </w:tc>
      </w:tr>
      <w:tr w14:paraId="35511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1960" w:hRule="atLeast"/>
        </w:trPr>
        <w:tc>
          <w:tcPr>
            <w:tcW w:w="703" w:type="dxa"/>
            <w:tcBorders>
              <w:tl2br w:val="nil"/>
              <w:tr2bl w:val="nil"/>
            </w:tcBorders>
            <w:shd w:val="clear" w:color="auto" w:fill="auto"/>
            <w:noWrap/>
            <w:vAlign w:val="center"/>
          </w:tcPr>
          <w:p w14:paraId="461756C3">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B-02</w:t>
            </w:r>
          </w:p>
        </w:tc>
        <w:tc>
          <w:tcPr>
            <w:tcW w:w="843" w:type="dxa"/>
            <w:tcBorders>
              <w:tl2br w:val="nil"/>
              <w:tr2bl w:val="nil"/>
            </w:tcBorders>
            <w:shd w:val="clear" w:color="auto" w:fill="auto"/>
            <w:noWrap/>
            <w:vAlign w:val="center"/>
          </w:tcPr>
          <w:p w14:paraId="6E8EE8E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主席台桌3</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（定制）</w:t>
            </w:r>
          </w:p>
        </w:tc>
        <w:tc>
          <w:tcPr>
            <w:tcW w:w="4524" w:type="dxa"/>
            <w:tcBorders>
              <w:tl2br w:val="nil"/>
              <w:tr2bl w:val="nil"/>
            </w:tcBorders>
            <w:shd w:val="clear" w:color="auto" w:fill="auto"/>
            <w:vAlign w:val="center"/>
          </w:tcPr>
          <w:p w14:paraId="4CAA1EE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尺寸：2100WmmX600DmmX760Hmm，（颜色：中标后甲方选定）</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2.同“A-6主席台桌1”第2-5条</w:t>
            </w:r>
          </w:p>
        </w:tc>
        <w:tc>
          <w:tcPr>
            <w:tcW w:w="578" w:type="dxa"/>
            <w:tcBorders>
              <w:tl2br w:val="nil"/>
              <w:tr2bl w:val="nil"/>
            </w:tcBorders>
            <w:shd w:val="clear" w:color="auto" w:fill="auto"/>
            <w:vAlign w:val="center"/>
          </w:tcPr>
          <w:p w14:paraId="07B3BA90">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张</w:t>
            </w:r>
          </w:p>
        </w:tc>
        <w:tc>
          <w:tcPr>
            <w:tcW w:w="716" w:type="dxa"/>
            <w:tcBorders>
              <w:tl2br w:val="nil"/>
              <w:tr2bl w:val="nil"/>
            </w:tcBorders>
            <w:shd w:val="clear" w:color="auto" w:fill="auto"/>
            <w:vAlign w:val="center"/>
          </w:tcPr>
          <w:p w14:paraId="61020C1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5</w:t>
            </w:r>
          </w:p>
        </w:tc>
        <w:tc>
          <w:tcPr>
            <w:tcW w:w="1824" w:type="dxa"/>
            <w:tcBorders>
              <w:tl2br w:val="nil"/>
              <w:tr2bl w:val="nil"/>
            </w:tcBorders>
            <w:shd w:val="clear" w:color="auto" w:fill="auto"/>
            <w:vAlign w:val="center"/>
          </w:tcPr>
          <w:p w14:paraId="1B9A69D8">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139825" cy="839470"/>
                  <wp:effectExtent l="0" t="0" r="3175" b="17780"/>
                  <wp:docPr id="29"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IMG_257"/>
                          <pic:cNvPicPr>
                            <a:picLocks noChangeAspect="1"/>
                          </pic:cNvPicPr>
                        </pic:nvPicPr>
                        <pic:blipFill>
                          <a:blip r:embed="rId9"/>
                          <a:stretch>
                            <a:fillRect/>
                          </a:stretch>
                        </pic:blipFill>
                        <pic:spPr>
                          <a:xfrm>
                            <a:off x="0" y="0"/>
                            <a:ext cx="1139825" cy="839470"/>
                          </a:xfrm>
                          <a:prstGeom prst="rect">
                            <a:avLst/>
                          </a:prstGeom>
                          <a:noFill/>
                          <a:ln w="9525">
                            <a:noFill/>
                          </a:ln>
                        </pic:spPr>
                      </pic:pic>
                    </a:graphicData>
                  </a:graphic>
                </wp:inline>
              </w:drawing>
            </w:r>
          </w:p>
        </w:tc>
      </w:tr>
      <w:tr w14:paraId="7DF12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1621" w:hRule="atLeast"/>
        </w:trPr>
        <w:tc>
          <w:tcPr>
            <w:tcW w:w="703" w:type="dxa"/>
            <w:tcBorders>
              <w:tl2br w:val="nil"/>
              <w:tr2bl w:val="nil"/>
            </w:tcBorders>
            <w:shd w:val="clear" w:color="auto" w:fill="auto"/>
            <w:noWrap/>
            <w:vAlign w:val="center"/>
          </w:tcPr>
          <w:p w14:paraId="58F2CC7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B-03</w:t>
            </w:r>
          </w:p>
        </w:tc>
        <w:tc>
          <w:tcPr>
            <w:tcW w:w="843" w:type="dxa"/>
            <w:tcBorders>
              <w:tl2br w:val="nil"/>
              <w:tr2bl w:val="nil"/>
            </w:tcBorders>
            <w:shd w:val="clear" w:color="auto" w:fill="auto"/>
            <w:noWrap/>
            <w:vAlign w:val="center"/>
          </w:tcPr>
          <w:p w14:paraId="47A3B03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条桌</w:t>
            </w:r>
          </w:p>
        </w:tc>
        <w:tc>
          <w:tcPr>
            <w:tcW w:w="4524" w:type="dxa"/>
            <w:tcBorders>
              <w:tl2br w:val="nil"/>
              <w:tr2bl w:val="nil"/>
            </w:tcBorders>
            <w:shd w:val="clear" w:color="auto" w:fill="auto"/>
            <w:vAlign w:val="center"/>
          </w:tcPr>
          <w:p w14:paraId="2482FC3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尺寸：1400Wmmx400Dmmx760Hmm （颜色：中标后甲方选定）</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*1、面材：采用优质天然木皮，木皮厚度≥0.6mm，纹理自然，颜色一致；木皮 无拼接叠离、无补片、补条、无纵向斜接或指接   单板含水率≤7%；甲醛释放量未检出，TVOC未检出，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▲2、采用优质环保中密度纤维板：符合国家检测标准；其中 含水率3.0-13.0%，甲醛释放量未检出，苯未检出，甲苯未检出，二甲苯未检出，总挥发性有机化合物</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TVOC</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五氯苯酚含量未检出，抗细菌性能：大肠杆菌抗细菌率≥99%，防霉菌性能：黑曲霉防霉菌等级0级，五氯苯酚未检出，醛酮类化合物24h≤0.05mg/m3。含砂量≤0.01%；（提供具有CMA标识的符合本项要求的检测报告原件扫描件证明材料）。</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*3、油漆：采用水性底漆、水性面漆，符合国家检测标准，</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4、五金件：采用优质五金配件，五金配件紧密拼接，牢固，间隙细小且均匀，平整无毛刺。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提供成品“条桌”带CMA标志检测报告原件扫描件，检测内容至少包含:耐液性（（10%乙酸溶液）应不低于3级，（10%碳酸钠溶液）应不低于3级），有害物质限量（铅（Pb）、镉（Cd）、铬（Cr）、汞（Hg）、锑（Sb）、钡（Ba）硒（Se）砷（As））未检出，</w:t>
            </w:r>
          </w:p>
        </w:tc>
        <w:tc>
          <w:tcPr>
            <w:tcW w:w="578" w:type="dxa"/>
            <w:tcBorders>
              <w:tl2br w:val="nil"/>
              <w:tr2bl w:val="nil"/>
            </w:tcBorders>
            <w:shd w:val="clear" w:color="auto" w:fill="auto"/>
            <w:noWrap/>
            <w:vAlign w:val="center"/>
          </w:tcPr>
          <w:p w14:paraId="165ADFA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张</w:t>
            </w:r>
          </w:p>
        </w:tc>
        <w:tc>
          <w:tcPr>
            <w:tcW w:w="716" w:type="dxa"/>
            <w:tcBorders>
              <w:tl2br w:val="nil"/>
              <w:tr2bl w:val="nil"/>
            </w:tcBorders>
            <w:shd w:val="clear" w:color="auto" w:fill="auto"/>
            <w:noWrap/>
            <w:vAlign w:val="center"/>
          </w:tcPr>
          <w:p w14:paraId="45E99BF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12</w:t>
            </w:r>
          </w:p>
        </w:tc>
        <w:tc>
          <w:tcPr>
            <w:tcW w:w="1824" w:type="dxa"/>
            <w:tcBorders>
              <w:tl2br w:val="nil"/>
              <w:tr2bl w:val="nil"/>
            </w:tcBorders>
            <w:shd w:val="clear" w:color="auto" w:fill="auto"/>
            <w:noWrap/>
            <w:vAlign w:val="center"/>
          </w:tcPr>
          <w:p w14:paraId="77C4FC8B">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22350" cy="601980"/>
                  <wp:effectExtent l="0" t="0" r="6350" b="7620"/>
                  <wp:docPr id="30"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58"/>
                          <pic:cNvPicPr>
                            <a:picLocks noChangeAspect="1"/>
                          </pic:cNvPicPr>
                        </pic:nvPicPr>
                        <pic:blipFill>
                          <a:blip r:embed="rId13"/>
                          <a:stretch>
                            <a:fillRect/>
                          </a:stretch>
                        </pic:blipFill>
                        <pic:spPr>
                          <a:xfrm>
                            <a:off x="0" y="0"/>
                            <a:ext cx="1022350" cy="601980"/>
                          </a:xfrm>
                          <a:prstGeom prst="rect">
                            <a:avLst/>
                          </a:prstGeom>
                          <a:noFill/>
                          <a:ln w="9525">
                            <a:noFill/>
                          </a:ln>
                        </pic:spPr>
                      </pic:pic>
                    </a:graphicData>
                  </a:graphic>
                </wp:inline>
              </w:drawing>
            </w:r>
          </w:p>
        </w:tc>
      </w:tr>
      <w:tr w14:paraId="3C384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1082" w:hRule="atLeast"/>
        </w:trPr>
        <w:tc>
          <w:tcPr>
            <w:tcW w:w="703" w:type="dxa"/>
            <w:tcBorders>
              <w:tl2br w:val="nil"/>
              <w:tr2bl w:val="nil"/>
            </w:tcBorders>
            <w:shd w:val="clear" w:color="auto" w:fill="auto"/>
            <w:noWrap/>
            <w:vAlign w:val="center"/>
          </w:tcPr>
          <w:p w14:paraId="3370AB37">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p>
          <w:p w14:paraId="74CFAE33">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t>B-04</w:t>
            </w:r>
          </w:p>
          <w:p w14:paraId="28D22BCC">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p>
        </w:tc>
        <w:tc>
          <w:tcPr>
            <w:tcW w:w="843" w:type="dxa"/>
            <w:tcBorders>
              <w:tl2br w:val="nil"/>
              <w:tr2bl w:val="nil"/>
            </w:tcBorders>
            <w:shd w:val="clear" w:color="auto" w:fill="auto"/>
            <w:vAlign w:val="center"/>
          </w:tcPr>
          <w:p w14:paraId="32C0F8B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主席台椅</w:t>
            </w:r>
          </w:p>
        </w:tc>
        <w:tc>
          <w:tcPr>
            <w:tcW w:w="4524" w:type="dxa"/>
            <w:tcBorders>
              <w:tl2br w:val="nil"/>
              <w:tr2bl w:val="nil"/>
            </w:tcBorders>
            <w:shd w:val="clear" w:color="auto" w:fill="auto"/>
            <w:vAlign w:val="center"/>
          </w:tcPr>
          <w:p w14:paraId="49433238">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技术参数同“A-8主席台椅"</w:t>
            </w:r>
          </w:p>
        </w:tc>
        <w:tc>
          <w:tcPr>
            <w:tcW w:w="578" w:type="dxa"/>
            <w:tcBorders>
              <w:tl2br w:val="nil"/>
              <w:tr2bl w:val="nil"/>
            </w:tcBorders>
            <w:shd w:val="clear" w:color="auto" w:fill="auto"/>
            <w:noWrap/>
            <w:vAlign w:val="center"/>
          </w:tcPr>
          <w:p w14:paraId="040E1F3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把</w:t>
            </w:r>
          </w:p>
        </w:tc>
        <w:tc>
          <w:tcPr>
            <w:tcW w:w="716" w:type="dxa"/>
            <w:tcBorders>
              <w:tl2br w:val="nil"/>
              <w:tr2bl w:val="nil"/>
            </w:tcBorders>
            <w:shd w:val="clear" w:color="auto" w:fill="auto"/>
            <w:noWrap/>
            <w:vAlign w:val="center"/>
          </w:tcPr>
          <w:p w14:paraId="710115BA">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15</w:t>
            </w:r>
          </w:p>
        </w:tc>
        <w:tc>
          <w:tcPr>
            <w:tcW w:w="1824" w:type="dxa"/>
            <w:tcBorders>
              <w:tl2br w:val="nil"/>
              <w:tr2bl w:val="nil"/>
            </w:tcBorders>
            <w:shd w:val="clear" w:color="auto" w:fill="auto"/>
            <w:noWrap/>
            <w:vAlign w:val="center"/>
          </w:tcPr>
          <w:p w14:paraId="05EF8A79">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904875" cy="1066800"/>
                  <wp:effectExtent l="0" t="0" r="9525" b="0"/>
                  <wp:docPr id="31"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IMG_259"/>
                          <pic:cNvPicPr>
                            <a:picLocks noChangeAspect="1"/>
                          </pic:cNvPicPr>
                        </pic:nvPicPr>
                        <pic:blipFill>
                          <a:blip r:embed="rId14"/>
                          <a:stretch>
                            <a:fillRect/>
                          </a:stretch>
                        </pic:blipFill>
                        <pic:spPr>
                          <a:xfrm>
                            <a:off x="0" y="0"/>
                            <a:ext cx="904875" cy="1066800"/>
                          </a:xfrm>
                          <a:prstGeom prst="rect">
                            <a:avLst/>
                          </a:prstGeom>
                          <a:noFill/>
                          <a:ln w="9525">
                            <a:noFill/>
                          </a:ln>
                        </pic:spPr>
                      </pic:pic>
                    </a:graphicData>
                  </a:graphic>
                </wp:inline>
              </w:drawing>
            </w:r>
          </w:p>
        </w:tc>
      </w:tr>
      <w:tr w14:paraId="69344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1820" w:hRule="atLeast"/>
        </w:trPr>
        <w:tc>
          <w:tcPr>
            <w:tcW w:w="703" w:type="dxa"/>
            <w:tcBorders>
              <w:tl2br w:val="nil"/>
              <w:tr2bl w:val="nil"/>
            </w:tcBorders>
            <w:shd w:val="clear" w:color="auto" w:fill="auto"/>
            <w:noWrap/>
            <w:vAlign w:val="center"/>
          </w:tcPr>
          <w:p w14:paraId="77FFB489">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t>B-05</w:t>
            </w:r>
          </w:p>
        </w:tc>
        <w:tc>
          <w:tcPr>
            <w:tcW w:w="843" w:type="dxa"/>
            <w:tcBorders>
              <w:tl2br w:val="nil"/>
              <w:tr2bl w:val="nil"/>
            </w:tcBorders>
            <w:shd w:val="clear" w:color="auto" w:fill="auto"/>
            <w:vAlign w:val="center"/>
          </w:tcPr>
          <w:p w14:paraId="2A3979A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演讲台</w:t>
            </w:r>
          </w:p>
        </w:tc>
        <w:tc>
          <w:tcPr>
            <w:tcW w:w="4524" w:type="dxa"/>
            <w:tcBorders>
              <w:tl2br w:val="nil"/>
              <w:tr2bl w:val="nil"/>
            </w:tcBorders>
            <w:shd w:val="clear" w:color="auto" w:fill="auto"/>
            <w:vAlign w:val="center"/>
          </w:tcPr>
          <w:p w14:paraId="07D679E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尺寸：760Wmm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510Dmm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1150Hmm;  （颜色：中标后甲方选定）</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*1、面材：采用优质天然木皮，木皮厚度≥0.6mm，纹理自然，颜色一致；</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*2、基材：采用优质环保中密度纤维板；含水率</w:t>
            </w:r>
            <w:r>
              <w:rPr>
                <w:rFonts w:hint="eastAsia" w:cs="仿宋"/>
                <w:i w:val="0"/>
                <w:iCs w:val="0"/>
                <w:snapToGrid w:val="0"/>
                <w:color w:val="auto"/>
                <w:kern w:val="0"/>
                <w:sz w:val="24"/>
                <w:szCs w:val="24"/>
                <w:u w:val="none"/>
                <w:lang w:val="en-US" w:eastAsia="zh-CN" w:bidi="ar"/>
              </w:rPr>
              <w:t>3.0%—13.0%</w:t>
            </w:r>
            <w:r>
              <w:rPr>
                <w:rFonts w:hint="eastAsia" w:ascii="仿宋" w:hAnsi="仿宋" w:eastAsia="仿宋" w:cs="仿宋"/>
                <w:i w:val="0"/>
                <w:iCs w:val="0"/>
                <w:snapToGrid w:val="0"/>
                <w:color w:val="auto"/>
                <w:kern w:val="0"/>
                <w:sz w:val="24"/>
                <w:szCs w:val="24"/>
                <w:u w:val="none"/>
                <w:lang w:val="en-US" w:eastAsia="zh-CN" w:bidi="ar"/>
              </w:rPr>
              <w:t>，内胶合强度≥ 1.2Mpa，表面胶合强度≥ 1.2Mpa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*3、油漆：采用水性底漆、水性面漆，符合国家检测标准；</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4、五金件：采用优质五金配件，五金配件紧密拼接，牢固，间隙细小且均匀，平整无毛刺。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提供成品“演讲台”带CMA标志检测报告原件扫描件，检测内容至少包含:耐液性（（10%乙酸溶液）应不低于3级，（10%碳酸钠溶液）应不低于3级），有害物质限量（铅（Pb）、镉（Cd）、铬（Cr）、汞（Hg）、锑（Sb）、钡（Ba）硒（Se）砷（As））未检出，水平耐久性试验15000次（力学性能-柜架类强度和耐久性1.零部件应无断裂或豁裂；2.无严重影响使用功能的磨损或变形；3.用手揿压某些应为牢固的部件，应无永久性松动；4.连接部位应无松动；</w:t>
            </w:r>
          </w:p>
        </w:tc>
        <w:tc>
          <w:tcPr>
            <w:tcW w:w="578" w:type="dxa"/>
            <w:tcBorders>
              <w:tl2br w:val="nil"/>
              <w:tr2bl w:val="nil"/>
            </w:tcBorders>
            <w:shd w:val="clear" w:color="auto" w:fill="auto"/>
            <w:noWrap/>
            <w:vAlign w:val="center"/>
          </w:tcPr>
          <w:p w14:paraId="2C2A21A5">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个</w:t>
            </w:r>
          </w:p>
        </w:tc>
        <w:tc>
          <w:tcPr>
            <w:tcW w:w="716" w:type="dxa"/>
            <w:tcBorders>
              <w:tl2br w:val="nil"/>
              <w:tr2bl w:val="nil"/>
            </w:tcBorders>
            <w:shd w:val="clear" w:color="auto" w:fill="auto"/>
            <w:noWrap/>
            <w:vAlign w:val="center"/>
          </w:tcPr>
          <w:p w14:paraId="7C7A34C7">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1</w:t>
            </w:r>
          </w:p>
        </w:tc>
        <w:tc>
          <w:tcPr>
            <w:tcW w:w="1824" w:type="dxa"/>
            <w:tcBorders>
              <w:tl2br w:val="nil"/>
              <w:tr2bl w:val="nil"/>
            </w:tcBorders>
            <w:shd w:val="clear" w:color="auto" w:fill="auto"/>
            <w:noWrap/>
            <w:vAlign w:val="center"/>
          </w:tcPr>
          <w:p w14:paraId="7EAC1BAC">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64260" cy="1370330"/>
                  <wp:effectExtent l="0" t="0" r="2540" b="1270"/>
                  <wp:docPr id="32" name="图片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IMG_260"/>
                          <pic:cNvPicPr>
                            <a:picLocks noChangeAspect="1"/>
                          </pic:cNvPicPr>
                        </pic:nvPicPr>
                        <pic:blipFill>
                          <a:blip r:embed="rId15"/>
                          <a:stretch>
                            <a:fillRect/>
                          </a:stretch>
                        </pic:blipFill>
                        <pic:spPr>
                          <a:xfrm>
                            <a:off x="0" y="0"/>
                            <a:ext cx="1064260" cy="1370330"/>
                          </a:xfrm>
                          <a:prstGeom prst="rect">
                            <a:avLst/>
                          </a:prstGeom>
                          <a:noFill/>
                          <a:ln w="9525">
                            <a:noFill/>
                          </a:ln>
                        </pic:spPr>
                      </pic:pic>
                    </a:graphicData>
                  </a:graphic>
                </wp:inline>
              </w:drawing>
            </w:r>
          </w:p>
        </w:tc>
      </w:tr>
      <w:tr w14:paraId="000B8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270" w:hRule="atLeast"/>
        </w:trPr>
        <w:tc>
          <w:tcPr>
            <w:tcW w:w="703" w:type="dxa"/>
            <w:tcBorders>
              <w:tl2br w:val="nil"/>
              <w:tr2bl w:val="nil"/>
            </w:tcBorders>
            <w:shd w:val="clear" w:color="auto" w:fill="auto"/>
            <w:noWrap/>
            <w:vAlign w:val="center"/>
          </w:tcPr>
          <w:p w14:paraId="3C7243B9">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B-06</w:t>
            </w:r>
          </w:p>
        </w:tc>
        <w:tc>
          <w:tcPr>
            <w:tcW w:w="843" w:type="dxa"/>
            <w:tcBorders>
              <w:tl2br w:val="nil"/>
              <w:tr2bl w:val="nil"/>
            </w:tcBorders>
            <w:shd w:val="clear" w:color="auto" w:fill="auto"/>
            <w:noWrap/>
            <w:vAlign w:val="center"/>
          </w:tcPr>
          <w:p w14:paraId="7283CB4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化妆桌</w:t>
            </w:r>
          </w:p>
        </w:tc>
        <w:tc>
          <w:tcPr>
            <w:tcW w:w="4524" w:type="dxa"/>
            <w:tcBorders>
              <w:tl2br w:val="nil"/>
              <w:tr2bl w:val="nil"/>
            </w:tcBorders>
            <w:shd w:val="clear" w:color="auto" w:fill="auto"/>
            <w:noWrap/>
            <w:vAlign w:val="center"/>
          </w:tcPr>
          <w:p w14:paraId="33E640E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尺寸：1000WmmX450DmmX750Hmm;  化妆镜尺寸：≥60</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80cm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*1、台面采用人造大理石台面，表面光滑，耐污、耐刮、易清洁。</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*2、桌腿采用厚度≥1.5冷轧方管焊接而成，表面经过抛光打磨、电镀喷涂成金黄色，</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*3、化妆镜四周带有嵌入式灯带，且带触控式开关</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*4、五金件：采用优质五金配件，五金配件紧密拼接，牢固，间隙细小且均匀，平整无毛刺。</w:t>
            </w:r>
          </w:p>
        </w:tc>
        <w:tc>
          <w:tcPr>
            <w:tcW w:w="578" w:type="dxa"/>
            <w:tcBorders>
              <w:tl2br w:val="nil"/>
              <w:tr2bl w:val="nil"/>
            </w:tcBorders>
            <w:shd w:val="clear" w:color="auto" w:fill="auto"/>
            <w:noWrap/>
            <w:vAlign w:val="center"/>
          </w:tcPr>
          <w:p w14:paraId="1DA3D1A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张</w:t>
            </w:r>
          </w:p>
        </w:tc>
        <w:tc>
          <w:tcPr>
            <w:tcW w:w="716" w:type="dxa"/>
            <w:tcBorders>
              <w:tl2br w:val="nil"/>
              <w:tr2bl w:val="nil"/>
            </w:tcBorders>
            <w:shd w:val="clear" w:color="auto" w:fill="auto"/>
            <w:noWrap/>
            <w:vAlign w:val="center"/>
          </w:tcPr>
          <w:p w14:paraId="1C2F192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8</w:t>
            </w:r>
          </w:p>
        </w:tc>
        <w:tc>
          <w:tcPr>
            <w:tcW w:w="1824" w:type="dxa"/>
            <w:tcBorders>
              <w:tl2br w:val="nil"/>
              <w:tr2bl w:val="nil"/>
            </w:tcBorders>
            <w:shd w:val="clear" w:color="auto" w:fill="auto"/>
            <w:noWrap/>
            <w:vAlign w:val="center"/>
          </w:tcPr>
          <w:p w14:paraId="598E8C04">
            <w:pPr>
              <w:keepNext w:val="0"/>
              <w:keepLines w:val="0"/>
              <w:widowControl/>
              <w:suppressLineNumbers w:val="0"/>
              <w:jc w:val="both"/>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982980" cy="1243330"/>
                  <wp:effectExtent l="0" t="0" r="7620" b="13970"/>
                  <wp:docPr id="33" name="图片 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IMG_261"/>
                          <pic:cNvPicPr>
                            <a:picLocks noChangeAspect="1"/>
                          </pic:cNvPicPr>
                        </pic:nvPicPr>
                        <pic:blipFill>
                          <a:blip r:embed="rId16"/>
                          <a:stretch>
                            <a:fillRect/>
                          </a:stretch>
                        </pic:blipFill>
                        <pic:spPr>
                          <a:xfrm>
                            <a:off x="0" y="0"/>
                            <a:ext cx="982980" cy="1243330"/>
                          </a:xfrm>
                          <a:prstGeom prst="rect">
                            <a:avLst/>
                          </a:prstGeom>
                          <a:noFill/>
                          <a:ln w="9525">
                            <a:noFill/>
                          </a:ln>
                        </pic:spPr>
                      </pic:pic>
                    </a:graphicData>
                  </a:graphic>
                </wp:inline>
              </w:drawing>
            </w:r>
          </w:p>
        </w:tc>
      </w:tr>
      <w:tr w14:paraId="1E86B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270" w:hRule="atLeast"/>
        </w:trPr>
        <w:tc>
          <w:tcPr>
            <w:tcW w:w="703" w:type="dxa"/>
            <w:tcBorders>
              <w:tl2br w:val="nil"/>
              <w:tr2bl w:val="nil"/>
            </w:tcBorders>
            <w:shd w:val="clear" w:color="auto" w:fill="auto"/>
            <w:noWrap/>
            <w:vAlign w:val="center"/>
          </w:tcPr>
          <w:p w14:paraId="2C1FD4AC">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B-07</w:t>
            </w:r>
          </w:p>
        </w:tc>
        <w:tc>
          <w:tcPr>
            <w:tcW w:w="843" w:type="dxa"/>
            <w:tcBorders>
              <w:tl2br w:val="nil"/>
              <w:tr2bl w:val="nil"/>
            </w:tcBorders>
            <w:shd w:val="clear" w:color="auto" w:fill="auto"/>
            <w:noWrap/>
            <w:vAlign w:val="center"/>
          </w:tcPr>
          <w:p w14:paraId="4DEE05A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洽谈椅</w:t>
            </w:r>
          </w:p>
        </w:tc>
        <w:tc>
          <w:tcPr>
            <w:tcW w:w="4524" w:type="dxa"/>
            <w:tcBorders>
              <w:tl2br w:val="nil"/>
              <w:tr2bl w:val="nil"/>
            </w:tcBorders>
            <w:shd w:val="clear" w:color="auto" w:fill="auto"/>
            <w:vAlign w:val="center"/>
          </w:tcPr>
          <w:p w14:paraId="05A3C58E">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 xml:space="preserve">规格尺寸：W900mm×D460mm×H480mm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*1、软包面料采用优质西皮： 检测标准符合国家标准</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*2、软包辅料海绵:采用高密度阻燃海绵，回弹性好，久坐不变形；</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*3、实木椅架：采用优质橡木框架，经过防虫、防腐特殊处理，确保坚固可靠，长期使用不松动、不腐朽。</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*4、油漆：采用水性底漆、水性面漆，环保无甲醛，</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*5、五金件：采用优质五金配件，五金配件紧密拼接，牢固，间隙细小且均匀，平整无毛刺。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6、洽谈椅：有害物质限量（铅（Pb）、镉（Cd）、铬（Cr）、汞（Hg）、锑（Sb）、钡（Ba）硒（Se）砷（As））未检出，邻苯二甲酸酯-DIBP未检出、邻苯二甲酸酯-DBP未检出、邻苯二甲酸酯-BBP未检出、邻苯二甲酸酯-DEHP未检出、邻苯二甲酸酯-DNOP未检出、邻苯二甲酸酯-DINP未检出、邻苯二甲酸酯-DIDP未检出。（提供满足参数要求带CMA标志的检测报告原件扫描件）</w:t>
            </w:r>
          </w:p>
        </w:tc>
        <w:tc>
          <w:tcPr>
            <w:tcW w:w="578" w:type="dxa"/>
            <w:tcBorders>
              <w:tl2br w:val="nil"/>
              <w:tr2bl w:val="nil"/>
            </w:tcBorders>
            <w:shd w:val="clear" w:color="auto" w:fill="auto"/>
            <w:noWrap/>
            <w:vAlign w:val="center"/>
          </w:tcPr>
          <w:p w14:paraId="3811707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个</w:t>
            </w:r>
          </w:p>
        </w:tc>
        <w:tc>
          <w:tcPr>
            <w:tcW w:w="716" w:type="dxa"/>
            <w:tcBorders>
              <w:tl2br w:val="nil"/>
              <w:tr2bl w:val="nil"/>
            </w:tcBorders>
            <w:shd w:val="clear" w:color="auto" w:fill="auto"/>
            <w:noWrap/>
            <w:vAlign w:val="center"/>
          </w:tcPr>
          <w:p w14:paraId="5EC8912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8</w:t>
            </w:r>
          </w:p>
        </w:tc>
        <w:tc>
          <w:tcPr>
            <w:tcW w:w="1824" w:type="dxa"/>
            <w:tcBorders>
              <w:tl2br w:val="nil"/>
              <w:tr2bl w:val="nil"/>
            </w:tcBorders>
            <w:shd w:val="clear" w:color="auto" w:fill="auto"/>
            <w:noWrap/>
            <w:vAlign w:val="center"/>
          </w:tcPr>
          <w:p w14:paraId="27C26A76">
            <w:pPr>
              <w:keepNext w:val="0"/>
              <w:keepLines w:val="0"/>
              <w:widowControl/>
              <w:suppressLineNumbers w:val="0"/>
              <w:jc w:val="both"/>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109980" cy="1475740"/>
                  <wp:effectExtent l="0" t="0" r="13970" b="10160"/>
                  <wp:docPr id="34" name="图片 1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IMG_262"/>
                          <pic:cNvPicPr>
                            <a:picLocks noChangeAspect="1"/>
                          </pic:cNvPicPr>
                        </pic:nvPicPr>
                        <pic:blipFill>
                          <a:blip r:embed="rId17"/>
                          <a:stretch>
                            <a:fillRect/>
                          </a:stretch>
                        </pic:blipFill>
                        <pic:spPr>
                          <a:xfrm>
                            <a:off x="0" y="0"/>
                            <a:ext cx="1109980" cy="1475740"/>
                          </a:xfrm>
                          <a:prstGeom prst="rect">
                            <a:avLst/>
                          </a:prstGeom>
                          <a:noFill/>
                          <a:ln w="9525">
                            <a:noFill/>
                          </a:ln>
                        </pic:spPr>
                      </pic:pic>
                    </a:graphicData>
                  </a:graphic>
                </wp:inline>
              </w:drawing>
            </w:r>
          </w:p>
        </w:tc>
      </w:tr>
      <w:tr w14:paraId="1DC5B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885" w:hRule="atLeast"/>
        </w:trPr>
        <w:tc>
          <w:tcPr>
            <w:tcW w:w="703" w:type="dxa"/>
            <w:tcBorders>
              <w:tl2br w:val="nil"/>
              <w:tr2bl w:val="nil"/>
            </w:tcBorders>
            <w:shd w:val="clear" w:color="auto" w:fill="auto"/>
            <w:noWrap/>
            <w:vAlign w:val="center"/>
          </w:tcPr>
          <w:p w14:paraId="4C99C230">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B-08</w:t>
            </w:r>
          </w:p>
        </w:tc>
        <w:tc>
          <w:tcPr>
            <w:tcW w:w="843" w:type="dxa"/>
            <w:tcBorders>
              <w:tl2br w:val="nil"/>
              <w:tr2bl w:val="nil"/>
            </w:tcBorders>
            <w:shd w:val="clear" w:color="auto" w:fill="auto"/>
            <w:noWrap/>
            <w:vAlign w:val="center"/>
          </w:tcPr>
          <w:p w14:paraId="021FA14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智能更衣柜</w:t>
            </w:r>
          </w:p>
        </w:tc>
        <w:tc>
          <w:tcPr>
            <w:tcW w:w="4524" w:type="dxa"/>
            <w:tcBorders>
              <w:tl2br w:val="nil"/>
              <w:tr2bl w:val="nil"/>
            </w:tcBorders>
            <w:shd w:val="clear" w:color="auto" w:fill="auto"/>
            <w:vAlign w:val="center"/>
          </w:tcPr>
          <w:p w14:paraId="7912474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技术参数同“A-5智能更衣柜"</w:t>
            </w:r>
          </w:p>
        </w:tc>
        <w:tc>
          <w:tcPr>
            <w:tcW w:w="578" w:type="dxa"/>
            <w:tcBorders>
              <w:tl2br w:val="nil"/>
              <w:tr2bl w:val="nil"/>
            </w:tcBorders>
            <w:shd w:val="clear" w:color="auto" w:fill="auto"/>
            <w:noWrap/>
            <w:vAlign w:val="center"/>
          </w:tcPr>
          <w:p w14:paraId="74BD3D4A">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门</w:t>
            </w:r>
          </w:p>
        </w:tc>
        <w:tc>
          <w:tcPr>
            <w:tcW w:w="716" w:type="dxa"/>
            <w:tcBorders>
              <w:tl2br w:val="nil"/>
              <w:tr2bl w:val="nil"/>
            </w:tcBorders>
            <w:shd w:val="clear" w:color="auto" w:fill="auto"/>
            <w:noWrap/>
            <w:vAlign w:val="center"/>
          </w:tcPr>
          <w:p w14:paraId="08AD577D">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28</w:t>
            </w:r>
          </w:p>
        </w:tc>
        <w:tc>
          <w:tcPr>
            <w:tcW w:w="1824" w:type="dxa"/>
            <w:tcBorders>
              <w:tl2br w:val="nil"/>
              <w:tr2bl w:val="nil"/>
            </w:tcBorders>
            <w:shd w:val="clear" w:color="auto" w:fill="auto"/>
            <w:noWrap/>
            <w:vAlign w:val="center"/>
          </w:tcPr>
          <w:p w14:paraId="42E973F3">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971550" cy="1485900"/>
                  <wp:effectExtent l="0" t="0" r="0" b="0"/>
                  <wp:docPr id="35" name="图片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IMG_263"/>
                          <pic:cNvPicPr>
                            <a:picLocks noChangeAspect="1"/>
                          </pic:cNvPicPr>
                        </pic:nvPicPr>
                        <pic:blipFill>
                          <a:blip r:embed="rId8"/>
                          <a:stretch>
                            <a:fillRect/>
                          </a:stretch>
                        </pic:blipFill>
                        <pic:spPr>
                          <a:xfrm>
                            <a:off x="0" y="0"/>
                            <a:ext cx="971550" cy="1485900"/>
                          </a:xfrm>
                          <a:prstGeom prst="rect">
                            <a:avLst/>
                          </a:prstGeom>
                          <a:noFill/>
                          <a:ln w="9525">
                            <a:noFill/>
                          </a:ln>
                        </pic:spPr>
                      </pic:pic>
                    </a:graphicData>
                  </a:graphic>
                </wp:inline>
              </w:drawing>
            </w:r>
          </w:p>
        </w:tc>
      </w:tr>
      <w:tr w14:paraId="7862F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405" w:hRule="atLeast"/>
        </w:trPr>
        <w:tc>
          <w:tcPr>
            <w:tcW w:w="7364" w:type="dxa"/>
            <w:gridSpan w:val="5"/>
            <w:tcBorders>
              <w:tl2br w:val="nil"/>
              <w:tr2bl w:val="nil"/>
            </w:tcBorders>
            <w:shd w:val="clear" w:color="auto" w:fill="auto"/>
            <w:noWrap/>
            <w:vAlign w:val="center"/>
          </w:tcPr>
          <w:p w14:paraId="22E041DF">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lang w:val="en-US"/>
              </w:rPr>
            </w:pPr>
            <w:r>
              <w:rPr>
                <w:rFonts w:hint="eastAsia" w:ascii="仿宋" w:hAnsi="仿宋" w:eastAsia="仿宋" w:cs="仿宋"/>
                <w:b/>
                <w:bCs/>
                <w:i w:val="0"/>
                <w:iCs w:val="0"/>
                <w:snapToGrid w:val="0"/>
                <w:color w:val="auto"/>
                <w:kern w:val="0"/>
                <w:sz w:val="24"/>
                <w:szCs w:val="24"/>
                <w:u w:val="none"/>
                <w:lang w:val="en-US" w:eastAsia="zh-CN" w:bidi="ar"/>
              </w:rPr>
              <w:t>C-综合楼家具</w:t>
            </w:r>
          </w:p>
        </w:tc>
        <w:tc>
          <w:tcPr>
            <w:tcW w:w="1824" w:type="dxa"/>
            <w:tcBorders>
              <w:tl2br w:val="nil"/>
              <w:tr2bl w:val="nil"/>
            </w:tcBorders>
            <w:shd w:val="clear" w:color="auto" w:fill="auto"/>
            <w:noWrap/>
            <w:vAlign w:val="center"/>
          </w:tcPr>
          <w:p w14:paraId="0E85D6A5">
            <w:pPr>
              <w:keepNext w:val="0"/>
              <w:keepLines w:val="0"/>
              <w:widowControl/>
              <w:suppressLineNumbers w:val="0"/>
              <w:jc w:val="center"/>
              <w:textAlignment w:val="center"/>
              <w:rPr>
                <w:rFonts w:hint="eastAsia" w:ascii="仿宋" w:hAnsi="仿宋" w:eastAsia="仿宋" w:cs="仿宋"/>
                <w:b/>
                <w:bCs/>
                <w:i w:val="0"/>
                <w:iCs w:val="0"/>
                <w:snapToGrid w:val="0"/>
                <w:color w:val="auto"/>
                <w:kern w:val="0"/>
                <w:sz w:val="24"/>
                <w:szCs w:val="24"/>
                <w:u w:val="none"/>
                <w:lang w:val="en-US" w:eastAsia="zh-CN" w:bidi="ar"/>
              </w:rPr>
            </w:pPr>
          </w:p>
        </w:tc>
      </w:tr>
      <w:tr w14:paraId="3BB36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90" w:hRule="atLeast"/>
        </w:trPr>
        <w:tc>
          <w:tcPr>
            <w:tcW w:w="703" w:type="dxa"/>
            <w:tcBorders>
              <w:tl2br w:val="nil"/>
              <w:tr2bl w:val="nil"/>
            </w:tcBorders>
            <w:shd w:val="clear" w:color="auto" w:fill="auto"/>
            <w:noWrap/>
            <w:vAlign w:val="center"/>
          </w:tcPr>
          <w:p w14:paraId="7E1A0F0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C-01</w:t>
            </w:r>
          </w:p>
        </w:tc>
        <w:tc>
          <w:tcPr>
            <w:tcW w:w="843" w:type="dxa"/>
            <w:tcBorders>
              <w:tl2br w:val="nil"/>
              <w:tr2bl w:val="nil"/>
            </w:tcBorders>
            <w:shd w:val="clear" w:color="auto" w:fill="auto"/>
            <w:noWrap/>
            <w:vAlign w:val="center"/>
          </w:tcPr>
          <w:p w14:paraId="22BAA73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课桌椅</w:t>
            </w:r>
          </w:p>
        </w:tc>
        <w:tc>
          <w:tcPr>
            <w:tcW w:w="4524" w:type="dxa"/>
            <w:tcBorders>
              <w:tl2br w:val="nil"/>
              <w:tr2bl w:val="nil"/>
            </w:tcBorders>
            <w:shd w:val="clear" w:color="auto" w:fill="auto"/>
            <w:vAlign w:val="center"/>
          </w:tcPr>
          <w:p w14:paraId="5F143D8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（一）课桌</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*1.规格：≥600mm×400mm×750mm（高度可根据学校要求的型号调整）桌面正负公差 2mm。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*2.桌面：</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（1）外观尺寸：≥长 640mm×宽 440mm×厚 25mm。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（2）桌面采用ABS一次注塑成型，环保耐磨，具有多种颜色，供甲方选定。</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*3.书斗：</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（1）内空尺寸：不小于长 530mm×宽 300mm×高 165mm。收斗插管口深50mm，稳固，加强筋为双</w:t>
            </w:r>
            <w:r>
              <w:rPr>
                <w:rFonts w:hint="eastAsia" w:cs="仿宋"/>
                <w:i w:val="0"/>
                <w:iCs w:val="0"/>
                <w:snapToGrid w:val="0"/>
                <w:color w:val="auto"/>
                <w:kern w:val="0"/>
                <w:sz w:val="24"/>
                <w:szCs w:val="24"/>
                <w:u w:val="none"/>
                <w:lang w:val="en-US" w:eastAsia="zh-CN" w:bidi="ar"/>
              </w:rPr>
              <w:t>十字形</w:t>
            </w:r>
            <w:r>
              <w:rPr>
                <w:rFonts w:hint="eastAsia" w:ascii="仿宋" w:hAnsi="仿宋" w:eastAsia="仿宋" w:cs="仿宋"/>
                <w:i w:val="0"/>
                <w:iCs w:val="0"/>
                <w:snapToGrid w:val="0"/>
                <w:color w:val="auto"/>
                <w:kern w:val="0"/>
                <w:sz w:val="24"/>
                <w:szCs w:val="24"/>
                <w:u w:val="none"/>
                <w:lang w:val="en-US" w:eastAsia="zh-CN" w:bidi="ar"/>
              </w:rPr>
              <w:t xml:space="preserve">分布，加强筋厚度在 5mm 以上，规范合理分配，承重 80 斤以上。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（2）PPR新料注塑一次性整体注塑成型，</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*4.网栏：</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w:t>
            </w:r>
            <w:r>
              <w:rPr>
                <w:rFonts w:hint="eastAsia" w:cs="仿宋"/>
                <w:i w:val="0"/>
                <w:iCs w:val="0"/>
                <w:snapToGrid w:val="0"/>
                <w:color w:val="auto"/>
                <w:kern w:val="0"/>
                <w:sz w:val="24"/>
                <w:szCs w:val="24"/>
                <w:u w:val="none"/>
                <w:lang w:val="en-US" w:eastAsia="zh-CN" w:bidi="ar"/>
              </w:rPr>
              <w:t>菱形</w:t>
            </w:r>
            <w:r>
              <w:rPr>
                <w:rFonts w:hint="eastAsia" w:ascii="仿宋" w:hAnsi="仿宋" w:eastAsia="仿宋" w:cs="仿宋"/>
                <w:i w:val="0"/>
                <w:iCs w:val="0"/>
                <w:snapToGrid w:val="0"/>
                <w:color w:val="auto"/>
                <w:kern w:val="0"/>
                <w:sz w:val="24"/>
                <w:szCs w:val="24"/>
                <w:u w:val="none"/>
                <w:lang w:val="en-US" w:eastAsia="zh-CN" w:bidi="ar"/>
              </w:rPr>
              <w:t>网状分布，带有网孔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（2）稳固安全，可承放书包、雨具等。</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（3）PPR新料注塑一次性整体注塑成型。</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 桌立柱脚：</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（1）立柱（横截面）尺寸：60mm×宽 28mm。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（2）左右两边的立柱与书斗和脚套不得采用螺丝连接。四个桌脚四面脚底必须是全封闭式安装防滑及防噪音的专用胶垫，这样子脚垫不易脱落，稳固安全，颜色为环保深灰色。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（3）管子采用最先进的双包层技术，既要保证管子的硬度又要保证管子韧性。</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（4）PPR新料注塑一次性整体注塑成型。</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*6. 桌脚横梁：</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（1）横梁截面的尺寸不低于:60 mm ×25mm。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（2）左右脚之间有横梁连接加固，可做学生脚踏，同时又增强两根脚立柱的稳固性和平稳性。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（3）管子采用最先进的双包层技术，既要保证管子的硬度又要保证管子韧性；</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（4）PPR新料注塑一次性整体注塑成型。</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（二）凳子。</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1.凳面：</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（1）长度（最大尺寸）不小于 360mm（±2mm）, 宽度不小于 270mm（±2 mm）；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（2）凳面采用ABS 新料注塑一次注塑成型，环保耐磨。面板颜色为天蓝色，不得使用油漆等进行表面涂层，保证桌面与面板底色完全一致。</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2.凳脚：</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（1）立柱（横截面）尺寸：不得小于长 50mm×宽 25mm。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（2）左右两边的立柱与凳面和脚套不得采用螺丝连接。脚套为全封闭式圆形，不能为方形，四个脚底安装防滑及防噪音的专用胶垫，稳固安全， 颜色为环保深灰色。</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（3）PPR新料注塑一次性整体注塑成型。</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3.凳脚横管：</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（1）横梁截面的尺寸不低于:50 mm ×25mm。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（2）左右脚之间有横梁连接加固，可做学生脚踏，同时又增强两根脚立柱的稳固性和平稳性，颜色为环保深灰色。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（3）管子采用最先进的双包层技术，既要保证管子的硬度又要保证管子韧性。</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（4）PPR新料注塑一次性整体注塑成型，</w:t>
            </w:r>
          </w:p>
        </w:tc>
        <w:tc>
          <w:tcPr>
            <w:tcW w:w="578" w:type="dxa"/>
            <w:tcBorders>
              <w:tl2br w:val="nil"/>
              <w:tr2bl w:val="nil"/>
            </w:tcBorders>
            <w:shd w:val="clear" w:color="auto" w:fill="auto"/>
            <w:noWrap/>
            <w:vAlign w:val="center"/>
          </w:tcPr>
          <w:p w14:paraId="366E5B99">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套</w:t>
            </w:r>
          </w:p>
        </w:tc>
        <w:tc>
          <w:tcPr>
            <w:tcW w:w="716" w:type="dxa"/>
            <w:tcBorders>
              <w:tl2br w:val="nil"/>
              <w:tr2bl w:val="nil"/>
            </w:tcBorders>
            <w:shd w:val="clear" w:color="auto" w:fill="auto"/>
            <w:noWrap/>
            <w:vAlign w:val="center"/>
          </w:tcPr>
          <w:p w14:paraId="0AC42DBC">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700</w:t>
            </w:r>
          </w:p>
        </w:tc>
        <w:tc>
          <w:tcPr>
            <w:tcW w:w="1824" w:type="dxa"/>
            <w:tcBorders>
              <w:tl2br w:val="nil"/>
              <w:tr2bl w:val="nil"/>
            </w:tcBorders>
            <w:shd w:val="clear" w:color="auto" w:fill="auto"/>
            <w:noWrap/>
            <w:vAlign w:val="center"/>
          </w:tcPr>
          <w:p w14:paraId="738B8305">
            <w:pPr>
              <w:keepNext w:val="0"/>
              <w:keepLines w:val="0"/>
              <w:widowControl/>
              <w:suppressLineNumbers w:val="0"/>
              <w:jc w:val="both"/>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47750" cy="1164590"/>
                  <wp:effectExtent l="0" t="0" r="0" b="16510"/>
                  <wp:docPr id="4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IMG_256"/>
                          <pic:cNvPicPr>
                            <a:picLocks noChangeAspect="1"/>
                          </pic:cNvPicPr>
                        </pic:nvPicPr>
                        <pic:blipFill>
                          <a:blip r:embed="rId18"/>
                          <a:stretch>
                            <a:fillRect/>
                          </a:stretch>
                        </pic:blipFill>
                        <pic:spPr>
                          <a:xfrm>
                            <a:off x="0" y="0"/>
                            <a:ext cx="1047750" cy="1164590"/>
                          </a:xfrm>
                          <a:prstGeom prst="rect">
                            <a:avLst/>
                          </a:prstGeom>
                          <a:noFill/>
                          <a:ln w="9525">
                            <a:noFill/>
                          </a:ln>
                        </pic:spPr>
                      </pic:pic>
                    </a:graphicData>
                  </a:graphic>
                </wp:inline>
              </w:drawing>
            </w:r>
          </w:p>
        </w:tc>
      </w:tr>
      <w:tr w14:paraId="5A38E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90" w:hRule="atLeast"/>
        </w:trPr>
        <w:tc>
          <w:tcPr>
            <w:tcW w:w="703" w:type="dxa"/>
            <w:tcBorders>
              <w:tl2br w:val="nil"/>
              <w:tr2bl w:val="nil"/>
            </w:tcBorders>
            <w:shd w:val="clear" w:color="auto" w:fill="auto"/>
            <w:noWrap/>
            <w:vAlign w:val="center"/>
          </w:tcPr>
          <w:p w14:paraId="073EF3AC">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C-02</w:t>
            </w:r>
          </w:p>
        </w:tc>
        <w:tc>
          <w:tcPr>
            <w:tcW w:w="843" w:type="dxa"/>
            <w:tcBorders>
              <w:tl2br w:val="nil"/>
              <w:tr2bl w:val="nil"/>
            </w:tcBorders>
            <w:shd w:val="clear" w:color="auto" w:fill="auto"/>
            <w:vAlign w:val="center"/>
          </w:tcPr>
          <w:p w14:paraId="30FE987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书包柜</w:t>
            </w:r>
          </w:p>
        </w:tc>
        <w:tc>
          <w:tcPr>
            <w:tcW w:w="4524" w:type="dxa"/>
            <w:tcBorders>
              <w:tl2br w:val="nil"/>
              <w:tr2bl w:val="nil"/>
            </w:tcBorders>
            <w:shd w:val="clear" w:color="auto" w:fill="auto"/>
            <w:vAlign w:val="center"/>
          </w:tcPr>
          <w:p w14:paraId="1B43885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*1、单门尺寸：≥高310mm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宽326mm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深436mm（±5mm），底座：80mm（±5mm）、1组4列，1列3门、整组尺寸：≥高1010mm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宽1304mm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深436mm（±5mm）。（装完后3层高度不得高于1010mm）。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*2、柜门及柜体材质级别</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A级ABS 原料，（聚苯乙烯树脂）全新工程塑料一体成型，亮面，抛光度1200度。柜体采用高强度 HIPS 工程塑料制成，柜体统一灰白色。柜门柜体铰链采用耐磨 Nylon韧性好、耐冲击。</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*3、柜门外观：拱桥弧形状，门中间凸起的厚度：约≥36mm，门正中间孤型支点宽约≥140mm（±2mm）。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*4、防撞软角：门板上下直角嵌入L型≥（长30</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25mm±2mm）防撞软角设计，有效防护学生意外碰撞等受安全问题。环保软性硅胶材质。</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*5、门上设置挂钩+储物盒。置物盒内径尺寸：≥长236</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宽85</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高52-60mm（±2mm）；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*6、柜体为榫卯结构，柜体之间无任何</w:t>
            </w:r>
            <w:r>
              <w:rPr>
                <w:rFonts w:hint="eastAsia" w:cs="仿宋"/>
                <w:i w:val="0"/>
                <w:iCs w:val="0"/>
                <w:snapToGrid w:val="0"/>
                <w:color w:val="auto"/>
                <w:kern w:val="0"/>
                <w:sz w:val="24"/>
                <w:szCs w:val="24"/>
                <w:u w:val="none"/>
                <w:lang w:val="en-US" w:eastAsia="zh-CN" w:bidi="ar"/>
              </w:rPr>
              <w:t>材质</w:t>
            </w:r>
            <w:r>
              <w:rPr>
                <w:rFonts w:hint="eastAsia" w:ascii="仿宋" w:hAnsi="仿宋" w:eastAsia="仿宋" w:cs="仿宋"/>
                <w:i w:val="0"/>
                <w:iCs w:val="0"/>
                <w:snapToGrid w:val="0"/>
                <w:color w:val="auto"/>
                <w:kern w:val="0"/>
                <w:sz w:val="24"/>
                <w:szCs w:val="24"/>
                <w:u w:val="none"/>
                <w:lang w:val="en-US" w:eastAsia="zh-CN" w:bidi="ar"/>
              </w:rPr>
              <w:t>螺丝固定，拆装方便。门板连接处采用尼龙铰链更结实，更耐用。</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*7、嵌入式ABS-PS  拉手，防脱、防松动4位卡点设计，轻松拆卸；</w:t>
            </w:r>
            <w:r>
              <w:rPr>
                <w:rFonts w:hint="eastAsia" w:cs="仿宋"/>
                <w:i w:val="0"/>
                <w:iCs w:val="0"/>
                <w:snapToGrid w:val="0"/>
                <w:color w:val="auto"/>
                <w:kern w:val="0"/>
                <w:sz w:val="24"/>
                <w:szCs w:val="24"/>
                <w:u w:val="none"/>
                <w:lang w:val="en-US" w:eastAsia="zh-CN" w:bidi="ar"/>
              </w:rPr>
              <w:t>圆弧形</w:t>
            </w:r>
            <w:r>
              <w:rPr>
                <w:rFonts w:hint="eastAsia" w:ascii="仿宋" w:hAnsi="仿宋" w:eastAsia="仿宋" w:cs="仿宋"/>
                <w:i w:val="0"/>
                <w:iCs w:val="0"/>
                <w:snapToGrid w:val="0"/>
                <w:color w:val="auto"/>
                <w:kern w:val="0"/>
                <w:sz w:val="24"/>
                <w:szCs w:val="24"/>
                <w:u w:val="none"/>
                <w:lang w:val="en-US" w:eastAsia="zh-CN" w:bidi="ar"/>
              </w:rPr>
              <w:t>仿“子弹头”锁舌，光滑，轻松不限次数开关柜；</w:t>
            </w:r>
          </w:p>
        </w:tc>
        <w:tc>
          <w:tcPr>
            <w:tcW w:w="578" w:type="dxa"/>
            <w:tcBorders>
              <w:tl2br w:val="nil"/>
              <w:tr2bl w:val="nil"/>
            </w:tcBorders>
            <w:shd w:val="clear" w:color="auto" w:fill="auto"/>
            <w:vAlign w:val="center"/>
          </w:tcPr>
          <w:p w14:paraId="3412E997">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个</w:t>
            </w:r>
          </w:p>
        </w:tc>
        <w:tc>
          <w:tcPr>
            <w:tcW w:w="716" w:type="dxa"/>
            <w:tcBorders>
              <w:tl2br w:val="nil"/>
              <w:tr2bl w:val="nil"/>
            </w:tcBorders>
            <w:shd w:val="clear" w:color="auto" w:fill="auto"/>
            <w:vAlign w:val="center"/>
          </w:tcPr>
          <w:p w14:paraId="690CA4B4">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384</w:t>
            </w:r>
          </w:p>
        </w:tc>
        <w:tc>
          <w:tcPr>
            <w:tcW w:w="1824" w:type="dxa"/>
            <w:tcBorders>
              <w:tl2br w:val="nil"/>
              <w:tr2bl w:val="nil"/>
            </w:tcBorders>
            <w:shd w:val="clear" w:color="auto" w:fill="auto"/>
            <w:vAlign w:val="center"/>
          </w:tcPr>
          <w:p w14:paraId="0C88BADF">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35050" cy="583565"/>
                  <wp:effectExtent l="0" t="0" r="12700" b="6985"/>
                  <wp:docPr id="50"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descr="IMG_257"/>
                          <pic:cNvPicPr>
                            <a:picLocks noChangeAspect="1"/>
                          </pic:cNvPicPr>
                        </pic:nvPicPr>
                        <pic:blipFill>
                          <a:blip r:embed="rId19"/>
                          <a:stretch>
                            <a:fillRect/>
                          </a:stretch>
                        </pic:blipFill>
                        <pic:spPr>
                          <a:xfrm>
                            <a:off x="0" y="0"/>
                            <a:ext cx="1035050" cy="583565"/>
                          </a:xfrm>
                          <a:prstGeom prst="rect">
                            <a:avLst/>
                          </a:prstGeom>
                          <a:noFill/>
                          <a:ln w="9525">
                            <a:noFill/>
                          </a:ln>
                        </pic:spPr>
                      </pic:pic>
                    </a:graphicData>
                  </a:graphic>
                </wp:inline>
              </w:drawing>
            </w:r>
          </w:p>
        </w:tc>
      </w:tr>
      <w:tr w14:paraId="0AB6D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859" w:hRule="atLeast"/>
        </w:trPr>
        <w:tc>
          <w:tcPr>
            <w:tcW w:w="703" w:type="dxa"/>
            <w:tcBorders>
              <w:tl2br w:val="nil"/>
              <w:tr2bl w:val="nil"/>
            </w:tcBorders>
            <w:shd w:val="clear" w:color="auto" w:fill="auto"/>
            <w:noWrap/>
            <w:vAlign w:val="center"/>
          </w:tcPr>
          <w:p w14:paraId="33D39C5C">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C-03</w:t>
            </w:r>
          </w:p>
        </w:tc>
        <w:tc>
          <w:tcPr>
            <w:tcW w:w="843" w:type="dxa"/>
            <w:tcBorders>
              <w:tl2br w:val="nil"/>
              <w:tr2bl w:val="nil"/>
            </w:tcBorders>
            <w:shd w:val="clear" w:color="auto" w:fill="auto"/>
            <w:vAlign w:val="center"/>
          </w:tcPr>
          <w:p w14:paraId="26643AC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屏风卡座</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（单人位）</w:t>
            </w:r>
          </w:p>
        </w:tc>
        <w:tc>
          <w:tcPr>
            <w:tcW w:w="4524" w:type="dxa"/>
            <w:tcBorders>
              <w:tl2br w:val="nil"/>
              <w:tr2bl w:val="nil"/>
            </w:tcBorders>
            <w:shd w:val="clear" w:color="auto" w:fill="auto"/>
            <w:vAlign w:val="center"/>
          </w:tcPr>
          <w:p w14:paraId="79F5149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尺寸：≥W1500mm×D1400mm×H1100mm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*1、贴面材料：采用优质三聚氰胺浸渍纸。三聚氰胺浸渍纸符合国家外观质量检测标准，</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▲2、采用厚度≥18mm三聚氰胺板  (刨花板）：符合国家检测标准 、其中挥发性有机化合物释放浓度（7d）-苯、甲苯、二甲苯未检出，总挥发性有机化合物</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TVOC</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未检出，24h吸水厚度膨胀率≤1.2%，醛酮类化合物</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包括甲醛,乙醛,丙酮,苯甲醛,2,5-二甲基苯甲醛，丁烯醛,异戊醛，丙醛</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未检出，（提供“三聚氰胺板”带CMA标志的检测报告原件扫描件）</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*3、封边用材：优质PVC封边条。应无龟裂、无鼓泡；甲醛释放量未检出，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*4、五金件：采用优质五金配件，五金配件紧密拼接，牢固，间隙细小且均匀，平整无毛刺。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▲5、提供成品“屏风卡座”带CMA标志检测报告原件扫描件，检测内容至少包含：甲醛释放量未检出，苯、甲苯、二甲苯、总挥发性有机化合物</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TVOC</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抗菌效果（金黄色葡萄球菌、肺炎克雷伯氏菌）抑菌率达到99.5%以上，抗菌活性均≥2.8，抗菌性能：大肠杆菌抗菌率≥99.5%，具有较好的抗菌效果，防霉性能（黑曲霉、杂色曲霉）达到0级或者不生长，含水率≤7.0%。一般安全要求圆角半径≥4mm。</w:t>
            </w:r>
          </w:p>
        </w:tc>
        <w:tc>
          <w:tcPr>
            <w:tcW w:w="578" w:type="dxa"/>
            <w:tcBorders>
              <w:tl2br w:val="nil"/>
              <w:tr2bl w:val="nil"/>
            </w:tcBorders>
            <w:shd w:val="clear" w:color="auto" w:fill="auto"/>
            <w:vAlign w:val="center"/>
          </w:tcPr>
          <w:p w14:paraId="13ABF128">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张</w:t>
            </w:r>
          </w:p>
        </w:tc>
        <w:tc>
          <w:tcPr>
            <w:tcW w:w="716" w:type="dxa"/>
            <w:tcBorders>
              <w:tl2br w:val="nil"/>
              <w:tr2bl w:val="nil"/>
            </w:tcBorders>
            <w:shd w:val="clear" w:color="auto" w:fill="auto"/>
            <w:vAlign w:val="center"/>
          </w:tcPr>
          <w:p w14:paraId="4AE4C1CB">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20</w:t>
            </w:r>
          </w:p>
        </w:tc>
        <w:tc>
          <w:tcPr>
            <w:tcW w:w="1824" w:type="dxa"/>
            <w:tcBorders>
              <w:tl2br w:val="nil"/>
              <w:tr2bl w:val="nil"/>
            </w:tcBorders>
            <w:shd w:val="clear" w:color="auto" w:fill="auto"/>
            <w:vAlign w:val="center"/>
          </w:tcPr>
          <w:p w14:paraId="49CD5549">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51560" cy="708025"/>
                  <wp:effectExtent l="0" t="0" r="15240" b="15875"/>
                  <wp:docPr id="51" name="图片 1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descr="IMG_258"/>
                          <pic:cNvPicPr>
                            <a:picLocks noChangeAspect="1"/>
                          </pic:cNvPicPr>
                        </pic:nvPicPr>
                        <pic:blipFill>
                          <a:blip r:embed="rId20"/>
                          <a:stretch>
                            <a:fillRect/>
                          </a:stretch>
                        </pic:blipFill>
                        <pic:spPr>
                          <a:xfrm>
                            <a:off x="0" y="0"/>
                            <a:ext cx="1051560" cy="708025"/>
                          </a:xfrm>
                          <a:prstGeom prst="rect">
                            <a:avLst/>
                          </a:prstGeom>
                          <a:noFill/>
                          <a:ln w="9525">
                            <a:noFill/>
                          </a:ln>
                        </pic:spPr>
                      </pic:pic>
                    </a:graphicData>
                  </a:graphic>
                </wp:inline>
              </w:drawing>
            </w:r>
          </w:p>
        </w:tc>
      </w:tr>
      <w:tr w14:paraId="45B48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507" w:hRule="atLeast"/>
        </w:trPr>
        <w:tc>
          <w:tcPr>
            <w:tcW w:w="703" w:type="dxa"/>
            <w:tcBorders>
              <w:tl2br w:val="nil"/>
              <w:tr2bl w:val="nil"/>
            </w:tcBorders>
            <w:shd w:val="clear" w:color="auto" w:fill="auto"/>
            <w:noWrap/>
            <w:vAlign w:val="center"/>
          </w:tcPr>
          <w:p w14:paraId="754554A4">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C-04</w:t>
            </w:r>
          </w:p>
        </w:tc>
        <w:tc>
          <w:tcPr>
            <w:tcW w:w="843" w:type="dxa"/>
            <w:tcBorders>
              <w:tl2br w:val="nil"/>
              <w:tr2bl w:val="nil"/>
            </w:tcBorders>
            <w:shd w:val="clear" w:color="auto" w:fill="auto"/>
            <w:vAlign w:val="center"/>
          </w:tcPr>
          <w:p w14:paraId="55DB1AD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办公椅</w:t>
            </w:r>
          </w:p>
        </w:tc>
        <w:tc>
          <w:tcPr>
            <w:tcW w:w="4524" w:type="dxa"/>
            <w:tcBorders>
              <w:tl2br w:val="nil"/>
              <w:tr2bl w:val="nil"/>
            </w:tcBorders>
            <w:shd w:val="clear" w:color="auto" w:fill="auto"/>
            <w:vAlign w:val="center"/>
          </w:tcPr>
          <w:p w14:paraId="54E60D6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 xml:space="preserve">尺寸:W920mm×D470mm×H480mm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w:t>
            </w:r>
            <w:r>
              <w:rPr>
                <w:rFonts w:hint="eastAsia" w:cs="仿宋"/>
                <w:i w:val="0"/>
                <w:iCs w:val="0"/>
                <w:snapToGrid w:val="0"/>
                <w:color w:val="auto"/>
                <w:kern w:val="0"/>
                <w:sz w:val="24"/>
                <w:szCs w:val="24"/>
                <w:u w:val="none"/>
                <w:lang w:val="en-US" w:eastAsia="zh-CN" w:bidi="ar"/>
              </w:rPr>
              <w:t>坐垫</w:t>
            </w:r>
            <w:r>
              <w:rPr>
                <w:rFonts w:hint="eastAsia" w:ascii="仿宋" w:hAnsi="仿宋" w:eastAsia="仿宋" w:cs="仿宋"/>
                <w:i w:val="0"/>
                <w:iCs w:val="0"/>
                <w:snapToGrid w:val="0"/>
                <w:color w:val="auto"/>
                <w:kern w:val="0"/>
                <w:sz w:val="24"/>
                <w:szCs w:val="24"/>
                <w:u w:val="none"/>
                <w:lang w:val="en-US" w:eastAsia="zh-CN" w:bidi="ar"/>
              </w:rPr>
              <w:t>：面料采用优质阻燃绒布、软硬适中，手感舒适，不因频繁使用而起皱变形；</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*2、尼龙玻纤椅身，网布甲醛含量未检出，可分解致癌芳香胺染料未检出；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*3、靠背：采用PP加纤全新料，PP塑料符合GB 28481-2012检测依据，邻苯二甲酸酯未检出，多溴联苯均未检出。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*4、软包辅料海绵:采用高密度阻燃海绵，回弹性好，久坐不变形；</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*5、气压棒：采用优质气压棒，升降自如，密封性能活塞杆无位移现象，</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*6、万向脚轮：脚轮转动、平动应轻快灵活，无破损，连接牢固。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▲7、提供成品“办公椅”带CMA标志检测报告原件扫描件，检测内容至少包含：甲醛释放量，TVOC未检出，纺织品五氯苯酚未检出，软质家具和硬质家具的燃烧性能等级</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B1级</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中软质家具：热释放速率峰值≤86KW，5min 内总热释放量≤6.5，最大烟密度≤45%，防霉等级（宛氏拟青霉）达到0级。</w:t>
            </w:r>
          </w:p>
        </w:tc>
        <w:tc>
          <w:tcPr>
            <w:tcW w:w="578" w:type="dxa"/>
            <w:tcBorders>
              <w:tl2br w:val="nil"/>
              <w:tr2bl w:val="nil"/>
            </w:tcBorders>
            <w:shd w:val="clear" w:color="auto" w:fill="auto"/>
            <w:vAlign w:val="center"/>
          </w:tcPr>
          <w:p w14:paraId="2CC5501B">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把</w:t>
            </w:r>
          </w:p>
        </w:tc>
        <w:tc>
          <w:tcPr>
            <w:tcW w:w="716" w:type="dxa"/>
            <w:tcBorders>
              <w:tl2br w:val="nil"/>
              <w:tr2bl w:val="nil"/>
            </w:tcBorders>
            <w:shd w:val="clear" w:color="auto" w:fill="auto"/>
            <w:vAlign w:val="center"/>
          </w:tcPr>
          <w:p w14:paraId="715E431A">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snapToGrid w:val="0"/>
                <w:color w:val="auto"/>
                <w:kern w:val="0"/>
                <w:sz w:val="24"/>
                <w:szCs w:val="24"/>
                <w:u w:val="none"/>
                <w:lang w:val="en-US" w:eastAsia="zh-CN" w:bidi="ar"/>
              </w:rPr>
              <w:t>21</w:t>
            </w:r>
          </w:p>
        </w:tc>
        <w:tc>
          <w:tcPr>
            <w:tcW w:w="1824" w:type="dxa"/>
            <w:tcBorders>
              <w:tl2br w:val="nil"/>
              <w:tr2bl w:val="nil"/>
            </w:tcBorders>
            <w:shd w:val="clear" w:color="auto" w:fill="auto"/>
            <w:vAlign w:val="center"/>
          </w:tcPr>
          <w:p w14:paraId="4D31EF85">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885825" cy="1190625"/>
                  <wp:effectExtent l="0" t="0" r="9525" b="9525"/>
                  <wp:docPr id="52" name="图片 2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descr="IMG_259"/>
                          <pic:cNvPicPr>
                            <a:picLocks noChangeAspect="1"/>
                          </pic:cNvPicPr>
                        </pic:nvPicPr>
                        <pic:blipFill>
                          <a:blip r:embed="rId21"/>
                          <a:stretch>
                            <a:fillRect/>
                          </a:stretch>
                        </pic:blipFill>
                        <pic:spPr>
                          <a:xfrm>
                            <a:off x="0" y="0"/>
                            <a:ext cx="885825" cy="1190625"/>
                          </a:xfrm>
                          <a:prstGeom prst="rect">
                            <a:avLst/>
                          </a:prstGeom>
                          <a:noFill/>
                          <a:ln w="9525">
                            <a:noFill/>
                          </a:ln>
                        </pic:spPr>
                      </pic:pic>
                    </a:graphicData>
                  </a:graphic>
                </wp:inline>
              </w:drawing>
            </w:r>
          </w:p>
        </w:tc>
      </w:tr>
      <w:tr w14:paraId="4A586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270" w:hRule="atLeast"/>
        </w:trPr>
        <w:tc>
          <w:tcPr>
            <w:tcW w:w="703" w:type="dxa"/>
            <w:tcBorders>
              <w:tl2br w:val="nil"/>
              <w:tr2bl w:val="nil"/>
            </w:tcBorders>
            <w:shd w:val="clear" w:color="auto" w:fill="auto"/>
            <w:noWrap/>
            <w:vAlign w:val="center"/>
          </w:tcPr>
          <w:p w14:paraId="35CA0839">
            <w:pPr>
              <w:jc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C-05</w:t>
            </w:r>
          </w:p>
        </w:tc>
        <w:tc>
          <w:tcPr>
            <w:tcW w:w="843" w:type="dxa"/>
            <w:tcBorders>
              <w:tl2br w:val="nil"/>
              <w:tr2bl w:val="nil"/>
            </w:tcBorders>
            <w:shd w:val="clear" w:color="auto" w:fill="auto"/>
            <w:vAlign w:val="center"/>
          </w:tcPr>
          <w:p w14:paraId="2ACB3C9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办公桌</w:t>
            </w:r>
          </w:p>
        </w:tc>
        <w:tc>
          <w:tcPr>
            <w:tcW w:w="4524" w:type="dxa"/>
            <w:tcBorders>
              <w:tl2br w:val="nil"/>
              <w:tr2bl w:val="nil"/>
            </w:tcBorders>
            <w:shd w:val="clear" w:color="auto" w:fill="auto"/>
            <w:vAlign w:val="center"/>
          </w:tcPr>
          <w:p w14:paraId="117EE27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尺寸：W1600mm×D1450mm×H750mm ；副柜：1400mm</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400mm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*1、贴面材料：采用优质三聚氰胺浸渍纸、符合国家检测标准。</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*2、基材：采用优质三聚氰胺板  </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 xml:space="preserve">刨花板），桌面厚度≥25mm，桌面与柜体均采用三聚氰胺板  </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刨花板）。</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*3、封边用材：优质PVC封边条。封边条 理化性能：耐干热性达到：应无龟裂、无鼓泡；甲醛释放量未检出，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*4、胶水：白乳胶符合国家检测标准，苯未检出，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*5、五金件：采用优质五金配件，五金配件紧密拼接，牢固，间隙细小且均匀，平整无毛刺。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6、提供成品“办公桌”带CMA标志的检测报告原件扫描件，检测内容至少包含：甲醛释放量未检出，苯、甲苯、二甲苯、总挥发性有机化合物（TVOC）未检出，抗菌效果（金黄色葡萄球菌、肺炎克雷伯氏菌）抑菌率达到99.5%以上，抗菌活性均≥2.0，抗菌性能：大肠杆菌抗菌率≥99.5%，具有较好的抗菌效果，防霉性能（黑曲霉、杂色曲霉）达到0级或者不生长，附着力0级，耐磨性1级，抗冲击1级，含水率≤8%。</w:t>
            </w:r>
          </w:p>
        </w:tc>
        <w:tc>
          <w:tcPr>
            <w:tcW w:w="578" w:type="dxa"/>
            <w:tcBorders>
              <w:tl2br w:val="nil"/>
              <w:tr2bl w:val="nil"/>
            </w:tcBorders>
            <w:shd w:val="clear" w:color="auto" w:fill="auto"/>
            <w:vAlign w:val="center"/>
          </w:tcPr>
          <w:p w14:paraId="34B8732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张</w:t>
            </w:r>
          </w:p>
        </w:tc>
        <w:tc>
          <w:tcPr>
            <w:tcW w:w="716" w:type="dxa"/>
            <w:tcBorders>
              <w:tl2br w:val="nil"/>
              <w:tr2bl w:val="nil"/>
            </w:tcBorders>
            <w:shd w:val="clear" w:color="auto" w:fill="auto"/>
            <w:vAlign w:val="center"/>
          </w:tcPr>
          <w:p w14:paraId="6570FE2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1</w:t>
            </w:r>
          </w:p>
        </w:tc>
        <w:tc>
          <w:tcPr>
            <w:tcW w:w="1824" w:type="dxa"/>
            <w:tcBorders>
              <w:tl2br w:val="nil"/>
              <w:tr2bl w:val="nil"/>
            </w:tcBorders>
            <w:shd w:val="clear" w:color="auto" w:fill="auto"/>
            <w:vAlign w:val="center"/>
          </w:tcPr>
          <w:p w14:paraId="3030F936">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976630" cy="579120"/>
                  <wp:effectExtent l="0" t="0" r="13970" b="11430"/>
                  <wp:docPr id="53" name="图片 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descr="IMG_260"/>
                          <pic:cNvPicPr>
                            <a:picLocks noChangeAspect="1"/>
                          </pic:cNvPicPr>
                        </pic:nvPicPr>
                        <pic:blipFill>
                          <a:blip r:embed="rId22"/>
                          <a:stretch>
                            <a:fillRect/>
                          </a:stretch>
                        </pic:blipFill>
                        <pic:spPr>
                          <a:xfrm>
                            <a:off x="0" y="0"/>
                            <a:ext cx="976630" cy="579120"/>
                          </a:xfrm>
                          <a:prstGeom prst="rect">
                            <a:avLst/>
                          </a:prstGeom>
                          <a:noFill/>
                          <a:ln w="9525">
                            <a:noFill/>
                          </a:ln>
                        </pic:spPr>
                      </pic:pic>
                    </a:graphicData>
                  </a:graphic>
                </wp:inline>
              </w:drawing>
            </w:r>
          </w:p>
        </w:tc>
      </w:tr>
      <w:tr w14:paraId="08397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493" w:hRule="atLeast"/>
        </w:trPr>
        <w:tc>
          <w:tcPr>
            <w:tcW w:w="703" w:type="dxa"/>
            <w:tcBorders>
              <w:tl2br w:val="nil"/>
              <w:tr2bl w:val="nil"/>
            </w:tcBorders>
            <w:shd w:val="clear" w:color="auto" w:fill="auto"/>
            <w:noWrap/>
            <w:vAlign w:val="center"/>
          </w:tcPr>
          <w:p w14:paraId="32FB0142">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C-06</w:t>
            </w:r>
          </w:p>
        </w:tc>
        <w:tc>
          <w:tcPr>
            <w:tcW w:w="843" w:type="dxa"/>
            <w:tcBorders>
              <w:tl2br w:val="nil"/>
              <w:tr2bl w:val="nil"/>
            </w:tcBorders>
            <w:shd w:val="clear" w:color="auto" w:fill="auto"/>
            <w:vAlign w:val="center"/>
          </w:tcPr>
          <w:p w14:paraId="4CE20D1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会议桌</w:t>
            </w:r>
          </w:p>
        </w:tc>
        <w:tc>
          <w:tcPr>
            <w:tcW w:w="4524" w:type="dxa"/>
            <w:tcBorders>
              <w:tl2br w:val="nil"/>
              <w:tr2bl w:val="nil"/>
            </w:tcBorders>
            <w:shd w:val="clear" w:color="auto" w:fill="auto"/>
            <w:vAlign w:val="center"/>
          </w:tcPr>
          <w:p w14:paraId="6FF01FE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尺寸：≥W6000mm×D1800mm×H760mm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*1、采用天然木皮，木皮厚度≥0.6mm，纹理自然，颜色一致；木皮 无拼接叠离、无补片、补条、无纵向斜接或指接。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*2、基材：采用优质环保中密度纤维板；符合国家检测标准，其中甲醛释放量未检出。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*3、油漆：采用水性底漆、水性面漆，符合国家检测标准。</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*4、五金件：采用优质五金配件，五金配件紧密拼接，牢固，间隙细小且均匀，平整无毛刺。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提供成品“会议桌”带CMA标志的“抽样”检测报告原件扫描件，检测内容包含：耐液性≤1级，附着力≤1级，耐磨性≤1级，抗冲击≤1级，桌面水平耐久性试验1.5万次：满足要求，甲醛释放量未检出，苯、甲苯、二甲苯、总挥发性有机化合物</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TVOC</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未检出，防霉等级（宛氏拟青霉）0级。</w:t>
            </w:r>
          </w:p>
        </w:tc>
        <w:tc>
          <w:tcPr>
            <w:tcW w:w="578" w:type="dxa"/>
            <w:tcBorders>
              <w:tl2br w:val="nil"/>
              <w:tr2bl w:val="nil"/>
            </w:tcBorders>
            <w:shd w:val="clear" w:color="auto" w:fill="auto"/>
            <w:vAlign w:val="center"/>
          </w:tcPr>
          <w:p w14:paraId="4567CC2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张</w:t>
            </w:r>
          </w:p>
        </w:tc>
        <w:tc>
          <w:tcPr>
            <w:tcW w:w="716" w:type="dxa"/>
            <w:tcBorders>
              <w:tl2br w:val="nil"/>
              <w:tr2bl w:val="nil"/>
            </w:tcBorders>
            <w:shd w:val="clear" w:color="auto" w:fill="auto"/>
            <w:vAlign w:val="center"/>
          </w:tcPr>
          <w:p w14:paraId="1D9A6CB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1</w:t>
            </w:r>
          </w:p>
        </w:tc>
        <w:tc>
          <w:tcPr>
            <w:tcW w:w="1824" w:type="dxa"/>
            <w:tcBorders>
              <w:tl2br w:val="nil"/>
              <w:tr2bl w:val="nil"/>
            </w:tcBorders>
            <w:shd w:val="clear" w:color="auto" w:fill="auto"/>
            <w:vAlign w:val="center"/>
          </w:tcPr>
          <w:p w14:paraId="512F52C5">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41400" cy="455295"/>
                  <wp:effectExtent l="0" t="0" r="6350" b="1905"/>
                  <wp:docPr id="54" name="图片 2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descr="IMG_261"/>
                          <pic:cNvPicPr>
                            <a:picLocks noChangeAspect="1"/>
                          </pic:cNvPicPr>
                        </pic:nvPicPr>
                        <pic:blipFill>
                          <a:blip r:embed="rId23"/>
                          <a:stretch>
                            <a:fillRect/>
                          </a:stretch>
                        </pic:blipFill>
                        <pic:spPr>
                          <a:xfrm>
                            <a:off x="0" y="0"/>
                            <a:ext cx="1041400" cy="455295"/>
                          </a:xfrm>
                          <a:prstGeom prst="rect">
                            <a:avLst/>
                          </a:prstGeom>
                          <a:noFill/>
                          <a:ln w="9525">
                            <a:noFill/>
                          </a:ln>
                        </pic:spPr>
                      </pic:pic>
                    </a:graphicData>
                  </a:graphic>
                </wp:inline>
              </w:drawing>
            </w:r>
          </w:p>
        </w:tc>
      </w:tr>
      <w:tr w14:paraId="55021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270" w:hRule="atLeast"/>
        </w:trPr>
        <w:tc>
          <w:tcPr>
            <w:tcW w:w="703" w:type="dxa"/>
            <w:tcBorders>
              <w:tl2br w:val="nil"/>
              <w:tr2bl w:val="nil"/>
            </w:tcBorders>
            <w:shd w:val="clear" w:color="auto" w:fill="auto"/>
            <w:noWrap/>
            <w:vAlign w:val="center"/>
          </w:tcPr>
          <w:p w14:paraId="27DFCB33">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C-07</w:t>
            </w:r>
          </w:p>
        </w:tc>
        <w:tc>
          <w:tcPr>
            <w:tcW w:w="843" w:type="dxa"/>
            <w:tcBorders>
              <w:tl2br w:val="nil"/>
              <w:tr2bl w:val="nil"/>
            </w:tcBorders>
            <w:shd w:val="clear" w:color="auto" w:fill="auto"/>
            <w:vAlign w:val="center"/>
          </w:tcPr>
          <w:p w14:paraId="155E6BB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会议椅</w:t>
            </w:r>
          </w:p>
        </w:tc>
        <w:tc>
          <w:tcPr>
            <w:tcW w:w="4524" w:type="dxa"/>
            <w:tcBorders>
              <w:tl2br w:val="nil"/>
              <w:tr2bl w:val="nil"/>
            </w:tcBorders>
            <w:shd w:val="clear" w:color="auto" w:fill="auto"/>
            <w:vAlign w:val="center"/>
          </w:tcPr>
          <w:p w14:paraId="5631842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 xml:space="preserve">尺寸:W920mm×D470mm×H480mm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▲1、40×20mm扁管精抛光电镀弓形脚架：符合国家检测标准，其中 理化性能-产品表面理化性能-金属喷漆</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塑</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涂层耐盐浴100h，划道两侧3mm外，应无鼓泡、锈蚀、剥落等现象，经中性盐雾、乙酸盐雾、铜加速乙酸盐雾试验连续喷雾试验，镀层本身的耐腐蚀等级≥10级，</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涂</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层本身耐腐蚀等级≥10级。（提供具有CMA标识的符合本项要求的检测报告原件扫描件证明材料）。</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*2、软包面料采用优质西皮， 西皮挥发性有机物未检出，游离甲醛未检出，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*3、软包辅料海绵:采用高密度阻燃海绵，回弹性好，久坐不变形；</w:t>
            </w:r>
          </w:p>
        </w:tc>
        <w:tc>
          <w:tcPr>
            <w:tcW w:w="578" w:type="dxa"/>
            <w:tcBorders>
              <w:tl2br w:val="nil"/>
              <w:tr2bl w:val="nil"/>
            </w:tcBorders>
            <w:shd w:val="clear" w:color="auto" w:fill="auto"/>
            <w:vAlign w:val="center"/>
          </w:tcPr>
          <w:p w14:paraId="1E81670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把</w:t>
            </w:r>
          </w:p>
        </w:tc>
        <w:tc>
          <w:tcPr>
            <w:tcW w:w="716" w:type="dxa"/>
            <w:tcBorders>
              <w:tl2br w:val="nil"/>
              <w:tr2bl w:val="nil"/>
            </w:tcBorders>
            <w:shd w:val="clear" w:color="auto" w:fill="auto"/>
            <w:vAlign w:val="center"/>
          </w:tcPr>
          <w:p w14:paraId="6EE85680">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24</w:t>
            </w:r>
          </w:p>
        </w:tc>
        <w:tc>
          <w:tcPr>
            <w:tcW w:w="1824" w:type="dxa"/>
            <w:tcBorders>
              <w:tl2br w:val="nil"/>
              <w:tr2bl w:val="nil"/>
            </w:tcBorders>
            <w:shd w:val="clear" w:color="auto" w:fill="auto"/>
            <w:vAlign w:val="center"/>
          </w:tcPr>
          <w:p w14:paraId="293F37E5">
            <w:pPr>
              <w:keepNext w:val="0"/>
              <w:keepLines w:val="0"/>
              <w:widowControl/>
              <w:suppressLineNumbers w:val="0"/>
              <w:jc w:val="both"/>
              <w:textAlignment w:val="bottom"/>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38225" cy="1390650"/>
                  <wp:effectExtent l="0" t="0" r="9525" b="0"/>
                  <wp:docPr id="55" name="图片 2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descr="IMG_262"/>
                          <pic:cNvPicPr>
                            <a:picLocks noChangeAspect="1"/>
                          </pic:cNvPicPr>
                        </pic:nvPicPr>
                        <pic:blipFill>
                          <a:blip r:embed="rId24"/>
                          <a:stretch>
                            <a:fillRect/>
                          </a:stretch>
                        </pic:blipFill>
                        <pic:spPr>
                          <a:xfrm>
                            <a:off x="0" y="0"/>
                            <a:ext cx="1038225" cy="1390650"/>
                          </a:xfrm>
                          <a:prstGeom prst="rect">
                            <a:avLst/>
                          </a:prstGeom>
                          <a:noFill/>
                          <a:ln w="9525">
                            <a:noFill/>
                          </a:ln>
                        </pic:spPr>
                      </pic:pic>
                    </a:graphicData>
                  </a:graphic>
                </wp:inline>
              </w:drawing>
            </w:r>
          </w:p>
        </w:tc>
      </w:tr>
      <w:tr w14:paraId="7BC15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270" w:hRule="atLeast"/>
        </w:trPr>
        <w:tc>
          <w:tcPr>
            <w:tcW w:w="703" w:type="dxa"/>
            <w:tcBorders>
              <w:tl2br w:val="nil"/>
              <w:tr2bl w:val="nil"/>
            </w:tcBorders>
            <w:shd w:val="clear" w:color="auto" w:fill="auto"/>
            <w:noWrap/>
            <w:vAlign w:val="center"/>
          </w:tcPr>
          <w:p w14:paraId="570AC8F9">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C-08</w:t>
            </w:r>
          </w:p>
        </w:tc>
        <w:tc>
          <w:tcPr>
            <w:tcW w:w="843" w:type="dxa"/>
            <w:tcBorders>
              <w:tl2br w:val="nil"/>
              <w:tr2bl w:val="nil"/>
            </w:tcBorders>
            <w:shd w:val="clear" w:color="auto" w:fill="auto"/>
            <w:vAlign w:val="center"/>
          </w:tcPr>
          <w:p w14:paraId="63E32DA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三角形桌</w:t>
            </w:r>
          </w:p>
        </w:tc>
        <w:tc>
          <w:tcPr>
            <w:tcW w:w="4524" w:type="dxa"/>
            <w:tcBorders>
              <w:tl2br w:val="nil"/>
              <w:tr2bl w:val="nil"/>
            </w:tcBorders>
            <w:shd w:val="clear" w:color="auto" w:fill="auto"/>
            <w:vAlign w:val="center"/>
          </w:tcPr>
          <w:p w14:paraId="40916CF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三角形桌单张尺寸：700</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700</w:t>
            </w:r>
            <w:r>
              <w:rPr>
                <w:rFonts w:hint="eastAsia" w:ascii="仿宋" w:hAnsi="仿宋" w:eastAsia="仿宋" w:cs="仿宋"/>
                <w:i w:val="0"/>
                <w:iCs w:val="0"/>
                <w:snapToGrid w:val="0"/>
                <w:color w:val="auto"/>
                <w:kern w:val="0"/>
                <w:sz w:val="24"/>
                <w:szCs w:val="24"/>
                <w:highlight w:val="none"/>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700mm高度750mm；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*1.基材:面板采用E1级优质环保实木颗粒板，厚度≥25mm,四周封近色PVC边,无脱胶、无露底现象，</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*2.桌架:采用优质钢架,立柱锥管50mm圆管,管壁厚度1.2mm,钢脚底部带耐磨防滑PP可调节脚垫,也可配轮，结构牢固、美观简洁。</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*3.五金配件:所有五金配件均精选、不变形、耐磨损、健康环保。</w:t>
            </w:r>
          </w:p>
        </w:tc>
        <w:tc>
          <w:tcPr>
            <w:tcW w:w="578" w:type="dxa"/>
            <w:tcBorders>
              <w:tl2br w:val="nil"/>
              <w:tr2bl w:val="nil"/>
            </w:tcBorders>
            <w:shd w:val="clear" w:color="auto" w:fill="auto"/>
            <w:vAlign w:val="center"/>
          </w:tcPr>
          <w:p w14:paraId="6FEABD7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张</w:t>
            </w:r>
          </w:p>
        </w:tc>
        <w:tc>
          <w:tcPr>
            <w:tcW w:w="716" w:type="dxa"/>
            <w:tcBorders>
              <w:tl2br w:val="nil"/>
              <w:tr2bl w:val="nil"/>
            </w:tcBorders>
            <w:shd w:val="clear" w:color="auto" w:fill="auto"/>
            <w:vAlign w:val="center"/>
          </w:tcPr>
          <w:p w14:paraId="69E11DD6">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66</w:t>
            </w:r>
          </w:p>
        </w:tc>
        <w:tc>
          <w:tcPr>
            <w:tcW w:w="1824" w:type="dxa"/>
            <w:tcBorders>
              <w:tl2br w:val="nil"/>
              <w:tr2bl w:val="nil"/>
            </w:tcBorders>
            <w:shd w:val="clear" w:color="auto" w:fill="auto"/>
            <w:vAlign w:val="center"/>
          </w:tcPr>
          <w:p w14:paraId="4B421523">
            <w:pPr>
              <w:keepNext w:val="0"/>
              <w:keepLines w:val="0"/>
              <w:widowControl/>
              <w:suppressLineNumbers w:val="0"/>
              <w:jc w:val="both"/>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58545" cy="1025525"/>
                  <wp:effectExtent l="0" t="0" r="8255" b="3175"/>
                  <wp:docPr id="56"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descr="IMG_263"/>
                          <pic:cNvPicPr>
                            <a:picLocks noChangeAspect="1"/>
                          </pic:cNvPicPr>
                        </pic:nvPicPr>
                        <pic:blipFill>
                          <a:blip r:embed="rId25"/>
                          <a:stretch>
                            <a:fillRect/>
                          </a:stretch>
                        </pic:blipFill>
                        <pic:spPr>
                          <a:xfrm>
                            <a:off x="0" y="0"/>
                            <a:ext cx="1058545" cy="1025525"/>
                          </a:xfrm>
                          <a:prstGeom prst="rect">
                            <a:avLst/>
                          </a:prstGeom>
                          <a:noFill/>
                          <a:ln w="9525">
                            <a:noFill/>
                          </a:ln>
                        </pic:spPr>
                      </pic:pic>
                    </a:graphicData>
                  </a:graphic>
                </wp:inline>
              </w:drawing>
            </w:r>
          </w:p>
        </w:tc>
      </w:tr>
      <w:tr w14:paraId="05AAB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270" w:hRule="atLeast"/>
        </w:trPr>
        <w:tc>
          <w:tcPr>
            <w:tcW w:w="703" w:type="dxa"/>
            <w:tcBorders>
              <w:tl2br w:val="nil"/>
              <w:tr2bl w:val="nil"/>
            </w:tcBorders>
            <w:shd w:val="clear" w:color="auto" w:fill="auto"/>
            <w:noWrap/>
            <w:vAlign w:val="center"/>
          </w:tcPr>
          <w:p w14:paraId="4C97C320">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highlight w:val="none"/>
                <w:u w:val="none"/>
                <w:lang w:val="en-US" w:eastAsia="zh-CN" w:bidi="ar"/>
              </w:rPr>
            </w:pPr>
            <w:r>
              <w:rPr>
                <w:rFonts w:hint="eastAsia" w:ascii="仿宋" w:hAnsi="仿宋" w:eastAsia="仿宋" w:cs="仿宋"/>
                <w:i w:val="0"/>
                <w:iCs w:val="0"/>
                <w:snapToGrid w:val="0"/>
                <w:color w:val="auto"/>
                <w:kern w:val="0"/>
                <w:sz w:val="24"/>
                <w:szCs w:val="24"/>
                <w:highlight w:val="none"/>
                <w:u w:val="none"/>
                <w:lang w:val="en-US" w:eastAsia="zh-CN" w:bidi="ar"/>
              </w:rPr>
              <w:t>C-09</w:t>
            </w:r>
          </w:p>
        </w:tc>
        <w:tc>
          <w:tcPr>
            <w:tcW w:w="843" w:type="dxa"/>
            <w:tcBorders>
              <w:tl2br w:val="nil"/>
              <w:tr2bl w:val="nil"/>
            </w:tcBorders>
            <w:shd w:val="clear" w:color="auto" w:fill="auto"/>
            <w:vAlign w:val="center"/>
          </w:tcPr>
          <w:p w14:paraId="3050FBA4">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highlight w:val="none"/>
                <w:u w:val="none"/>
                <w:lang w:val="en-US" w:eastAsia="zh-CN" w:bidi="ar"/>
              </w:rPr>
            </w:pPr>
            <w:r>
              <w:rPr>
                <w:rFonts w:hint="eastAsia" w:ascii="仿宋" w:hAnsi="仿宋" w:eastAsia="仿宋" w:cs="仿宋"/>
                <w:i w:val="0"/>
                <w:iCs w:val="0"/>
                <w:snapToGrid w:val="0"/>
                <w:color w:val="auto"/>
                <w:kern w:val="0"/>
                <w:sz w:val="24"/>
                <w:szCs w:val="24"/>
                <w:highlight w:val="none"/>
                <w:u w:val="none"/>
                <w:lang w:val="en-US" w:eastAsia="zh-CN" w:bidi="ar"/>
              </w:rPr>
              <w:t>折叠椅</w:t>
            </w:r>
          </w:p>
        </w:tc>
        <w:tc>
          <w:tcPr>
            <w:tcW w:w="4524" w:type="dxa"/>
            <w:tcBorders>
              <w:tl2br w:val="nil"/>
              <w:tr2bl w:val="nil"/>
            </w:tcBorders>
            <w:shd w:val="clear" w:color="auto" w:fill="auto"/>
            <w:vAlign w:val="center"/>
          </w:tcPr>
          <w:p w14:paraId="50364A2A">
            <w:pPr>
              <w:keepNext w:val="0"/>
              <w:keepLines w:val="0"/>
              <w:widowControl/>
              <w:suppressLineNumbers w:val="0"/>
              <w:jc w:val="left"/>
              <w:textAlignment w:val="center"/>
              <w:rPr>
                <w:rFonts w:hint="eastAsia" w:ascii="仿宋" w:hAnsi="仿宋" w:eastAsia="仿宋" w:cs="仿宋"/>
                <w:i w:val="0"/>
                <w:iCs w:val="0"/>
                <w:snapToGrid w:val="0"/>
                <w:color w:val="auto"/>
                <w:kern w:val="0"/>
                <w:sz w:val="24"/>
                <w:szCs w:val="24"/>
                <w:highlight w:val="none"/>
                <w:u w:val="none"/>
                <w:lang w:val="en-US" w:eastAsia="zh-CN" w:bidi="ar"/>
              </w:rPr>
            </w:pPr>
            <w:r>
              <w:rPr>
                <w:rFonts w:hint="eastAsia" w:ascii="仿宋" w:hAnsi="仿宋" w:eastAsia="仿宋" w:cs="仿宋"/>
                <w:i w:val="0"/>
                <w:iCs w:val="0"/>
                <w:snapToGrid w:val="0"/>
                <w:color w:val="auto"/>
                <w:kern w:val="0"/>
                <w:sz w:val="24"/>
                <w:szCs w:val="24"/>
                <w:highlight w:val="none"/>
                <w:u w:val="none"/>
                <w:lang w:val="en-US" w:eastAsia="zh-CN" w:bidi="ar"/>
              </w:rPr>
              <w:t>尺寸：≥630×670＊450/1020mm</w:t>
            </w:r>
            <w:r>
              <w:rPr>
                <w:rFonts w:hint="eastAsia" w:ascii="仿宋" w:hAnsi="仿宋" w:eastAsia="仿宋" w:cs="仿宋"/>
                <w:i w:val="0"/>
                <w:iCs w:val="0"/>
                <w:snapToGrid w:val="0"/>
                <w:color w:val="auto"/>
                <w:kern w:val="0"/>
                <w:sz w:val="24"/>
                <w:szCs w:val="24"/>
                <w:highlight w:val="none"/>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highlight w:val="none"/>
                <w:u w:val="none"/>
                <w:lang w:val="en-US" w:eastAsia="zh-CN" w:bidi="ar"/>
              </w:rPr>
              <w:t>1、座垫采用高密度原生海绵，靠背特网，透气舒适高弹力，不易磨损，靠背铝合金连接件，采用人体工程学设计。</w:t>
            </w:r>
          </w:p>
          <w:p w14:paraId="16FAD5B8">
            <w:pPr>
              <w:keepNext w:val="0"/>
              <w:keepLines w:val="0"/>
              <w:widowControl/>
              <w:suppressLineNumbers w:val="0"/>
              <w:jc w:val="left"/>
              <w:textAlignment w:val="center"/>
              <w:rPr>
                <w:rFonts w:hint="eastAsia" w:ascii="仿宋" w:hAnsi="仿宋" w:eastAsia="仿宋" w:cs="仿宋"/>
                <w:i w:val="0"/>
                <w:iCs w:val="0"/>
                <w:snapToGrid w:val="0"/>
                <w:color w:val="auto"/>
                <w:kern w:val="0"/>
                <w:sz w:val="24"/>
                <w:szCs w:val="24"/>
                <w:highlight w:val="none"/>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highlight w:val="none"/>
                <w:u w:val="none"/>
                <w:lang w:val="en-US" w:eastAsia="zh-CN" w:bidi="ar"/>
              </w:rPr>
              <w:t xml:space="preserve">2、椅架采用足1.5内管壁厚钢管，不易变形。                                                                              </w:t>
            </w:r>
            <w:r>
              <w:rPr>
                <w:rFonts w:hint="eastAsia" w:ascii="仿宋" w:hAnsi="仿宋" w:eastAsia="仿宋" w:cs="仿宋"/>
                <w:i w:val="0"/>
                <w:iCs w:val="0"/>
                <w:snapToGrid w:val="0"/>
                <w:color w:val="auto"/>
                <w:kern w:val="0"/>
                <w:sz w:val="24"/>
                <w:szCs w:val="24"/>
                <w:highlight w:val="none"/>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highlight w:val="none"/>
                <w:u w:val="none"/>
                <w:lang w:val="en-US" w:eastAsia="zh-CN" w:bidi="ar"/>
              </w:rPr>
              <w:t xml:space="preserve">3、扶手：全新PP材质一体成型；PP塑料符合GB 28481-2012检测依据，邻苯二甲酸酯未检出，多溴联苯均未检出。                                                  </w:t>
            </w:r>
            <w:r>
              <w:rPr>
                <w:rFonts w:hint="eastAsia" w:ascii="仿宋" w:hAnsi="仿宋" w:eastAsia="仿宋" w:cs="仿宋"/>
                <w:i w:val="0"/>
                <w:iCs w:val="0"/>
                <w:snapToGrid w:val="0"/>
                <w:color w:val="auto"/>
                <w:kern w:val="0"/>
                <w:sz w:val="24"/>
                <w:szCs w:val="24"/>
                <w:highlight w:val="none"/>
                <w:u w:val="none"/>
                <w:lang w:val="en-US" w:eastAsia="zh-CN" w:bidi="ar"/>
              </w:rPr>
              <w:br w:type="textWrapping"/>
            </w:r>
            <w:r>
              <w:rPr>
                <w:rFonts w:hint="eastAsia" w:ascii="仿宋" w:hAnsi="仿宋" w:eastAsia="仿宋" w:cs="仿宋"/>
                <w:i w:val="0"/>
                <w:iCs w:val="0"/>
                <w:snapToGrid w:val="0"/>
                <w:color w:val="auto"/>
                <w:kern w:val="0"/>
                <w:sz w:val="24"/>
                <w:szCs w:val="24"/>
                <w:highlight w:val="none"/>
                <w:u w:val="none"/>
                <w:lang w:val="en-US" w:eastAsia="zh-CN" w:bidi="ar"/>
              </w:rPr>
              <w:t>▲4、提供成品“折叠椅”带CMA标志的检测报告原件扫描件，检测内容包含外观检测合格，硬度≥5H，冲击高度400mm，应无剥落、裂纹、皱纹，附着力0级，椅凳类强度和耐久性满足要求，甲醛释放量未检出，抗菌性能（抑菌率金黄色葡萄球菌达到99.9%以上）。</w:t>
            </w:r>
          </w:p>
        </w:tc>
        <w:tc>
          <w:tcPr>
            <w:tcW w:w="578" w:type="dxa"/>
            <w:tcBorders>
              <w:tl2br w:val="nil"/>
              <w:tr2bl w:val="nil"/>
            </w:tcBorders>
            <w:shd w:val="clear" w:color="auto" w:fill="auto"/>
            <w:vAlign w:val="center"/>
          </w:tcPr>
          <w:p w14:paraId="318718E7">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highlight w:val="none"/>
                <w:u w:val="none"/>
                <w:lang w:val="en-US" w:eastAsia="zh-CN" w:bidi="ar"/>
              </w:rPr>
            </w:pPr>
            <w:r>
              <w:rPr>
                <w:rFonts w:hint="eastAsia" w:ascii="仿宋" w:hAnsi="仿宋" w:eastAsia="仿宋" w:cs="仿宋"/>
                <w:i w:val="0"/>
                <w:iCs w:val="0"/>
                <w:snapToGrid w:val="0"/>
                <w:color w:val="auto"/>
                <w:kern w:val="0"/>
                <w:sz w:val="24"/>
                <w:szCs w:val="24"/>
                <w:highlight w:val="none"/>
                <w:u w:val="none"/>
                <w:lang w:val="en-US" w:eastAsia="zh-CN" w:bidi="ar"/>
              </w:rPr>
              <w:t>把</w:t>
            </w:r>
          </w:p>
        </w:tc>
        <w:tc>
          <w:tcPr>
            <w:tcW w:w="716" w:type="dxa"/>
            <w:tcBorders>
              <w:tl2br w:val="nil"/>
              <w:tr2bl w:val="nil"/>
            </w:tcBorders>
            <w:shd w:val="clear" w:color="auto" w:fill="auto"/>
            <w:vAlign w:val="center"/>
          </w:tcPr>
          <w:p w14:paraId="04734496">
            <w:pPr>
              <w:keepNext w:val="0"/>
              <w:keepLines w:val="0"/>
              <w:widowControl/>
              <w:suppressLineNumbers w:val="0"/>
              <w:jc w:val="center"/>
              <w:textAlignment w:val="center"/>
              <w:rPr>
                <w:rFonts w:hint="eastAsia" w:ascii="仿宋" w:hAnsi="仿宋" w:eastAsia="仿宋" w:cs="仿宋"/>
                <w:i w:val="0"/>
                <w:iCs w:val="0"/>
                <w:snapToGrid w:val="0"/>
                <w:color w:val="auto"/>
                <w:kern w:val="0"/>
                <w:sz w:val="24"/>
                <w:szCs w:val="24"/>
                <w:highlight w:val="none"/>
                <w:u w:val="none"/>
                <w:lang w:val="en-US" w:eastAsia="zh-CN" w:bidi="ar"/>
              </w:rPr>
            </w:pPr>
            <w:r>
              <w:rPr>
                <w:rFonts w:hint="eastAsia" w:ascii="仿宋" w:hAnsi="仿宋" w:eastAsia="仿宋" w:cs="仿宋"/>
                <w:i w:val="0"/>
                <w:iCs w:val="0"/>
                <w:snapToGrid w:val="0"/>
                <w:color w:val="auto"/>
                <w:kern w:val="0"/>
                <w:sz w:val="24"/>
                <w:szCs w:val="24"/>
                <w:highlight w:val="none"/>
                <w:u w:val="none"/>
                <w:lang w:val="en-US" w:eastAsia="zh-CN" w:bidi="ar"/>
              </w:rPr>
              <w:t>66</w:t>
            </w:r>
          </w:p>
        </w:tc>
        <w:tc>
          <w:tcPr>
            <w:tcW w:w="1824" w:type="dxa"/>
            <w:tcBorders>
              <w:tl2br w:val="nil"/>
              <w:tr2bl w:val="nil"/>
            </w:tcBorders>
            <w:shd w:val="clear" w:color="auto" w:fill="auto"/>
            <w:vAlign w:val="center"/>
          </w:tcPr>
          <w:p w14:paraId="259D6D1E">
            <w:pPr>
              <w:keepNext w:val="0"/>
              <w:keepLines w:val="0"/>
              <w:widowControl/>
              <w:suppressLineNumbers w:val="0"/>
              <w:jc w:val="both"/>
              <w:textAlignment w:val="center"/>
              <w:rPr>
                <w:rFonts w:hint="eastAsia" w:ascii="仿宋" w:hAnsi="仿宋" w:eastAsia="仿宋" w:cs="仿宋"/>
                <w:i w:val="0"/>
                <w:iCs w:val="0"/>
                <w:snapToGrid w:val="0"/>
                <w:color w:val="auto"/>
                <w:kern w:val="0"/>
                <w:sz w:val="24"/>
                <w:szCs w:val="24"/>
                <w:highlight w:val="none"/>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78230" cy="1113790"/>
                  <wp:effectExtent l="0" t="0" r="7620" b="10160"/>
                  <wp:docPr id="57" name="图片 2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descr="IMG_264"/>
                          <pic:cNvPicPr>
                            <a:picLocks noChangeAspect="1"/>
                          </pic:cNvPicPr>
                        </pic:nvPicPr>
                        <pic:blipFill>
                          <a:blip r:embed="rId26"/>
                          <a:stretch>
                            <a:fillRect/>
                          </a:stretch>
                        </pic:blipFill>
                        <pic:spPr>
                          <a:xfrm>
                            <a:off x="0" y="0"/>
                            <a:ext cx="1078230" cy="1113790"/>
                          </a:xfrm>
                          <a:prstGeom prst="rect">
                            <a:avLst/>
                          </a:prstGeom>
                          <a:noFill/>
                          <a:ln w="9525">
                            <a:noFill/>
                          </a:ln>
                        </pic:spPr>
                      </pic:pic>
                    </a:graphicData>
                  </a:graphic>
                </wp:inline>
              </w:drawing>
            </w:r>
          </w:p>
        </w:tc>
      </w:tr>
      <w:tr w14:paraId="67EB4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1431" w:hRule="atLeast"/>
        </w:trPr>
        <w:tc>
          <w:tcPr>
            <w:tcW w:w="703" w:type="dxa"/>
            <w:tcBorders>
              <w:tl2br w:val="nil"/>
              <w:tr2bl w:val="nil"/>
            </w:tcBorders>
            <w:shd w:val="clear" w:color="auto" w:fill="auto"/>
            <w:noWrap/>
            <w:vAlign w:val="center"/>
          </w:tcPr>
          <w:p w14:paraId="2CA28CD9">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C-10</w:t>
            </w:r>
          </w:p>
        </w:tc>
        <w:tc>
          <w:tcPr>
            <w:tcW w:w="843" w:type="dxa"/>
            <w:tcBorders>
              <w:tl2br w:val="nil"/>
              <w:tr2bl w:val="nil"/>
            </w:tcBorders>
            <w:shd w:val="clear" w:color="auto" w:fill="auto"/>
            <w:noWrap/>
            <w:vAlign w:val="center"/>
          </w:tcPr>
          <w:p w14:paraId="28E80D9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学生凳</w:t>
            </w:r>
          </w:p>
        </w:tc>
        <w:tc>
          <w:tcPr>
            <w:tcW w:w="4524" w:type="dxa"/>
            <w:tcBorders>
              <w:tl2br w:val="nil"/>
              <w:tr2bl w:val="nil"/>
            </w:tcBorders>
            <w:shd w:val="clear" w:color="auto" w:fill="auto"/>
            <w:vAlign w:val="center"/>
          </w:tcPr>
          <w:p w14:paraId="4931FEF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*1、产品规格:凳面直径300mm，高度410-550mm</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高度可调</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凳面材质：采用环保型ABS改性塑料一次性注塑成型，凳面规格：面ф≥300㎜×厚≥30㎜，凳面表层有颗粒凸起花纹，起到按摩抗疲劳作用防滑，圆凳有螺杆旋转高低调节升降功能，调节范围≥450㎜-550㎜自由调节。</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*3、凳脚架：四支凳脚采用椭圆形无缝钢管，规格≥34×17×1.7㎜，凳面钢板托盘，使凳子更加稳固。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*4、脚垫采用PP加耐磨纤维质塑料，实心</w:t>
            </w:r>
            <w:r>
              <w:rPr>
                <w:rFonts w:hint="eastAsia" w:cs="仿宋"/>
                <w:i w:val="0"/>
                <w:iCs w:val="0"/>
                <w:snapToGrid w:val="0"/>
                <w:color w:val="auto"/>
                <w:kern w:val="0"/>
                <w:sz w:val="24"/>
                <w:szCs w:val="24"/>
                <w:u w:val="none"/>
                <w:lang w:val="en-US" w:eastAsia="zh-CN" w:bidi="ar"/>
              </w:rPr>
              <w:t>倒钩</w:t>
            </w:r>
            <w:r>
              <w:rPr>
                <w:rFonts w:hint="eastAsia" w:ascii="仿宋" w:hAnsi="仿宋" w:eastAsia="仿宋" w:cs="仿宋"/>
                <w:i w:val="0"/>
                <w:iCs w:val="0"/>
                <w:snapToGrid w:val="0"/>
                <w:color w:val="auto"/>
                <w:kern w:val="0"/>
                <w:sz w:val="24"/>
                <w:szCs w:val="24"/>
                <w:u w:val="none"/>
                <w:lang w:val="en-US" w:eastAsia="zh-CN" w:bidi="ar"/>
              </w:rPr>
              <w:t>式一体射出成型，凳脚着地防止防滑和保护地板划痕</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*5、工艺要求：凳脚架焊接全圆满焊接，所有金属件表面经环氧树脂粉末喷涂高温固化处理，承重性能强和耐酸碱、耐腐蚀，长时间使用也不会产生表面烤漆剥落现象。</w:t>
            </w:r>
          </w:p>
        </w:tc>
        <w:tc>
          <w:tcPr>
            <w:tcW w:w="578" w:type="dxa"/>
            <w:tcBorders>
              <w:tl2br w:val="nil"/>
              <w:tr2bl w:val="nil"/>
            </w:tcBorders>
            <w:shd w:val="clear" w:color="auto" w:fill="auto"/>
            <w:noWrap/>
            <w:vAlign w:val="center"/>
          </w:tcPr>
          <w:p w14:paraId="3FD3337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个</w:t>
            </w:r>
          </w:p>
        </w:tc>
        <w:tc>
          <w:tcPr>
            <w:tcW w:w="716" w:type="dxa"/>
            <w:tcBorders>
              <w:tl2br w:val="nil"/>
              <w:tr2bl w:val="nil"/>
            </w:tcBorders>
            <w:shd w:val="clear" w:color="auto" w:fill="auto"/>
            <w:vAlign w:val="center"/>
          </w:tcPr>
          <w:p w14:paraId="24F1DDF6">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80</w:t>
            </w:r>
          </w:p>
        </w:tc>
        <w:tc>
          <w:tcPr>
            <w:tcW w:w="1824" w:type="dxa"/>
            <w:tcBorders>
              <w:tl2br w:val="nil"/>
              <w:tr2bl w:val="nil"/>
            </w:tcBorders>
            <w:shd w:val="clear" w:color="auto" w:fill="auto"/>
            <w:vAlign w:val="center"/>
          </w:tcPr>
          <w:p w14:paraId="76E23E73">
            <w:pPr>
              <w:keepNext w:val="0"/>
              <w:keepLines w:val="0"/>
              <w:widowControl/>
              <w:suppressLineNumbers w:val="0"/>
              <w:jc w:val="both"/>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85850" cy="1304925"/>
                  <wp:effectExtent l="0" t="0" r="0" b="0"/>
                  <wp:docPr id="58" name="图片 2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descr="IMG_265"/>
                          <pic:cNvPicPr>
                            <a:picLocks noChangeAspect="1"/>
                          </pic:cNvPicPr>
                        </pic:nvPicPr>
                        <pic:blipFill>
                          <a:blip r:embed="rId27"/>
                          <a:stretch>
                            <a:fillRect/>
                          </a:stretch>
                        </pic:blipFill>
                        <pic:spPr>
                          <a:xfrm>
                            <a:off x="0" y="0"/>
                            <a:ext cx="1085850" cy="1304925"/>
                          </a:xfrm>
                          <a:prstGeom prst="rect">
                            <a:avLst/>
                          </a:prstGeom>
                          <a:noFill/>
                          <a:ln w="9525">
                            <a:noFill/>
                          </a:ln>
                        </pic:spPr>
                      </pic:pic>
                    </a:graphicData>
                  </a:graphic>
                </wp:inline>
              </w:drawing>
            </w:r>
          </w:p>
        </w:tc>
      </w:tr>
      <w:tr w14:paraId="1D116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099" w:type="dxa"/>
          <w:trHeight w:val="1215" w:hRule="atLeast"/>
        </w:trPr>
        <w:tc>
          <w:tcPr>
            <w:tcW w:w="703" w:type="dxa"/>
            <w:tcBorders>
              <w:tl2br w:val="nil"/>
              <w:tr2bl w:val="nil"/>
            </w:tcBorders>
            <w:shd w:val="clear" w:color="auto" w:fill="auto"/>
            <w:noWrap/>
            <w:vAlign w:val="center"/>
          </w:tcPr>
          <w:p w14:paraId="72D016A1">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C-11</w:t>
            </w:r>
          </w:p>
        </w:tc>
        <w:tc>
          <w:tcPr>
            <w:tcW w:w="843" w:type="dxa"/>
            <w:tcBorders>
              <w:tl2br w:val="nil"/>
              <w:tr2bl w:val="nil"/>
            </w:tcBorders>
            <w:shd w:val="clear" w:color="auto" w:fill="auto"/>
            <w:noWrap/>
            <w:vAlign w:val="center"/>
          </w:tcPr>
          <w:p w14:paraId="2385383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阅读桌</w:t>
            </w:r>
          </w:p>
        </w:tc>
        <w:tc>
          <w:tcPr>
            <w:tcW w:w="4524" w:type="dxa"/>
            <w:tcBorders>
              <w:tl2br w:val="nil"/>
              <w:tr2bl w:val="nil"/>
            </w:tcBorders>
            <w:shd w:val="clear" w:color="auto" w:fill="auto"/>
            <w:vAlign w:val="center"/>
          </w:tcPr>
          <w:p w14:paraId="7A0F442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 xml:space="preserve">尺寸：W2000mm ×D1000mm ×H750mm；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*1、面板：采用厚度≥25mm三聚氰胺板  </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刨花板），符合国家检测标准，其中甲醛释放量未检出，苯未检出，甲苯未检出，二甲苯未检出，</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▲2、PVC封边条：符合国家检测标准，其中 16种多环芳烃未检出，自然光老化500h无明显粉化，耐干热性、耐磨性、耐开裂性</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耐龟裂性</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、耐老化性、耐冷热循环性、耐光色牢度</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灰色样卡</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符合要求。甲醛释放量未检出，氯乙烯单体未检出，可迁移元素（铅</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Pb</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、镉</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Cd</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、铬</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Cr</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、汞</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Hg</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、砷</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As</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、钡</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Ba</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、锑</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Sb</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、硒</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Se</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）未检出，邻苯二甲酸酯</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DBP、BBP、DEHP、DNOP、DINP和DIDP</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 xml:space="preserve"> 的总量未检出，多溴联苯</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PBB</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未检出、多溴联苯醚</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PBDE</w:t>
            </w:r>
            <w:r>
              <w:rPr>
                <w:rFonts w:hint="eastAsia" w:cs="仿宋"/>
                <w:i w:val="0"/>
                <w:iCs w:val="0"/>
                <w:snapToGrid w:val="0"/>
                <w:color w:val="auto"/>
                <w:kern w:val="0"/>
                <w:sz w:val="24"/>
                <w:szCs w:val="24"/>
                <w:u w:val="none"/>
                <w:lang w:val="en-US" w:eastAsia="zh-CN" w:bidi="ar"/>
              </w:rPr>
              <w:t>）</w:t>
            </w:r>
            <w:r>
              <w:rPr>
                <w:rFonts w:hint="eastAsia" w:ascii="仿宋" w:hAnsi="仿宋" w:eastAsia="仿宋" w:cs="仿宋"/>
                <w:i w:val="0"/>
                <w:iCs w:val="0"/>
                <w:snapToGrid w:val="0"/>
                <w:color w:val="auto"/>
                <w:kern w:val="0"/>
                <w:sz w:val="24"/>
                <w:szCs w:val="24"/>
                <w:u w:val="none"/>
                <w:lang w:val="en-US" w:eastAsia="zh-CN" w:bidi="ar"/>
              </w:rPr>
              <w:t>未检出，多溴二苯醚未检出。（提供具有CMA标识的符合本项要求的检测报告原件扫描件证明材料）。</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*3、钢脚：采用优质钢材，一体成型压制成钢管，喷涂粉末符合HG/T 2006-2006《热固性粉末涂料》标准，</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*4、五金件：采用优质五金配件，五金配件紧密拼接，牢固，间隙细小且均匀，平整无毛刺。</w:t>
            </w:r>
          </w:p>
        </w:tc>
        <w:tc>
          <w:tcPr>
            <w:tcW w:w="578" w:type="dxa"/>
            <w:tcBorders>
              <w:tl2br w:val="nil"/>
              <w:tr2bl w:val="nil"/>
            </w:tcBorders>
            <w:shd w:val="clear" w:color="auto" w:fill="auto"/>
            <w:noWrap/>
            <w:vAlign w:val="center"/>
          </w:tcPr>
          <w:p w14:paraId="107AC2F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个</w:t>
            </w:r>
          </w:p>
        </w:tc>
        <w:tc>
          <w:tcPr>
            <w:tcW w:w="716" w:type="dxa"/>
            <w:tcBorders>
              <w:tl2br w:val="nil"/>
              <w:tr2bl w:val="nil"/>
            </w:tcBorders>
            <w:shd w:val="clear" w:color="auto" w:fill="auto"/>
            <w:vAlign w:val="center"/>
          </w:tcPr>
          <w:p w14:paraId="573347B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6</w:t>
            </w:r>
          </w:p>
        </w:tc>
        <w:tc>
          <w:tcPr>
            <w:tcW w:w="1824" w:type="dxa"/>
            <w:tcBorders>
              <w:tl2br w:val="nil"/>
              <w:tr2bl w:val="nil"/>
            </w:tcBorders>
            <w:shd w:val="clear" w:color="auto" w:fill="auto"/>
            <w:vAlign w:val="center"/>
          </w:tcPr>
          <w:p w14:paraId="2356D997">
            <w:pPr>
              <w:keepNext w:val="0"/>
              <w:keepLines w:val="0"/>
              <w:widowControl/>
              <w:suppressLineNumbers w:val="0"/>
              <w:jc w:val="both"/>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975360" cy="661670"/>
                  <wp:effectExtent l="0" t="0" r="15240" b="5080"/>
                  <wp:docPr id="59" name="图片 2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descr="IMG_266"/>
                          <pic:cNvPicPr>
                            <a:picLocks noChangeAspect="1"/>
                          </pic:cNvPicPr>
                        </pic:nvPicPr>
                        <pic:blipFill>
                          <a:blip r:embed="rId28"/>
                          <a:stretch>
                            <a:fillRect/>
                          </a:stretch>
                        </pic:blipFill>
                        <pic:spPr>
                          <a:xfrm>
                            <a:off x="0" y="0"/>
                            <a:ext cx="975360" cy="661670"/>
                          </a:xfrm>
                          <a:prstGeom prst="rect">
                            <a:avLst/>
                          </a:prstGeom>
                          <a:noFill/>
                          <a:ln w="9525">
                            <a:noFill/>
                          </a:ln>
                        </pic:spPr>
                      </pic:pic>
                    </a:graphicData>
                  </a:graphic>
                </wp:inline>
              </w:drawing>
            </w:r>
          </w:p>
        </w:tc>
      </w:tr>
      <w:tr w14:paraId="105EC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275" w:hRule="atLeast"/>
        </w:trPr>
        <w:tc>
          <w:tcPr>
            <w:tcW w:w="703" w:type="dxa"/>
            <w:tcBorders>
              <w:tl2br w:val="nil"/>
              <w:tr2bl w:val="nil"/>
            </w:tcBorders>
            <w:shd w:val="clear" w:color="auto" w:fill="auto"/>
            <w:noWrap/>
            <w:vAlign w:val="center"/>
          </w:tcPr>
          <w:p w14:paraId="3E076194">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C-12</w:t>
            </w:r>
          </w:p>
        </w:tc>
        <w:tc>
          <w:tcPr>
            <w:tcW w:w="843" w:type="dxa"/>
            <w:tcBorders>
              <w:tl2br w:val="nil"/>
              <w:tr2bl w:val="nil"/>
            </w:tcBorders>
            <w:shd w:val="clear" w:color="auto" w:fill="auto"/>
            <w:noWrap/>
            <w:vAlign w:val="center"/>
          </w:tcPr>
          <w:p w14:paraId="3102CCF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阅读椅</w:t>
            </w:r>
          </w:p>
        </w:tc>
        <w:tc>
          <w:tcPr>
            <w:tcW w:w="4524" w:type="dxa"/>
            <w:tcBorders>
              <w:tl2br w:val="nil"/>
              <w:tr2bl w:val="nil"/>
            </w:tcBorders>
            <w:shd w:val="clear" w:color="auto" w:fill="auto"/>
            <w:vAlign w:val="center"/>
          </w:tcPr>
          <w:p w14:paraId="15F8EFE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*1、椅身：全新聚丙烯加玻璃纤维，一体成型，尺寸：长度480（mm）±10mm.宽度460（mm）±10mm.高度470（mm）±10mm.椅身厚度3-6mm.重量：≥2.85kg。结构稳定，承重≥130KG，胶背34KG12万次循环推背测试。(多种颜色可选）</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*2、扶手；采用全新尼龙材质、优美</w:t>
            </w:r>
            <w:r>
              <w:rPr>
                <w:rFonts w:hint="eastAsia" w:cs="仿宋"/>
                <w:i w:val="0"/>
                <w:iCs w:val="0"/>
                <w:snapToGrid w:val="0"/>
                <w:color w:val="auto"/>
                <w:kern w:val="0"/>
                <w:sz w:val="24"/>
                <w:szCs w:val="24"/>
                <w:u w:val="none"/>
                <w:lang w:val="en-US" w:eastAsia="zh-CN" w:bidi="ar"/>
              </w:rPr>
              <w:t>弧形</w:t>
            </w:r>
            <w:r>
              <w:rPr>
                <w:rFonts w:hint="eastAsia" w:ascii="仿宋" w:hAnsi="仿宋" w:eastAsia="仿宋" w:cs="仿宋"/>
                <w:i w:val="0"/>
                <w:iCs w:val="0"/>
                <w:snapToGrid w:val="0"/>
                <w:color w:val="auto"/>
                <w:kern w:val="0"/>
                <w:sz w:val="24"/>
                <w:szCs w:val="24"/>
                <w:u w:val="none"/>
                <w:lang w:val="en-US" w:eastAsia="zh-CN" w:bidi="ar"/>
              </w:rPr>
              <w:t>设计交接处内嵌钢架于一体、无孔、无螺丝钉口,观感简洁美观，扶手距地高度65.5CM、扶手宽5.5CM、长20.5CM、厚≥1.3～1.5CM。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*3、钢架；优质冷轧钢管压铸成型、前钢材架为圆管◎直径22mm、壁厚1.5,mm，后钢材架为旦形管.内长3.5CM、内宽2.0CM、壁厚≥1.5mm</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*4、脚垫；定制开模前后脚垫采用全新尼龙材质,前两脚脚垫直径23mm、厚度≥1.0～1.3CM、，后两脚脚垫厚度≥1.0～2.1CM，静音脚胶塞PE材质，厚0.7CM、宽1.6CM，具有良好静音效果。</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*5、五金件：采用优质五金配件，五金配件紧密拼接，牢固，间隙细小且均匀，平整无毛刺。</w:t>
            </w:r>
          </w:p>
        </w:tc>
        <w:tc>
          <w:tcPr>
            <w:tcW w:w="578" w:type="dxa"/>
            <w:tcBorders>
              <w:tl2br w:val="nil"/>
              <w:tr2bl w:val="nil"/>
            </w:tcBorders>
            <w:shd w:val="clear" w:color="auto" w:fill="auto"/>
            <w:noWrap/>
            <w:vAlign w:val="center"/>
          </w:tcPr>
          <w:p w14:paraId="278E142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把</w:t>
            </w:r>
          </w:p>
        </w:tc>
        <w:tc>
          <w:tcPr>
            <w:tcW w:w="716" w:type="dxa"/>
            <w:tcBorders>
              <w:tl2br w:val="nil"/>
              <w:tr2bl w:val="nil"/>
            </w:tcBorders>
            <w:shd w:val="clear" w:color="auto" w:fill="auto"/>
            <w:vAlign w:val="center"/>
          </w:tcPr>
          <w:p w14:paraId="1E6D399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46</w:t>
            </w:r>
          </w:p>
        </w:tc>
        <w:tc>
          <w:tcPr>
            <w:tcW w:w="1824" w:type="dxa"/>
            <w:tcBorders>
              <w:tl2br w:val="nil"/>
              <w:tr2bl w:val="nil"/>
            </w:tcBorders>
            <w:shd w:val="clear" w:color="auto" w:fill="auto"/>
            <w:vAlign w:val="center"/>
          </w:tcPr>
          <w:p w14:paraId="3AD5125A">
            <w:pPr>
              <w:keepNext w:val="0"/>
              <w:keepLines w:val="0"/>
              <w:widowControl/>
              <w:suppressLineNumbers w:val="0"/>
              <w:jc w:val="both"/>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bdr w:val="single" w:color="000000" w:sz="4" w:space="0"/>
                <w:lang w:val="en-US" w:eastAsia="zh-CN" w:bidi="ar"/>
              </w:rPr>
              <w:drawing>
                <wp:inline distT="0" distB="0" distL="114300" distR="114300">
                  <wp:extent cx="1063625" cy="1402080"/>
                  <wp:effectExtent l="0" t="0" r="3175" b="7620"/>
                  <wp:docPr id="60" name="图片_1"/>
                  <wp:cNvGraphicFramePr/>
                  <a:graphic xmlns:a="http://schemas.openxmlformats.org/drawingml/2006/main">
                    <a:graphicData uri="http://schemas.openxmlformats.org/drawingml/2006/picture">
                      <pic:pic xmlns:pic="http://schemas.openxmlformats.org/drawingml/2006/picture">
                        <pic:nvPicPr>
                          <pic:cNvPr id="60" name="图片_1"/>
                          <pic:cNvPicPr/>
                        </pic:nvPicPr>
                        <pic:blipFill>
                          <a:blip r:embed="rId29"/>
                          <a:stretch>
                            <a:fillRect/>
                          </a:stretch>
                        </pic:blipFill>
                        <pic:spPr>
                          <a:xfrm>
                            <a:off x="0" y="0"/>
                            <a:ext cx="1063625" cy="1402080"/>
                          </a:xfrm>
                          <a:prstGeom prst="rect">
                            <a:avLst/>
                          </a:prstGeom>
                          <a:noFill/>
                          <a:ln>
                            <a:noFill/>
                          </a:ln>
                        </pic:spPr>
                      </pic:pic>
                    </a:graphicData>
                  </a:graphic>
                </wp:inline>
              </w:drawing>
            </w:r>
          </w:p>
        </w:tc>
      </w:tr>
      <w:tr w14:paraId="6505C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10099" w:type="dxa"/>
          <w:trHeight w:val="2859" w:hRule="atLeast"/>
        </w:trPr>
        <w:tc>
          <w:tcPr>
            <w:tcW w:w="703" w:type="dxa"/>
            <w:tcBorders>
              <w:tl2br w:val="nil"/>
              <w:tr2bl w:val="nil"/>
            </w:tcBorders>
            <w:shd w:val="clear" w:color="auto" w:fill="auto"/>
            <w:noWrap/>
            <w:vAlign w:val="center"/>
          </w:tcPr>
          <w:p w14:paraId="69E814D9">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C-13</w:t>
            </w:r>
          </w:p>
        </w:tc>
        <w:tc>
          <w:tcPr>
            <w:tcW w:w="843" w:type="dxa"/>
            <w:tcBorders>
              <w:tl2br w:val="nil"/>
              <w:tr2bl w:val="nil"/>
            </w:tcBorders>
            <w:shd w:val="clear" w:color="auto" w:fill="auto"/>
            <w:noWrap/>
            <w:vAlign w:val="center"/>
          </w:tcPr>
          <w:p w14:paraId="219C95B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窗帘</w:t>
            </w:r>
          </w:p>
        </w:tc>
        <w:tc>
          <w:tcPr>
            <w:tcW w:w="4524" w:type="dxa"/>
            <w:tcBorders>
              <w:tl2br w:val="nil"/>
              <w:tr2bl w:val="nil"/>
            </w:tcBorders>
            <w:shd w:val="clear" w:color="auto" w:fill="auto"/>
            <w:noWrap/>
            <w:vAlign w:val="center"/>
          </w:tcPr>
          <w:p w14:paraId="66A41A0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*1：制作要求：层高约3900一4800mm，教室窗户下沿距地面1000mm，每扇窗户做成两块对开窗帘，窗帘离地约15cm，窗帘高度根据现场实际情况制作。</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*2.主材：涤纶遮光布，甲醛含量≤40mg/kg,可分解致癌芳香胺染料未检出</w:t>
            </w:r>
            <w:r>
              <w:rPr>
                <w:rFonts w:hint="eastAsia" w:cs="仿宋"/>
                <w:i w:val="0"/>
                <w:iCs w:val="0"/>
                <w:snapToGrid w:val="0"/>
                <w:color w:val="auto"/>
                <w:kern w:val="0"/>
                <w:sz w:val="24"/>
                <w:szCs w:val="24"/>
                <w:u w:val="none"/>
                <w:lang w:val="en-US" w:eastAsia="zh-CN" w:bidi="ar"/>
              </w:rPr>
              <w:t>，以</w:t>
            </w:r>
            <w:r>
              <w:rPr>
                <w:rFonts w:hint="eastAsia" w:ascii="仿宋" w:hAnsi="仿宋" w:eastAsia="仿宋" w:cs="仿宋"/>
                <w:i w:val="0"/>
                <w:iCs w:val="0"/>
                <w:snapToGrid w:val="0"/>
                <w:color w:val="auto"/>
                <w:kern w:val="0"/>
                <w:sz w:val="24"/>
                <w:szCs w:val="24"/>
                <w:u w:val="none"/>
                <w:lang w:val="en-US" w:eastAsia="zh-CN" w:bidi="ar"/>
              </w:rPr>
              <w:t>及其他安装所必须的配件如罗马杆或轨道、艺术圈等。</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*3.规格：双线铝质罗马杆厚度≥1.2mm。窗帘高褶皱比1：2，布克重≥280g/㎡,遮光率不低于 90%。</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 xml:space="preserve">*4.工艺：对开窗帘，采用轨道或双线铝质罗马杆固定，罗马杆符合GB/28481-2012《家具中有害物质限定》同时满足：邻苯二甲酸酯、可溶性重金属未检出；  </w:t>
            </w:r>
            <w:r>
              <w:rPr>
                <w:rFonts w:hint="eastAsia" w:ascii="仿宋" w:hAnsi="仿宋" w:eastAsia="仿宋" w:cs="仿宋"/>
                <w:i w:val="0"/>
                <w:iCs w:val="0"/>
                <w:snapToGrid w:val="0"/>
                <w:color w:val="auto"/>
                <w:kern w:val="0"/>
                <w:sz w:val="24"/>
                <w:szCs w:val="24"/>
                <w:u w:val="none"/>
                <w:lang w:val="en-US" w:eastAsia="zh-CN" w:bidi="ar"/>
              </w:rPr>
              <w:br w:type="textWrapping"/>
            </w:r>
            <w:r>
              <w:rPr>
                <w:rFonts w:hint="eastAsia" w:ascii="仿宋" w:hAnsi="仿宋" w:eastAsia="仿宋" w:cs="仿宋"/>
                <w:i w:val="0"/>
                <w:iCs w:val="0"/>
                <w:snapToGrid w:val="0"/>
                <w:color w:val="auto"/>
                <w:kern w:val="0"/>
                <w:sz w:val="24"/>
                <w:szCs w:val="24"/>
                <w:u w:val="none"/>
                <w:lang w:val="en-US" w:eastAsia="zh-CN" w:bidi="ar"/>
              </w:rPr>
              <w:t>（说明：中标后安装方式根据现场实际情况进行安装，提供不少于20种颜色布料，供采购人选择。）</w:t>
            </w:r>
          </w:p>
        </w:tc>
        <w:tc>
          <w:tcPr>
            <w:tcW w:w="578" w:type="dxa"/>
            <w:tcBorders>
              <w:tl2br w:val="nil"/>
              <w:tr2bl w:val="nil"/>
            </w:tcBorders>
            <w:shd w:val="clear" w:color="auto" w:fill="auto"/>
            <w:noWrap/>
            <w:vAlign w:val="center"/>
          </w:tcPr>
          <w:p w14:paraId="74C5828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snapToGrid w:val="0"/>
                <w:color w:val="auto"/>
                <w:kern w:val="0"/>
                <w:sz w:val="24"/>
                <w:szCs w:val="24"/>
                <w:u w:val="none"/>
                <w:lang w:val="en-US" w:eastAsia="zh-CN" w:bidi="ar"/>
              </w:rPr>
              <w:t>米</w:t>
            </w:r>
          </w:p>
        </w:tc>
        <w:tc>
          <w:tcPr>
            <w:tcW w:w="716" w:type="dxa"/>
            <w:tcBorders>
              <w:tl2br w:val="nil"/>
              <w:tr2bl w:val="nil"/>
            </w:tcBorders>
            <w:shd w:val="clear" w:color="auto" w:fill="auto"/>
            <w:vAlign w:val="center"/>
          </w:tcPr>
          <w:p w14:paraId="5C4C7819">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snapToGrid w:val="0"/>
                <w:color w:val="auto"/>
                <w:kern w:val="0"/>
                <w:sz w:val="24"/>
                <w:szCs w:val="24"/>
                <w:u w:val="none"/>
                <w:lang w:val="en-US" w:eastAsia="zh-CN" w:bidi="ar"/>
              </w:rPr>
              <w:t>1070</w:t>
            </w:r>
          </w:p>
        </w:tc>
        <w:tc>
          <w:tcPr>
            <w:tcW w:w="1824" w:type="dxa"/>
            <w:tcBorders>
              <w:tl2br w:val="nil"/>
              <w:tr2bl w:val="nil"/>
            </w:tcBorders>
            <w:shd w:val="clear" w:color="auto" w:fill="auto"/>
            <w:vAlign w:val="center"/>
          </w:tcPr>
          <w:p w14:paraId="2DD1E9FC">
            <w:pPr>
              <w:keepNext w:val="0"/>
              <w:keepLines w:val="0"/>
              <w:widowControl/>
              <w:suppressLineNumbers w:val="0"/>
              <w:jc w:val="both"/>
              <w:textAlignment w:val="center"/>
              <w:rPr>
                <w:rFonts w:hint="eastAsia" w:ascii="仿宋" w:hAnsi="仿宋" w:eastAsia="仿宋" w:cs="仿宋"/>
                <w:i w:val="0"/>
                <w:iCs w:val="0"/>
                <w:snapToGrid w:val="0"/>
                <w:color w:val="auto"/>
                <w:kern w:val="0"/>
                <w:sz w:val="24"/>
                <w:szCs w:val="24"/>
                <w:u w:val="none"/>
                <w:lang w:val="en-US" w:eastAsia="zh-CN" w:bidi="ar"/>
              </w:rPr>
            </w:pPr>
            <w:r>
              <w:rPr>
                <w:rFonts w:hint="eastAsia" w:ascii="仿宋" w:hAnsi="仿宋" w:eastAsia="仿宋" w:cs="仿宋"/>
                <w:i w:val="0"/>
                <w:iCs w:val="0"/>
                <w:snapToGrid w:val="0"/>
                <w:color w:val="auto"/>
                <w:kern w:val="0"/>
                <w:sz w:val="24"/>
                <w:szCs w:val="24"/>
                <w:u w:val="none"/>
                <w:lang w:val="en-US" w:eastAsia="zh-CN" w:bidi="ar"/>
              </w:rPr>
              <w:drawing>
                <wp:inline distT="0" distB="0" distL="114300" distR="114300">
                  <wp:extent cx="1021080" cy="1101725"/>
                  <wp:effectExtent l="0" t="0" r="7620" b="3175"/>
                  <wp:docPr id="61" name="图片 2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descr="IMG_267"/>
                          <pic:cNvPicPr>
                            <a:picLocks noChangeAspect="1"/>
                          </pic:cNvPicPr>
                        </pic:nvPicPr>
                        <pic:blipFill>
                          <a:blip r:embed="rId30"/>
                          <a:stretch>
                            <a:fillRect/>
                          </a:stretch>
                        </pic:blipFill>
                        <pic:spPr>
                          <a:xfrm>
                            <a:off x="0" y="0"/>
                            <a:ext cx="1021080" cy="1101725"/>
                          </a:xfrm>
                          <a:prstGeom prst="rect">
                            <a:avLst/>
                          </a:prstGeom>
                          <a:noFill/>
                          <a:ln w="9525">
                            <a:noFill/>
                          </a:ln>
                        </pic:spPr>
                      </pic:pic>
                    </a:graphicData>
                  </a:graphic>
                </wp:inline>
              </w:drawing>
            </w:r>
          </w:p>
        </w:tc>
      </w:tr>
      <w:bookmarkEnd w:id="3"/>
    </w:tbl>
    <w:p w14:paraId="71185203">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p>
    <w:p w14:paraId="66678943">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CN"/>
        </w:rPr>
        <w:t>（二）</w:t>
      </w:r>
      <w:r>
        <w:rPr>
          <w:rFonts w:hint="eastAsia" w:ascii="仿宋" w:hAnsi="仿宋" w:eastAsia="仿宋" w:cs="Calibri"/>
          <w:color w:val="000000"/>
          <w:kern w:val="0"/>
          <w:sz w:val="24"/>
          <w:szCs w:val="24"/>
          <w:lang w:val="en-US" w:eastAsia="zh"/>
        </w:rPr>
        <w:t>《采购清单及技术参数要求》技术参数说明如下：</w:t>
      </w:r>
    </w:p>
    <w:p w14:paraId="6F813846">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1.</w:t>
      </w:r>
      <w:r>
        <w:rPr>
          <w:rFonts w:hint="eastAsia" w:ascii="仿宋" w:hAnsi="仿宋" w:eastAsia="仿宋" w:cs="Calibri"/>
          <w:color w:val="000000"/>
          <w:kern w:val="0"/>
          <w:sz w:val="24"/>
          <w:szCs w:val="24"/>
          <w:lang w:val="en-US" w:eastAsia="zh"/>
        </w:rPr>
        <w:t>采购清单中设备名称前标有“●”的为核心产品，不同</w:t>
      </w:r>
      <w:r>
        <w:rPr>
          <w:rFonts w:hint="eastAsia" w:ascii="仿宋" w:hAnsi="仿宋" w:eastAsia="仿宋" w:cs="Calibri"/>
          <w:color w:val="000000"/>
          <w:kern w:val="0"/>
          <w:sz w:val="24"/>
          <w:szCs w:val="24"/>
          <w:lang w:val="en-US" w:eastAsia="zh-CN"/>
        </w:rPr>
        <w:t>投标人</w:t>
      </w:r>
      <w:r>
        <w:rPr>
          <w:rFonts w:hint="eastAsia" w:ascii="仿宋" w:hAnsi="仿宋" w:eastAsia="仿宋" w:cs="Calibri"/>
          <w:color w:val="000000"/>
          <w:kern w:val="0"/>
          <w:sz w:val="24"/>
          <w:szCs w:val="24"/>
          <w:lang w:val="en-US" w:eastAsia="zh"/>
        </w:rPr>
        <w:t>核心产品标的品牌相同按同品牌投标人处理</w:t>
      </w:r>
      <w:r>
        <w:rPr>
          <w:rFonts w:hint="eastAsia" w:ascii="仿宋" w:hAnsi="仿宋" w:eastAsia="仿宋" w:cs="Calibri"/>
          <w:color w:val="000000"/>
          <w:kern w:val="0"/>
          <w:sz w:val="24"/>
          <w:szCs w:val="24"/>
          <w:lang w:val="en-US" w:eastAsia="zh-CN"/>
        </w:rPr>
        <w:t>。</w:t>
      </w:r>
    </w:p>
    <w:p w14:paraId="637BEB6D">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2.</w:t>
      </w:r>
      <w:r>
        <w:rPr>
          <w:rFonts w:hint="eastAsia" w:ascii="仿宋" w:hAnsi="仿宋" w:eastAsia="仿宋" w:cs="Calibri"/>
          <w:color w:val="000000"/>
          <w:kern w:val="0"/>
          <w:sz w:val="24"/>
          <w:szCs w:val="24"/>
          <w:lang w:val="en-US" w:eastAsia="zh"/>
        </w:rPr>
        <w:t>标注“▲”号标记的技术参数为重要技术参数，须按招标文件指定要求提供证明材料</w:t>
      </w:r>
      <w:r>
        <w:rPr>
          <w:rFonts w:hint="eastAsia" w:ascii="仿宋" w:hAnsi="仿宋" w:eastAsia="仿宋" w:cs="Calibri"/>
          <w:color w:val="000000"/>
          <w:kern w:val="0"/>
          <w:sz w:val="24"/>
          <w:szCs w:val="24"/>
          <w:lang w:val="en-US" w:eastAsia="zh-CN"/>
        </w:rPr>
        <w:t>。</w:t>
      </w:r>
      <w:r>
        <w:rPr>
          <w:rFonts w:hint="eastAsia" w:ascii="仿宋" w:hAnsi="仿宋" w:eastAsia="仿宋" w:cs="Calibri"/>
          <w:color w:val="000000"/>
          <w:kern w:val="0"/>
          <w:sz w:val="24"/>
          <w:szCs w:val="24"/>
          <w:lang w:val="en-US" w:eastAsia="zh"/>
        </w:rPr>
        <w:t>未提供视为</w:t>
      </w:r>
      <w:r>
        <w:rPr>
          <w:rFonts w:hint="eastAsia" w:ascii="仿宋" w:hAnsi="仿宋" w:eastAsia="仿宋" w:cs="Calibri"/>
          <w:color w:val="000000"/>
          <w:kern w:val="0"/>
          <w:sz w:val="24"/>
          <w:szCs w:val="24"/>
          <w:lang w:val="en-US" w:eastAsia="zh-CN"/>
        </w:rPr>
        <w:t>负偏离</w:t>
      </w:r>
      <w:r>
        <w:rPr>
          <w:rFonts w:hint="eastAsia" w:ascii="仿宋" w:hAnsi="仿宋" w:eastAsia="仿宋" w:cs="Calibri"/>
          <w:color w:val="000000"/>
          <w:kern w:val="0"/>
          <w:sz w:val="24"/>
          <w:szCs w:val="24"/>
          <w:lang w:val="en-US" w:eastAsia="zh"/>
        </w:rPr>
        <w:t>。</w:t>
      </w:r>
      <w:r>
        <w:rPr>
          <w:rFonts w:hint="eastAsia" w:ascii="仿宋" w:hAnsi="仿宋" w:eastAsia="仿宋" w:cs="Calibri"/>
          <w:color w:val="000000"/>
          <w:kern w:val="0"/>
          <w:sz w:val="24"/>
          <w:szCs w:val="24"/>
          <w:lang w:val="en-US" w:eastAsia="zh-CN"/>
        </w:rPr>
        <w:t xml:space="preserve"> </w:t>
      </w:r>
    </w:p>
    <w:p w14:paraId="4D940E8F">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3.标注“＃”号标记的技术参数为一般技术参数，投标人须详尽真实地在《技术要求响应及偏离表》内逐条响应，且在《技术要求响应及偏离表》内详尽真实地列明“超出、符合或偏离”情况，否则将视为负偏离。</w:t>
      </w:r>
    </w:p>
    <w:p w14:paraId="386C8248">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CN"/>
        </w:rPr>
        <w:t>4.</w:t>
      </w:r>
      <w:r>
        <w:rPr>
          <w:rFonts w:hint="eastAsia" w:ascii="仿宋" w:hAnsi="仿宋" w:eastAsia="仿宋" w:cs="Calibri"/>
          <w:color w:val="000000"/>
          <w:kern w:val="0"/>
          <w:sz w:val="24"/>
          <w:szCs w:val="24"/>
          <w:lang w:val="en-US" w:eastAsia="zh"/>
        </w:rPr>
        <w:t>除</w:t>
      </w:r>
      <w:r>
        <w:rPr>
          <w:rFonts w:hint="eastAsia" w:ascii="仿宋" w:hAnsi="仿宋" w:eastAsia="仿宋" w:cs="Calibri"/>
          <w:color w:val="000000"/>
          <w:kern w:val="0"/>
          <w:sz w:val="24"/>
          <w:szCs w:val="24"/>
          <w:lang w:val="en-US" w:eastAsia="zh-CN"/>
        </w:rPr>
        <w:t>“</w:t>
      </w:r>
      <w:r>
        <w:rPr>
          <w:rFonts w:hint="eastAsia" w:ascii="仿宋" w:hAnsi="仿宋" w:eastAsia="仿宋" w:cs="Calibri"/>
          <w:color w:val="000000"/>
          <w:kern w:val="0"/>
          <w:sz w:val="24"/>
          <w:szCs w:val="24"/>
          <w:lang w:val="en-US" w:eastAsia="zh"/>
        </w:rPr>
        <w:t>辅助材料（含以施工为主的条目</w:t>
      </w:r>
      <w:r>
        <w:rPr>
          <w:rFonts w:hint="eastAsia" w:ascii="仿宋" w:hAnsi="仿宋" w:eastAsia="仿宋" w:cs="Calibri"/>
          <w:color w:val="000000"/>
          <w:kern w:val="0"/>
          <w:sz w:val="24"/>
          <w:szCs w:val="24"/>
          <w:lang w:val="en-US" w:eastAsia="zh-CN"/>
        </w:rPr>
        <w:t>中的辅材）和技术参数</w:t>
      </w:r>
      <w:r>
        <w:rPr>
          <w:rFonts w:hint="eastAsia" w:ascii="仿宋" w:hAnsi="仿宋" w:eastAsia="仿宋" w:cs="Calibri"/>
          <w:color w:val="000000"/>
          <w:kern w:val="0"/>
          <w:sz w:val="24"/>
          <w:szCs w:val="24"/>
          <w:lang w:val="en-US" w:eastAsia="zh"/>
        </w:rPr>
        <w:t>标明为定制的货物</w:t>
      </w:r>
      <w:r>
        <w:rPr>
          <w:rFonts w:hint="eastAsia" w:ascii="仿宋" w:hAnsi="仿宋" w:eastAsia="仿宋" w:cs="Calibri"/>
          <w:color w:val="000000"/>
          <w:kern w:val="0"/>
          <w:sz w:val="24"/>
          <w:szCs w:val="24"/>
          <w:lang w:val="en-US" w:eastAsia="zh-CN"/>
        </w:rPr>
        <w:t>、仪器和器材</w:t>
      </w:r>
      <w:r>
        <w:rPr>
          <w:rFonts w:hint="eastAsia" w:ascii="仿宋" w:hAnsi="仿宋" w:eastAsia="仿宋" w:cs="Calibri"/>
          <w:color w:val="000000"/>
          <w:kern w:val="0"/>
          <w:sz w:val="24"/>
          <w:szCs w:val="24"/>
          <w:lang w:val="en-US" w:eastAsia="zh"/>
        </w:rPr>
        <w:t>之外的其它应该标明品牌和型号的</w:t>
      </w:r>
      <w:r>
        <w:rPr>
          <w:rFonts w:hint="eastAsia" w:ascii="仿宋" w:hAnsi="仿宋" w:eastAsia="仿宋" w:cs="Calibri"/>
          <w:color w:val="000000"/>
          <w:kern w:val="0"/>
          <w:sz w:val="24"/>
          <w:szCs w:val="24"/>
          <w:lang w:val="en-US" w:eastAsia="zh-CN"/>
        </w:rPr>
        <w:t>产品、仪器和器材”</w:t>
      </w:r>
      <w:r>
        <w:rPr>
          <w:rFonts w:hint="eastAsia" w:ascii="仿宋" w:hAnsi="仿宋" w:eastAsia="仿宋" w:cs="Calibri"/>
          <w:color w:val="000000"/>
          <w:kern w:val="0"/>
          <w:sz w:val="24"/>
          <w:szCs w:val="24"/>
          <w:lang w:val="en-US" w:eastAsia="zh"/>
        </w:rPr>
        <w:t>，</w:t>
      </w:r>
      <w:r>
        <w:rPr>
          <w:rFonts w:hint="eastAsia" w:ascii="仿宋" w:hAnsi="仿宋" w:eastAsia="仿宋" w:cs="Calibri"/>
          <w:color w:val="000000"/>
          <w:kern w:val="0"/>
          <w:sz w:val="24"/>
          <w:szCs w:val="24"/>
          <w:lang w:val="en-US" w:eastAsia="zh-CN"/>
        </w:rPr>
        <w:t>投标人</w:t>
      </w:r>
      <w:r>
        <w:rPr>
          <w:rFonts w:hint="eastAsia" w:ascii="仿宋" w:hAnsi="仿宋" w:eastAsia="仿宋" w:cs="Calibri"/>
          <w:color w:val="000000"/>
          <w:kern w:val="0"/>
          <w:sz w:val="24"/>
          <w:szCs w:val="24"/>
          <w:lang w:val="en-US" w:eastAsia="zh"/>
        </w:rPr>
        <w:t>在投标文件中必须标明</w:t>
      </w:r>
      <w:r>
        <w:rPr>
          <w:rFonts w:hint="eastAsia" w:ascii="仿宋" w:hAnsi="仿宋" w:eastAsia="仿宋" w:cs="Calibri"/>
          <w:color w:val="000000"/>
          <w:kern w:val="0"/>
          <w:sz w:val="24"/>
          <w:szCs w:val="24"/>
          <w:lang w:val="en-US" w:eastAsia="zh-CN"/>
        </w:rPr>
        <w:t>产品、仪器和器材</w:t>
      </w:r>
      <w:r>
        <w:rPr>
          <w:rFonts w:hint="eastAsia" w:ascii="仿宋" w:hAnsi="仿宋" w:eastAsia="仿宋" w:cs="Calibri"/>
          <w:color w:val="000000"/>
          <w:kern w:val="0"/>
          <w:sz w:val="24"/>
          <w:szCs w:val="24"/>
          <w:lang w:val="en-US" w:eastAsia="zh"/>
        </w:rPr>
        <w:t>的品牌、型号，否则作无效</w:t>
      </w:r>
      <w:r>
        <w:rPr>
          <w:rFonts w:hint="eastAsia" w:ascii="仿宋" w:hAnsi="仿宋" w:eastAsia="仿宋" w:cs="Calibri"/>
          <w:color w:val="000000"/>
          <w:kern w:val="0"/>
          <w:sz w:val="24"/>
          <w:szCs w:val="24"/>
          <w:lang w:val="en-US" w:eastAsia="zh-CN"/>
        </w:rPr>
        <w:t>投标</w:t>
      </w:r>
      <w:r>
        <w:rPr>
          <w:rFonts w:hint="eastAsia" w:ascii="仿宋" w:hAnsi="仿宋" w:eastAsia="仿宋" w:cs="Calibri"/>
          <w:color w:val="000000"/>
          <w:kern w:val="0"/>
          <w:sz w:val="24"/>
          <w:szCs w:val="24"/>
          <w:lang w:val="en-US" w:eastAsia="zh"/>
        </w:rPr>
        <w:t>处理。</w:t>
      </w:r>
    </w:p>
    <w:p w14:paraId="0442F114">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5.投标人应当对《中小企业声明函》真实性负责，投标人出具的《中小企业声明函》应当对本次采购标的逐一列明制造商且应当与明细报价表内容相对应。</w:t>
      </w:r>
    </w:p>
    <w:p w14:paraId="71FA395D">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6.除特别标注尺寸偏差、大于、大于等于、小于及小于等于之外，其他固定尺寸允许偏差±5%。</w:t>
      </w:r>
    </w:p>
    <w:p w14:paraId="076A53FE">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cs="Calibri"/>
          <w:color w:val="000000"/>
          <w:kern w:val="0"/>
          <w:sz w:val="24"/>
          <w:szCs w:val="24"/>
          <w:lang w:val="en-US" w:eastAsia="zh-CN"/>
        </w:rPr>
        <w:t>7</w:t>
      </w:r>
      <w:r>
        <w:rPr>
          <w:rFonts w:hint="eastAsia" w:ascii="仿宋" w:hAnsi="仿宋" w:eastAsia="仿宋" w:cs="Calibri"/>
          <w:color w:val="000000"/>
          <w:kern w:val="0"/>
          <w:sz w:val="24"/>
          <w:szCs w:val="24"/>
          <w:lang w:val="en-US" w:eastAsia="zh-CN"/>
        </w:rPr>
        <w:t>. 中标人应在合同签订后规定时间按要求将货物运输至业主指定的交货地点。零散及易损件须用木箱包装，确保防盗、防震、防潮、防破损、运输方式确定，并且由于运输造成的设备损坏，丢失均由中标人负责处理，未按进度供货的，责任中标人自负。</w:t>
      </w:r>
    </w:p>
    <w:p w14:paraId="054A5DFD">
      <w:pPr>
        <w:keepNext w:val="0"/>
        <w:keepLines w:val="0"/>
        <w:pageBreakBefore w:val="0"/>
        <w:widowControl w:val="0"/>
        <w:spacing w:beforeAutospacing="0" w:afterAutospacing="0" w:line="440" w:lineRule="exact"/>
        <w:ind w:left="0" w:right="0"/>
        <w:outlineLvl w:val="0"/>
        <w:rPr>
          <w:rFonts w:hint="eastAsia" w:ascii="宋体" w:hAnsi="宋体" w:eastAsia="宋体" w:cs="宋体"/>
          <w:color w:val="auto"/>
          <w:sz w:val="24"/>
          <w:szCs w:val="24"/>
          <w:highlight w:val="none"/>
        </w:rPr>
      </w:pPr>
      <w:r>
        <w:rPr>
          <w:rFonts w:hint="eastAsia" w:ascii="宋体" w:hAnsi="宋体" w:cs="宋体"/>
          <w:b/>
          <w:color w:val="auto"/>
          <w:sz w:val="24"/>
          <w:szCs w:val="24"/>
          <w:highlight w:val="none"/>
          <w:lang w:val="en-US" w:eastAsia="zh-CN"/>
        </w:rPr>
        <w:t>五</w:t>
      </w:r>
      <w:r>
        <w:rPr>
          <w:rFonts w:hint="eastAsia" w:ascii="宋体" w:hAnsi="宋体" w:eastAsia="宋体" w:cs="宋体"/>
          <w:b/>
          <w:color w:val="auto"/>
          <w:sz w:val="24"/>
          <w:szCs w:val="24"/>
          <w:highlight w:val="none"/>
          <w:lang w:val="en-US" w:eastAsia="zh-CN"/>
        </w:rPr>
        <w:t>、项目要求</w:t>
      </w:r>
    </w:p>
    <w:p w14:paraId="54327F73">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（一）供货要求</w:t>
      </w:r>
    </w:p>
    <w:p w14:paraId="0131BEEA">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default"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中标人应提供合格货物，保证货物为全新、未使用的原厂原装正品，货物上均有合格证，包括品牌的有关标志。</w:t>
      </w:r>
    </w:p>
    <w:p w14:paraId="4B5B6420">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（二）质量保证</w:t>
      </w:r>
    </w:p>
    <w:p w14:paraId="06EA5CF1">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（1）</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应保证提供的货物经过正确安装、正常使用和保养条件下，在其使用寿命内应具有满意的性能。货物最终验收后，在售后服务期内，</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应对由于设计、工艺或材料的缺陷以及其他由于生产厂家或</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的原因而发生的任何不足或故障负责，费用由</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负担。</w:t>
      </w:r>
    </w:p>
    <w:p w14:paraId="6A33C487">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（2）根据当地法定检验机构的检验结果或者在售后服务期内，如果货物的质量或规格型号与合同不符，或证明货物是有缺陷的，包括潜在的缺陷或使用不符合要求的材料等，采购人有权向</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发出索赔通知。</w:t>
      </w:r>
    </w:p>
    <w:p w14:paraId="75623844">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（3）</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在收到通知后，应在合同所附服务承诺约定的时间内维修、更换有缺陷的货物或部件。</w:t>
      </w:r>
    </w:p>
    <w:p w14:paraId="1EF7A869">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（4）如果</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在收到通知后，在合同所附服务承诺约定的时间内没有弥补缺陷，采购人可采取必要的补救措施，但风险和费用将由</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承担。</w:t>
      </w:r>
    </w:p>
    <w:p w14:paraId="63BA6641">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default"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（5）如供应商中标，项目组成员不得随意更换。如需更换，必须经采购人同意，且替换人员相关能力不得低于被替换人员。</w:t>
      </w:r>
    </w:p>
    <w:p w14:paraId="3A8A87D1">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（三）货物的包装、发运及运输</w:t>
      </w:r>
    </w:p>
    <w:p w14:paraId="40B28690">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（1）</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应在货物发运前对其进行满足运输距离、防潮、防震、防锈和防破损装卸等要求包装，以保证货物安全运达采购人指定地点。</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对货物的包装应符合《商品包装政府采购需求标准（试行）</w:t>
      </w:r>
      <w:r>
        <w:rPr>
          <w:rFonts w:hint="eastAsia" w:ascii="仿宋" w:hAnsi="仿宋" w:eastAsia="仿宋" w:cs="Calibri"/>
          <w:color w:val="000000"/>
          <w:kern w:val="0"/>
          <w:sz w:val="24"/>
          <w:szCs w:val="24"/>
          <w:lang w:val="en-US" w:eastAsia="zh-CN"/>
        </w:rPr>
        <w:t>》和</w:t>
      </w:r>
      <w:r>
        <w:rPr>
          <w:rFonts w:hint="eastAsia" w:ascii="仿宋" w:hAnsi="仿宋" w:eastAsia="仿宋" w:cs="Calibri"/>
          <w:color w:val="000000"/>
          <w:kern w:val="0"/>
          <w:sz w:val="24"/>
          <w:szCs w:val="24"/>
          <w:lang w:val="en-US" w:eastAsia="zh"/>
        </w:rPr>
        <w:t>《快递包装政府采购需求标准（试行）》的规定。</w:t>
      </w:r>
    </w:p>
    <w:p w14:paraId="237DEF2D">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（2）使用说明书、质量检验证明书、随配附件和工具以及清单一并附于货物内。</w:t>
      </w:r>
    </w:p>
    <w:p w14:paraId="171DAE43">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（3）</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在货物发运手续办理完毕后24小时内或货到采购人48小时前通知采购人，以准备接货。</w:t>
      </w:r>
    </w:p>
    <w:p w14:paraId="61364D8C">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（4）货物在规定的交付期限内由</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送达采购人指定的地点视为交付，</w:t>
      </w:r>
      <w:r>
        <w:rPr>
          <w:rFonts w:hint="eastAsia" w:ascii="仿宋" w:hAnsi="仿宋" w:eastAsia="仿宋" w:cs="Calibri"/>
          <w:color w:val="000000"/>
          <w:kern w:val="0"/>
          <w:sz w:val="24"/>
          <w:szCs w:val="24"/>
          <w:lang w:val="en-US" w:eastAsia="zh-CN"/>
        </w:rPr>
        <w:t>中标人</w:t>
      </w:r>
      <w:r>
        <w:rPr>
          <w:rFonts w:hint="eastAsia" w:ascii="仿宋" w:hAnsi="仿宋" w:eastAsia="仿宋" w:cs="Calibri"/>
          <w:color w:val="000000"/>
          <w:kern w:val="0"/>
          <w:sz w:val="24"/>
          <w:szCs w:val="24"/>
          <w:lang w:val="en-US" w:eastAsia="zh"/>
        </w:rPr>
        <w:t>同时需通知采购人货物已送达。</w:t>
      </w:r>
    </w:p>
    <w:p w14:paraId="0ABC31C7">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w:t>
      </w:r>
      <w:r>
        <w:rPr>
          <w:rFonts w:hint="eastAsia" w:ascii="仿宋" w:hAnsi="仿宋" w:eastAsia="仿宋" w:cs="Calibri"/>
          <w:color w:val="000000"/>
          <w:kern w:val="0"/>
          <w:sz w:val="24"/>
          <w:szCs w:val="24"/>
          <w:lang w:val="en-US" w:eastAsia="zh-CN"/>
        </w:rPr>
        <w:t>四</w:t>
      </w:r>
      <w:r>
        <w:rPr>
          <w:rFonts w:hint="eastAsia" w:ascii="仿宋" w:hAnsi="仿宋" w:eastAsia="仿宋" w:cs="Calibri"/>
          <w:color w:val="000000"/>
          <w:kern w:val="0"/>
          <w:sz w:val="24"/>
          <w:szCs w:val="24"/>
          <w:lang w:val="en-US" w:eastAsia="zh"/>
        </w:rPr>
        <w:t>）清单相关安装要求</w:t>
      </w:r>
    </w:p>
    <w:p w14:paraId="3A9DDA8A">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
        </w:rPr>
        <w:t>（1）投标人可提前踏勘现场，结合现场和采购人要求，考虑安装吊装、高空作业（如有须满足）、开洞及封补、垃圾清运等采购安装事务、费用及相关辅材。若因配件辅材考虑不全造成遗漏，由中标人负责，视同主动让利，不再另计。所有设施设备及外露管线设置须满足采购人布局和项目需求，确保耐久、安全（如有须含）。投标人应处理好安装及供货数量等投标事宜，承担关联责任，确保供货及安装调试满足项目技术、规范标准、采购人及项目功能进度要求。</w:t>
      </w:r>
    </w:p>
    <w:p w14:paraId="3E7B6125">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
        </w:rPr>
        <w:t>（2）中标人需注意安装调试现场安全，做好安全文明施工，一切责任自负，与采购人无关。施工中应做好原有建筑及设施防护，若因中标人原因致其损坏，由中标人负责维修恢复。</w:t>
      </w:r>
    </w:p>
    <w:p w14:paraId="04DF9437">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（五）验收</w:t>
      </w:r>
    </w:p>
    <w:p w14:paraId="4891BCED">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（1）验收要求</w:t>
      </w:r>
    </w:p>
    <w:p w14:paraId="126EE175">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验收时间：设备安装调试经采购人试用并达到验收标准后，采购人根据合同约定组织验收。</w:t>
      </w:r>
    </w:p>
    <w:p w14:paraId="3B4C4205">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验收内容：包括设备品牌、型号、规格、数量是否符合合同规定，外观质量、产品包装是否完好、安装调试是否合格，所提供设备装箱清单、操作说明、维修手册等是否齐全。</w:t>
      </w:r>
    </w:p>
    <w:p w14:paraId="20C4921B">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采购人成立验收小组，按照采购合同的约定对中标人的履约情况进行验收。验收时，采购人按照采购合同的约定对每一项技术、商务要求的履约情况进行确认。验收结束后，验收小组出具验收书，列明各项标准的验收情况及项目总体评价，由验收双方共同签署。验收结果与采购合同约定的资金支付及履约保证金返还条件挂钩。履约验收的各项资料存档备查。</w:t>
      </w:r>
    </w:p>
    <w:p w14:paraId="26ACE8D2">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（2）验收标准</w:t>
      </w:r>
    </w:p>
    <w:p w14:paraId="53BCF913">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按照招标文件、投标文件及相关标准实施。有国家标准的应符合国家标准，无国家标准的应符合行业标准、地方标准或者其他标准、规范，并满足招标文件要求，同时服从采购人安排要求。</w:t>
      </w:r>
    </w:p>
    <w:p w14:paraId="4C00976A">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w:t>
      </w:r>
      <w:r>
        <w:rPr>
          <w:rFonts w:hint="eastAsia" w:ascii="仿宋" w:hAnsi="仿宋" w:eastAsia="仿宋" w:cs="Calibri"/>
          <w:color w:val="000000"/>
          <w:kern w:val="0"/>
          <w:sz w:val="24"/>
          <w:szCs w:val="24"/>
          <w:lang w:val="en-US" w:eastAsia="zh-CN"/>
        </w:rPr>
        <w:t>六</w:t>
      </w:r>
      <w:r>
        <w:rPr>
          <w:rFonts w:hint="eastAsia" w:ascii="仿宋" w:hAnsi="仿宋" w:eastAsia="仿宋" w:cs="Calibri"/>
          <w:color w:val="000000"/>
          <w:kern w:val="0"/>
          <w:sz w:val="24"/>
          <w:szCs w:val="24"/>
          <w:lang w:val="en-US" w:eastAsia="zh"/>
        </w:rPr>
        <w:t>）节能、环保产品政策</w:t>
      </w:r>
    </w:p>
    <w:p w14:paraId="78260767">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
        </w:rPr>
        <w:t>对照财库〔2019〕9号、财库〔2019〕19号文件规定，投标人所投产品属于强制采购产品的，应提供国家市场监督管理局确定的列入“参与实施政府采购节能产品认证机构名录”内的认证机构出具的、有效期内的该产品的节能产品认证证书电子件，不满足以上要求的按无效标处理。</w:t>
      </w:r>
    </w:p>
    <w:p w14:paraId="00B78427">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w:t>
      </w:r>
      <w:r>
        <w:rPr>
          <w:rFonts w:hint="eastAsia" w:ascii="仿宋" w:hAnsi="仿宋" w:eastAsia="仿宋" w:cs="Calibri"/>
          <w:color w:val="000000"/>
          <w:kern w:val="0"/>
          <w:sz w:val="24"/>
          <w:szCs w:val="24"/>
          <w:lang w:val="en-US" w:eastAsia="zh-CN"/>
        </w:rPr>
        <w:t>七</w:t>
      </w:r>
      <w:r>
        <w:rPr>
          <w:rFonts w:hint="eastAsia" w:ascii="仿宋" w:hAnsi="仿宋" w:eastAsia="仿宋" w:cs="Calibri"/>
          <w:color w:val="000000"/>
          <w:kern w:val="0"/>
          <w:sz w:val="24"/>
          <w:szCs w:val="24"/>
          <w:lang w:val="en-US" w:eastAsia="zh"/>
        </w:rPr>
        <w:t>）商品包装、快递包装政府采购需求标准</w:t>
      </w:r>
    </w:p>
    <w:p w14:paraId="6A6486D9">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为助力打好污染防治攻坚战，推广使用绿色包装，本项目中涉及的商品包装和快递包装执行《关于印发〈商品包装政府采购需求标准（试行）〉〈快递包装政府采购需求标准（试行）〉的通知》（财办库〔2020〕123号）《江苏省财政厅关于加强政府绿色采购有关事项的通知》（苏财购〔2023〕65号）的要求，投标人应当提供符合需求标准的产品及相关快递服务的包装。</w:t>
      </w:r>
    </w:p>
    <w:p w14:paraId="071F867A">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w:t>
      </w:r>
      <w:r>
        <w:rPr>
          <w:rFonts w:hint="eastAsia" w:ascii="仿宋" w:hAnsi="仿宋" w:eastAsia="仿宋" w:cs="Calibri"/>
          <w:color w:val="000000"/>
          <w:kern w:val="0"/>
          <w:sz w:val="24"/>
          <w:szCs w:val="24"/>
          <w:lang w:val="en-US" w:eastAsia="zh-CN"/>
        </w:rPr>
        <w:t>八</w:t>
      </w:r>
      <w:r>
        <w:rPr>
          <w:rFonts w:hint="eastAsia" w:ascii="仿宋" w:hAnsi="仿宋" w:eastAsia="仿宋" w:cs="Calibri"/>
          <w:color w:val="000000"/>
          <w:kern w:val="0"/>
          <w:sz w:val="24"/>
          <w:szCs w:val="24"/>
          <w:lang w:val="en-US" w:eastAsia="zh"/>
        </w:rPr>
        <w:t>）采购本国货物、工程和服务</w:t>
      </w:r>
    </w:p>
    <w:p w14:paraId="51DD42E5">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
        </w:rPr>
      </w:pPr>
      <w:r>
        <w:rPr>
          <w:rFonts w:hint="eastAsia" w:ascii="仿宋" w:hAnsi="仿宋" w:eastAsia="仿宋" w:cs="Calibri"/>
          <w:color w:val="000000"/>
          <w:kern w:val="0"/>
          <w:sz w:val="24"/>
          <w:szCs w:val="24"/>
          <w:lang w:val="en-US" w:eastAsia="zh"/>
        </w:rPr>
        <w:t>政府采购应当采购本国货物、工程和服务，但有《中华人民共和国政府采购法》第十条规定情形的除外。</w:t>
      </w:r>
    </w:p>
    <w:p w14:paraId="6C623388">
      <w:pPr>
        <w:keepNext w:val="0"/>
        <w:keepLines w:val="0"/>
        <w:pageBreakBefore w:val="0"/>
        <w:widowControl w:val="0"/>
        <w:spacing w:beforeAutospacing="0" w:afterAutospacing="0" w:line="440" w:lineRule="exact"/>
        <w:ind w:left="0" w:right="0"/>
        <w:outlineLvl w:val="0"/>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六</w:t>
      </w:r>
      <w:r>
        <w:rPr>
          <w:rFonts w:hint="eastAsia" w:ascii="宋体" w:hAnsi="宋体" w:eastAsia="宋体" w:cs="宋体"/>
          <w:b/>
          <w:color w:val="auto"/>
          <w:sz w:val="24"/>
          <w:szCs w:val="24"/>
          <w:highlight w:val="none"/>
          <w:lang w:val="en-US" w:eastAsia="zh-CN"/>
        </w:rPr>
        <w:t>、项目实施要求</w:t>
      </w:r>
    </w:p>
    <w:p w14:paraId="5DAE6054">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投标人针对本项目提供详细的项目实施方案，内容包括但不限于：质量保证方案、培训及技术支持方案、售后服务方案等。</w:t>
      </w:r>
    </w:p>
    <w:p w14:paraId="2263D50F">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（一）质量保障要求</w:t>
      </w:r>
    </w:p>
    <w:p w14:paraId="73E67480">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cs="Calibri"/>
          <w:color w:val="000000"/>
          <w:kern w:val="0"/>
          <w:sz w:val="24"/>
          <w:szCs w:val="24"/>
          <w:lang w:val="en-US" w:eastAsia="zh-CN"/>
        </w:rPr>
      </w:pPr>
      <w:r>
        <w:rPr>
          <w:rFonts w:ascii="仿宋" w:hAnsi="仿宋" w:eastAsia="仿宋" w:cs="Calibri"/>
          <w:color w:val="000000"/>
          <w:kern w:val="0"/>
          <w:sz w:val="24"/>
          <w:szCs w:val="24"/>
          <w:lang w:bidi="ar-SA"/>
        </w:rPr>
        <w:t>投标人针对本项目提供详细的质量保证方案，内容包括但不限于：质量保证体系、明确的质量方针与目标、全面的质量管理措施、严格的质量控制措施、有效的质量监督机制、持续的质量改进计划、必要的质量培训方案、相关的资源保障</w:t>
      </w:r>
      <w:r>
        <w:rPr>
          <w:rFonts w:hint="eastAsia" w:cs="Calibri"/>
          <w:color w:val="000000"/>
          <w:kern w:val="0"/>
          <w:sz w:val="24"/>
          <w:szCs w:val="24"/>
          <w:lang w:val="en-US" w:eastAsia="zh-CN" w:bidi="ar-SA"/>
        </w:rPr>
        <w:t>等</w:t>
      </w:r>
      <w:r>
        <w:rPr>
          <w:rFonts w:ascii="仿宋" w:hAnsi="仿宋" w:eastAsia="仿宋" w:cs="Calibri"/>
          <w:color w:val="000000"/>
          <w:kern w:val="0"/>
          <w:sz w:val="24"/>
          <w:szCs w:val="24"/>
          <w:lang w:bidi="ar-SA"/>
        </w:rPr>
        <w:t>。</w:t>
      </w:r>
    </w:p>
    <w:p w14:paraId="074E8286">
      <w:pPr>
        <w:keepNext w:val="0"/>
        <w:keepLines w:val="0"/>
        <w:pageBreakBefore w:val="0"/>
        <w:widowControl w:val="0"/>
        <w:kinsoku/>
        <w:wordWrap/>
        <w:overflowPunct/>
        <w:topLinePunct w:val="0"/>
        <w:autoSpaceDE/>
        <w:autoSpaceDN/>
        <w:bidi w:val="0"/>
        <w:adjustRightInd/>
        <w:snapToGrid/>
        <w:spacing w:line="540" w:lineRule="exact"/>
        <w:ind w:firstLine="440" w:firstLineChars="200"/>
        <w:textAlignment w:val="auto"/>
        <w:rPr>
          <w:rFonts w:hint="eastAsia" w:ascii="仿宋" w:hAnsi="仿宋" w:eastAsia="仿宋" w:cs="Calibri"/>
          <w:color w:val="000000"/>
          <w:kern w:val="0"/>
          <w:sz w:val="24"/>
          <w:szCs w:val="24"/>
          <w:lang w:val="en-US" w:eastAsia="zh-CN"/>
        </w:rPr>
      </w:pPr>
      <w:r>
        <w:rPr>
          <w:rFonts w:hint="eastAsia" w:cs="仿宋"/>
          <w:color w:val="auto"/>
          <w:szCs w:val="22"/>
          <w:highlight w:val="none"/>
          <w:lang w:val="en-US" w:eastAsia="zh-CN"/>
        </w:rPr>
        <w:t>（二）</w:t>
      </w:r>
      <w:r>
        <w:rPr>
          <w:rFonts w:hint="eastAsia" w:ascii="仿宋" w:hAnsi="仿宋" w:eastAsia="仿宋" w:cs="仿宋"/>
          <w:color w:val="auto"/>
          <w:szCs w:val="22"/>
          <w:highlight w:val="none"/>
          <w:lang w:val="en-US" w:eastAsia="zh-CN"/>
        </w:rPr>
        <w:t>供货进度安排</w:t>
      </w:r>
    </w:p>
    <w:p w14:paraId="2930EC40">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cs="Calibri"/>
          <w:color w:val="000000"/>
          <w:kern w:val="0"/>
          <w:sz w:val="24"/>
          <w:szCs w:val="24"/>
          <w:lang w:val="en-US" w:eastAsia="zh-CN"/>
        </w:rPr>
      </w:pPr>
      <w:r>
        <w:rPr>
          <w:rFonts w:ascii="仿宋" w:hAnsi="仿宋" w:eastAsia="仿宋" w:cs="Calibri"/>
          <w:color w:val="000000"/>
          <w:kern w:val="0"/>
          <w:sz w:val="24"/>
          <w:szCs w:val="24"/>
          <w:lang w:bidi="ar-SA"/>
        </w:rPr>
        <w:t>详细的施工进度保障方案，包括但不限于一份详尽的项目进度计划，该计划应基于科学的项目管理方法，如使用甘特图或关键路径法进行制定，明确标注所有关键时间节点和细致的进度安排，具体展示项目各阶段的起止时间、关键过程以及重要里程碑事件。方案还需充分考虑环境、天气等外部因素，制定相应的风险应对措施，例如在雨季或极端天气条件下调整施工计划，安排室内作业或备用资源，以避免工期延误。同时，建立完善的进度监控和报告机制，通过定期会议、进度报告和实时数据跟踪，确保项目按计划推进，并在出现偏差时及时采取纠正措施，保障整体工期的顺利完成。</w:t>
      </w:r>
    </w:p>
    <w:p w14:paraId="4DB37A3F">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cs="Calibri"/>
          <w:color w:val="000000"/>
          <w:kern w:val="0"/>
          <w:sz w:val="24"/>
          <w:szCs w:val="24"/>
          <w:lang w:val="en-US" w:eastAsia="zh-CN"/>
        </w:rPr>
      </w:pPr>
      <w:r>
        <w:rPr>
          <w:rFonts w:hint="eastAsia" w:cs="Calibri"/>
          <w:color w:val="000000"/>
          <w:kern w:val="0"/>
          <w:sz w:val="24"/>
          <w:szCs w:val="24"/>
          <w:lang w:val="en-US" w:eastAsia="zh-CN"/>
        </w:rPr>
        <w:t>（三）安装现场管理、安装及调试方案</w:t>
      </w:r>
    </w:p>
    <w:p w14:paraId="7FA71B0B">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详细的现场管理要求，包括但不限于现场管理策略、安全生产措施、环境保护措施以及日常现场管理流程等</w:t>
      </w:r>
      <w:r>
        <w:rPr>
          <w:rFonts w:hint="eastAsia" w:cs="Calibri"/>
          <w:color w:val="000000"/>
          <w:kern w:val="0"/>
          <w:sz w:val="24"/>
          <w:szCs w:val="24"/>
          <w:lang w:val="en-US" w:eastAsia="zh-CN"/>
        </w:rPr>
        <w:t>，</w:t>
      </w:r>
      <w:r>
        <w:rPr>
          <w:rFonts w:hint="eastAsia" w:cs="Calibri"/>
          <w:b w:val="0"/>
          <w:color w:val="000000"/>
          <w:kern w:val="0"/>
          <w:sz w:val="24"/>
          <w:szCs w:val="24"/>
          <w:lang w:val="en-US" w:eastAsia="zh-CN" w:bidi="ar-SA"/>
        </w:rPr>
        <w:t>具体</w:t>
      </w:r>
      <w:r>
        <w:rPr>
          <w:rFonts w:hint="eastAsia" w:ascii="仿宋" w:hAnsi="仿宋" w:eastAsia="仿宋" w:cs="Calibri"/>
          <w:b w:val="0"/>
          <w:color w:val="000000"/>
          <w:kern w:val="0"/>
          <w:sz w:val="24"/>
          <w:szCs w:val="24"/>
          <w:lang w:val="en-US" w:eastAsia="zh-CN" w:bidi="ar-SA"/>
        </w:rPr>
        <w:t>要求：规范体育馆、报告厅、教室、办公家具的安装过程，确保安全、质量、进度及环保，依据合同及国家标准。明确各方职责，成立项目组，持证上岗；安装前提交经审批的施工计划，合理布置现场分区及安全通道，建立沟通机制。严格安全管理，包括安全培训、防护设施、用电消防、工具管理及成品保护。控制扬尘、噪音，分类处理废弃物。加强日常管理，涵盖材料验收、技术交底、进度质量跟踪、隐蔽工程验收及资料整理。各类家具按规范安装调试，如体育馆座椅按编号安装、报告厅座椅对齐、教室课桌椅排列整齐、办公家具水平放置。施工结</w:t>
      </w:r>
      <w:r>
        <w:rPr>
          <w:rFonts w:hint="eastAsia" w:cs="Calibri"/>
          <w:b w:val="0"/>
          <w:color w:val="000000"/>
          <w:kern w:val="0"/>
          <w:sz w:val="24"/>
          <w:szCs w:val="24"/>
          <w:lang w:val="en-US" w:eastAsia="zh-CN" w:bidi="ar-SA"/>
        </w:rPr>
        <w:t>束后</w:t>
      </w:r>
      <w:r>
        <w:rPr>
          <w:rFonts w:hint="eastAsia" w:ascii="仿宋" w:hAnsi="仿宋" w:eastAsia="仿宋" w:cs="Calibri"/>
          <w:b w:val="0"/>
          <w:color w:val="000000"/>
          <w:kern w:val="0"/>
          <w:sz w:val="24"/>
          <w:szCs w:val="24"/>
          <w:lang w:val="en-US" w:eastAsia="zh-CN" w:bidi="ar-SA"/>
        </w:rPr>
        <w:t>彻底清理退场，恢复场地。</w:t>
      </w:r>
    </w:p>
    <w:p w14:paraId="6B14402D">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（二）培训及技术支持要求</w:t>
      </w:r>
    </w:p>
    <w:p w14:paraId="7C3F1BDB">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投标人结合用户实际情况，在安装过程中或安装结束后，对采购人和操作人员进行操作培训并提供快捷操作指南（塑胶封好，挂在设备上）。</w:t>
      </w:r>
    </w:p>
    <w:p w14:paraId="1A697582">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同时投标人需制定适合用户详细、操作性强的培训方案，内容包含但不限于培训目的、培训时间、培训内容、培训对象、培训地点、培训方式及课时安排、培训教材、培训师资等。</w:t>
      </w:r>
    </w:p>
    <w:p w14:paraId="3141E4B9">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（1）培训目的：通过对用户的培训，使其对设备的使用、操作、维护进行培训，并提供安装使用维护说明书，以确保使用单位能够对设备有足够的了解，能够独立进行日常操作、管理和维护。</w:t>
      </w:r>
    </w:p>
    <w:p w14:paraId="197F92D8">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（2）培训时间：投标人完成供货并交付用户使用之日起两周内对用户完成培训。交付使用1个月后投标人须派遣专业技术人员到工作现场，对用户各种技术问题和使用进行现场指导和培训。</w:t>
      </w:r>
    </w:p>
    <w:p w14:paraId="5A8A0BB8">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（3）培训内容：包括但不限于安全知识学习、产品具有的功能学习、产品体系架构学习、安装、调试、操作的培训、产品的日常维护学习、产品的故障紧急处理。</w:t>
      </w:r>
    </w:p>
    <w:p w14:paraId="207E53D6">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（4）培训对象：本次采购的产品使用者。</w:t>
      </w:r>
    </w:p>
    <w:p w14:paraId="7E936A5E">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（5）培训地点：同交货地点。</w:t>
      </w:r>
    </w:p>
    <w:p w14:paraId="2451E8AA">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（6）培训方式及课时安排：现场培训或线上培训、至少2课时，每课时至少30分钟。</w:t>
      </w:r>
    </w:p>
    <w:p w14:paraId="7517E867">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（7）培训教材：免费提供培训教材纸质版或电子版（含使用手册）等。</w:t>
      </w:r>
    </w:p>
    <w:p w14:paraId="576BC40E">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（8）培训师资：投标人须委派专业技术人员对用户进行培训。</w:t>
      </w:r>
    </w:p>
    <w:p w14:paraId="4466E117">
      <w:pPr>
        <w:keepNext w:val="0"/>
        <w:keepLines w:val="0"/>
        <w:pageBreakBefore w:val="0"/>
        <w:widowControl w:val="0"/>
        <w:spacing w:beforeAutospacing="0" w:afterAutospacing="0" w:line="440" w:lineRule="exact"/>
        <w:ind w:right="0"/>
        <w:outlineLvl w:val="0"/>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七、</w:t>
      </w:r>
      <w:r>
        <w:rPr>
          <w:rFonts w:hint="eastAsia" w:ascii="宋体" w:hAnsi="宋体" w:eastAsia="宋体" w:cs="宋体"/>
          <w:b/>
          <w:color w:val="auto"/>
          <w:sz w:val="24"/>
          <w:szCs w:val="24"/>
          <w:highlight w:val="none"/>
          <w:lang w:val="en-US" w:eastAsia="zh-CN"/>
        </w:rPr>
        <w:t>售后服务要求</w:t>
      </w:r>
    </w:p>
    <w:p w14:paraId="3FF9DF0E">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投标人针对本项目提供详细的售后服务方案，内容包含但不限于：</w:t>
      </w:r>
    </w:p>
    <w:p w14:paraId="2F5F6F8F">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1）本项目要求售后服务期：售后服务期内对产品质量实行三包，免费为本项目采购的所有产品提供维修、保养、替换故障部件等服务。此项目要求提供技术支持服务，处理用户出现的各种问题和故障，以保证用户工作的正常运行。应在接到故障通知2小时内作出有效响应，如需现场解决，到达现场时间不超过8小时，特殊情况下不超过24小时内到达现场免费予以排除故障、修复或更换零部件。如3个工作日内不能修复必须提供备用机使用，确保采购人能正常开展工作，设备在设计使用周期内，保证更换到原厂配件。</w:t>
      </w:r>
    </w:p>
    <w:p w14:paraId="3AB05FB3">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2）售后人员配备情况：本项目的保修服务方式均为上门保修，即由投标人派技术人员到采购单位使用现场维修，由此产生的一切费用均由投标人承担。售后人员配备不少于1人，提供售后人员相关信息及提供免费保修电话。</w:t>
      </w:r>
    </w:p>
    <w:p w14:paraId="19EC34B8">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（3）售后服务期满后，投标人仍有义务提供优惠的技术服务（包括提供设备维护、备件等）。</w:t>
      </w:r>
    </w:p>
    <w:p w14:paraId="410506D5">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（4）售后服务期满后主要产品、配件优惠方案：售后服务期结束后，投标人应当提供保修服务，收取费用不得高于其他服务客户的费用。</w:t>
      </w:r>
    </w:p>
    <w:p w14:paraId="409F98C3">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（5）投标人未在上述规定时间内履行售后服务义务的，采购人可选择是否委托第三方代为处理，由此产生的费用及损失均由投标人承担。</w:t>
      </w:r>
    </w:p>
    <w:p w14:paraId="4E302BC6">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default"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（6）采购需求清单中涉及软件产品的，采购方享有软件永久使用权。</w:t>
      </w:r>
    </w:p>
    <w:p w14:paraId="18CCCB4A">
      <w:pPr>
        <w:keepNext w:val="0"/>
        <w:keepLines w:val="0"/>
        <w:pageBreakBefore w:val="0"/>
        <w:widowControl w:val="0"/>
        <w:spacing w:beforeAutospacing="0" w:afterAutospacing="0" w:line="440" w:lineRule="exact"/>
        <w:ind w:left="0" w:right="0"/>
        <w:outlineLvl w:val="0"/>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八</w:t>
      </w:r>
      <w:r>
        <w:rPr>
          <w:rFonts w:hint="eastAsia" w:ascii="宋体" w:hAnsi="宋体" w:eastAsia="宋体" w:cs="宋体"/>
          <w:b/>
          <w:color w:val="auto"/>
          <w:sz w:val="24"/>
          <w:szCs w:val="24"/>
          <w:highlight w:val="none"/>
          <w:lang w:val="en-US" w:eastAsia="zh-CN"/>
        </w:rPr>
        <w:t>、报价要求</w:t>
      </w:r>
    </w:p>
    <w:p w14:paraId="0AFED5D1">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rPr>
      </w:pPr>
      <w:r>
        <w:rPr>
          <w:rFonts w:hint="eastAsia" w:ascii="仿宋" w:hAnsi="仿宋" w:eastAsia="仿宋" w:cs="Calibri"/>
          <w:color w:val="000000"/>
          <w:kern w:val="0"/>
          <w:sz w:val="24"/>
          <w:szCs w:val="24"/>
          <w:lang w:val="en-US" w:eastAsia="zh-CN"/>
        </w:rPr>
        <w:t>1.报价内容包括：所需设备、材料、安装、调试、维护、培训、运输、施工、垃圾清扫和搬运、成品保护、检测、检验、利润、税金、政策性文件规定及本项目包含的所有风险、责任等各项应有费用。</w:t>
      </w:r>
    </w:p>
    <w:p w14:paraId="7203700F">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仿宋" w:hAnsi="仿宋" w:eastAsia="仿宋" w:cs="Calibri"/>
          <w:color w:val="000000"/>
          <w:kern w:val="0"/>
          <w:sz w:val="24"/>
          <w:szCs w:val="24"/>
          <w:lang w:val="en-US" w:eastAsia="zh-CN" w:bidi="ar-SA"/>
        </w:rPr>
      </w:pPr>
      <w:r>
        <w:rPr>
          <w:rFonts w:hint="eastAsia" w:ascii="仿宋" w:hAnsi="仿宋" w:eastAsia="仿宋" w:cs="Calibri"/>
          <w:color w:val="000000"/>
          <w:kern w:val="0"/>
          <w:sz w:val="24"/>
          <w:szCs w:val="24"/>
          <w:lang w:val="en-US" w:eastAsia="zh-CN"/>
        </w:rPr>
        <w:t>2.供应商报价时应充分考虑所有可能影响到报价的因素，一旦招标结束最终成交，总价将包定，不予调整。如发生漏、缺、少项，都将被认为是成交供应商的报价让利行为，损失</w:t>
      </w:r>
      <w:r>
        <w:rPr>
          <w:rFonts w:hint="eastAsia" w:cs="Calibri"/>
          <w:color w:val="000000"/>
          <w:kern w:val="0"/>
          <w:sz w:val="24"/>
          <w:szCs w:val="24"/>
          <w:lang w:val="en-US" w:eastAsia="zh-CN"/>
        </w:rPr>
        <w:t>自负</w:t>
      </w:r>
      <w:r>
        <w:rPr>
          <w:rFonts w:hint="eastAsia" w:ascii="仿宋" w:hAnsi="仿宋" w:eastAsia="仿宋" w:cs="Calibri"/>
          <w:color w:val="000000"/>
          <w:kern w:val="0"/>
          <w:sz w:val="24"/>
          <w:szCs w:val="24"/>
          <w:lang w:val="en-US" w:eastAsia="zh-CN"/>
        </w:rPr>
        <w:t>。</w:t>
      </w:r>
      <w:bookmarkEnd w:id="0"/>
      <w:bookmarkEnd w:id="1"/>
      <w:bookmarkEnd w:id="2"/>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A4BE2114-C3BD-4ED1-BBFE-76875E466B35}"/>
  </w:font>
  <w:font w:name="仿宋">
    <w:panose1 w:val="02010609060101010101"/>
    <w:charset w:val="86"/>
    <w:family w:val="modern"/>
    <w:pitch w:val="default"/>
    <w:sig w:usb0="800002BF" w:usb1="38CF7CFA" w:usb2="00000016" w:usb3="00000000" w:csb0="00040001" w:csb1="00000000"/>
    <w:embedRegular r:id="rId2" w:fontKey="{E47934AE-A725-4264-BDE0-34FC7035754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黑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3" w:fontKey="{6F87A4D7-4545-4CEB-9FD6-AB5ED0DF05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yNzg1OTkzZjc2N2I2ZjlmODZiZWQ0OGU4ZDdiN2MifQ=="/>
  </w:docVars>
  <w:rsids>
    <w:rsidRoot w:val="78497607"/>
    <w:rsid w:val="042F2F49"/>
    <w:rsid w:val="08805332"/>
    <w:rsid w:val="088D0AC9"/>
    <w:rsid w:val="0A1641A0"/>
    <w:rsid w:val="0A287A2F"/>
    <w:rsid w:val="0A8729A8"/>
    <w:rsid w:val="0D907891"/>
    <w:rsid w:val="0E2C3DC4"/>
    <w:rsid w:val="161812A0"/>
    <w:rsid w:val="18C33745"/>
    <w:rsid w:val="26922A99"/>
    <w:rsid w:val="27BC14E8"/>
    <w:rsid w:val="2E112405"/>
    <w:rsid w:val="2EE87609"/>
    <w:rsid w:val="2EF44200"/>
    <w:rsid w:val="313E5C07"/>
    <w:rsid w:val="33BC1069"/>
    <w:rsid w:val="340C3D9A"/>
    <w:rsid w:val="35B92C8C"/>
    <w:rsid w:val="3AC0768C"/>
    <w:rsid w:val="3B1874C8"/>
    <w:rsid w:val="3BCD4A84"/>
    <w:rsid w:val="3F6230DE"/>
    <w:rsid w:val="3FD16446"/>
    <w:rsid w:val="40A520EA"/>
    <w:rsid w:val="42780119"/>
    <w:rsid w:val="43E51F12"/>
    <w:rsid w:val="457B2B2E"/>
    <w:rsid w:val="4BE352F3"/>
    <w:rsid w:val="4C39104D"/>
    <w:rsid w:val="4D20716C"/>
    <w:rsid w:val="4EAD5D22"/>
    <w:rsid w:val="4F2953A8"/>
    <w:rsid w:val="522462FB"/>
    <w:rsid w:val="534E21D9"/>
    <w:rsid w:val="55326F81"/>
    <w:rsid w:val="558E065B"/>
    <w:rsid w:val="56260402"/>
    <w:rsid w:val="57131414"/>
    <w:rsid w:val="577C44E3"/>
    <w:rsid w:val="58554656"/>
    <w:rsid w:val="5A5E6B16"/>
    <w:rsid w:val="5CD96E3F"/>
    <w:rsid w:val="5D347D3A"/>
    <w:rsid w:val="5E2006A3"/>
    <w:rsid w:val="5E4B74CC"/>
    <w:rsid w:val="622677EC"/>
    <w:rsid w:val="64CC2606"/>
    <w:rsid w:val="65F52031"/>
    <w:rsid w:val="66AB413F"/>
    <w:rsid w:val="67D0240D"/>
    <w:rsid w:val="68490412"/>
    <w:rsid w:val="684B1A10"/>
    <w:rsid w:val="687B6E14"/>
    <w:rsid w:val="6A53594E"/>
    <w:rsid w:val="6B4078AA"/>
    <w:rsid w:val="6B637A3C"/>
    <w:rsid w:val="6BE26BB3"/>
    <w:rsid w:val="6D65184A"/>
    <w:rsid w:val="6E32093C"/>
    <w:rsid w:val="6FE7389E"/>
    <w:rsid w:val="702A5F16"/>
    <w:rsid w:val="719528F2"/>
    <w:rsid w:val="73A40BF2"/>
    <w:rsid w:val="77F76B70"/>
    <w:rsid w:val="78497607"/>
    <w:rsid w:val="79F01499"/>
    <w:rsid w:val="7C0861C2"/>
    <w:rsid w:val="7DE91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kern w:val="0"/>
      <w:sz w:val="22"/>
      <w:szCs w:val="22"/>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3">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jc w:val="left"/>
    </w:pPr>
    <w:rPr>
      <w:rFonts w:ascii="Times New Roman" w:hAnsi="Times New Roman" w:eastAsia="楷体_GB2312" w:cs="Times New Roman"/>
      <w:sz w:val="24"/>
      <w:szCs w:val="20"/>
    </w:rPr>
  </w:style>
  <w:style w:type="paragraph" w:styleId="5">
    <w:name w:val="Body Text"/>
    <w:basedOn w:val="1"/>
    <w:next w:val="4"/>
    <w:qFormat/>
    <w:uiPriority w:val="0"/>
    <w:pPr>
      <w:spacing w:line="60" w:lineRule="auto"/>
    </w:pPr>
    <w:rPr>
      <w:rFonts w:ascii="仿宋_GB2312" w:eastAsia="仿宋_GB2312"/>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page number"/>
    <w:qFormat/>
    <w:uiPriority w:val="0"/>
  </w:style>
  <w:style w:type="paragraph" w:customStyle="1" w:styleId="12">
    <w:name w:val="Heading 1_0_0"/>
    <w:basedOn w:val="13"/>
    <w:next w:val="13"/>
    <w:qFormat/>
    <w:uiPriority w:val="99"/>
    <w:pPr>
      <w:keepNext/>
      <w:keepLines/>
      <w:spacing w:before="340" w:after="330" w:line="576" w:lineRule="auto"/>
      <w:outlineLvl w:val="0"/>
    </w:pPr>
    <w:rPr>
      <w:rFonts w:ascii="Times New Roman" w:hAnsi="Times New Roman" w:eastAsia="Times New Roman" w:cs="Times New Roman"/>
      <w:b/>
      <w:kern w:val="44"/>
      <w:sz w:val="44"/>
      <w:szCs w:val="44"/>
    </w:rPr>
  </w:style>
  <w:style w:type="paragraph" w:customStyle="1" w:styleId="13">
    <w:name w:val="Normal_19"/>
    <w:basedOn w:val="14"/>
    <w:qFormat/>
    <w:uiPriority w:val="0"/>
    <w:pPr>
      <w:widowControl w:val="0"/>
      <w:jc w:val="both"/>
    </w:pPr>
    <w:rPr>
      <w:rFonts w:ascii="Calibri" w:hAnsi="Calibri" w:eastAsia="宋体" w:cs="Calibri"/>
      <w:szCs w:val="21"/>
    </w:rPr>
  </w:style>
  <w:style w:type="paragraph" w:customStyle="1" w:styleId="14">
    <w:name w:val="正文_2_0"/>
    <w:basedOn w:val="15"/>
    <w:next w:val="15"/>
    <w:qFormat/>
    <w:uiPriority w:val="0"/>
    <w:rPr>
      <w:rFonts w:eastAsia="Times New Roman"/>
    </w:rPr>
  </w:style>
  <w:style w:type="paragraph" w:customStyle="1" w:styleId="15">
    <w:name w:val="Normal_0_2"/>
    <w:qFormat/>
    <w:uiPriority w:val="0"/>
    <w:pPr>
      <w:widowControl w:val="0"/>
      <w:jc w:val="both"/>
    </w:pPr>
    <w:rPr>
      <w:rFonts w:hint="default" w:ascii="Calibri" w:hAnsi="Calibri" w:eastAsia="宋体" w:cs="Calibri"/>
      <w:sz w:val="21"/>
      <w:szCs w:val="21"/>
      <w:lang w:val="en-US" w:eastAsia="zh-CN" w:bidi="ar-SA"/>
    </w:rPr>
  </w:style>
  <w:style w:type="paragraph" w:customStyle="1" w:styleId="16">
    <w:name w:val="无间隔1_0_0"/>
    <w:basedOn w:val="13"/>
    <w:qFormat/>
    <w:uiPriority w:val="0"/>
    <w:pPr>
      <w:spacing w:line="400" w:lineRule="exact"/>
    </w:pPr>
    <w:rPr>
      <w:rFonts w:ascii="Times New Roman" w:hAnsi="Times New Roman" w:eastAsia="Times New Roman" w:cs="Times New Roman"/>
      <w:color w:val="000000"/>
      <w:sz w:val="24"/>
      <w:szCs w:val="24"/>
    </w:rPr>
  </w:style>
  <w:style w:type="paragraph" w:customStyle="1" w:styleId="17">
    <w:name w:val="普通(网站)1"/>
    <w:basedOn w:val="1"/>
    <w:qFormat/>
    <w:uiPriority w:val="0"/>
    <w:pPr>
      <w:spacing w:before="100" w:beforeAutospacing="1" w:after="100" w:afterAutospacing="1"/>
      <w:ind w:left="0" w:right="0"/>
      <w:jc w:val="left"/>
    </w:pPr>
    <w:rPr>
      <w:sz w:val="24"/>
      <w:lang w:val="en-US" w:eastAsia="zh-CN" w:bidi="ar"/>
    </w:rPr>
  </w:style>
  <w:style w:type="paragraph" w:customStyle="1" w:styleId="18">
    <w:name w:val="正文_2_1_0"/>
    <w:qFormat/>
    <w:uiPriority w:val="0"/>
    <w:pPr>
      <w:widowControl w:val="0"/>
      <w:jc w:val="both"/>
    </w:pPr>
    <w:rPr>
      <w:rFonts w:hint="default" w:ascii="Calibri" w:hAnsi="Calibri" w:eastAsia="宋体" w:cs="Times New Roman"/>
      <w:lang w:val="en-US" w:eastAsia="zh-CN" w:bidi="ar-SA"/>
    </w:rPr>
  </w:style>
  <w:style w:type="paragraph" w:customStyle="1" w:styleId="19">
    <w:name w:val="标题二、"/>
    <w:basedOn w:val="1"/>
    <w:qFormat/>
    <w:uiPriority w:val="99"/>
    <w:pPr>
      <w:spacing w:line="360" w:lineRule="auto"/>
      <w:ind w:firstLine="200"/>
      <w:outlineLvl w:val="2"/>
    </w:pPr>
    <w:rPr>
      <w:rFonts w:ascii="宋体" w:hAnsi="宋体"/>
      <w:b/>
      <w:szCs w:val="21"/>
    </w:rPr>
  </w:style>
  <w:style w:type="character" w:customStyle="1" w:styleId="20">
    <w:name w:val="font31"/>
    <w:basedOn w:val="10"/>
    <w:qFormat/>
    <w:uiPriority w:val="0"/>
    <w:rPr>
      <w:rFonts w:hint="eastAsia" w:ascii="宋体" w:hAnsi="宋体" w:eastAsia="宋体" w:cs="宋体"/>
      <w:color w:val="000000"/>
      <w:sz w:val="16"/>
      <w:szCs w:val="16"/>
      <w:u w:val="none"/>
    </w:rPr>
  </w:style>
  <w:style w:type="character" w:customStyle="1" w:styleId="21">
    <w:name w:val="font81"/>
    <w:basedOn w:val="10"/>
    <w:qFormat/>
    <w:uiPriority w:val="0"/>
    <w:rPr>
      <w:rFonts w:ascii="Arial" w:hAnsi="Arial" w:cs="Arial"/>
      <w:color w:val="000000"/>
      <w:sz w:val="16"/>
      <w:szCs w:val="16"/>
      <w:u w:val="none"/>
    </w:rPr>
  </w:style>
  <w:style w:type="character" w:customStyle="1" w:styleId="22">
    <w:name w:val="font71"/>
    <w:basedOn w:val="10"/>
    <w:qFormat/>
    <w:uiPriority w:val="0"/>
    <w:rPr>
      <w:rFonts w:ascii="Calibri" w:hAnsi="Calibri" w:cs="Calibri"/>
      <w:color w:val="000000"/>
      <w:sz w:val="20"/>
      <w:szCs w:val="20"/>
      <w:u w:val="none"/>
    </w:rPr>
  </w:style>
  <w:style w:type="character" w:customStyle="1" w:styleId="23">
    <w:name w:val="font2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74d57632-4bab-4359-9a0e-bd5421ff6ed0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7412DA3C</paraID>
      <start>0</start>
      <end>2</end>
      <status>unmodified</status>
      <modifiedWord/>
      <trackRevisions>false</trackRevisions>
    </reviewItem>
    <reviewItem>
      <errorID>96f188e5-6207-4e70-94dd-4432f9b28911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4C2915B3</paraID>
      <start>0</start>
      <end>2</end>
      <status>unmodified</status>
      <modifiedWord/>
      <trackRevisions>false</trackRevisions>
    </reviewItem>
    <reviewItem>
      <errorID>fa0a4763-059d-49bd-b387-474f7419357b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26FA63E6</paraID>
      <start>0</start>
      <end>2</end>
      <status>unmodified</status>
      <modifiedWord/>
      <trackRevisions>false</trackRevisions>
    </reviewItem>
    <reviewItem>
      <errorID>a6e8b53d-cfe3-4c1c-ad4d-36e97df9b73c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5ECBE643</paraID>
      <start>0</start>
      <end>2</end>
      <status>unmodified</status>
      <modifiedWord/>
      <trackRevisions>false</trackRevisions>
    </reviewItem>
    <reviewItem>
      <errorID>40bb91df-0313-4421-a116-66d610ac6bff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10C69E7A</paraID>
      <start>0</start>
      <end>2</end>
      <status>unmodified</status>
      <modifiedWord/>
      <trackRevisions>false</trackRevisions>
    </reviewItem>
    <reviewItem>
      <errorID>1c1aedb1-a741-4c26-b0ff-e7463f453d0a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65E0611C</paraID>
      <start>0</start>
      <end>2</end>
      <status>unmodified</status>
      <modifiedWord/>
      <trackRevisions>false</trackRevisions>
    </reviewItem>
    <reviewItem>
      <errorID>e3cebce7-3548-46d7-9ff3-1f473a8bf9d5</errorID>
      <errorWord>比例的金额</errorWord>
      <group>L1_AI</group>
      <groupName>深度校对</groupName>
      <ability>L2_AI_Grammar</ability>
      <abilityName>语法纠错</abilityName>
      <candidateList>
        <item>比例</item>
      </candidateList>
      <explain/>
      <paraID>6382F0ED</paraID>
      <start>32</start>
      <end>37</end>
      <status>unmodified</status>
      <modifiedWord/>
      <trackRevisions>false</trackRevisions>
    </reviewItem>
    <reviewItem>
      <errorID>37e0bc6d-0e27-47b2-8755-9c57548d1ab3</errorID>
      <errorWord>-</errorWord>
      <group>L1_Format</group>
      <groupName>格式问题</groupName>
      <ability>L2_HalfPunc</ability>
      <abilityName>全半角检查</abilityName>
      <candidateList>
        <item>－</item>
      </candidateList>
      <explain>文本全半角错误。</explain>
      <paraID>1B32C87B</paraID>
      <start>1</start>
      <end>2</end>
      <status>unmodified</status>
      <modifiedWord/>
      <trackRevisions>false</trackRevisions>
    </reviewItem>
    <reviewItem>
      <errorID>b2b8bdc1-80cd-44fd-80e7-f9cdc96c5a9e</errorID>
      <errorWord>*</errorWord>
      <group>L1_Punc</group>
      <groupName>标点问题</groupName>
      <ability>L2_Punc</ability>
      <abilityName>标点符号检查</abilityName>
      <candidateList/>
      <explain/>
      <paraID>6E41C37F</paraID>
      <start>0</start>
      <end>1</end>
      <status>unmodified</status>
      <modifiedWord/>
      <trackRevisions>false</trackRevisions>
    </reviewItem>
    <reviewItem>
      <errorID>fb61ec1a-da50-4a01-a5fa-f322a802ddd0</errorID>
      <errorWord>粒</errorWord>
      <group>L1_Word</group>
      <groupName>字词问题</groupName>
      <ability>L2_Typo</ability>
      <abilityName>字词错误</abilityName>
      <candidateList>
        <item>料</item>
      </candidateList>
      <explain/>
      <paraID>6E41C37F</paraID>
      <start>149</start>
      <end>150</end>
      <status>unmodified</status>
      <modifiedWord/>
      <trackRevisions>false</trackRevisions>
    </reviewItem>
    <reviewItem>
      <errorID>9947e23e-d2a8-4d77-8612-c82f14f895b7</errorID>
      <errorWord>(</errorWord>
      <group>L1_Format</group>
      <groupName>格式问题</groupName>
      <ability>L2_HalfPunc</ability>
      <abilityName>全半角检查</abilityName>
      <candidateList>
        <item>（</item>
      </candidateList>
      <explain>文本全半角错误。</explain>
      <paraID>6E41C37F</paraID>
      <start>298</start>
      <end>299</end>
      <status>modified</status>
      <modifiedWord>（</modifiedWord>
      <trackRevisions>false</trackRevisions>
    </reviewItem>
    <reviewItem>
      <errorID>231726ce-d6fa-4a8f-a8cf-7b267936d900</errorID>
      <errorWord>)</errorWord>
      <group>L1_Format</group>
      <groupName>格式问题</groupName>
      <ability>L2_HalfPunc</ability>
      <abilityName>全半角检查</abilityName>
      <candidateList>
        <item>）</item>
      </candidateList>
      <explain>文本全半角错误。</explain>
      <paraID>6E41C37F</paraID>
      <start>300</start>
      <end>301</end>
      <status>modified</status>
      <modifiedWord>）</modifiedWord>
      <trackRevisions>false</trackRevisions>
    </reviewItem>
    <reviewItem>
      <errorID>cc466643-0aff-4d79-a84d-8a079adcbec4</errorID>
      <errorWord>(</errorWord>
      <group>L1_Format</group>
      <groupName>格式问题</groupName>
      <ability>L2_HalfPunc</ability>
      <abilityName>全半角检查</abilityName>
      <candidateList>
        <item>（</item>
      </candidateList>
      <explain>文本全半角错误。</explain>
      <paraID>6E41C37F</paraID>
      <start>318</start>
      <end>319</end>
      <status>modified</status>
      <modifiedWord>（</modifiedWord>
      <trackRevisions>false</trackRevisions>
    </reviewItem>
    <reviewItem>
      <errorID>b85ab3ef-fc7e-48db-b70d-6ffe801327e8</errorID>
      <errorWord>)</errorWord>
      <group>L1_Format</group>
      <groupName>格式问题</groupName>
      <ability>L2_HalfPunc</ability>
      <abilityName>全半角检查</abilityName>
      <candidateList>
        <item>）</item>
      </candidateList>
      <explain>文本全半角错误。</explain>
      <paraID>6E41C37F</paraID>
      <start>320</start>
      <end>321</end>
      <status>modified</status>
      <modifiedWord>）</modifiedWord>
      <trackRevisions>false</trackRevisions>
    </reviewItem>
    <reviewItem>
      <errorID>37525e09-67ba-461e-a6a9-84ed9bb0ed54</errorID>
      <errorWord>,</errorWord>
      <group>L1_Format</group>
      <groupName>格式问题</groupName>
      <ability>L2_HalfPunc</ability>
      <abilityName>全半角检查</abilityName>
      <candidateList>
        <item>，</item>
      </candidateList>
      <explain>文本全半角错误。</explain>
      <paraID>6E41C37F</paraID>
      <start>423</start>
      <end>424</end>
      <status>modified</status>
      <modifiedWord>，</modifiedWord>
      <trackRevisions>false</trackRevisions>
    </reviewItem>
    <reviewItem>
      <errorID>5fbcafb2-1861-4c70-a12e-f1932bddc581</errorID>
      <errorWord>;</errorWord>
      <group>L1_Format</group>
      <groupName>格式问题</groupName>
      <ability>L2_HalfPunc</ability>
      <abilityName>全半角检查</abilityName>
      <candidateList>
        <item>；</item>
      </candidateList>
      <explain>文本全半角错误。</explain>
      <paraID>6E41C37F</paraID>
      <start>454</start>
      <end>455</end>
      <status>modified</status>
      <modifiedWord>；</modifiedWord>
      <trackRevisions>false</trackRevisions>
    </reviewItem>
    <reviewItem>
      <errorID>af7b1afb-58a8-4ddb-8ec7-2bc89bdb83b0</errorID>
      <errorWord>椅座在</errorWord>
      <group>L1_Word</group>
      <groupName>字词问题</groupName>
      <ability>L2_Typo</ability>
      <abilityName>字词错误</abilityName>
      <candidateList>
        <item>倚坐在</item>
      </candidateList>
      <explain/>
      <paraID>6E41C37F</paraID>
      <start>505</start>
      <end>508</end>
      <status>unmodified</status>
      <modifiedWord/>
      <trackRevisions>false</trackRevisions>
    </reviewItem>
    <reviewItem>
      <errorID>6e958c05-41b8-44ff-aeee-a1e7d5553ede</errorID>
      <errorWord>-</errorWord>
      <group>L1_Format</group>
      <groupName>格式问题</groupName>
      <ability>L2_HalfPunc</ability>
      <abilityName>全半角检查</abilityName>
      <candidateList>
        <item>－</item>
      </candidateList>
      <explain>文本全半角错误。</explain>
      <paraID>2AB5444D</paraID>
      <start>46</start>
      <end>47</end>
      <status>unmodified</status>
      <modifiedWord/>
      <trackRevisions>false</trackRevisions>
    </reviewItem>
    <reviewItem>
      <errorID>1d5bc104-9856-4c2a-a2f1-f34dbcceb5ae</errorID>
      <errorWord>-</errorWord>
      <group>L1_Format</group>
      <groupName>格式问题</groupName>
      <ability>L2_HalfPunc</ability>
      <abilityName>全半角检查</abilityName>
      <candidateList>
        <item>－</item>
      </candidateList>
      <explain>文本全半角错误。</explain>
      <paraID>2AB5444D</paraID>
      <start>69</start>
      <end>70</end>
      <status>unmodified</status>
      <modifiedWord/>
      <trackRevisions>false</trackRevisions>
    </reviewItem>
    <reviewItem>
      <errorID>21bd14e4-b803-48ba-bf79-b6a16c1b74fa</errorID>
      <errorWord>-</errorWord>
      <group>L1_Format</group>
      <groupName>格式问题</groupName>
      <ability>L2_HalfPunc</ability>
      <abilityName>全半角检查</abilityName>
      <candidateList>
        <item>－</item>
      </candidateList>
      <explain>文本全半角错误。</explain>
      <paraID>2AB5444D</paraID>
      <start>84</start>
      <end>85</end>
      <status>unmodified</status>
      <modifiedWord/>
      <trackRevisions>false</trackRevisions>
    </reviewItem>
    <reviewItem>
      <errorID>907088dd-80ef-4a43-ae70-e9b2856979b3</errorID>
      <errorWord>、</errorWord>
      <group>L1_AI</group>
      <groupName>深度校对</groupName>
      <ability>L2_AI_Punc</ability>
      <abilityName>标点纠错</abilityName>
      <candidateList>
        <item>，</item>
      </candidateList>
      <explain/>
      <paraID>2AB5444D</paraID>
      <start>92</start>
      <end>93</end>
      <status>unmodified</status>
      <modifiedWord/>
      <trackRevisions>false</trackRevisions>
    </reviewItem>
    <reviewItem>
      <errorID>2af8f4a4-1757-42d5-a723-025aa90a48a3</errorID>
      <errorWord>-</errorWord>
      <group>L1_Format</group>
      <groupName>格式问题</groupName>
      <ability>L2_HalfPunc</ability>
      <abilityName>全半角检查</abilityName>
      <candidateList>
        <item>－</item>
      </candidateList>
      <explain>文本全半角错误。</explain>
      <paraID>2AB5444D</paraID>
      <start>120</start>
      <end>121</end>
      <status>unmodified</status>
      <modifiedWord/>
      <trackRevisions>false</trackRevisions>
    </reviewItem>
    <reviewItem>
      <errorID>67d36784-22f6-46c1-8aac-8f3b78514560</errorID>
      <errorWord>、</errorWord>
      <group>L1_AI</group>
      <groupName>深度校对</groupName>
      <ability>L2_AI_Punc</ability>
      <abilityName>标点纠错</abilityName>
      <candidateList>
        <item>，</item>
      </candidateList>
      <explain/>
      <paraID>2AB5444D</paraID>
      <start>129</start>
      <end>130</end>
      <status>unmodified</status>
      <modifiedWord/>
      <trackRevisions>false</trackRevisions>
    </reviewItem>
    <reviewItem>
      <errorID>0cf99711-19cc-4636-b92a-4a791d1ed93c</errorID>
      <errorWord>(</errorWord>
      <group>L1_Format</group>
      <groupName>格式问题</groupName>
      <ability>L2_HalfPunc</ability>
      <abilityName>全半角检查</abilityName>
      <candidateList>
        <item>（</item>
      </candidateList>
      <explain>文本全半角错误。</explain>
      <paraID>2AB5444D</paraID>
      <start>235</start>
      <end>236</end>
      <status>modified</status>
      <modifiedWord>（</modifiedWord>
      <trackRevisions>false</trackRevisions>
    </reviewItem>
    <reviewItem>
      <errorID>63795722-8438-4587-843e-75f6f5ccf3ed</errorID>
      <errorWord>)</errorWord>
      <group>L1_Format</group>
      <groupName>格式问题</groupName>
      <ability>L2_HalfPunc</ability>
      <abilityName>全半角检查</abilityName>
      <candidateList>
        <item>）</item>
      </candidateList>
      <explain>文本全半角错误。</explain>
      <paraID>2AB5444D</paraID>
      <start>239</start>
      <end>240</end>
      <status>modified</status>
      <modifiedWord>）</modifiedWord>
      <trackRevisions>false</trackRevisions>
    </reviewItem>
    <reviewItem>
      <errorID>10b8c148-2e1b-44aa-baf5-927cdb3b402e</errorID>
      <errorWord>(</errorWord>
      <group>L1_Format</group>
      <groupName>格式问题</groupName>
      <ability>L2_HalfPunc</ability>
      <abilityName>全半角检查</abilityName>
      <candidateList>
        <item>（</item>
      </candidateList>
      <explain>文本全半角错误。</explain>
      <paraID>2AB5444D</paraID>
      <start>256</start>
      <end>257</end>
      <status>modified</status>
      <modifiedWord>（</modifiedWord>
      <trackRevisions>false</trackRevisions>
    </reviewItem>
    <reviewItem>
      <errorID>014cee8b-207e-491e-9b40-26e2e2844f43</errorID>
      <errorWord>)</errorWord>
      <group>L1_Format</group>
      <groupName>格式问题</groupName>
      <ability>L2_HalfPunc</ability>
      <abilityName>全半角检查</abilityName>
      <candidateList>
        <item>）</item>
      </candidateList>
      <explain>文本全半角错误。</explain>
      <paraID>2AB5444D</paraID>
      <start>261</start>
      <end>262</end>
      <status>modified</status>
      <modifiedWord>）</modifiedWord>
      <trackRevisions>false</trackRevisions>
    </reviewItem>
    <reviewItem>
      <errorID>9133f7ac-d5f5-4836-8df7-5db43a9724c9</errorID>
      <errorWord>:</errorWord>
      <group>L1_Format</group>
      <groupName>格式问题</groupName>
      <ability>L2_HalfPunc</ability>
      <abilityName>全半角检查</abilityName>
      <candidateList>
        <item>：</item>
      </candidateList>
      <explain>文本全半角错误。</explain>
      <paraID>2AB5444D</paraID>
      <start>329</start>
      <end>330</end>
      <status>modified</status>
      <modifiedWord>：</modifiedWord>
      <trackRevisions>false</trackRevisions>
    </reviewItem>
    <reviewItem>
      <errorID>87b7d600-3e39-4fbc-9876-852a8635880d</errorID>
      <errorWord>；</errorWord>
      <group>L1_AI</group>
      <groupName>深度校对</groupName>
      <ability>L2_AI_Punc</ability>
      <abilityName>标点纠错</abilityName>
      <candidateList>
        <item>。</item>
      </candidateList>
      <explain/>
      <paraID>2AB5444D</paraID>
      <start>350</start>
      <end>351</end>
      <status>modified</status>
      <modifiedWord>。</modifiedWord>
      <trackRevisions>false</trackRevisions>
    </reviewItem>
    <reviewItem>
      <errorID>71878730-2ac1-415a-abdc-189fd3021ede</errorID>
      <errorWord>(</errorWord>
      <group>L1_Format</group>
      <groupName>格式问题</groupName>
      <ability>L2_HalfPunc</ability>
      <abilityName>全半角检查</abilityName>
      <candidateList>
        <item>（</item>
      </candidateList>
      <explain>文本全半角错误。</explain>
      <paraID>2AB5444D</paraID>
      <start>493</start>
      <end>494</end>
      <status>modified</status>
      <modifiedWord>（</modifiedWord>
      <trackRevisions>false</trackRevisions>
    </reviewItem>
    <reviewItem>
      <errorID>f7224fa6-bb6f-4c9e-881d-6b843802554b</errorID>
      <errorWord>)</errorWord>
      <group>L1_Format</group>
      <groupName>格式问题</groupName>
      <ability>L2_HalfPunc</ability>
      <abilityName>全半角检查</abilityName>
      <candidateList>
        <item>）</item>
      </candidateList>
      <explain>文本全半角错误。</explain>
      <paraID>2AB5444D</paraID>
      <start>498</start>
      <end>499</end>
      <status>modified</status>
      <modifiedWord>）</modifiedWord>
      <trackRevisions>false</trackRevisions>
    </reviewItem>
    <reviewItem>
      <errorID>cd0bb414-d8c0-4ab5-843c-29247473449c</errorID>
      <errorWord>大肠杆菌</errorWord>
      <group>L1_AI</group>
      <groupName>深度校对</groupName>
      <ability>L2_AI_Punc</ability>
      <abilityName>标点纠错</abilityName>
      <candidateList>
        <item>，大肠杆菌</item>
      </candidateList>
      <explain/>
      <paraID>1E21EE8D</paraID>
      <start>84</start>
      <end>89</end>
      <status>modified</status>
      <modifiedWord>，大肠杆菌</modifiedWord>
      <trackRevisions>false</trackRevisions>
    </reviewItem>
    <reviewItem>
      <errorID>02129fb6-916a-401f-ba77-b206a948ca04</errorID>
      <errorWord>白色念珠菌</errorWord>
      <group>L1_Knowledge</group>
      <groupName>知识性问题</groupName>
      <ability>L2_Term</ability>
      <abilityName>专业术语</abilityName>
      <candidateList>
        <item>白念珠菌</item>
      </candidateList>
      <explain>医学名词[白色念珠菌]为不规范表述或旧称，其规范书面表述为[白念珠菌]。</explain>
      <paraID>1E21EE8D</paraID>
      <start>98</start>
      <end>103</end>
      <status>unmodified</status>
      <modifiedWord/>
      <trackRevisions>false</trackRevisions>
    </reviewItem>
    <reviewItem>
      <errorID>22bb992f-9b98-4b17-9038-884410e76ed9</errorID>
      <errorWord>，</errorWord>
      <group>L1_AI</group>
      <groupName>深度校对</groupName>
      <ability>L2_AI_Punc</ability>
      <abilityName>标点纠错</abilityName>
      <candidateList>
        <item>。</item>
      </candidateList>
      <explain/>
      <paraID>1E21EE8D</paraID>
      <start>112</start>
      <end>113</end>
      <status>unmodified</status>
      <modifiedWord/>
      <trackRevisions>false</trackRevisions>
    </reviewItem>
    <reviewItem>
      <errorID>dcd0f088-3a25-4276-a48a-2e8812cb0d3e</errorID>
      <errorWord>符合国家</errorWord>
      <group>L1_AI</group>
      <groupName>深度校对</groupName>
      <ability>L2_AI_Punc</ability>
      <abilityName>标点纠错</abilityName>
      <candidateList>
        <item>，符合国家</item>
      </candidateList>
      <explain/>
      <paraID>1E21EE8D</paraID>
      <start>131</start>
      <end>135</end>
      <status>unmodified</status>
      <modifiedWord/>
      <trackRevisions>false</trackRevisions>
    </reviewItem>
    <reviewItem>
      <errorID>31f10aab-d9bd-41ef-be6b-dc1f8a2875cd</errorID>
      <errorWord>，</errorWord>
      <group>L1_AI</group>
      <groupName>深度校对</groupName>
      <ability>L2_AI_Punc</ability>
      <abilityName>标点纠错</abilityName>
      <candidateList>
        <item>。</item>
      </candidateList>
      <explain/>
      <paraID>1E21EE8D</paraID>
      <start>139</start>
      <end>140</end>
      <status>unmodified</status>
      <modifiedWord/>
      <trackRevisions>false</trackRevisions>
    </reviewItem>
    <reviewItem>
      <errorID>9500711e-8490-474d-a518-1b5d72f1ade6</errorID>
      <errorWord>:</errorWord>
      <group>L1_Format</group>
      <groupName>格式问题</groupName>
      <ability>L2_HalfPunc</ability>
      <abilityName>全半角检查</abilityName>
      <candidateList>
        <item>：</item>
      </candidateList>
      <explain>文本全半角错误。</explain>
      <paraID>20D9431A</paraID>
      <start>2</start>
      <end>3</end>
      <status>unmodified</status>
      <modifiedWord/>
      <trackRevisions>false</trackRevisions>
    </reviewItem>
    <reviewItem>
      <errorID>55bcda1b-3dca-44b0-be64-57e3185bd270</errorID>
      <errorWord>  (</errorWord>
      <group>L1_AI</group>
      <groupName>深度校对</groupName>
      <ability>L2_AI_Punc</ability>
      <abilityName>标点纠错</abilityName>
      <candidateList>
        <item>（</item>
      </candidateList>
      <explain/>
      <paraID>20D9431A</paraID>
      <start>94</start>
      <end>95</end>
      <status>modified</status>
      <modifiedWord>（</modifiedWord>
      <trackRevisions>false</trackRevisions>
    </reviewItem>
    <reviewItem>
      <errorID>7b917082-ceab-442d-aa26-1e0991d0272e</errorID>
      <errorWord>  (</errorWord>
      <group>L1_AI</group>
      <groupName>深度校对</groupName>
      <ability>L2_AI_Punc</ability>
      <abilityName>标点纠错</abilityName>
      <candidateList>
        <item>（</item>
      </candidateList>
      <explain/>
      <paraID>20D9431A</paraID>
      <start>121</start>
      <end>122</end>
      <status>modified</status>
      <modifiedWord>（</modifiedWord>
      <trackRevisions>false</trackRevisions>
    </reviewItem>
    <reviewItem>
      <errorID>5f918c90-890c-4752-9413-2a125d8786fc</errorID>
      <errorWord> </errorWord>
      <group>L1_AI</group>
      <groupName>深度校对</groupName>
      <ability>L2_AI_Punc</ability>
      <abilityName>标点纠错</abilityName>
      <candidateList>
        <item/>
      </candidateList>
      <explain>此处空格冗余，建议删除。</explain>
      <paraID>20D9431A</paraID>
      <start>148</start>
      <end>149</end>
      <status>unmodified</status>
      <modifiedWord/>
      <trackRevisions>false</trackRevisions>
    </reviewItem>
    <reviewItem>
      <errorID>cfdb1bde-6df0-4935-9b2f-265718604683</errorID>
      <errorWord>；</errorWord>
      <group>L1_AI</group>
      <groupName>深度校对</groupName>
      <ability>L2_AI_Punc</ability>
      <abilityName>标点纠错</abilityName>
      <candidateList>
        <item>，</item>
      </candidateList>
      <explain/>
      <paraID>20D9431A</paraID>
      <start>177</start>
      <end>178</end>
      <status>unmodified</status>
      <modifiedWord/>
      <trackRevisions>false</trackRevisions>
    </reviewItem>
    <reviewItem>
      <errorID>fde1d4af-48ab-43bd-bbe1-7d19be463fdb</errorID>
      <errorWord>V0C</errorWord>
      <group>L1_AI</group>
      <groupName>深度校对</groupName>
      <ability>L2_AI_Word</ability>
      <abilityName>字词纠错</abilityName>
      <candidateList>
        <item>VOC</item>
      </candidateList>
      <explain/>
      <paraID>20D9431A</paraID>
      <start>205</start>
      <end>208</end>
      <status>unmodified</status>
      <modifiedWord/>
      <trackRevisions>false</trackRevisions>
    </reviewItem>
    <reviewItem>
      <errorID>d3a3cbb5-0b05-48b1-bbb8-b7e61a897fb7</errorID>
      <errorWord>≥</errorWord>
      <group>L1_AI</group>
      <groupName>深度校对</groupName>
      <ability>L2_AI_Word</ability>
      <abilityName>字词纠错</abilityName>
      <candidateList>
        <item> ≥</item>
      </candidateList>
      <explain/>
      <paraID>20D9431A</paraID>
      <start>239</start>
      <end>240</end>
      <status>unmodified</status>
      <modifiedWord/>
      <trackRevisions>false</trackRevisions>
    </reviewItem>
    <reviewItem>
      <errorID>31ed4452-9f95-487f-b811-0a99a92f718a</errorID>
      <errorWord>11</errorWord>
      <group>L1_AI</group>
      <groupName>深度校对</groupName>
      <ability>L2_AI_Word</ability>
      <abilityName>字词纠错</abilityName>
      <candidateList>
        <item> 11</item>
      </candidateList>
      <explain/>
      <paraID>20D9431A</paraID>
      <start>240</start>
      <end>242</end>
      <status>unmodified</status>
      <modifiedWord/>
      <trackRevisions>false</trackRevisions>
    </reviewItem>
    <reviewItem>
      <errorID>a761966a-aab7-486f-99d3-a3d065fe82eb</errorID>
      <errorWord>≥</errorWord>
      <group>L1_AI</group>
      <groupName>深度校对</groupName>
      <ability>L2_AI_Word</ability>
      <abilityName>字词纠错</abilityName>
      <candidateList>
        <item> ≥</item>
      </candidateList>
      <explain/>
      <paraID>20D9431A</paraID>
      <start>246</start>
      <end>247</end>
      <status>unmodified</status>
      <modifiedWord/>
      <trackRevisions>false</trackRevisions>
    </reviewItem>
    <reviewItem>
      <errorID>fc735e63-53ff-41e8-8b65-f7fafad7fdc7</errorID>
      <errorWord>5</errorWord>
      <group>L1_AI</group>
      <groupName>深度校对</groupName>
      <ability>L2_AI_Word</ability>
      <abilityName>字词纠错</abilityName>
      <candidateList>
        <item> 5</item>
      </candidateList>
      <explain/>
      <paraID>20D9431A</paraID>
      <start>247</start>
      <end>248</end>
      <status>unmodified</status>
      <modifiedWord/>
      <trackRevisions>false</trackRevisions>
    </reviewItem>
    <reviewItem>
      <errorID>0410b7e7-d1b5-4784-a941-b725dd713ba4</errorID>
      <errorWord>。（提供具有CMA标识的符合本项要求的检测报告原件扫描件证明材料）</errorWord>
      <group>L1_AI</group>
      <groupName>深度校对</groupName>
      <ability>L2_AI_Word</ability>
      <abilityName>字词纠错</abilityName>
      <candidateList>
        <item>（提供具有CMA标识的符合本项要求的检测报告原件扫描件证明材料）。</item>
      </candidateList>
      <explain/>
      <paraID>20D9431A</paraID>
      <start>249</start>
      <end>282</end>
      <status>unmodified</status>
      <modifiedWord/>
      <trackRevisions>false</trackRevisions>
    </reviewItem>
    <reviewItem>
      <errorID>405b10c6-6057-436c-b1dd-cc45b23598a8</errorID>
      <errorWord>胶粘剂</errorWord>
      <group>L1_Word</group>
      <groupName>字词问题</groupName>
      <ability>L2_Typo</ability>
      <abilityName>字词错误</abilityName>
      <candidateList>
        <item>胶黏剂</item>
      </candidateList>
      <explain/>
      <paraID>20D9431A</paraID>
      <start>311</start>
      <end>314</end>
      <status>unmodified</status>
      <modifiedWord/>
      <trackRevisions>false</trackRevisions>
    </reviewItem>
    <reviewItem>
      <errorID>d05c0bb2-f3b5-47b4-bd8b-08a31a875ba4</errorID>
      <errorWord>任何材质</errorWord>
      <group>L1_AI</group>
      <groupName>深度校对</groupName>
      <ability>L2_AI_Grammar</ability>
      <abilityName>语法纠错</abilityName>
      <candidateList>
        <item>任何</item>
      </candidateList>
      <explain/>
      <paraID>6BA0F664</paraID>
      <start>161</start>
      <end>165</end>
      <status>unmodified</status>
      <modifiedWord/>
      <trackRevisions>false</trackRevisions>
    </reviewItem>
    <reviewItem>
      <errorID>dbd7bd2a-d7a1-4868-95c2-5d904cb00d52</errorID>
      <errorWord>圆孤形</errorWord>
      <group>L1_Word</group>
      <groupName>字词问题</groupName>
      <ability>L2_Typo</ability>
      <abilityName>字词错误</abilityName>
      <candidateList>
        <item>圆弧形</item>
      </candidateList>
      <explain/>
      <paraID>6BA0F664</paraID>
      <start>256</start>
      <end>259</end>
      <status>unmodified</status>
      <modifiedWord/>
      <trackRevisions>false</trackRevisions>
    </reviewItem>
    <reviewItem>
      <errorID>e6c121b0-713e-4e04-9d49-55eea5b0b41a</errorID>
      <errorWord>轻松</errorWord>
      <group>L1_AI</group>
      <groupName>深度校对</groupName>
      <ability>L2_AI_Word</ability>
      <abilityName>字词纠错</abilityName>
      <candidateList>
        <item>可轻松</item>
      </candidateList>
      <explain/>
      <paraID>6BA0F664</paraID>
      <start>271</start>
      <end>273</end>
      <status>unmodified</status>
      <modifiedWord/>
      <trackRevisions>false</trackRevisions>
    </reviewItem>
    <reviewItem>
      <errorID>306e9104-1e81-47e5-a346-80fe8362965f</errorID>
      <errorWord>；</errorWord>
      <group>L1_AI</group>
      <groupName>深度校对</groupName>
      <ability>L2_AI_Punc</ability>
      <abilityName>标点纠错</abilityName>
      <candidateList>
        <item>。</item>
      </candidateList>
      <explain/>
      <paraID>6BA0F664</paraID>
      <start>279</start>
      <end>280</end>
      <status>unmodified</status>
      <modifiedWord/>
      <trackRevisions>false</trackRevisions>
    </reviewItem>
    <reviewItem>
      <errorID>c03d02d9-c0ad-4b94-a5bd-e8d919f91208</errorID>
      <errorWord>IC 卡 </errorWord>
      <group>L1_AI</group>
      <groupName>深度校对</groupName>
      <ability>L2_AI_Word</ability>
      <abilityName>字词纠错</abilityName>
      <candidateList>
        <item>IC卡、</item>
      </candidateList>
      <explain/>
      <paraID>6BA0F664</paraID>
      <start>306</start>
      <end>311</end>
      <status>unmodified</status>
      <modifiedWord/>
      <trackRevisions>false</trackRevisions>
    </reviewItem>
    <reviewItem>
      <errorID>067f2cab-ef15-478b-a5a5-1c7f348c0fc7</errorID>
      <errorWord> </errorWord>
      <group>L1_AI</group>
      <groupName>深度校对</groupName>
      <ability>L2_AI_Punc</ability>
      <abilityName>标点纠错</abilityName>
      <candidateList>
        <item>、</item>
      </candidateList>
      <explain/>
      <paraID>6BA0F664</paraID>
      <start>315</start>
      <end>316</end>
      <status>unmodified</status>
      <modifiedWord/>
      <trackRevisions>false</trackRevisions>
    </reviewItem>
    <reviewItem>
      <errorID>c57410e6-345e-4f55-959e-7630ee11a7e5</errorID>
      <errorWord> </errorWord>
      <group>L1_AI</group>
      <groupName>深度校对</groupName>
      <ability>L2_AI_Punc</ability>
      <abilityName>标点纠错</abilityName>
      <candidateList>
        <item>、</item>
      </candidateList>
      <explain/>
      <paraID>6BA0F664</paraID>
      <start>320</start>
      <end>321</end>
      <status>unmodified</status>
      <modifiedWord/>
      <trackRevisions>false</trackRevisions>
    </reviewItem>
    <reviewItem>
      <errorID>ac459993-fa8a-445a-b90c-2cc63a89c2fa</errorID>
      <errorWord> </errorWord>
      <group>L1_AI</group>
      <groupName>深度校对</groupName>
      <ability>L2_AI_Punc</ability>
      <abilityName>标点纠错</abilityName>
      <candidateList>
        <item>、</item>
      </candidateList>
      <explain/>
      <paraID>6BA0F664</paraID>
      <start>330</start>
      <end>331</end>
      <status>unmodified</status>
      <modifiedWord/>
      <trackRevisions>false</trackRevisions>
    </reviewItem>
    <reviewItem>
      <errorID>8079712f-3eae-46dc-b98d-22ce6ba666c8</errorID>
      <errorWord> </errorWord>
      <group>L1_AI</group>
      <groupName>深度校对</groupName>
      <ability>L2_AI_Punc</ability>
      <abilityName>标点纠错</abilityName>
      <candidateList>
        <item>、</item>
      </candidateList>
      <explain/>
      <paraID>6BA0F664</paraID>
      <start>334</start>
      <end>335</end>
      <status>unmodified</status>
      <modifiedWord/>
      <trackRevisions>false</trackRevisions>
    </reviewItem>
    <reviewItem>
      <errorID>c6ba2281-4353-4097-b682-6498839cd953</errorID>
      <errorWord>，</errorWord>
      <group>L1_AI</group>
      <groupName>深度校对</groupName>
      <ability>L2_AI_Punc</ability>
      <abilityName>标点纠错</abilityName>
      <candidateList>
        <item>。</item>
      </candidateList>
      <explain/>
      <paraID>6BA0F664</paraID>
      <start>357</start>
      <end>358</end>
      <status>unmodified</status>
      <modifiedWord/>
      <trackRevisions>false</trackRevisions>
    </reviewItem>
    <reviewItem>
      <errorID>8c0fedb6-b64e-4d55-8aaa-45ccd694abbb</errorID>
      <errorWord>、</errorWord>
      <group>L1_AI</group>
      <groupName>深度校对</groupName>
      <ability>L2_AI_Punc</ability>
      <abilityName>标点纠错</abilityName>
      <candidateList>
        <item>. </item>
      </candidateList>
      <explain/>
      <paraID>5A39F809</paraID>
      <start>40</start>
      <end>41</end>
      <status>unmodified</status>
      <modifiedWord/>
      <trackRevisions>false</trackRevisions>
    </reviewItem>
    <reviewItem>
      <errorID>2c33ebe9-61ed-4dc4-86f2-255d03e83350</errorID>
      <errorWord>；</errorWord>
      <group>L1_AI</group>
      <groupName>深度校对</groupName>
      <ability>L2_AI_Punc</ability>
      <abilityName>标点纠错</abilityName>
      <candidateList>
        <item>，</item>
      </candidateList>
      <explain/>
      <paraID>5A39F809</paraID>
      <start>53</start>
      <end>54</end>
      <status>unmodified</status>
      <modifiedWord/>
      <trackRevisions>false</trackRevisions>
    </reviewItem>
    <reviewItem>
      <errorID>5f7887ab-a530-49a7-97ec-9990a3f83f0c</errorID>
      <errorWord> 含水率3.0</errorWord>
      <group>L1_AI</group>
      <groupName>深度校对</groupName>
      <ability>L2_AI_Word</ability>
      <abilityName>字词纠错</abilityName>
      <candidateList>
        <item>含水率3.0 </item>
      </candidateList>
      <explain/>
      <paraID>5A39F809</paraID>
      <start>60</start>
      <end>67</end>
      <status>unmodified</status>
      <modifiedWord/>
      <trackRevisions>false</trackRevisions>
    </reviewItem>
    <reviewItem>
      <errorID>b72b3c07-54be-4340-88dc-62ac2e892026</errorID>
      <errorWord>，</errorWord>
      <group>L1_AI</group>
      <groupName>深度校对</groupName>
      <ability>L2_AI_Punc</ability>
      <abilityName>标点纠错</abilityName>
      <candidateList>
        <item>。</item>
      </candidateList>
      <explain/>
      <paraID>5A39F809</paraID>
      <start>73</start>
      <end>74</end>
      <status>unmodified</status>
      <modifiedWord/>
      <trackRevisions>false</trackRevisions>
    </reviewItem>
    <reviewItem>
      <errorID>13fdb7b3-e03e-4153-884b-fc09e1c3d251</errorID>
      <errorWord>、</errorWord>
      <group>L1_AI</group>
      <groupName>深度校对</groupName>
      <ability>L2_AI_Punc</ability>
      <abilityName>标点纠错</abilityName>
      <candidateList>
        <item>. </item>
      </candidateList>
      <explain/>
      <paraID>5A39F809</paraID>
      <start>77</start>
      <end>78</end>
      <status>unmodified</status>
      <modifiedWord/>
      <trackRevisions>false</trackRevisions>
    </reviewItem>
    <reviewItem>
      <errorID>86bb6182-8bf3-4430-83b9-67f678e20b8d</errorID>
      <errorWord>、</errorWord>
      <group>L1_AI</group>
      <groupName>深度校对</groupName>
      <ability>L2_AI_Punc</ability>
      <abilityName>标点纠错</abilityName>
      <candidateList>
        <item>. </item>
      </candidateList>
      <explain/>
      <paraID>5A39F809</paraID>
      <start>123</start>
      <end>124</end>
      <status>unmodified</status>
      <modifiedWord/>
      <trackRevisions>false</trackRevisions>
    </reviewItem>
    <reviewItem>
      <errorID>eb2bdd2c-93fc-4ac1-89f2-edddd346130a</errorID>
      <errorWord>；</errorWord>
      <group>L1_AI</group>
      <groupName>深度校对</groupName>
      <ability>L2_AI_Punc</ability>
      <abilityName>标点纠错</abilityName>
      <candidateList>
        <item>。</item>
      </candidateList>
      <explain/>
      <paraID>5A39F809</paraID>
      <start>147</start>
      <end>148</end>
      <status>unmodified</status>
      <modifiedWord/>
      <trackRevisions>false</trackRevisions>
    </reviewItem>
    <reviewItem>
      <errorID>78406891-81f7-4f8b-b1f0-607c33e39552</errorID>
      <errorWord>水性</errorWord>
      <group>L1_AI</group>
      <groupName>深度校对</groupName>
      <ability>L2_AI_Punc</ability>
      <abilityName>标点纠错</abilityName>
      <candidateList>
        <item>，水性</item>
      </candidateList>
      <explain/>
      <paraID>5A39F809</paraID>
      <start>150</start>
      <end>152</end>
      <status>unmodified</status>
      <modifiedWord/>
      <trackRevisions>false</trackRevisions>
    </reviewItem>
    <reviewItem>
      <errorID>49bae3bd-ec68-46e3-b3f1-0b7b0b90f269</errorID>
      <errorWord> </errorWord>
      <group>L1_AI</group>
      <groupName>深度校对</groupName>
      <ability>L2_AI_Punc</ability>
      <abilityName>标点纠错</abilityName>
      <candidateList>
        <item/>
      </candidateList>
      <explain>此处空格冗余，建议删除。</explain>
      <paraID>5A39F809</paraID>
      <start>154</start>
      <end>155</end>
      <status>unmodified</status>
      <modifiedWord/>
      <trackRevisions>false</trackRevisions>
    </reviewItem>
    <reviewItem>
      <errorID>bf68eedf-ba2d-4a86-9b38-a2f199ea3f71</errorID>
      <errorWord>(擦伤)</errorWord>
      <group>L1_AI</group>
      <groupName>深度校对</groupName>
      <ability>L2_AI_Punc</ability>
      <abilityName>标点纠错</abilityName>
      <candidateList>
        <item>（擦伤）</item>
      </candidateList>
      <explain/>
      <paraID>5A39F809</paraID>
      <start>157</start>
      <end>161</end>
      <status>unmodified</status>
      <modifiedWord/>
      <trackRevisions>false</trackRevisions>
    </reviewItem>
    <reviewItem>
      <errorID>58a3601f-dabc-448d-9dcf-d787bd529d9c</errorID>
      <errorWord>，</errorWord>
      <group>L1_AI</group>
      <groupName>深度校对</groupName>
      <ability>L2_AI_Punc</ability>
      <abilityName>标点纠错</abilityName>
      <candidateList>
        <item>；</item>
      </candidateList>
      <explain/>
      <paraID>5A39F809</paraID>
      <start>164</start>
      <end>165</end>
      <status>unmodified</status>
      <modifiedWord/>
      <trackRevisions>false</trackRevisions>
    </reviewItem>
    <reviewItem>
      <errorID>70cf1d81-f15f-4be5-8642-1ddae3ad6186</errorID>
      <errorWord>。</errorWord>
      <group>L1_AI</group>
      <groupName>深度校对</groupName>
      <ability>L2_AI_Punc</ability>
      <abilityName>标点纠错</abilityName>
      <candidateList>
        <item>，</item>
      </candidateList>
      <explain/>
      <paraID>5A39F809</paraID>
      <start>192</start>
      <end>193</end>
      <status>unmodified</status>
      <modifiedWord/>
      <trackRevisions>false</trackRevisions>
    </reviewItem>
    <reviewItem>
      <errorID>5495ce60-2779-4f1a-8b37-747d0b40ac19</errorID>
      <errorWord>(限色漆、腻子和醇酸清漆)</errorWord>
      <group>L1_AI</group>
      <groupName>深度校对</groupName>
      <ability>L2_AI_Punc</ability>
      <abilityName>标点纠错</abilityName>
      <candidateList>
        <item>（限色漆、腻子和醇酸清漆）</item>
      </candidateList>
      <explain/>
      <paraID>5A39F809</paraID>
      <start>217</start>
      <end>230</end>
      <status>unmodified</status>
      <modifiedWord/>
      <trackRevisions>false</trackRevisions>
    </reviewItem>
    <reviewItem>
      <errorID>3fc359b3-ec84-4f87-9e23-b5238fae4cc1</errorID>
      <errorWord>,</errorWord>
      <group>L1_Format</group>
      <groupName>格式问题</groupName>
      <ability>L2_HalfPunc</ability>
      <abilityName>全半角检查</abilityName>
      <candidateList>
        <item>，</item>
      </candidateList>
      <explain>文本全半角错误。</explain>
      <paraID>5A39F809</paraID>
      <start>233</start>
      <end>234</end>
      <status>unmodified</status>
      <modifiedWord/>
      <trackRevisions>false</trackRevisions>
    </reviewItem>
    <reviewItem>
      <errorID>d0c75a5a-3d6b-4f77-ad83-f7a54046d655</errorID>
      <errorWord> </errorWord>
      <group>L1_AI</group>
      <groupName>深度校对</groupName>
      <ability>L2_AI_Punc</ability>
      <abilityName>标点纠错</abilityName>
      <candidateList>
        <item/>
      </candidateList>
      <explain>此处空格冗余，建议删除。</explain>
      <paraID>5A39F809</paraID>
      <start>241</start>
      <end>242</end>
      <status>unmodified</status>
      <modifiedWord/>
      <trackRevisions>false</trackRevisions>
    </reviewItem>
    <reviewItem>
      <errorID>7d08a2b4-029a-48bb-9ab6-959acd791ec1</errorID>
      <errorWord>、</errorWord>
      <group>L1_AI</group>
      <groupName>深度校对</groupName>
      <ability>L2_AI_Punc</ability>
      <abilityName>标点纠错</abilityName>
      <candidateList>
        <item>，</item>
      </candidateList>
      <explain/>
      <paraID>5A39F809</paraID>
      <start>253</start>
      <end>254</end>
      <status>unmodified</status>
      <modifiedWord/>
      <trackRevisions>false</trackRevisions>
    </reviewItem>
    <reviewItem>
      <errorID>4154cd05-d543-40a4-b6b5-09c6ef8f25e0</errorID>
      <errorWord>、</errorWord>
      <group>L1_AI</group>
      <groupName>深度校对</groupName>
      <ability>L2_AI_Punc</ability>
      <abilityName>标点纠错</abilityName>
      <candidateList>
        <item>，</item>
      </candidateList>
      <explain/>
      <paraID>5A39F809</paraID>
      <start>266</start>
      <end>267</end>
      <status>unmodified</status>
      <modifiedWord/>
      <trackRevisions>false</trackRevisions>
    </reviewItem>
    <reviewItem>
      <errorID>1620df25-f096-4fd8-a3eb-33d5ae0b27eb</errorID>
      <errorWord>、</errorWord>
      <group>L1_AI</group>
      <groupName>深度校对</groupName>
      <ability>L2_AI_Punc</ability>
      <abilityName>标点纠错</abilityName>
      <candidateList>
        <item>，</item>
      </candidateList>
      <explain/>
      <paraID>5A39F809</paraID>
      <start>281</start>
      <end>282</end>
      <status>unmodified</status>
      <modifiedWord/>
      <trackRevisions>false</trackRevisions>
    </reviewItem>
    <reviewItem>
      <errorID>58c49e84-a66d-40c5-9e4d-455c8ff88b5e</errorID>
      <errorWord>、</errorWord>
      <group>L1_AI</group>
      <groupName>深度校对</groupName>
      <ability>L2_AI_Punc</ability>
      <abilityName>标点纠错</abilityName>
      <candidateList>
        <item>，</item>
      </candidateList>
      <explain/>
      <paraID>5A39F809</paraID>
      <start>297</start>
      <end>298</end>
      <status>unmodified</status>
      <modifiedWord/>
      <trackRevisions>false</trackRevisions>
    </reviewItem>
    <reviewItem>
      <errorID>19f83dfa-1320-4d18-b934-767db368981a</errorID>
      <errorWord> ，</errorWord>
      <group>L1_AI</group>
      <groupName>深度校对</groupName>
      <ability>L2_AI_Punc</ability>
      <abilityName>标点纠错</abilityName>
      <candidateList>
        <item/>
      </candidateList>
      <explain/>
      <paraID>5A39F809</paraID>
      <start>315</start>
      <end>317</end>
      <status>unmodified</status>
      <modifiedWord/>
      <trackRevisions>false</trackRevisions>
    </reviewItem>
    <reviewItem>
      <errorID>73113a79-a4cb-4b1f-a909-c3be4389839d</errorID>
      <errorWord> </errorWord>
      <group>L1_AI</group>
      <groupName>深度校对</groupName>
      <ability>L2_AI_Punc</ability>
      <abilityName>标点纠错</abilityName>
      <candidateList>
        <item>。 </item>
      </candidateList>
      <explain/>
      <paraID>5A39F809</paraID>
      <start>341</start>
      <end>342</end>
      <status>unmodified</status>
      <modifiedWord/>
      <trackRevisions>false</trackRevisions>
    </reviewItem>
    <reviewItem>
      <errorID>db4fbbac-fe11-49af-bbdc-a66693eb009e</errorID>
      <errorWord>、</errorWord>
      <group>L1_AI</group>
      <groupName>深度校对</groupName>
      <ability>L2_AI_Punc</ability>
      <abilityName>标点纠错</abilityName>
      <candidateList>
        <item>. </item>
      </candidateList>
      <explain/>
      <paraID>5A39F809</paraID>
      <start>344</start>
      <end>345</end>
      <status>unmodified</status>
      <modifiedWord/>
      <trackRevisions>false</trackRevisions>
    </reviewItem>
    <reviewItem>
      <errorID>68108a4e-ff9a-44c1-b547-6da1ec8ffb5b</errorID>
      <errorWord>、</errorWord>
      <group>L1_AI</group>
      <groupName>深度校对</groupName>
      <ability>L2_AI_Punc</ability>
      <abilityName>标点纠错</abilityName>
      <candidateList>
        <item>，</item>
      </candidateList>
      <explain/>
      <paraID>5A39F809</paraID>
      <start>360</start>
      <end>361</end>
      <status>unmodified</status>
      <modifiedWord/>
      <trackRevisions>false</trackRevisions>
    </reviewItem>
    <reviewItem>
      <errorID>6649c55b-12a8-460f-b14a-e2cd051c375f</errorID>
      <errorWord>， </errorWord>
      <group>L1_AI</group>
      <groupName>深度校对</groupName>
      <ability>L2_AI_Punc</ability>
      <abilityName>标点纠错</abilityName>
      <candidateList>
        <item>。</item>
      </candidateList>
      <explain/>
      <paraID>5A39F809</paraID>
      <start>365</start>
      <end>367</end>
      <status>unmodified</status>
      <modifiedWord/>
      <trackRevisions>false</trackRevisions>
    </reviewItem>
    <reviewItem>
      <errorID>9b01c9e6-149a-44bd-8d7a-9318194f823c</errorID>
      <errorWord>，</errorWord>
      <group>L1_AI</group>
      <groupName>深度校对</groupName>
      <ability>L2_AI_Punc</ability>
      <abilityName>标点纠错</abilityName>
      <candidateList>
        <item>。</item>
      </candidateList>
      <explain/>
      <paraID>5A39F809</paraID>
      <start>385</start>
      <end>386</end>
      <status>unmodified</status>
      <modifiedWord/>
      <trackRevisions>false</trackRevisions>
    </reviewItem>
    <reviewItem>
      <errorID>20c06847-8178-439f-b84e-f5e3356a2a67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4735EA06</paraID>
      <start>53</start>
      <end>54</end>
      <status>unmodified</status>
      <modifiedWord/>
      <trackRevisions>false</trackRevisions>
    </reviewItem>
    <reviewItem>
      <errorID>59cf4a19-5c21-4c1e-8b64-ca6763201bfe</errorID>
      <errorWord>:</errorWord>
      <group>L1_Format</group>
      <groupName>格式问题</groupName>
      <ability>L2_HalfPunc</ability>
      <abilityName>全半角检查</abilityName>
      <candidateList>
        <item>：</item>
      </candidateList>
      <explain>文本全半角错误。</explain>
      <paraID>17F1A0E5</paraID>
      <start>74</start>
      <end>75</end>
      <status>unmodified</status>
      <modifiedWord/>
      <trackRevisions>false</trackRevisions>
    </reviewItem>
    <reviewItem>
      <errorID>71835748-6126-416b-8a14-1b5115f4edfe</errorID>
      <errorWord>8%-16.9%</errorWord>
      <group>L1_Knowledge</group>
      <groupName>知识性问题</groupName>
      <ability>L2_Knowledge</ability>
      <abilityName>其他知识</abilityName>
      <candidateList>
        <item>8%—16.9%</item>
      </candidateList>
      <explain>1. “8%-16.9%”中的单位“%”仅出现在后一个数字上，容易引起歧义；根据《现代汉语标点符号数字用法规范手册》，数字表示范围两边需要使用统一的格式。2. 根据标点国标 4.13 中的规则，数字、时间或地域连接符应使用（视觉上更长的）“—”或“～”。</explain>
      <paraID>17F1A0E5</paraID>
      <start>116</start>
      <end>124</end>
      <status>unmodified</status>
      <modifiedWord/>
      <trackRevisions>false</trackRevisions>
    </reviewItem>
    <reviewItem>
      <errorID>f6aede65-072c-4395-86bf-047442339057</errorID>
      <errorWord>(</errorWord>
      <group>L1_Format</group>
      <groupName>格式问题</groupName>
      <ability>L2_HalfPunc</ability>
      <abilityName>全半角检查</abilityName>
      <candidateList>
        <item>（</item>
      </candidateList>
      <explain>文本全半角错误。</explain>
      <paraID>17F1A0E5</paraID>
      <start>155</start>
      <end>156</end>
      <status>modified</status>
      <modifiedWord>（</modifiedWord>
      <trackRevisions>false</trackRevisions>
    </reviewItem>
    <reviewItem>
      <errorID>1858ecc3-c82f-46aa-b361-2988beb1531c</errorID>
      <errorWord>)</errorWord>
      <group>L1_Format</group>
      <groupName>格式问题</groupName>
      <ability>L2_HalfPunc</ability>
      <abilityName>全半角检查</abilityName>
      <candidateList>
        <item>）</item>
      </candidateList>
      <explain>文本全半角错误。</explain>
      <paraID>17F1A0E5</paraID>
      <start>160</start>
      <end>161</end>
      <status>modified</status>
      <modifiedWord>）</modifiedWord>
      <trackRevisions>false</trackRevisions>
    </reviewItem>
    <reviewItem>
      <errorID>04b68962-13a3-4125-a4aa-60962a8decac</errorID>
      <errorWord>(</errorWord>
      <group>L1_Format</group>
      <groupName>格式问题</groupName>
      <ability>L2_HalfPunc</ability>
      <abilityName>全半角检查</abilityName>
      <candidateList>
        <item>（</item>
      </candidateList>
      <explain>文本全半角错误。</explain>
      <paraID>17F1A0E5</paraID>
      <start>184</start>
      <end>185</end>
      <status>modified</status>
      <modifiedWord>（</modifiedWord>
      <trackRevisions>false</trackRevisions>
    </reviewItem>
    <reviewItem>
      <errorID>877edcfd-744f-47d7-9e9f-ce9c862e3bc3</errorID>
      <errorWord>)</errorWord>
      <group>L1_Format</group>
      <groupName>格式问题</groupName>
      <ability>L2_HalfPunc</ability>
      <abilityName>全半角检查</abilityName>
      <candidateList>
        <item>）</item>
      </candidateList>
      <explain>文本全半角错误。</explain>
      <paraID>17F1A0E5</paraID>
      <start>196</start>
      <end>197</end>
      <status>modified</status>
      <modifiedWord>）</modifiedWord>
      <trackRevisions>false</trackRevisions>
    </reviewItem>
    <reviewItem>
      <errorID>20cb2d4d-ff80-476b-bdc2-9c43b2c86dfa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17F1A0E5</paraID>
      <start>222</start>
      <end>223</end>
      <status>unmodified</status>
      <modifiedWord/>
      <trackRevisions>false</trackRevisions>
    </reviewItem>
    <reviewItem>
      <errorID>89d7b8b0-f567-4cd0-a66e-80bf48fbf56e</errorID>
      <errorWord>*</errorWord>
      <group>L1_Punc</group>
      <groupName>标点问题</groupName>
      <ability>L2_Punc</ability>
      <abilityName>标点符号检查</abilityName>
      <candidateList/>
      <explain/>
      <paraID>17BCA55E</paraID>
      <start>0</start>
      <end>1</end>
      <status>unmodified</status>
      <modifiedWord/>
      <trackRevisions>false</trackRevisions>
    </reviewItem>
    <reviewItem>
      <errorID>a1998872-ca43-482f-9dae-7a633f1b5262</errorID>
      <errorWord>,</errorWord>
      <group>L1_Format</group>
      <groupName>格式问题</groupName>
      <ability>L2_HalfPunc</ability>
      <abilityName>全半角检查</abilityName>
      <candidateList>
        <item>，</item>
      </candidateList>
      <explain>文本全半角错误。</explain>
      <paraID>17BCA55E</paraID>
      <start>56</start>
      <end>57</end>
      <status>unmodified</status>
      <modifiedWord/>
      <trackRevisions>false</trackRevisions>
    </reviewItem>
    <reviewItem>
      <errorID>0c1c4481-480c-42f2-a09f-d3f44ac77efc</errorID>
      <errorWord>板板</errorWord>
      <group>L1_Word</group>
      <groupName>字词问题</groupName>
      <ability>L2_Typo</ability>
      <abilityName>字词错误</abilityName>
      <candidateList>
        <item>板</item>
      </candidateList>
      <explain/>
      <paraID>17BCA55E</paraID>
      <start>84</start>
      <end>86</end>
      <status>unmodified</status>
      <modifiedWord/>
      <trackRevisions>false</trackRevisions>
    </reviewItem>
    <reviewItem>
      <errorID>ae71b373-70b6-4eb2-b5ef-b80cbdb3d8bc</errorID>
      <errorWord>:</errorWord>
      <group>L1_Format</group>
      <groupName>格式问题</groupName>
      <ability>L2_HalfPunc</ability>
      <abilityName>全半角检查</abilityName>
      <candidateList>
        <item>：</item>
      </candidateList>
      <explain>文本全半角错误。</explain>
      <paraID>17BCA55E</paraID>
      <start>214</start>
      <end>215</end>
      <status>unmodified</status>
      <modifiedWord/>
      <trackRevisions>false</trackRevisions>
    </reviewItem>
    <reviewItem>
      <errorID>dff42254-f145-405b-aff8-b61c6d90c8b8</errorID>
      <errorWord>(</errorWord>
      <group>L1_Format</group>
      <groupName>格式问题</groupName>
      <ability>L2_HalfPunc</ability>
      <abilityName>全半角检查</abilityName>
      <candidateList>
        <item>（</item>
      </candidateList>
      <explain>文本全半角错误。</explain>
      <paraID>17BCA55E</paraID>
      <start>268</start>
      <end>269</end>
      <status>modified</status>
      <modifiedWord>（</modifiedWord>
      <trackRevisions>false</trackRevisions>
    </reviewItem>
    <reviewItem>
      <errorID>4631ceec-6988-40a8-8d68-1fe7fadd3313</errorID>
      <errorWord>);</errorWord>
      <group>L1_Format</group>
      <groupName>格式问题</groupName>
      <ability>L2_HalfPunc</ability>
      <abilityName>全半角检查</abilityName>
      <candidateList>
        <item>）；</item>
      </candidateList>
      <explain>文本全半角错误。</explain>
      <paraID>17BCA55E</paraID>
      <start>280</start>
      <end>282</end>
      <status>modified</status>
      <modifiedWord>）；</modifiedWord>
      <trackRevisions>false</trackRevisions>
    </reviewItem>
    <reviewItem>
      <errorID>512d87a3-a439-4b72-abdd-d243c857ae6e</errorID>
      <errorWord>,</errorWord>
      <group>L1_Format</group>
      <groupName>格式问题</groupName>
      <ability>L2_HalfPunc</ability>
      <abilityName>全半角检查</abilityName>
      <candidateList>
        <item>，</item>
      </candidateList>
      <explain>文本全半角错误。</explain>
      <paraID>17BCA55E</paraID>
      <start>394</start>
      <end>395</end>
      <status>unmodified</status>
      <modifiedWord/>
      <trackRevisions>false</trackRevisions>
    </reviewItem>
    <reviewItem>
      <errorID>86a838d2-8d92-464c-946d-680f7fa453d4</errorID>
      <errorWord>(</errorWord>
      <group>L1_Format</group>
      <groupName>格式问题</groupName>
      <ability>L2_HalfPunc</ability>
      <abilityName>全半角检查</abilityName>
      <candidateList>
        <item>（</item>
      </candidateList>
      <explain>文本全半角错误。</explain>
      <paraID>17BCA55E</paraID>
      <start>409</start>
      <end>410</end>
      <status>modified</status>
      <modifiedWord>（</modifiedWord>
      <trackRevisions>false</trackRevisions>
    </reviewItem>
    <reviewItem>
      <errorID>36c22f83-3ecd-4584-8366-c366d97c1488</errorID>
      <errorWord>)</errorWord>
      <group>L1_Format</group>
      <groupName>格式问题</groupName>
      <ability>L2_HalfPunc</ability>
      <abilityName>全半角检查</abilityName>
      <candidateList>
        <item>）</item>
      </candidateList>
      <explain>文本全半角错误。</explain>
      <paraID>17BCA55E</paraID>
      <start>415</start>
      <end>416</end>
      <status>modified</status>
      <modifiedWord>）</modifiedWord>
      <trackRevisions>false</trackRevisions>
    </reviewItem>
    <reviewItem>
      <errorID>3243db19-370a-41be-9b73-ad77d4b4f227</errorID>
      <errorWord>(</errorWord>
      <group>L1_Format</group>
      <groupName>格式问题</groupName>
      <ability>L2_HalfPunc</ability>
      <abilityName>全半角检查</abilityName>
      <candidateList>
        <item>（</item>
      </candidateList>
      <explain>文本全半角错误。</explain>
      <paraID>17BCA55E</paraID>
      <start>425</start>
      <end>426</end>
      <status>modified</status>
      <modifiedWord>（</modifiedWord>
      <trackRevisions>false</trackRevisions>
    </reviewItem>
    <reviewItem>
      <errorID>e075c32f-f74e-46be-bb20-bb6aece1247c</errorID>
      <errorWord>)</errorWord>
      <group>L1_Format</group>
      <groupName>格式问题</groupName>
      <ability>L2_HalfPunc</ability>
      <abilityName>全半角检查</abilityName>
      <candidateList>
        <item>）</item>
      </candidateList>
      <explain>文本全半角错误。</explain>
      <paraID>17BCA55E</paraID>
      <start>431</start>
      <end>432</end>
      <status>modified</status>
      <modifiedWord>）</modifiedWord>
      <trackRevisions>false</trackRevisions>
    </reviewItem>
    <reviewItem>
      <errorID>e6ad9b31-32a6-4c26-b23e-3b48c5c2cffe</errorID>
      <errorWord>(</errorWord>
      <group>L1_Format</group>
      <groupName>格式问题</groupName>
      <ability>L2_HalfPunc</ability>
      <abilityName>全半角检查</abilityName>
      <candidateList>
        <item>（</item>
      </candidateList>
      <explain>文本全半角错误。</explain>
      <paraID>17BCA55E</paraID>
      <start>441</start>
      <end>442</end>
      <status>modified</status>
      <modifiedWord>（</modifiedWord>
      <trackRevisions>false</trackRevisions>
    </reviewItem>
    <reviewItem>
      <errorID>def756f5-1e24-4e0c-b7ed-3ee445883de5</errorID>
      <errorWord>)</errorWord>
      <group>L1_Format</group>
      <groupName>格式问题</groupName>
      <ability>L2_HalfPunc</ability>
      <abilityName>全半角检查</abilityName>
      <candidateList>
        <item>）</item>
      </candidateList>
      <explain>文本全半角错误。</explain>
      <paraID>17BCA55E</paraID>
      <start>447</start>
      <end>448</end>
      <status>modified</status>
      <modifiedWord>）</modifiedWord>
      <trackRevisions>false</trackRevisions>
    </reviewItem>
    <reviewItem>
      <errorID>65c1c681-27aa-4189-b018-77abb96cab05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17BCA55E</paraID>
      <start>497</start>
      <end>498</end>
      <status>unmodified</status>
      <modifiedWord/>
      <trackRevisions>false</trackRevisions>
    </reviewItem>
    <reviewItem>
      <errorID>4ac6b361-f4fe-4b02-bf29-e12017c4ec0f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17BCA55E</paraID>
      <start>501</start>
      <end>502</end>
      <status>unmodified</status>
      <modifiedWord/>
      <trackRevisions>false</trackRevisions>
    </reviewItem>
    <reviewItem>
      <errorID>8b265541-b0d2-4e9a-85d3-07468e034335</errorID>
      <errorWord>-</errorWord>
      <group>L1_Format</group>
      <groupName>格式问题</groupName>
      <ability>L2_HalfPunc</ability>
      <abilityName>全半角检查</abilityName>
      <candidateList>
        <item>－</item>
      </candidateList>
      <explain>文本全半角错误。</explain>
      <paraID>17BCA55E</paraID>
      <start>510</start>
      <end>511</end>
      <status>unmodified</status>
      <modifiedWord/>
      <trackRevisions>false</trackRevisions>
    </reviewItem>
    <reviewItem>
      <errorID>e106d867-324d-4f38-a93b-72bf68245e37</errorID>
      <errorWord>无噪音</errorWord>
      <group>L1_Word</group>
      <groupName>字词问题</groupName>
      <ability>L2_Alias</ability>
      <abilityName>也作/曾用词</abilityName>
      <candidateList>
        <item>无噪声</item>
      </candidateList>
      <explain>词汇[无噪音]为不规范表述或旧称，其规范书面表述为[无噪声]。</explain>
      <paraID>17BCA55E</paraID>
      <start>793</start>
      <end>796</end>
      <status>unmodified</status>
      <modifiedWord/>
      <trackRevisions>false</trackRevisions>
    </reviewItem>
    <reviewItem>
      <errorID>c58d61d0-2028-4939-b7de-3bf45e233c08</errorID>
      <errorWord>:</errorWord>
      <group>L1_Format</group>
      <groupName>格式问题</groupName>
      <ability>L2_HalfPunc</ability>
      <abilityName>全半角检查</abilityName>
      <candidateList>
        <item>：</item>
      </candidateList>
      <explain>文本全半角错误。</explain>
      <paraID>17BCA55E</paraID>
      <start>855</start>
      <end>856</end>
      <status>unmodified</status>
      <modifiedWord/>
      <trackRevisions>false</trackRevisions>
    </reviewItem>
    <reviewItem>
      <errorID>51253c38-d196-4943-9252-ecfd1a25f3d4</errorID>
      <errorWord>聚脂</errorWord>
      <group>L1_Word</group>
      <groupName>字词问题</groupName>
      <ability>L2_Typo</ability>
      <abilityName>字词错误</abilityName>
      <candidateList>
        <item>聚酯</item>
      </candidateList>
      <explain>存在发音相同字词的误用。</explain>
      <paraID>17BCA55E</paraID>
      <start>865</start>
      <end>867</end>
      <status>unmodified</status>
      <modifiedWord/>
      <trackRevisions>false</trackRevisions>
    </reviewItem>
    <reviewItem>
      <errorID>9e1aa8ae-94f7-4f07-9c9f-9b14f0e5ce20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4CAA1EE6</paraID>
      <start>53</start>
      <end>54</end>
      <status>unmodified</status>
      <modifiedWord/>
      <trackRevisions>false</trackRevisions>
    </reviewItem>
    <reviewItem>
      <errorID>21ea1b95-6f50-44d1-a5fc-22150728e1b1</errorID>
      <errorWord>3.0-13.0%</errorWord>
      <group>L1_Knowledge</group>
      <groupName>知识性问题</groupName>
      <ability>L2_Knowledge</ability>
      <abilityName>其他知识</abilityName>
      <candidateList>
        <item>3.0%—13.0%</item>
      </candidateList>
      <explain>1. “3.0-13.0%”中的单位“%”仅出现在后一个数字上，容易引起歧义；根据《现代汉语标点符号数字用法规范手册》，数字表示范围两边需要使用统一的格式。2. 根据标点国标 4.13 中的规则，数字、时间或地域连接符应使用（视觉上更长的）“—”或“～”。</explain>
      <paraID>2482FC3C</paraID>
      <start>159</start>
      <end>168</end>
      <status>unmodified</status>
      <modifiedWord/>
      <trackRevisions>false</trackRevisions>
    </reviewItem>
    <reviewItem>
      <errorID>1aa7255e-384b-4e22-b70e-5508cd67a14a</errorID>
      <errorWord>(</errorWord>
      <group>L1_Format</group>
      <groupName>格式问题</groupName>
      <ability>L2_HalfPunc</ability>
      <abilityName>全半角检查</abilityName>
      <candidateList>
        <item>（</item>
      </candidateList>
      <explain>文本全半角错误。</explain>
      <paraID>2482FC3C</paraID>
      <start>205</start>
      <end>206</end>
      <status>modified</status>
      <modifiedWord>（</modifiedWord>
      <trackRevisions>false</trackRevisions>
    </reviewItem>
    <reviewItem>
      <errorID>a71c8b19-f7a2-4ec6-88ea-fd262bd677a7</errorID>
      <errorWord>)</errorWord>
      <group>L1_Format</group>
      <groupName>格式问题</groupName>
      <ability>L2_HalfPunc</ability>
      <abilityName>全半角检查</abilityName>
      <candidateList>
        <item>）</item>
      </candidateList>
      <explain>文本全半角错误。</explain>
      <paraID>2482FC3C</paraID>
      <start>210</start>
      <end>211</end>
      <status>modified</status>
      <modifiedWord>）</modifiedWord>
      <trackRevisions>false</trackRevisions>
    </reviewItem>
    <reviewItem>
      <errorID>8b47563f-341b-4885-88a1-0cc4d5c63a47</errorID>
      <errorWord>:</errorWord>
      <group>L1_Format</group>
      <groupName>格式问题</groupName>
      <ability>L2_HalfPunc</ability>
      <abilityName>全半角检查</abilityName>
      <candidateList>
        <item>：</item>
      </candidateList>
      <explain>文本全半角错误。</explain>
      <paraID>2482FC3C</paraID>
      <start>438</start>
      <end>439</end>
      <status>unmodified</status>
      <modifiedWord/>
      <trackRevisions>false</trackRevisions>
    </reviewItem>
    <reviewItem>
      <errorID>2edd9830-c139-4da0-a28b-353309830f75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49433238</paraID>
      <start>5</start>
      <end>6</end>
      <status>unmodified</status>
      <modifiedWord/>
      <trackRevisions>false</trackRevisions>
    </reviewItem>
    <reviewItem>
      <errorID>92067cd2-6f89-424f-9fe8-6ae70ace99e3</errorID>
      <errorWord>"</errorWord>
      <group>L1_Format</group>
      <groupName>格式问题</groupName>
      <ability>L2_HalfPunc</ability>
      <abilityName>全半角检查</abilityName>
      <candidateList>
        <item>”</item>
      </candidateList>
      <explain>文本全半角错误。</explain>
      <paraID>49433238</paraID>
      <start>13</start>
      <end>14</end>
      <status>unmodified</status>
      <modifiedWord/>
      <trackRevisions>false</trackRevisions>
    </reviewItem>
    <reviewItem>
      <errorID>34f24285-1f23-49dd-9b54-d207e2036dd9</errorID>
      <errorWord>3.0-13.0%</errorWord>
      <group>L1_Knowledge</group>
      <groupName>知识性问题</groupName>
      <ability>L2_Knowledge</ability>
      <abilityName>其他知识</abilityName>
      <candidateList>
        <item>3.0%—13.0%</item>
      </candidateList>
      <explain>1. “3.0-13.0%”中的单位“%”仅出现在后一个数字上，容易引起歧义；根据《现代汉语标点符号数字用法规范手册》，数字表示范围两边需要使用统一的格式。2. 根据标点国标 4.13 中的规则，数字、时间或地域连接符应使用（视觉上更长的）“—”或“～”。</explain>
      <paraID> 7D679E6</paraID>
      <start>99</start>
      <end>109</end>
      <status>modified</status>
      <modifiedWord>3.0%—13.0%</modifiedWord>
      <trackRevisions>false</trackRevisions>
    </reviewItem>
    <reviewItem>
      <errorID>ca7ce6c0-c27c-46a6-a036-5bf04f387851</errorID>
      <errorWord>:</errorWord>
      <group>L1_Format</group>
      <groupName>格式问题</groupName>
      <ability>L2_HalfPunc</ability>
      <abilityName>全半角检查</abilityName>
      <candidateList>
        <item>：</item>
      </candidateList>
      <explain>文本全半角错误。</explain>
      <paraID> 7D679E6</paraID>
      <start>247</start>
      <end>248</end>
      <status>unmodified</status>
      <modifiedWord/>
      <trackRevisions>false</trackRevisions>
    </reviewItem>
    <reviewItem>
      <errorID>49c1235b-ca0c-48ac-a72b-671b0447859f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7D679E6</paraID>
      <start>356</start>
      <end>357</end>
      <status>unmodified</status>
      <modifiedWord/>
      <trackRevisions>false</trackRevisions>
    </reviewItem>
    <reviewItem>
      <errorID>862a88ee-7497-404b-a7f6-d204eaebaeb9</errorID>
      <errorWord>-</errorWord>
      <group>L1_Format</group>
      <groupName>格式问题</groupName>
      <ability>L2_HalfPunc</ability>
      <abilityName>全半角检查</abilityName>
      <candidateList>
        <item>－</item>
      </candidateList>
      <explain>文本全半角错误。</explain>
      <paraID> 7D679E6</paraID>
      <start>361</start>
      <end>362</end>
      <status>unmodified</status>
      <modifiedWord/>
      <trackRevisions>false</trackRevisions>
    </reviewItem>
    <reviewItem>
      <errorID>a7da10bd-7905-4e0c-a2e5-20a9212d44f2</errorID>
      <errorWord>:</errorWord>
      <group>L1_Format</group>
      <groupName>格式问题</groupName>
      <ability>L2_HalfPunc</ability>
      <abilityName>全半角检查</abilityName>
      <candidateList>
        <item>：</item>
      </candidateList>
      <explain>文本全半角错误。</explain>
      <paraID> 5A3C58E</paraID>
      <start>62</start>
      <end>63</end>
      <status>unmodified</status>
      <modifiedWord/>
      <trackRevisions>false</trackRevisions>
    </reviewItem>
    <reviewItem>
      <errorID>72e8a5f7-f125-4197-8b74-dce7100b60db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79124747</paraID>
      <start>5</start>
      <end>6</end>
      <status>unmodified</status>
      <modifiedWord/>
      <trackRevisions>false</trackRevisions>
    </reviewItem>
    <reviewItem>
      <errorID>17fc885f-81e2-4196-9248-77624fa138a0</errorID>
      <errorWord>"</errorWord>
      <group>L1_Format</group>
      <groupName>格式问题</groupName>
      <ability>L2_HalfPunc</ability>
      <abilityName>全半角检查</abilityName>
      <candidateList>
        <item>”</item>
      </candidateList>
      <explain>文本全半角错误。</explain>
      <paraID>79124747</paraID>
      <start>14</start>
      <end>15</end>
      <status>unmodified</status>
      <modifiedWord/>
      <trackRevisions>false</trackRevisions>
    </reviewItem>
    <reviewItem>
      <errorID>3c54177d-6452-46c4-94d7-f45eb98d4a3f</errorID>
      <errorWord>十字型</errorWord>
      <group>L1_Word</group>
      <groupName>字词问题</groupName>
      <ability>L2_Typo</ability>
      <abilityName>字词错误</abilityName>
      <candidateList>
        <item>十字形</item>
      </candidateList>
      <explain>存在发音相同字词的误用。</explain>
      <paraID>5F143D83</paraID>
      <start>195</start>
      <end>198</end>
      <status>modified</status>
      <modifiedWord>十字形</modifiedWord>
      <trackRevisions>false</trackRevisions>
    </reviewItem>
    <reviewItem>
      <errorID>3264f816-2b85-4db1-8352-4ada1b9cf507</errorID>
      <errorWord>噪音</errorWord>
      <group>L1_Word</group>
      <groupName>字词问题</groupName>
      <ability>L2_Alias</ability>
      <abilityName>也作/曾用词</abilityName>
      <candidateList>
        <item>噪声</item>
      </candidateList>
      <explain>词汇[噪音]为不规范表述或旧称，其规范书面表述为[噪声]。</explain>
      <paraID>5F143D83</paraID>
      <start>402</start>
      <end>404</end>
      <status>unmodified</status>
      <modifiedWord/>
      <trackRevisions>false</trackRevisions>
    </reviewItem>
    <reviewItem>
      <errorID>096445d0-297e-42d6-a928-6da95487c186</errorID>
      <errorWord>样子</errorWord>
      <group>L1_Word</group>
      <groupName>字词问题</groupName>
      <ability>L2_Typo</ability>
      <abilityName>字词错误</abilityName>
      <candidateList>
        <item>样</item>
      </candidateList>
      <explain/>
      <paraID>5F143D83</paraID>
      <start>411</start>
      <end>413</end>
      <status>unmodified</status>
      <modifiedWord/>
      <trackRevisions>false</trackRevisions>
    </reviewItem>
    <reviewItem>
      <errorID>aae4d1cc-09b9-421c-86b9-e9c946365599</errorID>
      <errorWord>:</errorWord>
      <group>L1_Format</group>
      <groupName>格式问题</groupName>
      <ability>L2_HalfPunc</ability>
      <abilityName>全半角检查</abilityName>
      <candidateList>
        <item>：</item>
      </candidateList>
      <explain>文本全半角错误。</explain>
      <paraID>5F143D83</paraID>
      <start>516</start>
      <end>517</end>
      <status>unmodified</status>
      <modifiedWord/>
      <trackRevisions>false</trackRevisions>
    </reviewItem>
    <reviewItem>
      <errorID>52e1eb10-5ba5-4ab8-9a56-ed491055a876</errorID>
      <errorWord>,</errorWord>
      <group>L1_Format</group>
      <groupName>格式问题</groupName>
      <ability>L2_HalfPunc</ability>
      <abilityName>全半角检查</abilityName>
      <candidateList>
        <item>，</item>
      </candidateList>
      <explain>文本全半角错误。</explain>
      <paraID>5F143D83</paraID>
      <start>670</start>
      <end>671</end>
      <status>unmodified</status>
      <modifiedWord/>
      <trackRevisions>false</trackRevisions>
    </reviewItem>
    <reviewItem>
      <errorID>2bb6588b-e3a3-48ff-82ea-617c9c98dc34</errorID>
      <errorWord>噪音</errorWord>
      <group>L1_Word</group>
      <groupName>字词问题</groupName>
      <ability>L2_Alias</ability>
      <abilityName>也作/曾用词</abilityName>
      <candidateList>
        <item>噪声</item>
      </candidateList>
      <explain>词汇[噪音]为不规范表述或旧称，其规范书面表述为[噪声]。</explain>
      <paraID>5F143D83</paraID>
      <start>848</start>
      <end>850</end>
      <status>unmodified</status>
      <modifiedWord/>
      <trackRevisions>false</trackRevisions>
    </reviewItem>
    <reviewItem>
      <errorID>0f55e259-2c5a-424e-adf1-f8edacc3db37</errorID>
      <errorWord>:</errorWord>
      <group>L1_Format</group>
      <groupName>格式问题</groupName>
      <ability>L2_HalfPunc</ability>
      <abilityName>全半角检查</abilityName>
      <candidateList>
        <item>：</item>
      </candidateList>
      <explain>文本全半角错误。</explain>
      <paraID>5F143D83</paraID>
      <start>914</start>
      <end>915</end>
      <status>unmodified</status>
      <modifiedWord/>
      <trackRevisions>false</trackRevisions>
    </reviewItem>
    <reviewItem>
      <errorID>c0594cc3-1287-416f-864d-15fef9e0de9e</errorID>
      <errorWord>*</errorWord>
      <group>L1_Punc</group>
      <groupName>标点问题</groupName>
      <ability>L2_Punc</ability>
      <abilityName>标点符号检查</abilityName>
      <candidateList/>
      <explain/>
      <paraID>1B438856</paraID>
      <start>0</start>
      <end>1</end>
      <status>unmodified</status>
      <modifiedWord/>
      <trackRevisions>false</trackRevisions>
    </reviewItem>
    <reviewItem>
      <errorID>35b0ce6d-85f9-4914-a699-8f5706b63d7c</errorID>
      <errorWord>孤型</errorWord>
      <group>L1_Word</group>
      <groupName>字词问题</groupName>
      <ability>L2_Typo</ability>
      <abilityName>字词错误</abilityName>
      <candidateList>
        <item>弧形</item>
      </candidateList>
      <explain/>
      <paraID>1B438856</paraID>
      <start>256</start>
      <end>258</end>
      <status>unmodified</status>
      <modifiedWord/>
      <trackRevisions>false</trackRevisions>
    </reviewItem>
    <reviewItem>
      <errorID>8432ee72-03d1-4702-97ce-89e6adb0cfb3</errorID>
      <errorWord>等受</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1B438856</paraID>
      <start>326</start>
      <end>328</end>
      <status>unmodified</status>
      <modifiedWord/>
      <trackRevisions>false</trackRevisions>
    </reviewItem>
    <reviewItem>
      <errorID>3bbecae2-b5f9-438a-9c36-ed3238f1fdca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1B438856</paraID>
      <start>378</start>
      <end>379</end>
      <status>unmodified</status>
      <modifiedWord/>
      <trackRevisions>false</trackRevisions>
    </reviewItem>
    <reviewItem>
      <errorID>82eeab79-f121-4084-9a65-db11c1dc60e5</errorID>
      <errorWord>材质材质</errorWord>
      <group>L1_Word</group>
      <groupName>字词问题</groupName>
      <ability>L2_Typo</ability>
      <abilityName>字词错误</abilityName>
      <candidateList>
        <item>材质</item>
      </candidateList>
      <explain/>
      <paraID>1B438856</paraID>
      <start>409</start>
      <end>411</end>
      <status>modified</status>
      <modifiedWord>材质</modifiedWord>
      <trackRevisions>false</trackRevisions>
    </reviewItem>
    <reviewItem>
      <errorID>dc659aac-055e-4534-bea7-b2c497078846</errorID>
      <errorWord>圆孤形</errorWord>
      <group>L1_Word</group>
      <groupName>字词问题</groupName>
      <ability>L2_Typo</ability>
      <abilityName>字词错误</abilityName>
      <candidateList>
        <item>圆弧形</item>
      </candidateList>
      <explain/>
      <paraID>1B438856</paraID>
      <start>476</start>
      <end>479</end>
      <status>modified</status>
      <modifiedWord>圆弧形</modifiedWord>
      <trackRevisions>false</trackRevisions>
    </reviewItem>
    <reviewItem>
      <errorID>eeb829cd-e48d-491c-8698-824b309a9a3d</errorID>
      <errorWord>(</errorWord>
      <group>L1_Format</group>
      <groupName>格式问题</groupName>
      <ability>L2_HalfPunc</ability>
      <abilityName>全半角检查</abilityName>
      <candidateList>
        <item>（</item>
      </candidateList>
      <explain>文本全半角错误。</explain>
      <paraID>79F51499</paraID>
      <start>88</start>
      <end>89</end>
      <status>unmodified</status>
      <modifiedWord/>
      <trackRevisions>false</trackRevisions>
    </reviewItem>
    <reviewItem>
      <errorID>97501d42-4022-40ab-97d6-b7160883c89d</errorID>
      <errorWord>-</errorWord>
      <group>L1_Format</group>
      <groupName>格式问题</groupName>
      <ability>L2_HalfPunc</ability>
      <abilityName>全半角检查</abilityName>
      <candidateList>
        <item>－</item>
      </candidateList>
      <explain>文本全半角错误。</explain>
      <paraID>79F51499</paraID>
      <start>122</start>
      <end>123</end>
      <status>unmodified</status>
      <modifiedWord/>
      <trackRevisions>false</trackRevisions>
    </reviewItem>
    <reviewItem>
      <errorID>b926463d-008c-4033-b46b-724b2d3a8b17</errorID>
      <errorWord>(</errorWord>
      <group>L1_Format</group>
      <groupName>格式问题</groupName>
      <ability>L2_HalfPunc</ability>
      <abilityName>全半角检查</abilityName>
      <candidateList>
        <item>（</item>
      </candidateList>
      <explain>文本全半角错误。</explain>
      <paraID>79F51499</paraID>
      <start>144</start>
      <end>145</end>
      <status>modified</status>
      <modifiedWord>（</modifiedWord>
      <trackRevisions>false</trackRevisions>
    </reviewItem>
    <reviewItem>
      <errorID>b7b998d9-f89a-4750-b53a-1ca32e89816c</errorID>
      <errorWord>)</errorWord>
      <group>L1_Format</group>
      <groupName>格式问题</groupName>
      <ability>L2_HalfPunc</ability>
      <abilityName>全半角检查</abilityName>
      <candidateList>
        <item>）</item>
      </candidateList>
      <explain>文本全半角错误。</explain>
      <paraID>79F51499</paraID>
      <start>149</start>
      <end>150</end>
      <status>modified</status>
      <modifiedWord>）</modifiedWord>
      <trackRevisions>false</trackRevisions>
    </reviewItem>
    <reviewItem>
      <errorID>8f6af7f9-58af-4ed6-bc1f-8e818baa084a</errorID>
      <errorWord>(</errorWord>
      <group>L1_Format</group>
      <groupName>格式问题</groupName>
      <ability>L2_HalfPunc</ability>
      <abilityName>全半角检查</abilityName>
      <candidateList>
        <item>（</item>
      </candidateList>
      <explain>文本全半角错误。</explain>
      <paraID>79F51499</paraID>
      <start>176</start>
      <end>177</end>
      <status>modified</status>
      <modifiedWord>（</modifiedWord>
      <trackRevisions>false</trackRevisions>
    </reviewItem>
    <reviewItem>
      <errorID>564ead14-3c85-49a7-89cb-4a9af44ef2c5</errorID>
      <errorWord>,</errorWord>
      <group>L1_Format</group>
      <groupName>格式问题</groupName>
      <ability>L2_HalfPunc</ability>
      <abilityName>全半角检查</abilityName>
      <candidateList>
        <item>，</item>
      </candidateList>
      <explain>文本全半角错误。</explain>
      <paraID>79F51499</paraID>
      <start>181</start>
      <end>182</end>
      <status>unmodified</status>
      <modifiedWord/>
      <trackRevisions>false</trackRevisions>
    </reviewItem>
    <reviewItem>
      <errorID>86b034cb-a929-4fda-8b78-281923834ab4</errorID>
      <errorWord>,</errorWord>
      <group>L1_Format</group>
      <groupName>格式问题</groupName>
      <ability>L2_HalfPunc</ability>
      <abilityName>全半角检查</abilityName>
      <candidateList>
        <item>，</item>
      </candidateList>
      <explain>文本全半角错误。</explain>
      <paraID>79F51499</paraID>
      <start>184</start>
      <end>185</end>
      <status>unmodified</status>
      <modifiedWord/>
      <trackRevisions>false</trackRevisions>
    </reviewItem>
    <reviewItem>
      <errorID>b9374fbc-93a4-4ffc-b84b-3900bd67c266</errorID>
      <errorWord>,</errorWord>
      <group>L1_Format</group>
      <groupName>格式问题</groupName>
      <ability>L2_HalfPunc</ability>
      <abilityName>全半角检查</abilityName>
      <candidateList>
        <item>，</item>
      </candidateList>
      <explain>文本全半角错误。</explain>
      <paraID>79F51499</paraID>
      <start>187</start>
      <end>188</end>
      <status>unmodified</status>
      <modifiedWord/>
      <trackRevisions>false</trackRevisions>
    </reviewItem>
    <reviewItem>
      <errorID>e134a4bd-7317-47c5-be94-3b6297a1c7cc</errorID>
      <errorWord>,</errorWord>
      <group>L1_Format</group>
      <groupName>格式问题</groupName>
      <ability>L2_HalfPunc</ability>
      <abilityName>全半角检查</abilityName>
      <candidateList>
        <item>，</item>
      </candidateList>
      <explain>文本全半角错误。</explain>
      <paraID>79F51499</paraID>
      <start>191</start>
      <end>192</end>
      <status>unmodified</status>
      <modifiedWord/>
      <trackRevisions>false</trackRevisions>
    </reviewItem>
    <reviewItem>
      <errorID>bfcc32ab-6e8b-48e1-acff-aea65ec79b9d</errorID>
      <errorWord>-</errorWord>
      <group>L1_Format</group>
      <groupName>格式问题</groupName>
      <ability>L2_HalfPunc</ability>
      <abilityName>全半角检查</abilityName>
      <candidateList>
        <item>－</item>
      </candidateList>
      <explain>文本全半角错误。</explain>
      <paraID>79F51499</paraID>
      <start>195</start>
      <end>196</end>
      <status>unmodified</status>
      <modifiedWord/>
      <trackRevisions>false</trackRevisions>
    </reviewItem>
    <reviewItem>
      <errorID>e30b76df-0593-45af-a603-d7806e8b26e6</errorID>
      <errorWord>,</errorWord>
      <group>L1_Format</group>
      <groupName>格式问题</groupName>
      <ability>L2_HalfPunc</ability>
      <abilityName>全半角检查</abilityName>
      <candidateList>
        <item>，</item>
      </candidateList>
      <explain>文本全半角错误。</explain>
      <paraID>79F51499</paraID>
      <start>206</start>
      <end>207</end>
      <status>unmodified</status>
      <modifiedWord/>
      <trackRevisions>false</trackRevisions>
    </reviewItem>
    <reviewItem>
      <errorID>17e4766c-6e50-4f6b-bbed-de635650b103</errorID>
      <errorWord>)</errorWord>
      <group>L1_Format</group>
      <groupName>格式问题</groupName>
      <ability>L2_HalfPunc</ability>
      <abilityName>全半角检查</abilityName>
      <candidateList>
        <item>）</item>
      </candidateList>
      <explain>文本全半角错误。</explain>
      <paraID>79F51499</paraID>
      <start>213</start>
      <end>214</end>
      <status>modified</status>
      <modifiedWord>）</modifiedWord>
      <trackRevisions>false</trackRevisions>
    </reviewItem>
    <reviewItem>
      <errorID>e26769e7-44e2-45a0-bfaa-2640c2014a0f</errorID>
      <errorWord>(</errorWord>
      <group>L1_Format</group>
      <groupName>格式问题</groupName>
      <ability>L2_HalfPunc</ability>
      <abilityName>全半角检查</abilityName>
      <candidateList>
        <item>（</item>
      </candidateList>
      <explain>文本全半角错误。</explain>
      <paraID>79F51499</paraID>
      <start>390</start>
      <end>391</end>
      <status>modified</status>
      <modifiedWord>（</modifiedWord>
      <trackRevisions>false</trackRevisions>
    </reviewItem>
    <reviewItem>
      <errorID>4cd6c754-fdfd-4e32-bd9b-405de3bc311b</errorID>
      <errorWord>)</errorWord>
      <group>L1_Format</group>
      <groupName>格式问题</groupName>
      <ability>L2_HalfPunc</ability>
      <abilityName>全半角检查</abilityName>
      <candidateList>
        <item>）</item>
      </candidateList>
      <explain>文本全半角错误。</explain>
      <paraID>79F51499</paraID>
      <start>395</start>
      <end>396</end>
      <status>modified</status>
      <modifiedWord>）</modifiedWord>
      <trackRevisions>false</trackRevisions>
    </reviewItem>
    <reviewItem>
      <errorID>d9a93987-babe-480c-9158-3d1f92fcd3aa</errorID>
      <errorWord>:</errorWord>
      <group>L1_Format</group>
      <groupName>格式问题</groupName>
      <ability>L2_HalfPunc</ability>
      <abilityName>全半角检查</abilityName>
      <candidateList>
        <item>：</item>
      </candidateList>
      <explain>文本全半角错误。</explain>
      <paraID>54E60D64</paraID>
      <start>2</start>
      <end>3</end>
      <status>unmodified</status>
      <modifiedWord/>
      <trackRevisions>false</trackRevisions>
    </reviewItem>
    <reviewItem>
      <errorID>bec95aac-4106-41e8-90fe-9c40a70a036c</errorID>
      <errorWord>座垫</errorWord>
      <group>L1_Word</group>
      <groupName>字词问题</groupName>
      <ability>L2_Typo</ability>
      <abilityName>字词错误</abilityName>
      <candidateList>
        <item>坐垫</item>
      </candidateList>
      <explain/>
      <paraID>54E60D64</paraID>
      <start>28</start>
      <end>30</end>
      <status>modified</status>
      <modifiedWord>坐垫</modifiedWord>
      <trackRevisions>false</trackRevisions>
    </reviewItem>
    <reviewItem>
      <errorID>f477b852-b2e0-47ef-8922-61ddd5e16125</errorID>
      <errorWord>:</errorWord>
      <group>L1_Format</group>
      <groupName>格式问题</groupName>
      <ability>L2_HalfPunc</ability>
      <abilityName>全半角检查</abilityName>
      <candidateList>
        <item>：</item>
      </candidateList>
      <explain>文本全半角错误。</explain>
      <paraID>54E60D64</paraID>
      <start>169</start>
      <end>170</end>
      <status>unmodified</status>
      <modifiedWord/>
      <trackRevisions>false</trackRevisions>
    </reviewItem>
    <reviewItem>
      <errorID>3eee8812-536c-41e6-846d-7fcd388026d3</errorID>
      <errorWord>(</errorWord>
      <group>L1_Format</group>
      <groupName>格式问题</groupName>
      <ability>L2_HalfPunc</ability>
      <abilityName>全半角检查</abilityName>
      <candidateList>
        <item>（</item>
      </candidateList>
      <explain>文本全半角错误。</explain>
      <paraID>54E60D64</paraID>
      <start>335</start>
      <end>336</end>
      <status>modified</status>
      <modifiedWord>（</modifiedWord>
      <trackRevisions>false</trackRevisions>
    </reviewItem>
    <reviewItem>
      <errorID>3ee2cc3e-bbc0-4ae5-a35a-1dae180b7671</errorID>
      <errorWord>)</errorWord>
      <group>L1_Format</group>
      <groupName>格式问题</groupName>
      <ability>L2_HalfPunc</ability>
      <abilityName>全半角检查</abilityName>
      <candidateList>
        <item>）</item>
      </candidateList>
      <explain>文本全半角错误。</explain>
      <paraID>54E60D64</paraID>
      <start>339</start>
      <end>340</end>
      <status>modified</status>
      <modifiedWord>）</modifiedWord>
      <trackRevisions>false</trackRevisions>
    </reviewItem>
    <reviewItem>
      <errorID>63f2ae3a-d778-4f3f-99d7-ed3577608cbe</errorID>
      <errorWord>(</errorWord>
      <group>L1_Format</group>
      <groupName>格式问题</groupName>
      <ability>L2_HalfPunc</ability>
      <abilityName>全半角检查</abilityName>
      <candidateList>
        <item>（</item>
      </candidateList>
      <explain>文本全半角错误。</explain>
      <paraID>117EE274</paraID>
      <start>90</start>
      <end>91</end>
      <status>modified</status>
      <modifiedWord>（</modifiedWord>
      <trackRevisions>false</trackRevisions>
    </reviewItem>
    <reviewItem>
      <errorID>a70e66b8-04ac-4af8-a6e3-8dd902850e57</errorID>
      <errorWord>(</errorWord>
      <group>L1_Format</group>
      <groupName>格式问题</groupName>
      <ability>L2_HalfPunc</ability>
      <abilityName>全半角检查</abilityName>
      <candidateList>
        <item>（</item>
      </candidateList>
      <explain>文本全半角错误。</explain>
      <paraID>117EE274</paraID>
      <start>121</start>
      <end>122</end>
      <status>modified</status>
      <modifiedWord>（</modifiedWord>
      <trackRevisions>false</trackRevisions>
    </reviewItem>
    <reviewItem>
      <errorID>5d9bd718-1af7-43bb-93d9-8841abb03d62</errorID>
      <errorWord>(</errorWord>
      <group>L1_Format</group>
      <groupName>格式问题</groupName>
      <ability>L2_HalfPunc</ability>
      <abilityName>全半角检查</abilityName>
      <candidateList>
        <item>（</item>
      </candidateList>
      <explain>文本全半角错误。</explain>
      <paraID>6FF01FE4</paraID>
      <start>312</start>
      <end>313</end>
      <status>modified</status>
      <modifiedWord>（</modifiedWord>
      <trackRevisions>false</trackRevisions>
    </reviewItem>
    <reviewItem>
      <errorID>ef508545-5bcd-4000-9977-54bec3b05074</errorID>
      <errorWord>)</errorWord>
      <group>L1_Format</group>
      <groupName>格式问题</groupName>
      <ability>L2_HalfPunc</ability>
      <abilityName>全半角检查</abilityName>
      <candidateList>
        <item>）</item>
      </candidateList>
      <explain>文本全半角错误。</explain>
      <paraID>6FF01FE4</paraID>
      <start>317</start>
      <end>318</end>
      <status>modified</status>
      <modifiedWord>）</modifiedWord>
      <trackRevisions>false</trackRevisions>
    </reviewItem>
    <reviewItem>
      <errorID>abc7650f-c733-4c3f-967b-ea4c005096fe</errorID>
      <errorWord>:</errorWord>
      <group>L1_Format</group>
      <groupName>格式问题</groupName>
      <ability>L2_HalfPunc</ability>
      <abilityName>全半角检查</abilityName>
      <candidateList>
        <item>：</item>
      </candidateList>
      <explain>文本全半角错误。</explain>
      <paraID>56318429</paraID>
      <start>2</start>
      <end>3</end>
      <status>unmodified</status>
      <modifiedWord/>
      <trackRevisions>false</trackRevisions>
    </reviewItem>
    <reviewItem>
      <errorID>70671655-67e6-468d-9272-b833d6617646</errorID>
      <errorWord>-</errorWord>
      <group>L1_Format</group>
      <groupName>格式问题</groupName>
      <ability>L2_HalfPunc</ability>
      <abilityName>全半角检查</abilityName>
      <candidateList>
        <item>－</item>
      </candidateList>
      <explain>文本全半角错误。</explain>
      <paraID>56318429</paraID>
      <start>63</start>
      <end>64</end>
      <status>unmodified</status>
      <modifiedWord/>
      <trackRevisions>false</trackRevisions>
    </reviewItem>
    <reviewItem>
      <errorID>beaafc98-8758-4c12-8474-7282830f6eb8</errorID>
      <errorWord>-</errorWord>
      <group>L1_Format</group>
      <groupName>格式问题</groupName>
      <ability>L2_HalfPunc</ability>
      <abilityName>全半角检查</abilityName>
      <candidateList>
        <item>－</item>
      </candidateList>
      <explain>文本全半角错误。</explain>
      <paraID>56318429</paraID>
      <start>72</start>
      <end>73</end>
      <status>unmodified</status>
      <modifiedWord/>
      <trackRevisions>false</trackRevisions>
    </reviewItem>
    <reviewItem>
      <errorID>82cb2e05-26c7-42a8-89ba-08bfa9d79e1b</errorID>
      <errorWord>(</errorWord>
      <group>L1_Format</group>
      <groupName>格式问题</groupName>
      <ability>L2_HalfPunc</ability>
      <abilityName>全半角检查</abilityName>
      <candidateList>
        <item>（</item>
      </candidateList>
      <explain>文本全半角错误。</explain>
      <paraID>56318429</paraID>
      <start>77</start>
      <end>78</end>
      <status>modified</status>
      <modifiedWord>（</modifiedWord>
      <trackRevisions>false</trackRevisions>
    </reviewItem>
    <reviewItem>
      <errorID>c7a3a85c-e825-4c3a-89da-3cfd068bdff5</errorID>
      <errorWord>)</errorWord>
      <group>L1_Format</group>
      <groupName>格式问题</groupName>
      <ability>L2_HalfPunc</ability>
      <abilityName>全半角检查</abilityName>
      <candidateList>
        <item>）</item>
      </candidateList>
      <explain>文本全半角错误。</explain>
      <paraID>56318429</paraID>
      <start>79</start>
      <end>80</end>
      <status>modified</status>
      <modifiedWord>）</modifiedWord>
      <trackRevisions>false</trackRevisions>
    </reviewItem>
    <reviewItem>
      <errorID>f6084af4-9cee-47a8-8d85-73ad4aca20bd</errorID>
      <errorWord>(</errorWord>
      <group>L1_Format</group>
      <groupName>格式问题</groupName>
      <ability>L2_HalfPunc</ability>
      <abilityName>全半角检查</abilityName>
      <candidateList>
        <item>（</item>
      </candidateList>
      <explain>文本全半角错误。</explain>
      <paraID>56318429</paraID>
      <start>155</start>
      <end>156</end>
      <status>modified</status>
      <modifiedWord>（</modifiedWord>
      <trackRevisions>false</trackRevisions>
    </reviewItem>
    <reviewItem>
      <errorID>23e33487-c060-4bb8-8051-4861229e4215</errorID>
      <errorWord>)</errorWord>
      <group>L1_Format</group>
      <groupName>格式问题</groupName>
      <ability>L2_HalfPunc</ability>
      <abilityName>全半角检查</abilityName>
      <candidateList>
        <item>）</item>
      </candidateList>
      <explain>文本全半角错误。</explain>
      <paraID>56318429</paraID>
      <start>157</start>
      <end>158</end>
      <status>modified</status>
      <modifiedWord>）</modifiedWord>
      <trackRevisions>false</trackRevisions>
    </reviewItem>
    <reviewItem>
      <errorID>a66d96c6-9e92-4e46-8b4c-2458e78411f6</errorID>
      <errorWord>:</errorWord>
      <group>L1_Format</group>
      <groupName>格式问题</groupName>
      <ability>L2_HalfPunc</ability>
      <abilityName>全半角检查</abilityName>
      <candidateList>
        <item>：</item>
      </candidateList>
      <explain>文本全半角错误。</explain>
      <paraID>56318429</paraID>
      <start>250</start>
      <end>251</end>
      <status>unmodified</status>
      <modifiedWord/>
      <trackRevisions>false</trackRevisions>
    </reviewItem>
    <reviewItem>
      <errorID>f043c54e-e095-4872-a746-e997208e030d</errorID>
      <errorWord>:</errorWord>
      <group>L1_Format</group>
      <groupName>格式问题</groupName>
      <ability>L2_HalfPunc</ability>
      <abilityName>全半角检查</abilityName>
      <candidateList>
        <item>：</item>
      </candidateList>
      <explain>文本全半角错误。</explain>
      <paraID>40916CFC</paraID>
      <start>36</start>
      <end>37</end>
      <status>unmodified</status>
      <modifiedWord/>
      <trackRevisions>false</trackRevisions>
    </reviewItem>
    <reviewItem>
      <errorID>c4c2deec-ca47-4b22-a75e-a1db7b7f0507</errorID>
      <errorWord>,</errorWord>
      <group>L1_Format</group>
      <groupName>格式问题</groupName>
      <ability>L2_HalfPunc</ability>
      <abilityName>全半角检查</abilityName>
      <candidateList>
        <item>，</item>
      </candidateList>
      <explain>文本全半角错误。</explain>
      <paraID>40916CFC</paraID>
      <start>61</start>
      <end>62</end>
      <status>unmodified</status>
      <modifiedWord/>
      <trackRevisions>false</trackRevisions>
    </reviewItem>
    <reviewItem>
      <errorID>260b280f-9dc2-4e04-b7ae-0b473b79bb90</errorID>
      <errorWord>,</errorWord>
      <group>L1_Format</group>
      <groupName>格式问题</groupName>
      <ability>L2_HalfPunc</ability>
      <abilityName>全半角检查</abilityName>
      <candidateList>
        <item>，</item>
      </candidateList>
      <explain>文本全半角错误。</explain>
      <paraID>40916CFC</paraID>
      <start>71</start>
      <end>72</end>
      <status>unmodified</status>
      <modifiedWord/>
      <trackRevisions>false</trackRevisions>
    </reviewItem>
    <reviewItem>
      <errorID>489221f2-443c-4741-9cb3-021c855a893f</errorID>
      <errorWord>:</errorWord>
      <group>L1_Format</group>
      <groupName>格式问题</groupName>
      <ability>L2_HalfPunc</ability>
      <abilityName>全半角检查</abilityName>
      <candidateList>
        <item>：</item>
      </candidateList>
      <explain>文本全半角错误。</explain>
      <paraID>40916CFC</paraID>
      <start>88</start>
      <end>89</end>
      <status>unmodified</status>
      <modifiedWord/>
      <trackRevisions>false</trackRevisions>
    </reviewItem>
    <reviewItem>
      <errorID>50591d17-9b33-4332-ad42-ed4a5b2a40dd</errorID>
      <errorWord>,</errorWord>
      <group>L1_Format</group>
      <groupName>格式问题</groupName>
      <ability>L2_HalfPunc</ability>
      <abilityName>全半角检查</abilityName>
      <candidateList>
        <item>，</item>
      </candidateList>
      <explain>文本全半角错误。</explain>
      <paraID>40916CFC</paraID>
      <start>95</start>
      <end>96</end>
      <status>unmodified</status>
      <modifiedWord/>
      <trackRevisions>false</trackRevisions>
    </reviewItem>
    <reviewItem>
      <errorID>9e749b45-693b-417e-b958-f225fcddeb99</errorID>
      <errorWord>,</errorWord>
      <group>L1_Format</group>
      <groupName>格式问题</groupName>
      <ability>L2_HalfPunc</ability>
      <abilityName>全半角检查</abilityName>
      <candidateList>
        <item>，</item>
      </candidateList>
      <explain>文本全半角错误。</explain>
      <paraID>40916CFC</paraID>
      <start>106</start>
      <end>107</end>
      <status>unmodified</status>
      <modifiedWord/>
      <trackRevisions>false</trackRevisions>
    </reviewItem>
    <reviewItem>
      <errorID>21403e77-f848-4e7b-b452-b83f3ae4e8f2</errorID>
      <errorWord>,</errorWord>
      <group>L1_Format</group>
      <groupName>格式问题</groupName>
      <ability>L2_HalfPunc</ability>
      <abilityName>全半角检查</abilityName>
      <candidateList>
        <item>，</item>
      </candidateList>
      <explain>文本全半角错误。</explain>
      <paraID>40916CFC</paraID>
      <start>116</start>
      <end>117</end>
      <status>unmodified</status>
      <modifiedWord/>
      <trackRevisions>false</trackRevisions>
    </reviewItem>
    <reviewItem>
      <errorID>28f22672-868f-4b79-bb3f-f084b8b4953d</errorID>
      <errorWord>,</errorWord>
      <group>L1_Format</group>
      <groupName>格式问题</groupName>
      <ability>L2_HalfPunc</ability>
      <abilityName>全半角检查</abilityName>
      <candidateList>
        <item>，</item>
      </candidateList>
      <explain>文本全半角错误。</explain>
      <paraID>40916CFC</paraID>
      <start>133</start>
      <end>134</end>
      <status>unmodified</status>
      <modifiedWord/>
      <trackRevisions>false</trackRevisions>
    </reviewItem>
    <reviewItem>
      <errorID>107f397c-5115-4b58-9c78-d82216f9cbf7</errorID>
      <errorWord>:</errorWord>
      <group>L1_Format</group>
      <groupName>格式问题</groupName>
      <ability>L2_HalfPunc</ability>
      <abilityName>全半角检查</abilityName>
      <candidateList>
        <item>：</item>
      </candidateList>
      <explain>文本全半角错误。</explain>
      <paraID>40916CFC</paraID>
      <start>157</start>
      <end>158</end>
      <status>unmodified</status>
      <modifiedWord/>
      <trackRevisions>false</trackRevisions>
    </reviewItem>
    <reviewItem>
      <errorID>abb8d803-2aa3-41d7-bd52-6e8e3d4ce575</errorID>
      <errorWord>座垫</errorWord>
      <group>L1_Word</group>
      <groupName>字词问题</groupName>
      <ability>L2_Typo</ability>
      <abilityName>字词错误</abilityName>
      <candidateList>
        <item>坐垫</item>
      </candidateList>
      <explain/>
      <paraID>50364A2A</paraID>
      <start>26</start>
      <end>28</end>
      <status>unmodified</status>
      <modifiedWord/>
      <trackRevisions>false</trackRevisions>
    </reviewItem>
    <reviewItem>
      <errorID>4575fc5e-2c3b-42b2-a553-7caabb778050</errorID>
      <errorWord>*</errorWord>
      <group>L1_Punc</group>
      <groupName>标点问题</groupName>
      <ability>L2_Punc</ability>
      <abilityName>标点符号检查</abilityName>
      <candidateList/>
      <explain/>
      <paraID>16FAD5B8</paraID>
      <start>0</start>
      <end>1</end>
      <status>unmodified</status>
      <modifiedWord/>
      <trackRevisions>false</trackRevisions>
    </reviewItem>
    <reviewItem>
      <errorID>66e95793-96e5-4069-aa41-72628b52f173</errorID>
      <errorWord>*</errorWord>
      <group>L1_Punc</group>
      <groupName>标点问题</groupName>
      <ability>L2_Punc</ability>
      <abilityName>标点符号检查</abilityName>
      <candidateList/>
      <explain/>
      <paraID>4931FEF5</paraID>
      <start>0</start>
      <end>1</end>
      <status>unmodified</status>
      <modifiedWord/>
      <trackRevisions>false</trackRevisions>
    </reviewItem>
    <reviewItem>
      <errorID>8e875ec8-7368-46b4-ae4c-c52b98c8c9a4</errorID>
      <errorWord>:</errorWord>
      <group>L1_Format</group>
      <groupName>格式问题</groupName>
      <ability>L2_HalfPunc</ability>
      <abilityName>全半角检查</abilityName>
      <candidateList>
        <item>：</item>
      </candidateList>
      <explain>文本全半角错误。</explain>
      <paraID>4931FEF5</paraID>
      <start>7</start>
      <end>8</end>
      <status>unmodified</status>
      <modifiedWord/>
      <trackRevisions>false</trackRevisions>
    </reviewItem>
    <reviewItem>
      <errorID>d55288e0-a233-421e-a3cb-324aa7cb177c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4931FEF5</paraID>
      <start>23</start>
      <end>24</end>
      <status>unmodified</status>
      <modifiedWord/>
      <trackRevisions>false</trackRevisions>
    </reviewItem>
    <reviewItem>
      <errorID>8339147c-a628-4ce5-a47e-989c5dfadd31</errorID>
      <errorWord>(</errorWord>
      <group>L1_Format</group>
      <groupName>格式问题</groupName>
      <ability>L2_HalfPunc</ability>
      <abilityName>全半角检查</abilityName>
      <candidateList>
        <item>（</item>
      </candidateList>
      <explain>文本全半角错误。</explain>
      <paraID>4931FEF5</paraID>
      <start>29</start>
      <end>30</end>
      <status>modified</status>
      <modifiedWord>（</modifiedWord>
      <trackRevisions>false</trackRevisions>
    </reviewItem>
    <reviewItem>
      <errorID>b80ecf67-960b-4575-9d1f-7ee8f8338218</errorID>
      <errorWord>)</errorWord>
      <group>L1_Format</group>
      <groupName>格式问题</groupName>
      <ability>L2_HalfPunc</ability>
      <abilityName>全半角检查</abilityName>
      <candidateList>
        <item>）</item>
      </candidateList>
      <explain>文本全半角错误。</explain>
      <paraID>4931FEF5</paraID>
      <start>34</start>
      <end>35</end>
      <status>modified</status>
      <modifiedWord>）</modifiedWord>
      <trackRevisions>false</trackRevisions>
    </reviewItem>
    <reviewItem>
      <errorID>03ee9601-727e-43ff-8e46-6cfa4f275848</errorID>
      <errorWord>倒勾</errorWord>
      <group>L1_Word</group>
      <groupName>字词问题</groupName>
      <ability>L2_Typo</ability>
      <abilityName>字词错误</abilityName>
      <candidateList>
        <item>倒钩</item>
      </candidateList>
      <explain>存在发音相同字词的误用。</explain>
      <paraID>4931FEF5</paraID>
      <start>215</start>
      <end>217</end>
      <status>modified</status>
      <modifiedWord>倒钩</modifiedWord>
      <trackRevisions>false</trackRevisions>
    </reviewItem>
    <reviewItem>
      <errorID>29776685-95d4-4e7b-bf2c-227b708b5a04</errorID>
      <errorWord>(</errorWord>
      <group>L1_Format</group>
      <groupName>格式问题</groupName>
      <ability>L2_HalfPunc</ability>
      <abilityName>全半角检查</abilityName>
      <candidateList>
        <item>（</item>
      </candidateList>
      <explain>文本全半角错误。</explain>
      <paraID>7A0F442D</paraID>
      <start>159</start>
      <end>160</end>
      <status>modified</status>
      <modifiedWord>（</modifiedWord>
      <trackRevisions>false</trackRevisions>
    </reviewItem>
    <reviewItem>
      <errorID>a6501515-1205-4276-86a6-cd7fcf451c5b</errorID>
      <errorWord>(</errorWord>
      <group>L1_Format</group>
      <groupName>格式问题</groupName>
      <ability>L2_HalfPunc</ability>
      <abilityName>全半角检查</abilityName>
      <candidateList>
        <item>（</item>
      </candidateList>
      <explain>文本全半角错误。</explain>
      <paraID>7A0F442D</paraID>
      <start>265</start>
      <end>266</end>
      <status>modified</status>
      <modifiedWord>（</modifiedWord>
      <trackRevisions>false</trackRevisions>
    </reviewItem>
    <reviewItem>
      <errorID>05cc1f7e-6aa1-4c80-8ca8-221c7356e32c</errorID>
      <errorWord>)</errorWord>
      <group>L1_Format</group>
      <groupName>格式问题</groupName>
      <ability>L2_HalfPunc</ability>
      <abilityName>全半角检查</abilityName>
      <candidateList>
        <item>）</item>
      </candidateList>
      <explain>文本全半角错误。</explain>
      <paraID>7A0F442D</paraID>
      <start>270</start>
      <end>271</end>
      <status>modified</status>
      <modifiedWord>）</modifiedWord>
      <trackRevisions>false</trackRevisions>
    </reviewItem>
    <reviewItem>
      <errorID>3c22ce1f-4285-461d-ab5c-d89902f7c12b</errorID>
      <errorWord>(</errorWord>
      <group>L1_Format</group>
      <groupName>格式问题</groupName>
      <ability>L2_HalfPunc</ability>
      <abilityName>全半角检查</abilityName>
      <candidateList>
        <item>（</item>
      </candidateList>
      <explain>文本全半角错误。</explain>
      <paraID>7A0F442D</paraID>
      <start>289</start>
      <end>290</end>
      <status>modified</status>
      <modifiedWord>（</modifiedWord>
      <trackRevisions>false</trackRevisions>
    </reviewItem>
    <reviewItem>
      <errorID>82d2acfc-c08e-4386-a5f7-5c138b6c0525</errorID>
      <errorWord>)</errorWord>
      <group>L1_Format</group>
      <groupName>格式问题</groupName>
      <ability>L2_HalfPunc</ability>
      <abilityName>全半角检查</abilityName>
      <candidateList>
        <item>）</item>
      </candidateList>
      <explain>文本全半角错误。</explain>
      <paraID>7A0F442D</paraID>
      <start>294</start>
      <end>295</end>
      <status>modified</status>
      <modifiedWord>）</modifiedWord>
      <trackRevisions>false</trackRevisions>
    </reviewItem>
    <reviewItem>
      <errorID>68dfde89-4457-4194-bc6f-df62c4f89615</errorID>
      <errorWord>(</errorWord>
      <group>L1_Format</group>
      <groupName>格式问题</groupName>
      <ability>L2_HalfPunc</ability>
      <abilityName>全半角检查</abilityName>
      <candidateList>
        <item>（</item>
      </candidateList>
      <explain>文本全半角错误。</explain>
      <paraID>7A0F442D</paraID>
      <start>325</start>
      <end>326</end>
      <status>modified</status>
      <modifiedWord>（</modifiedWord>
      <trackRevisions>false</trackRevisions>
    </reviewItem>
    <reviewItem>
      <errorID>310961fb-defa-497f-9bae-37045227e188</errorID>
      <errorWord>)</errorWord>
      <group>L1_Format</group>
      <groupName>格式问题</groupName>
      <ability>L2_HalfPunc</ability>
      <abilityName>全半角检查</abilityName>
      <candidateList>
        <item>）</item>
      </candidateList>
      <explain>文本全半角错误。</explain>
      <paraID>7A0F442D</paraID>
      <start>328</start>
      <end>329</end>
      <status>modified</status>
      <modifiedWord>）</modifiedWord>
      <trackRevisions>false</trackRevisions>
    </reviewItem>
    <reviewItem>
      <errorID>d3084faf-9630-43fe-91f4-1d3eb48de27a</errorID>
      <errorWord>(</errorWord>
      <group>L1_Format</group>
      <groupName>格式问题</groupName>
      <ability>L2_HalfPunc</ability>
      <abilityName>全半角检查</abilityName>
      <candidateList>
        <item>（</item>
      </candidateList>
      <explain>文本全半角错误。</explain>
      <paraID>7A0F442D</paraID>
      <start>331</start>
      <end>332</end>
      <status>modified</status>
      <modifiedWord>（</modifiedWord>
      <trackRevisions>false</trackRevisions>
    </reviewItem>
    <reviewItem>
      <errorID>5f5c3c32-096c-4c96-a140-9320d6542930</errorID>
      <errorWord>)</errorWord>
      <group>L1_Format</group>
      <groupName>格式问题</groupName>
      <ability>L2_HalfPunc</ability>
      <abilityName>全半角检查</abilityName>
      <candidateList>
        <item>）</item>
      </candidateList>
      <explain>文本全半角错误。</explain>
      <paraID>7A0F442D</paraID>
      <start>334</start>
      <end>335</end>
      <status>modified</status>
      <modifiedWord>）</modifiedWord>
      <trackRevisions>false</trackRevisions>
    </reviewItem>
    <reviewItem>
      <errorID>fb94691f-f43c-4ee5-a667-1aacc39b6cd5</errorID>
      <errorWord>(</errorWord>
      <group>L1_Format</group>
      <groupName>格式问题</groupName>
      <ability>L2_HalfPunc</ability>
      <abilityName>全半角检查</abilityName>
      <candidateList>
        <item>（</item>
      </candidateList>
      <explain>文本全半角错误。</explain>
      <paraID>7A0F442D</paraID>
      <start>337</start>
      <end>338</end>
      <status>modified</status>
      <modifiedWord>（</modifiedWord>
      <trackRevisions>false</trackRevisions>
    </reviewItem>
    <reviewItem>
      <errorID>d4c119e8-df3a-4bb2-b2a1-19e000f5845a</errorID>
      <errorWord>)</errorWord>
      <group>L1_Format</group>
      <groupName>格式问题</groupName>
      <ability>L2_HalfPunc</ability>
      <abilityName>全半角检查</abilityName>
      <candidateList>
        <item>）</item>
      </candidateList>
      <explain>文本全半角错误。</explain>
      <paraID>7A0F442D</paraID>
      <start>340</start>
      <end>341</end>
      <status>modified</status>
      <modifiedWord>）</modifiedWord>
      <trackRevisions>false</trackRevisions>
    </reviewItem>
    <reviewItem>
      <errorID>682d7cba-4ac4-40e9-8a70-f0acf76eb2f2</errorID>
      <errorWord>(</errorWord>
      <group>L1_Format</group>
      <groupName>格式问题</groupName>
      <ability>L2_HalfPunc</ability>
      <abilityName>全半角检查</abilityName>
      <candidateList>
        <item>（</item>
      </candidateList>
      <explain>文本全半角错误。</explain>
      <paraID>7A0F442D</paraID>
      <start>343</start>
      <end>344</end>
      <status>modified</status>
      <modifiedWord>（</modifiedWord>
      <trackRevisions>false</trackRevisions>
    </reviewItem>
    <reviewItem>
      <errorID>4948e258-175d-4d42-ad5d-40c7922be8b6</errorID>
      <errorWord>)</errorWord>
      <group>L1_Format</group>
      <groupName>格式问题</groupName>
      <ability>L2_HalfPunc</ability>
      <abilityName>全半角检查</abilityName>
      <candidateList>
        <item>）</item>
      </candidateList>
      <explain>文本全半角错误。</explain>
      <paraID>7A0F442D</paraID>
      <start>346</start>
      <end>347</end>
      <status>modified</status>
      <modifiedWord>）</modifiedWord>
      <trackRevisions>false</trackRevisions>
    </reviewItem>
    <reviewItem>
      <errorID>99b79255-7ce0-4e6f-a1b2-c3a64ba87807</errorID>
      <errorWord>(</errorWord>
      <group>L1_Format</group>
      <groupName>格式问题</groupName>
      <ability>L2_HalfPunc</ability>
      <abilityName>全半角检查</abilityName>
      <candidateList>
        <item>（</item>
      </candidateList>
      <explain>文本全半角错误。</explain>
      <paraID>7A0F442D</paraID>
      <start>349</start>
      <end>350</end>
      <status>modified</status>
      <modifiedWord>（</modifiedWord>
      <trackRevisions>false</trackRevisions>
    </reviewItem>
    <reviewItem>
      <errorID>f637ff53-4de3-4e03-927f-b3c5f9e9fedb</errorID>
      <errorWord>)</errorWord>
      <group>L1_Format</group>
      <groupName>格式问题</groupName>
      <ability>L2_HalfPunc</ability>
      <abilityName>全半角检查</abilityName>
      <candidateList>
        <item>）</item>
      </candidateList>
      <explain>文本全半角错误。</explain>
      <paraID>7A0F442D</paraID>
      <start>352</start>
      <end>353</end>
      <status>modified</status>
      <modifiedWord>）</modifiedWord>
      <trackRevisions>false</trackRevisions>
    </reviewItem>
    <reviewItem>
      <errorID>83e08788-e0cb-40cd-9a5e-6b1defda8663</errorID>
      <errorWord>(</errorWord>
      <group>L1_Format</group>
      <groupName>格式问题</groupName>
      <ability>L2_HalfPunc</ability>
      <abilityName>全半角检查</abilityName>
      <candidateList>
        <item>（</item>
      </candidateList>
      <explain>文本全半角错误。</explain>
      <paraID>7A0F442D</paraID>
      <start>355</start>
      <end>356</end>
      <status>modified</status>
      <modifiedWord>（</modifiedWord>
      <trackRevisions>false</trackRevisions>
    </reviewItem>
    <reviewItem>
      <errorID>e718ea2b-3511-4c58-99e1-c6555bc3814a</errorID>
      <errorWord>)</errorWord>
      <group>L1_Format</group>
      <groupName>格式问题</groupName>
      <ability>L2_HalfPunc</ability>
      <abilityName>全半角检查</abilityName>
      <candidateList>
        <item>）</item>
      </candidateList>
      <explain>文本全半角错误。</explain>
      <paraID>7A0F442D</paraID>
      <start>358</start>
      <end>359</end>
      <status>modified</status>
      <modifiedWord>）</modifiedWord>
      <trackRevisions>false</trackRevisions>
    </reviewItem>
    <reviewItem>
      <errorID>a0e67cce-008c-48c8-9fae-171851ba4e67</errorID>
      <errorWord>(</errorWord>
      <group>L1_Format</group>
      <groupName>格式问题</groupName>
      <ability>L2_HalfPunc</ability>
      <abilityName>全半角检查</abilityName>
      <candidateList>
        <item>（</item>
      </candidateList>
      <explain>文本全半角错误。</explain>
      <paraID>7A0F442D</paraID>
      <start>361</start>
      <end>362</end>
      <status>modified</status>
      <modifiedWord>（</modifiedWord>
      <trackRevisions>false</trackRevisions>
    </reviewItem>
    <reviewItem>
      <errorID>f4254aeb-3817-4da2-b707-6e051661f116</errorID>
      <errorWord>)</errorWord>
      <group>L1_Format</group>
      <groupName>格式问题</groupName>
      <ability>L2_HalfPunc</ability>
      <abilityName>全半角检查</abilityName>
      <candidateList>
        <item>）</item>
      </candidateList>
      <explain>文本全半角错误。</explain>
      <paraID>7A0F442D</paraID>
      <start>364</start>
      <end>365</end>
      <status>modified</status>
      <modifiedWord>）</modifiedWord>
      <trackRevisions>false</trackRevisions>
    </reviewItem>
    <reviewItem>
      <errorID>5845f72a-e4c1-49cf-949e-07231e280288</errorID>
      <errorWord>(</errorWord>
      <group>L1_Format</group>
      <groupName>格式问题</groupName>
      <ability>L2_HalfPunc</ability>
      <abilityName>全半角检查</abilityName>
      <candidateList>
        <item>（</item>
      </candidateList>
      <explain>文本全半角错误。</explain>
      <paraID>7A0F442D</paraID>
      <start>367</start>
      <end>368</end>
      <status>modified</status>
      <modifiedWord>（</modifiedWord>
      <trackRevisions>false</trackRevisions>
    </reviewItem>
    <reviewItem>
      <errorID>0f68a433-c6a3-4065-808b-37c0e233c31b</errorID>
      <errorWord>)</errorWord>
      <group>L1_Format</group>
      <groupName>格式问题</groupName>
      <ability>L2_HalfPunc</ability>
      <abilityName>全半角检查</abilityName>
      <candidateList>
        <item>）</item>
      </candidateList>
      <explain>文本全半角错误。</explain>
      <paraID>7A0F442D</paraID>
      <start>370</start>
      <end>371</end>
      <status>modified</status>
      <modifiedWord>）</modifiedWord>
      <trackRevisions>false</trackRevisions>
    </reviewItem>
    <reviewItem>
      <errorID>fb5b6360-c0b6-4ce6-9768-861341ac6aac</errorID>
      <errorWord>(</errorWord>
      <group>L1_Format</group>
      <groupName>格式问题</groupName>
      <ability>L2_HalfPunc</ability>
      <abilityName>全半角检查</abilityName>
      <candidateList>
        <item>（</item>
      </candidateList>
      <explain>文本全半角错误。</explain>
      <paraID>7A0F442D</paraID>
      <start>382</start>
      <end>383</end>
      <status>modified</status>
      <modifiedWord>（</modifiedWord>
      <trackRevisions>false</trackRevisions>
    </reviewItem>
    <reviewItem>
      <errorID>a7049f61-acdb-42d4-ba54-c82f5ff42eea</errorID>
      <errorWord>)</errorWord>
      <group>L1_Format</group>
      <groupName>格式问题</groupName>
      <ability>L2_HalfPunc</ability>
      <abilityName>全半角检查</abilityName>
      <candidateList>
        <item>）</item>
      </candidateList>
      <explain>文本全半角错误。</explain>
      <paraID>7A0F442D</paraID>
      <start>410</start>
      <end>411</end>
      <status>modified</status>
      <modifiedWord>）</modifiedWord>
      <trackRevisions>false</trackRevisions>
    </reviewItem>
    <reviewItem>
      <errorID>9819ebe5-0e15-4bbe-aa05-6f468e428110</errorID>
      <errorWord>(</errorWord>
      <group>L1_Format</group>
      <groupName>格式问题</groupName>
      <ability>L2_HalfPunc</ability>
      <abilityName>全半角检查</abilityName>
      <candidateList>
        <item>（</item>
      </candidateList>
      <explain>文本全半角错误。</explain>
      <paraID>7A0F442D</paraID>
      <start>423</start>
      <end>424</end>
      <status>modified</status>
      <modifiedWord>（</modifiedWord>
      <trackRevisions>false</trackRevisions>
    </reviewItem>
    <reviewItem>
      <errorID>da74f8e1-811d-41ad-b9e5-936d5fb7f231</errorID>
      <errorWord>)</errorWord>
      <group>L1_Format</group>
      <groupName>格式问题</groupName>
      <ability>L2_HalfPunc</ability>
      <abilityName>全半角检查</abilityName>
      <candidateList>
        <item>）</item>
      </candidateList>
      <explain>文本全半角错误。</explain>
      <paraID>7A0F442D</paraID>
      <start>427</start>
      <end>428</end>
      <status>modified</status>
      <modifiedWord>）</modifiedWord>
      <trackRevisions>false</trackRevisions>
    </reviewItem>
    <reviewItem>
      <errorID>0594e938-d27e-43fb-a07e-6bf8db4581bd</errorID>
      <errorWord>(</errorWord>
      <group>L1_Format</group>
      <groupName>格式问题</groupName>
      <ability>L2_HalfPunc</ability>
      <abilityName>全半角检查</abilityName>
      <candidateList>
        <item>（</item>
      </candidateList>
      <explain>文本全半角错误。</explain>
      <paraID>7A0F442D</paraID>
      <start>437</start>
      <end>438</end>
      <status>modified</status>
      <modifiedWord>（</modifiedWord>
      <trackRevisions>false</trackRevisions>
    </reviewItem>
    <reviewItem>
      <errorID>cbce4c66-2b8e-440d-b37e-e37b3c1df180</errorID>
      <errorWord>)</errorWord>
      <group>L1_Format</group>
      <groupName>格式问题</groupName>
      <ability>L2_HalfPunc</ability>
      <abilityName>全半角检查</abilityName>
      <candidateList>
        <item>）</item>
      </candidateList>
      <explain>文本全半角错误。</explain>
      <paraID>7A0F442D</paraID>
      <start>442</start>
      <end>443</end>
      <status>modified</status>
      <modifiedWord>）</modifiedWord>
      <trackRevisions>false</trackRevisions>
    </reviewItem>
    <reviewItem>
      <errorID>dfe8acaa-1e59-4dec-a02a-221675230a6c</errorID>
      <errorWord>*</errorWord>
      <group>L1_Punc</group>
      <groupName>标点问题</groupName>
      <ability>L2_Punc</ability>
      <abilityName>标点符号检查</abilityName>
      <candidateList/>
      <explain/>
      <paraID>15F8EFEC</paraID>
      <start>0</start>
      <end>1</end>
      <status>unmodified</status>
      <modifiedWord/>
      <trackRevisions>false</trackRevisions>
    </reviewItem>
    <reviewItem>
      <errorID>7ea5748d-2841-4915-bc55-04d01415ac7f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15F8EFEC</paraID>
      <start>75</start>
      <end>76</end>
      <status>unmodified</status>
      <modifiedWord/>
      <trackRevisions>false</trackRevisions>
    </reviewItem>
    <reviewItem>
      <errorID>4094d39c-6288-4a4f-856d-1c4ac2431927</errorID>
      <errorWord>(</errorWord>
      <group>L1_Format</group>
      <groupName>格式问题</groupName>
      <ability>L2_HalfPunc</ability>
      <abilityName>全半角检查</abilityName>
      <candidateList>
        <item>（</item>
      </candidateList>
      <explain>文本全半角错误。</explain>
      <paraID>15F8EFEC</paraID>
      <start>122</start>
      <end>123</end>
      <status>unmodified</status>
      <modifiedWord/>
      <trackRevisions>false</trackRevisions>
    </reviewItem>
    <reviewItem>
      <errorID>7e200310-27cc-4635-a884-559c757d1c01</errorID>
      <errorWord>弧型</errorWord>
      <group>L1_Word</group>
      <groupName>字词问题</groupName>
      <ability>L2_Typo</ability>
      <abilityName>字词错误</abilityName>
      <candidateList>
        <item>弧形</item>
      </candidateList>
      <explain>存在发音相同字词的误用。</explain>
      <paraID>15F8EFEC</paraID>
      <start>148</start>
      <end>150</end>
      <status>modified</status>
      <modifiedWord>弧形</modifiedWord>
      <trackRevisions>false</trackRevisions>
    </reviewItem>
    <reviewItem>
      <errorID>c9a76442-129c-4a5c-b05f-bd781344620e</errorID>
      <errorWord>,</errorWord>
      <group>L1_Format</group>
      <groupName>格式问题</groupName>
      <ability>L2_HalfPunc</ability>
      <abilityName>全半角检查</abilityName>
      <candidateList>
        <item>，</item>
      </candidateList>
      <explain>文本全半角错误。</explain>
      <paraID>15F8EFEC</paraID>
      <start>171</start>
      <end>172</end>
      <status>unmodified</status>
      <modifiedWord/>
      <trackRevisions>false</trackRevisions>
    </reviewItem>
    <reviewItem>
      <errorID>059eb248-f2fb-4de2-b10b-543a184c3af5</errorID>
      <errorWord>.</errorWord>
      <group>L1_Format</group>
      <groupName>格式问题</groupName>
      <ability>L2_HalfPunc</ability>
      <abilityName>全半角检查</abilityName>
      <candidateList>
        <item>。</item>
      </candidateList>
      <explain>文本全半角错误。</explain>
      <paraID>15F8EFEC</paraID>
      <start>271</start>
      <end>272</end>
      <status>unmodified</status>
      <modifiedWord/>
      <trackRevisions>false</trackRevisions>
    </reviewItem>
    <reviewItem>
      <errorID>445e01d1-6d8f-4843-8a47-e492be7de69f</errorID>
      <errorWord>,</errorWord>
      <group>L1_Format</group>
      <groupName>格式问题</groupName>
      <ability>L2_HalfPunc</ability>
      <abilityName>全半角检查</abilityName>
      <candidateList>
        <item>，</item>
      </candidateList>
      <explain>文本全半角错误。</explain>
      <paraID>15F8EFEC</paraID>
      <start>319</start>
      <end>320</end>
      <status>unmodified</status>
      <modifiedWord/>
      <trackRevisions>false</trackRevisions>
    </reviewItem>
    <reviewItem>
      <errorID>6c292a88-a463-4c3c-96d5-5053e8c13ac6</errorID>
      <errorWord>、，</errorWord>
      <group>L1_Punc</group>
      <groupName>标点问题</groupName>
      <ability>L2_Punc</ability>
      <abilityName>标点符号检查</abilityName>
      <candidateList>
        <item>、</item>
      </candidateList>
      <explain/>
      <paraID>15F8EFEC</paraID>
      <start>344</start>
      <end>346</end>
      <status>unmodified</status>
      <modifiedWord/>
      <trackRevisions>false</trackRevisions>
    </reviewItem>
    <reviewItem>
      <errorID>c3c392ea-dcfb-4cd0-8323-9d709c8c87cd</errorID>
      <errorWord>*</errorWord>
      <group>L1_Punc</group>
      <groupName>标点问题</groupName>
      <ability>L2_Punc</ability>
      <abilityName>标点符号检查</abilityName>
      <candidateList/>
      <explain/>
      <paraID>66A41A04</paraID>
      <start>0</start>
      <end>1</end>
      <status>unmodified</status>
      <modifiedWord/>
      <trackRevisions>false</trackRevisions>
    </reviewItem>
    <reviewItem>
      <errorID>732684d4-8f14-47c9-9863-c1c94c3a9fe8</errorID>
      <errorWord>,</errorWord>
      <group>L1_Format</group>
      <groupName>格式问题</groupName>
      <ability>L2_HalfPunc</ability>
      <abilityName>全半角检查</abilityName>
      <candidateList>
        <item>，</item>
      </candidateList>
      <explain>文本全半角错误。</explain>
      <paraID>66A41A04</paraID>
      <start>102</start>
      <end>103</end>
      <status>unmodified</status>
      <modifiedWord/>
      <trackRevisions>false</trackRevisions>
    </reviewItem>
    <reviewItem>
      <errorID>4327415b-3386-46c1-b171-76de6f4e1246</errorID>
      <errorWord>，</errorWord>
      <group>L1_Word</group>
      <groupName>字词问题</groupName>
      <ability>L2_Typo</ability>
      <abilityName>字词错误</abilityName>
      <candidateList>
        <item>，以</item>
      </candidateList>
      <explain/>
      <paraID>66A41A04</paraID>
      <start>116</start>
      <end>118</end>
      <status>modified</status>
      <modifiedWord>，以</modifiedWord>
      <trackRevisions>false</trackRevisions>
    </reviewItem>
    <reviewItem>
      <errorID>f051ef05-c649-4a6f-8a68-964b9de0fa6f</errorID>
      <errorWord>：</errorWord>
      <group>L1_Format</group>
      <groupName>格式问题</groupName>
      <ability>L2_HalfPunc</ability>
      <abilityName>全半角检查</abilityName>
      <candidateList>
        <item>:</item>
      </candidateList>
      <explain>文本全半角错误。</explain>
      <paraID>66A41A04</paraID>
      <start>172</start>
      <end>173</end>
      <status>unmodified</status>
      <modifiedWord/>
      <trackRevisions>false</trackRevisions>
    </reviewItem>
    <reviewItem>
      <errorID>bb1b6046-370a-49b6-ac9d-ba9a19c05150</errorID>
      <errorWord>,</errorWord>
      <group>L1_Format</group>
      <groupName>格式问题</groupName>
      <ability>L2_HalfPunc</ability>
      <abilityName>全半角检查</abilityName>
      <candidateList>
        <item>，</item>
      </candidateList>
      <explain>文本全半角错误。</explain>
      <paraID>66A41A04</paraID>
      <start>185</start>
      <end>186</end>
      <status>unmodified</status>
      <modifiedWord/>
      <trackRevisions>false</trackRevisions>
    </reviewItem>
    <reviewItem>
      <errorID>2d766934-14f1-4c05-ba7e-c42f6cd1a80d</errorID>
      <errorWord>间</errorWord>
      <group>L1_Word</group>
      <groupName>字词问题</groupName>
      <ability>L2_Typo</ability>
      <abilityName>字词错误</abilityName>
      <candidateList>
        <item>间内</item>
      </candidateList>
      <explain/>
      <paraID> 76A53FE</paraID>
      <start>16</start>
      <end>17</end>
      <status>unmodified</status>
      <modifiedWord/>
      <trackRevisions>false</trackRevisions>
    </reviewItem>
    <reviewItem>
      <errorID>b2db2102-e22e-41f1-bceb-fbf2c3b1fd42</errorID>
      <errorWord>国家市场监督管理局</errorWord>
      <group>L1_Word</group>
      <groupName>字词问题</groupName>
      <ability>L2_Typo</ability>
      <abilityName>字词错误</abilityName>
      <candidateList>
        <item>国家市场监督管理总局</item>
      </candidateList>
      <explain/>
      <paraID>78260767</paraID>
      <start>49</start>
      <end>58</end>
      <status>unmodified</status>
      <modifiedWord/>
      <trackRevisions>false</trackRevisions>
    </reviewItem>
    <reviewItem>
      <errorID>7e8b30f0-a380-4aef-9867-6a4b6d9abe59</errorID>
      <errorWord>）</errorWord>
      <group>L1_Word</group>
      <groupName>字词问题</groupName>
      <ability>L2_Typo</ability>
      <abilityName>字词错误</abilityName>
      <candidateList>
        <item>）和</item>
      </candidateList>
      <explain/>
      <paraID>6A6486D9</paraID>
      <start>99</start>
      <end>100</end>
      <status>unmodified</status>
      <modifiedWord/>
      <trackRevisions>false</trackRevisions>
    </reviewItem>
    <reviewItem>
      <errorID>8d638575-59af-4770-817c-9910074c0349</errorID>
      <errorWord>噪音</errorWord>
      <group>L1_Word</group>
      <groupName>字词问题</groupName>
      <ability>L2_Alias</ability>
      <abilityName>也作/曾用词</abilityName>
      <candidateList>
        <item>噪声</item>
      </candidateList>
      <explain>词汇[噪音]为不规范表述或旧称，其规范书面表述为[噪声]。</explain>
      <paraID>7FA71B0B</paraID>
      <start>192</start>
      <end>194</end>
      <status>unmodified</status>
      <modifiedWord/>
      <trackRevisions>false</trackRevisions>
    </reviewItem>
    <reviewItem>
      <errorID>b01ad6c2-45f4-440b-8879-9e492ed042c3</errorID>
      <errorWord>束</errorWord>
      <group>L1_Word</group>
      <groupName>字词问题</groupName>
      <ability>L2_Typo</ability>
      <abilityName>字词错误</abilityName>
      <candidateList>
        <item>束后</item>
      </candidateList>
      <explain/>
      <paraID>7FA71B0B</paraID>
      <start>295</start>
      <end>297</end>
      <status>modified</status>
      <modifiedWord>束后</modifiedWord>
      <trackRevisions>false</trackRevisions>
    </reviewItem>
    <reviewItem>
      <errorID>11bd3d25-bdbc-4499-bc33-01f076b54e27</errorID>
      <errorWord>自付</errorWord>
      <group>L1_Word</group>
      <groupName>字词问题</groupName>
      <ability>L2_Typo</ability>
      <abilityName>字词错误</abilityName>
      <candidateList>
        <item>自负</item>
      </candidateList>
      <explain/>
      <paraID>7203700F</paraID>
      <start>79</start>
      <end>81</end>
      <status>modified</status>
      <modifiedWord>自负</modifiedWord>
      <trackRevisions>false</trackRevisions>
    </reviewItem>
  </reviewItems>
  <config/>
</contractReview>
</file>

<file path=customXml/itemProps1.xml><?xml version="1.0" encoding="utf-8"?>
<ds:datastoreItem xmlns:ds="http://schemas.openxmlformats.org/officeDocument/2006/customXml" ds:itemID="{1e7f5600-531b-429e-84df-2d8cabc2acd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15104</Words>
  <Characters>16866</Characters>
  <Lines>0</Lines>
  <Paragraphs>0</Paragraphs>
  <TotalTime>9</TotalTime>
  <ScaleCrop>false</ScaleCrop>
  <LinksUpToDate>false</LinksUpToDate>
  <CharactersWithSpaces>17228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2023-08-16T01:21:00Z</dcterms:created>
  <dc:creator>凌</dc:creator>
  <cp:lastModifiedBy>陈</cp:lastModifiedBy>
  <cp:lastPrinted>2023-10-20T06:03:00Z</cp:lastPrinted>
  <dcterms:modified xsi:type="dcterms:W3CDTF">2026-03-09T02:28:20Z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9379B659059C410A84A6B5CA3793345D_11</vt:lpwstr>
  </property>
  <property fmtid="{D5CDD505-2E9C-101B-9397-08002B2CF9AE}" pid="4" name="KSOTemplateDocerSaveRecord">
    <vt:lpwstr>eyJoZGlkIjoiZGM3ZjFiYzBmOTQxNmU5YTEzZDIxMjU5NzRkOGNmOTEiLCJ1c2VySWQiOiIyMzAwNjc3MzEifQ==</vt:lpwstr>
  </property>
</Properties>
</file>