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pageBreakBefore/>
        <w:ind w:firstLine="2650" w:firstLineChars="600"/>
        <w:jc w:val="both"/>
        <w:outlineLvl w:val="0"/>
        <w:rPr>
          <w:rFonts w:hint="eastAsia" w:ascii="宋体" w:hAnsi="宋体" w:eastAsia="宋体" w:cs="宋体"/>
          <w:b/>
          <w:color w:val="auto"/>
          <w:kern w:val="0"/>
          <w:sz w:val="44"/>
          <w:szCs w:val="44"/>
          <w:highlight w:val="none"/>
        </w:rPr>
      </w:pPr>
      <w:bookmarkStart w:id="0" w:name="_Toc2916"/>
      <w:bookmarkStart w:id="1" w:name="_Toc81575168"/>
      <w:bookmarkStart w:id="2" w:name="_Toc22314"/>
      <w:bookmarkStart w:id="3" w:name="_Toc12255"/>
      <w:bookmarkStart w:id="4" w:name="_Toc81575205"/>
      <w:r>
        <w:rPr>
          <w:rFonts w:hint="eastAsia" w:ascii="宋体" w:hAnsi="宋体" w:eastAsia="宋体" w:cs="宋体"/>
          <w:b/>
          <w:color w:val="auto"/>
          <w:kern w:val="0"/>
          <w:sz w:val="44"/>
          <w:szCs w:val="44"/>
          <w:highlight w:val="none"/>
        </w:rPr>
        <w:t>第四章  采购需求</w:t>
      </w:r>
      <w:bookmarkEnd w:id="0"/>
      <w:bookmarkEnd w:id="1"/>
      <w:bookmarkEnd w:id="2"/>
      <w:bookmarkEnd w:id="3"/>
      <w:bookmarkEnd w:id="4"/>
    </w:p>
    <w:p>
      <w:pPr>
        <w:spacing w:line="560" w:lineRule="exact"/>
        <w:ind w:firstLine="480"/>
        <w:rPr>
          <w:rFonts w:hint="eastAsia" w:ascii="宋体" w:hAnsi="宋体" w:eastAsia="宋体" w:cs="宋体"/>
          <w:color w:val="auto"/>
          <w:kern w:val="0"/>
          <w:sz w:val="24"/>
          <w:szCs w:val="24"/>
          <w:highlight w:val="none"/>
        </w:rPr>
      </w:pPr>
      <w:bookmarkStart w:id="5" w:name="_Toc22089"/>
      <w:r>
        <w:rPr>
          <w:rFonts w:hint="eastAsia" w:ascii="宋体" w:hAnsi="宋体" w:eastAsia="宋体" w:cs="宋体"/>
          <w:color w:val="auto"/>
          <w:kern w:val="0"/>
          <w:sz w:val="24"/>
          <w:szCs w:val="24"/>
          <w:highlight w:val="none"/>
        </w:rPr>
        <w:t>项目属性：</w:t>
      </w:r>
      <w:r>
        <w:rPr>
          <w:rFonts w:hint="eastAsia" w:ascii="宋体" w:hAnsi="宋体" w:eastAsia="宋体" w:cs="宋体"/>
          <w:color w:val="auto"/>
          <w:kern w:val="0"/>
          <w:sz w:val="24"/>
          <w:szCs w:val="24"/>
          <w:highlight w:val="none"/>
          <w:u w:val="single"/>
          <w:lang w:val="en-US" w:eastAsia="zh-CN"/>
        </w:rPr>
        <w:t>货物</w:t>
      </w:r>
      <w:r>
        <w:rPr>
          <w:rFonts w:hint="eastAsia" w:ascii="宋体" w:hAnsi="宋体" w:eastAsia="宋体" w:cs="宋体"/>
          <w:color w:val="auto"/>
          <w:kern w:val="0"/>
          <w:sz w:val="24"/>
          <w:szCs w:val="24"/>
          <w:highlight w:val="none"/>
          <w:u w:val="single"/>
        </w:rPr>
        <w:t>项目</w:t>
      </w:r>
      <w:r>
        <w:rPr>
          <w:rFonts w:hint="eastAsia" w:ascii="宋体" w:hAnsi="宋体" w:eastAsia="宋体" w:cs="宋体"/>
          <w:color w:val="auto"/>
          <w:kern w:val="0"/>
          <w:sz w:val="24"/>
          <w:szCs w:val="24"/>
          <w:highlight w:val="none"/>
        </w:rPr>
        <w:t xml:space="preserve">。 </w:t>
      </w:r>
    </w:p>
    <w:p>
      <w:pPr>
        <w:spacing w:line="560" w:lineRule="exact"/>
        <w:ind w:firstLine="48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本项目采购标的对应的中小企业划分标准所属行业：</w:t>
      </w:r>
      <w:r>
        <w:rPr>
          <w:rFonts w:hint="eastAsia" w:ascii="宋体" w:hAnsi="宋体" w:eastAsia="宋体" w:cs="宋体"/>
          <w:color w:val="auto"/>
          <w:kern w:val="0"/>
          <w:sz w:val="24"/>
          <w:szCs w:val="24"/>
          <w:highlight w:val="none"/>
          <w:u w:val="single"/>
          <w:lang w:val="en-US" w:eastAsia="zh-CN"/>
        </w:rPr>
        <w:t>工</w:t>
      </w:r>
      <w:r>
        <w:rPr>
          <w:rFonts w:hint="eastAsia" w:ascii="宋体" w:hAnsi="宋体" w:eastAsia="宋体" w:cs="宋体"/>
          <w:color w:val="auto"/>
          <w:kern w:val="0"/>
          <w:sz w:val="24"/>
          <w:szCs w:val="24"/>
          <w:highlight w:val="none"/>
          <w:u w:val="single"/>
        </w:rPr>
        <w:t>业</w:t>
      </w:r>
      <w:r>
        <w:rPr>
          <w:rFonts w:hint="eastAsia" w:ascii="宋体" w:hAnsi="宋体" w:eastAsia="宋体" w:cs="宋体"/>
          <w:color w:val="auto"/>
          <w:kern w:val="0"/>
          <w:sz w:val="24"/>
          <w:szCs w:val="24"/>
          <w:highlight w:val="none"/>
        </w:rPr>
        <w:t>。</w:t>
      </w:r>
    </w:p>
    <w:p>
      <w:pPr>
        <w:spacing w:line="440" w:lineRule="exact"/>
        <w:ind w:firstLine="480"/>
        <w:jc w:val="left"/>
        <w:rPr>
          <w:rFonts w:hint="eastAsia" w:ascii="宋体" w:hAnsi="宋体" w:eastAsia="宋体" w:cs="宋体"/>
          <w:b/>
          <w:color w:val="auto"/>
          <w:kern w:val="0"/>
          <w:sz w:val="24"/>
          <w:szCs w:val="24"/>
          <w:highlight w:val="none"/>
        </w:rPr>
      </w:pP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u w:val="single"/>
        </w:rPr>
        <w:t>不接受</w:t>
      </w:r>
      <w:r>
        <w:rPr>
          <w:rFonts w:hint="eastAsia" w:ascii="宋体" w:hAnsi="宋体" w:eastAsia="宋体" w:cs="宋体"/>
          <w:color w:val="auto"/>
          <w:kern w:val="0"/>
          <w:sz w:val="24"/>
          <w:szCs w:val="24"/>
          <w:highlight w:val="none"/>
        </w:rPr>
        <w:t>进口产品。</w:t>
      </w:r>
      <w:bookmarkEnd w:id="5"/>
    </w:p>
    <w:p>
      <w:pPr>
        <w:spacing w:line="540" w:lineRule="exact"/>
        <w:ind w:firstLine="482"/>
        <w:outlineLvl w:val="1"/>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一、项目概况</w:t>
      </w:r>
    </w:p>
    <w:p>
      <w:pPr>
        <w:spacing w:line="360" w:lineRule="auto"/>
        <w:ind w:firstLine="480"/>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rPr>
        <w:t>（一）项目名称：</w:t>
      </w:r>
      <w:r>
        <w:rPr>
          <w:rFonts w:hint="eastAsia" w:ascii="宋体" w:hAnsi="宋体" w:eastAsia="宋体" w:cs="宋体"/>
          <w:color w:val="auto"/>
          <w:kern w:val="0"/>
          <w:sz w:val="24"/>
          <w:szCs w:val="24"/>
          <w:highlight w:val="none"/>
          <w:lang w:eastAsia="zh-CN"/>
        </w:rPr>
        <w:t>沭阳县智慧城市新型基础设施建设项目二期（感知前端）</w:t>
      </w:r>
    </w:p>
    <w:p>
      <w:pPr>
        <w:spacing w:line="360" w:lineRule="auto"/>
        <w:ind w:firstLine="48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color w:val="auto"/>
          <w:kern w:val="0"/>
          <w:sz w:val="24"/>
          <w:szCs w:val="24"/>
          <w:highlight w:val="none"/>
        </w:rPr>
        <w:t>）预算金额：</w:t>
      </w:r>
      <w:r>
        <w:rPr>
          <w:rFonts w:hint="eastAsia" w:ascii="宋体" w:hAnsi="宋体" w:eastAsia="宋体" w:cs="宋体"/>
          <w:color w:val="auto"/>
          <w:kern w:val="0"/>
          <w:sz w:val="24"/>
          <w:szCs w:val="24"/>
          <w:highlight w:val="none"/>
          <w:lang w:val="en-US" w:eastAsia="zh-CN"/>
        </w:rPr>
        <w:t>5236万元；</w:t>
      </w:r>
    </w:p>
    <w:p>
      <w:pPr>
        <w:spacing w:line="360" w:lineRule="auto"/>
        <w:ind w:firstLine="48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本项目设定最高限价：</w:t>
      </w:r>
      <w:r>
        <w:rPr>
          <w:rFonts w:hint="eastAsia" w:ascii="宋体" w:hAnsi="宋体" w:eastAsia="宋体" w:cs="宋体"/>
          <w:color w:val="auto"/>
          <w:kern w:val="0"/>
          <w:sz w:val="24"/>
          <w:szCs w:val="24"/>
          <w:highlight w:val="none"/>
          <w:lang w:val="en-US" w:eastAsia="zh-CN"/>
        </w:rPr>
        <w:t>5236</w:t>
      </w:r>
      <w:r>
        <w:rPr>
          <w:rFonts w:hint="eastAsia" w:ascii="宋体" w:hAnsi="宋体" w:eastAsia="宋体" w:cs="宋体"/>
          <w:i w:val="0"/>
          <w:iCs w:val="0"/>
          <w:caps w:val="0"/>
          <w:color w:val="auto"/>
          <w:spacing w:val="0"/>
          <w:kern w:val="0"/>
          <w:sz w:val="24"/>
          <w:szCs w:val="24"/>
          <w:highlight w:val="none"/>
          <w:u w:val="none"/>
          <w:shd w:val="clear" w:color="auto"/>
          <w:lang w:val="en-US" w:eastAsia="zh-CN"/>
        </w:rPr>
        <w:t>万元，高于此限价作无效标处理；</w:t>
      </w:r>
    </w:p>
    <w:p>
      <w:pPr>
        <w:keepNext w:val="0"/>
        <w:keepLines w:val="0"/>
        <w:pageBreakBefore w:val="0"/>
        <w:widowControl/>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0"/>
          <w:szCs w:val="21"/>
          <w:highlight w:val="none"/>
          <w:lang w:val="en-US" w:eastAsia="zh-CN"/>
        </w:rPr>
        <w:t xml:space="preserve">     </w:t>
      </w:r>
      <w:r>
        <w:rPr>
          <w:rFonts w:hint="eastAsia" w:ascii="宋体" w:hAnsi="宋体" w:eastAsia="宋体" w:cs="宋体"/>
          <w:color w:val="auto"/>
          <w:kern w:val="0"/>
          <w:sz w:val="24"/>
          <w:szCs w:val="24"/>
          <w:highlight w:val="none"/>
          <w:lang w:val="en-US" w:eastAsia="zh-CN" w:bidi="ar-SA"/>
        </w:rPr>
        <w:t>（四）</w:t>
      </w:r>
      <w:r>
        <w:rPr>
          <w:rFonts w:hint="eastAsia" w:ascii="宋体" w:hAnsi="宋体" w:eastAsia="宋体" w:cs="宋体"/>
          <w:color w:val="auto"/>
          <w:kern w:val="0"/>
          <w:sz w:val="24"/>
          <w:szCs w:val="24"/>
          <w:highlight w:val="none"/>
        </w:rPr>
        <w:t>交货日期：合同签订后</w:t>
      </w:r>
      <w:r>
        <w:rPr>
          <w:rFonts w:hint="eastAsia" w:ascii="宋体" w:hAnsi="宋体" w:eastAsia="宋体" w:cs="宋体"/>
          <w:color w:val="auto"/>
          <w:kern w:val="0"/>
          <w:sz w:val="24"/>
          <w:szCs w:val="24"/>
          <w:highlight w:val="none"/>
          <w:lang w:val="en-US" w:eastAsia="zh-CN"/>
        </w:rPr>
        <w:t>120日历天</w:t>
      </w:r>
      <w:r>
        <w:rPr>
          <w:rFonts w:hint="eastAsia" w:ascii="宋体" w:hAnsi="宋体" w:eastAsia="宋体" w:cs="宋体"/>
          <w:color w:val="auto"/>
          <w:kern w:val="0"/>
          <w:sz w:val="24"/>
          <w:szCs w:val="24"/>
          <w:highlight w:val="none"/>
        </w:rPr>
        <w:t>内完成交货、安装并验收完成。</w:t>
      </w:r>
    </w:p>
    <w:p>
      <w:pPr>
        <w:widowControl w:val="0"/>
        <w:spacing w:line="360" w:lineRule="auto"/>
        <w:ind w:firstLine="480" w:firstLineChars="200"/>
        <w:jc w:val="both"/>
        <w:rPr>
          <w:rFonts w:hint="eastAsia" w:ascii="宋体" w:hAnsi="宋体" w:eastAsia="宋体" w:cs="宋体"/>
          <w:color w:val="auto"/>
          <w:sz w:val="24"/>
          <w:szCs w:val="24"/>
          <w:highlight w:val="none"/>
          <w:lang w:val="en-US" w:eastAsia="en-US" w:bidi="ar-SA"/>
        </w:rPr>
      </w:pPr>
      <w:r>
        <w:rPr>
          <w:rFonts w:hint="eastAsia" w:ascii="宋体" w:hAnsi="宋体" w:eastAsia="宋体" w:cs="宋体"/>
          <w:color w:val="auto"/>
          <w:sz w:val="24"/>
          <w:szCs w:val="24"/>
          <w:highlight w:val="none"/>
          <w:lang w:val="en-US" w:eastAsia="zh-CN" w:bidi="ar-SA"/>
        </w:rPr>
        <w:t>（五）运维期</w:t>
      </w:r>
      <w:r>
        <w:rPr>
          <w:rFonts w:hint="eastAsia" w:ascii="宋体" w:hAnsi="宋体" w:eastAsia="宋体" w:cs="宋体"/>
          <w:color w:val="auto"/>
          <w:sz w:val="24"/>
          <w:szCs w:val="24"/>
          <w:highlight w:val="none"/>
          <w:lang w:val="en-US" w:eastAsia="en-US" w:bidi="ar-SA"/>
        </w:rPr>
        <w:t>：</w:t>
      </w:r>
      <w:r>
        <w:rPr>
          <w:rFonts w:hint="eastAsia" w:ascii="宋体" w:hAnsi="宋体" w:eastAsia="宋体" w:cs="宋体"/>
          <w:color w:val="auto"/>
          <w:sz w:val="24"/>
          <w:szCs w:val="24"/>
          <w:highlight w:val="none"/>
          <w:lang w:val="en-US" w:eastAsia="zh-CN" w:bidi="ar-SA"/>
        </w:rPr>
        <w:t>5</w:t>
      </w:r>
      <w:r>
        <w:rPr>
          <w:rFonts w:hint="eastAsia" w:ascii="宋体" w:hAnsi="宋体" w:eastAsia="宋体" w:cs="宋体"/>
          <w:color w:val="auto"/>
          <w:sz w:val="24"/>
          <w:szCs w:val="24"/>
          <w:highlight w:val="none"/>
          <w:lang w:val="en-US" w:eastAsia="en-US" w:bidi="ar-SA"/>
        </w:rPr>
        <w:t>年</w:t>
      </w:r>
    </w:p>
    <w:p>
      <w:pPr>
        <w:widowControl w:val="0"/>
        <w:spacing w:line="360" w:lineRule="auto"/>
        <w:ind w:firstLine="480" w:firstLineChars="2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（六）</w:t>
      </w:r>
      <w:r>
        <w:rPr>
          <w:rFonts w:hint="eastAsia" w:ascii="宋体" w:hAnsi="宋体" w:eastAsia="宋体" w:cs="宋体"/>
          <w:color w:val="auto"/>
          <w:sz w:val="24"/>
          <w:szCs w:val="24"/>
          <w:highlight w:val="none"/>
          <w:lang w:val="en-US" w:eastAsia="en-US" w:bidi="ar-SA"/>
        </w:rPr>
        <w:t>质量标准：合格，符合采购要求。</w:t>
      </w:r>
    </w:p>
    <w:p>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七</w:t>
      </w:r>
      <w:r>
        <w:rPr>
          <w:rFonts w:hint="eastAsia" w:ascii="宋体" w:hAnsi="宋体" w:eastAsia="宋体" w:cs="宋体"/>
          <w:color w:val="auto"/>
          <w:kern w:val="0"/>
          <w:sz w:val="24"/>
          <w:szCs w:val="24"/>
          <w:highlight w:val="none"/>
        </w:rPr>
        <w:t>）付款方式：</w:t>
      </w:r>
      <w:r>
        <w:rPr>
          <w:rFonts w:hint="eastAsia" w:ascii="宋体" w:hAnsi="宋体" w:eastAsia="宋体" w:cs="宋体"/>
          <w:bCs/>
          <w:color w:val="auto"/>
          <w:kern w:val="0"/>
          <w:sz w:val="24"/>
          <w:szCs w:val="24"/>
          <w:highlight w:val="none"/>
        </w:rPr>
        <w:t>招标人将</w:t>
      </w:r>
      <w:r>
        <w:rPr>
          <w:rFonts w:hint="eastAsia" w:ascii="宋体" w:hAnsi="宋体" w:eastAsia="宋体" w:cs="宋体"/>
          <w:bCs/>
          <w:color w:val="auto"/>
          <w:kern w:val="0"/>
          <w:sz w:val="24"/>
          <w:szCs w:val="24"/>
          <w:highlight w:val="none"/>
          <w:lang w:eastAsia="zh-CN"/>
        </w:rPr>
        <w:t>与</w:t>
      </w:r>
      <w:r>
        <w:rPr>
          <w:rFonts w:hint="eastAsia" w:ascii="宋体" w:hAnsi="宋体" w:eastAsia="宋体" w:cs="宋体"/>
          <w:bCs/>
          <w:color w:val="auto"/>
          <w:kern w:val="0"/>
          <w:sz w:val="24"/>
          <w:szCs w:val="24"/>
          <w:highlight w:val="none"/>
        </w:rPr>
        <w:t>中标人签订合同，</w:t>
      </w:r>
      <w:r>
        <w:rPr>
          <w:rFonts w:hint="eastAsia" w:ascii="宋体" w:hAnsi="宋体" w:eastAsia="宋体" w:cs="宋体"/>
          <w:bCs/>
          <w:color w:val="auto"/>
          <w:kern w:val="0"/>
          <w:sz w:val="24"/>
          <w:szCs w:val="24"/>
          <w:highlight w:val="none"/>
          <w:lang w:val="en-US" w:eastAsia="zh-CN"/>
        </w:rPr>
        <w:t>运维</w:t>
      </w:r>
      <w:r>
        <w:rPr>
          <w:rFonts w:hint="eastAsia" w:ascii="宋体" w:hAnsi="宋体" w:eastAsia="宋体" w:cs="宋体"/>
          <w:bCs/>
          <w:color w:val="auto"/>
          <w:kern w:val="0"/>
          <w:sz w:val="24"/>
          <w:szCs w:val="24"/>
          <w:highlight w:val="none"/>
        </w:rPr>
        <w:t>期限5年。项目所有设备到货，支付至合同价款的</w:t>
      </w:r>
      <w:r>
        <w:rPr>
          <w:rFonts w:hint="eastAsia" w:ascii="宋体" w:hAnsi="宋体" w:eastAsia="宋体" w:cs="宋体"/>
          <w:bCs/>
          <w:color w:val="auto"/>
          <w:kern w:val="0"/>
          <w:sz w:val="24"/>
          <w:szCs w:val="24"/>
          <w:highlight w:val="none"/>
          <w:lang w:val="en-US" w:eastAsia="zh-CN"/>
        </w:rPr>
        <w:t>5</w:t>
      </w:r>
      <w:r>
        <w:rPr>
          <w:rFonts w:hint="eastAsia" w:ascii="宋体" w:hAnsi="宋体" w:eastAsia="宋体" w:cs="宋体"/>
          <w:bCs/>
          <w:color w:val="auto"/>
          <w:kern w:val="0"/>
          <w:sz w:val="24"/>
          <w:szCs w:val="24"/>
          <w:highlight w:val="none"/>
        </w:rPr>
        <w:t>0%，建设完成通过验收后支付至合同价款的</w:t>
      </w:r>
      <w:r>
        <w:rPr>
          <w:rFonts w:hint="eastAsia" w:ascii="宋体" w:hAnsi="宋体" w:eastAsia="宋体" w:cs="宋体"/>
          <w:bCs/>
          <w:color w:val="auto"/>
          <w:kern w:val="0"/>
          <w:sz w:val="24"/>
          <w:szCs w:val="24"/>
          <w:highlight w:val="none"/>
          <w:lang w:val="en-US" w:eastAsia="zh-CN"/>
        </w:rPr>
        <w:t>75</w:t>
      </w:r>
      <w:r>
        <w:rPr>
          <w:rFonts w:hint="eastAsia" w:ascii="宋体" w:hAnsi="宋体" w:eastAsia="宋体" w:cs="宋体"/>
          <w:bCs/>
          <w:color w:val="auto"/>
          <w:kern w:val="0"/>
          <w:sz w:val="24"/>
          <w:szCs w:val="24"/>
          <w:highlight w:val="none"/>
        </w:rPr>
        <w:t>%，项目验收合格后进入</w:t>
      </w:r>
      <w:r>
        <w:rPr>
          <w:rFonts w:hint="eastAsia" w:ascii="宋体" w:hAnsi="宋体" w:eastAsia="宋体" w:cs="宋体"/>
          <w:bCs/>
          <w:color w:val="auto"/>
          <w:kern w:val="0"/>
          <w:sz w:val="24"/>
          <w:szCs w:val="24"/>
          <w:highlight w:val="none"/>
          <w:lang w:val="en-US" w:eastAsia="zh-CN"/>
        </w:rPr>
        <w:t>运维</w:t>
      </w:r>
      <w:r>
        <w:rPr>
          <w:rFonts w:hint="eastAsia" w:ascii="宋体" w:hAnsi="宋体" w:eastAsia="宋体" w:cs="宋体"/>
          <w:bCs/>
          <w:color w:val="auto"/>
          <w:kern w:val="0"/>
          <w:sz w:val="24"/>
          <w:szCs w:val="24"/>
          <w:highlight w:val="none"/>
        </w:rPr>
        <w:t>期【每月在线率达到95%及以上，考核合格，每有一个自然月在线率不合格，本月不计入</w:t>
      </w:r>
      <w:r>
        <w:rPr>
          <w:rFonts w:hint="eastAsia" w:ascii="宋体" w:hAnsi="宋体" w:eastAsia="宋体" w:cs="宋体"/>
          <w:bCs/>
          <w:color w:val="auto"/>
          <w:kern w:val="0"/>
          <w:sz w:val="24"/>
          <w:szCs w:val="24"/>
          <w:highlight w:val="none"/>
          <w:lang w:val="en-US" w:eastAsia="zh-CN"/>
        </w:rPr>
        <w:t>运维期</w:t>
      </w:r>
      <w:r>
        <w:rPr>
          <w:rFonts w:hint="eastAsia" w:ascii="宋体" w:hAnsi="宋体" w:eastAsia="宋体" w:cs="宋体"/>
          <w:bCs/>
          <w:color w:val="auto"/>
          <w:kern w:val="0"/>
          <w:sz w:val="24"/>
          <w:szCs w:val="24"/>
          <w:highlight w:val="none"/>
        </w:rPr>
        <w:t>，</w:t>
      </w:r>
      <w:r>
        <w:rPr>
          <w:rFonts w:hint="eastAsia" w:ascii="宋体" w:hAnsi="宋体" w:eastAsia="宋体" w:cs="宋体"/>
          <w:bCs/>
          <w:color w:val="auto"/>
          <w:kern w:val="0"/>
          <w:sz w:val="24"/>
          <w:szCs w:val="24"/>
          <w:highlight w:val="none"/>
          <w:lang w:val="en-US" w:eastAsia="zh-CN"/>
        </w:rPr>
        <w:t>运维期</w:t>
      </w:r>
      <w:r>
        <w:rPr>
          <w:rFonts w:hint="eastAsia" w:ascii="宋体" w:hAnsi="宋体" w:eastAsia="宋体" w:cs="宋体"/>
          <w:bCs/>
          <w:color w:val="auto"/>
          <w:kern w:val="0"/>
          <w:sz w:val="24"/>
          <w:szCs w:val="24"/>
          <w:highlight w:val="none"/>
        </w:rPr>
        <w:t>顺延一个自然月</w:t>
      </w:r>
      <w:r>
        <w:rPr>
          <w:rFonts w:hint="eastAsia" w:ascii="宋体" w:hAnsi="宋体" w:eastAsia="宋体" w:cs="宋体"/>
          <w:bCs/>
          <w:color w:val="auto"/>
          <w:kern w:val="0"/>
          <w:sz w:val="24"/>
          <w:szCs w:val="24"/>
          <w:highlight w:val="none"/>
          <w:lang w:eastAsia="zh-CN"/>
        </w:rPr>
        <w:t>，</w:t>
      </w:r>
      <w:r>
        <w:rPr>
          <w:rFonts w:hint="eastAsia" w:ascii="宋体" w:hAnsi="宋体" w:eastAsia="宋体" w:cs="宋体"/>
          <w:bCs/>
          <w:color w:val="auto"/>
          <w:kern w:val="0"/>
          <w:sz w:val="24"/>
          <w:szCs w:val="24"/>
          <w:highlight w:val="none"/>
          <w:lang w:val="en-US" w:eastAsia="zh-CN"/>
        </w:rPr>
        <w:t>且甲方有权按照考核结果每次处以1-5万元罚款</w:t>
      </w:r>
      <w:r>
        <w:rPr>
          <w:rFonts w:hint="eastAsia" w:ascii="宋体" w:hAnsi="宋体" w:eastAsia="宋体" w:cs="宋体"/>
          <w:bCs/>
          <w:color w:val="auto"/>
          <w:kern w:val="0"/>
          <w:sz w:val="24"/>
          <w:szCs w:val="24"/>
          <w:highlight w:val="none"/>
        </w:rPr>
        <w:t>】。项目验收后进行项目审计，</w:t>
      </w:r>
      <w:r>
        <w:rPr>
          <w:rFonts w:hint="eastAsia" w:ascii="宋体" w:hAnsi="宋体" w:eastAsia="宋体" w:cs="宋体"/>
          <w:bCs/>
          <w:color w:val="auto"/>
          <w:kern w:val="0"/>
          <w:sz w:val="24"/>
          <w:szCs w:val="24"/>
          <w:highlight w:val="none"/>
          <w:lang w:val="en-US" w:eastAsia="zh-CN"/>
        </w:rPr>
        <w:t>审计完成后甲方按</w:t>
      </w:r>
      <w:r>
        <w:rPr>
          <w:rFonts w:hint="eastAsia" w:ascii="宋体" w:hAnsi="宋体" w:eastAsia="宋体" w:cs="宋体"/>
          <w:bCs/>
          <w:color w:val="auto"/>
          <w:kern w:val="0"/>
          <w:sz w:val="24"/>
          <w:szCs w:val="24"/>
          <w:highlight w:val="none"/>
        </w:rPr>
        <w:t>审计</w:t>
      </w:r>
      <w:r>
        <w:rPr>
          <w:rFonts w:hint="eastAsia" w:ascii="宋体" w:hAnsi="宋体" w:eastAsia="宋体" w:cs="宋体"/>
          <w:bCs/>
          <w:color w:val="auto"/>
          <w:kern w:val="0"/>
          <w:sz w:val="24"/>
          <w:szCs w:val="24"/>
          <w:highlight w:val="none"/>
          <w:lang w:val="en-US" w:eastAsia="zh-CN"/>
        </w:rPr>
        <w:t>结算价付清余款。</w:t>
      </w:r>
    </w:p>
    <w:p>
      <w:pPr>
        <w:numPr>
          <w:ilvl w:val="0"/>
          <w:numId w:val="0"/>
        </w:numPr>
        <w:spacing w:line="440" w:lineRule="exact"/>
        <w:ind w:leftChars="0"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八</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地点：采购人指定地点。</w:t>
      </w:r>
    </w:p>
    <w:p>
      <w:pPr>
        <w:numPr>
          <w:ilvl w:val="0"/>
          <w:numId w:val="0"/>
        </w:numPr>
        <w:spacing w:line="440" w:lineRule="exact"/>
        <w:ind w:firstLine="240" w:firstLineChars="1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九</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其他说明：投标人认为完成本项目交付的其他费用均应包含在本次报价中，招标人不再额外支付。</w:t>
      </w:r>
    </w:p>
    <w:p>
      <w:pPr>
        <w:numPr>
          <w:ilvl w:val="0"/>
          <w:numId w:val="0"/>
        </w:numPr>
        <w:spacing w:line="440" w:lineRule="exact"/>
        <w:ind w:firstLine="240" w:firstLineChars="1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（十）人员基本要求：拟投入本项目组成员中项目管理、技术及服务人员须配置10人以上且必须驻场开展工作。 </w:t>
      </w:r>
    </w:p>
    <w:p>
      <w:pPr>
        <w:numPr>
          <w:ilvl w:val="0"/>
          <w:numId w:val="0"/>
        </w:numPr>
        <w:spacing w:line="44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（十一）投标人需自行勘探现场，招标人不另行组织，项目实施中在完成所有硬件安装、软件系统安装、前端工程设施等，若发生清单中未列明项产生的一切费用由中标方承担，招标人不再增加任何费用。</w:t>
      </w:r>
    </w:p>
    <w:p>
      <w:pPr>
        <w:widowControl w:val="0"/>
        <w:numPr>
          <w:ilvl w:val="0"/>
          <w:numId w:val="0"/>
        </w:numPr>
        <w:bidi w:val="0"/>
        <w:spacing w:line="360" w:lineRule="auto"/>
        <w:ind w:firstLine="240" w:firstLineChars="1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★（十二）须提供具有二级及以上注册建造师（机电专业）的项目负责人。</w:t>
      </w:r>
    </w:p>
    <w:p>
      <w:pPr>
        <w:widowControl w:val="0"/>
        <w:numPr>
          <w:ilvl w:val="0"/>
          <w:numId w:val="0"/>
        </w:numPr>
        <w:bidi w:val="0"/>
        <w:spacing w:line="360" w:lineRule="auto"/>
        <w:ind w:firstLine="240" w:firstLineChars="100"/>
        <w:jc w:val="both"/>
        <w:rPr>
          <w:rFonts w:hint="eastAsia" w:ascii="宋体" w:hAnsi="宋体" w:eastAsia="宋体" w:cs="宋体"/>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bidi="ar-SA"/>
        </w:rPr>
        <w:t>★（十三）须提供具有信息系统项目管理师（由工业和信息化部或人力资源和社会保障部颁发证书）的项目技术负责人。</w:t>
      </w:r>
    </w:p>
    <w:p>
      <w:pPr>
        <w:numPr>
          <w:ilvl w:val="0"/>
          <w:numId w:val="0"/>
        </w:numPr>
        <w:spacing w:line="360" w:lineRule="auto"/>
        <w:ind w:firstLine="240" w:firstLineChars="1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注：投标人需提供项目负责人、技术负责人相关证件及近6个月中任意一个月的社保证明。</w:t>
      </w:r>
    </w:p>
    <w:p>
      <w:pPr>
        <w:spacing w:line="540" w:lineRule="exact"/>
        <w:ind w:firstLine="482"/>
        <w:outlineLvl w:val="1"/>
        <w:rPr>
          <w:rFonts w:hint="eastAsia" w:ascii="Times New Roman" w:hAnsi="Times New Roman" w:eastAsia="宋体" w:cs="Times New Roman"/>
          <w:kern w:val="0"/>
          <w:sz w:val="30"/>
          <w:szCs w:val="30"/>
          <w:lang w:val="en-US" w:eastAsia="zh-CN"/>
        </w:rPr>
      </w:pPr>
      <w:r>
        <w:rPr>
          <w:rFonts w:hint="eastAsia" w:ascii="宋体" w:hAnsi="宋体" w:eastAsia="宋体" w:cs="宋体"/>
          <w:b/>
          <w:bCs/>
          <w:color w:val="auto"/>
          <w:kern w:val="0"/>
          <w:sz w:val="30"/>
          <w:szCs w:val="30"/>
          <w:highlight w:val="none"/>
          <w:lang w:val="en-US" w:eastAsia="zh-CN"/>
        </w:rPr>
        <w:t>二、主要内容</w:t>
      </w:r>
    </w:p>
    <w:p>
      <w:pPr>
        <w:numPr>
          <w:ilvl w:val="0"/>
          <w:numId w:val="0"/>
        </w:numPr>
        <w:spacing w:line="440" w:lineRule="exact"/>
        <w:ind w:firstLine="480" w:firstLineChars="20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为进一步提升本局社会治安防控、交通秩序管理、应急处突等能力，构建全域覆盖、精准感知、智能联动、安全可靠的前端感知体系，实现对人、车、物、事件的全天候、全要素实时监测与数据采集，现面向社会公开采购感知前端设备及相关配套服务（含深化设计），所有设备需无缝对接公安视频图像信息应用平台、大数据研判平台，满足公安实战化应用需求。</w:t>
      </w:r>
    </w:p>
    <w:p>
      <w:pPr>
        <w:numPr>
          <w:ilvl w:val="0"/>
          <w:numId w:val="0"/>
        </w:num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（一）采购范围</w:t>
      </w:r>
    </w:p>
    <w:p>
      <w:pPr>
        <w:numPr>
          <w:ilvl w:val="0"/>
          <w:numId w:val="0"/>
        </w:num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本次采购涵盖智能视频监控类、车辆感知卡口类、人脸人像感知类、物联网感知类、网络传输类、安装辅材类等，包含设备供货、运输、安装、调试、对接、培训、质保及后续技术支持等全流程服务，具体设备清单及数量详见后续章节。</w:t>
      </w:r>
    </w:p>
    <w:p>
      <w:pPr>
        <w:numPr>
          <w:ilvl w:val="0"/>
          <w:numId w:val="0"/>
        </w:num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（二）项目目标</w:t>
      </w:r>
    </w:p>
    <w:p>
      <w:pPr>
        <w:numPr>
          <w:ilvl w:val="0"/>
          <w:numId w:val="0"/>
        </w:num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 实现重点路段、商圈、广场、小区出入口、重点单位、治安复杂区域等场景感知设备全域覆盖，消除监控盲区；</w:t>
      </w:r>
    </w:p>
    <w:p>
      <w:pPr>
        <w:numPr>
          <w:ilvl w:val="0"/>
          <w:numId w:val="0"/>
        </w:num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 设备具备高清采集、AI智能分析、本地预处理、断网续传功能，数据精准度满足公安研判、取证要求；</w:t>
      </w:r>
    </w:p>
    <w:p>
      <w:pPr>
        <w:numPr>
          <w:ilvl w:val="0"/>
          <w:numId w:val="0"/>
        </w:num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 全面兼容公安现有系统协议，实现数据互联互通、资源共享，支撑治安防控、交通管理、应急指挥等业务开展；</w:t>
      </w:r>
    </w:p>
    <w:p>
      <w:pPr>
        <w:numPr>
          <w:ilvl w:val="0"/>
          <w:numId w:val="0"/>
        </w:numPr>
        <w:spacing w:line="440" w:lineRule="exac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 设备具备高稳定性、高安全性，适应户外复杂环境，降低运维成本，保障长期稳定运行。</w:t>
      </w:r>
    </w:p>
    <w:p>
      <w:pPr>
        <w:numPr>
          <w:ilvl w:val="0"/>
          <w:numId w:val="0"/>
        </w:numPr>
        <w:spacing w:line="440" w:lineRule="exact"/>
        <w:rPr>
          <w:rFonts w:hint="eastAsia" w:ascii="宋体" w:hAnsi="宋体" w:eastAsia="宋体" w:cs="宋体"/>
          <w:b/>
          <w:bCs/>
          <w:color w:val="auto"/>
          <w:kern w:val="0"/>
          <w:sz w:val="24"/>
          <w:szCs w:val="24"/>
          <w:highlight w:val="none"/>
        </w:rPr>
      </w:pPr>
      <w:r>
        <w:rPr>
          <w:rFonts w:hint="eastAsia" w:ascii="宋体" w:hAnsi="宋体" w:eastAsia="宋体" w:cs="宋体"/>
          <w:color w:val="auto"/>
          <w:kern w:val="0"/>
          <w:sz w:val="24"/>
          <w:szCs w:val="24"/>
          <w:highlight w:val="none"/>
          <w:lang w:val="en-US" w:eastAsia="zh-CN"/>
        </w:rPr>
        <w:t>二、</w:t>
      </w:r>
      <w:r>
        <w:rPr>
          <w:rFonts w:hint="eastAsia" w:ascii="宋体" w:hAnsi="宋体" w:eastAsia="宋体" w:cs="宋体"/>
          <w:b/>
          <w:bCs/>
          <w:color w:val="auto"/>
          <w:kern w:val="0"/>
          <w:sz w:val="24"/>
          <w:szCs w:val="24"/>
          <w:highlight w:val="none"/>
          <w:lang w:val="en-US" w:eastAsia="zh-CN"/>
        </w:rPr>
        <w:t>技术参数要求</w:t>
      </w:r>
    </w:p>
    <w:p>
      <w:pPr>
        <w:widowControl/>
        <w:spacing w:line="520" w:lineRule="exact"/>
        <w:ind w:firstLine="482" w:firstLineChars="200"/>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 xml:space="preserve"> </w:t>
      </w: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建设依据及标准</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1）GA／T669.1—2008 城市监控报警联网系统通用技术标准；</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2）GB／T28181-2016 安全防范视频监控联网系统传输、交换、控制技术要求；</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3）《全国公安机关视频图像信息整合与共享工作任务书》（公科信</w:t>
      </w:r>
      <w:r>
        <w:rPr>
          <w:rFonts w:hint="eastAsia" w:ascii="宋体" w:hAnsi="宋体" w:eastAsia="宋体" w:cs="宋体"/>
          <w:color w:val="auto"/>
          <w:kern w:val="0"/>
          <w:sz w:val="24"/>
          <w:szCs w:val="24"/>
          <w:highlight w:val="none"/>
          <w:lang w:eastAsia="zh-CN"/>
        </w:rPr>
        <w:t>〔2012〕</w:t>
      </w:r>
      <w:r>
        <w:rPr>
          <w:rFonts w:hint="eastAsia" w:ascii="宋体" w:hAnsi="宋体" w:eastAsia="宋体" w:cs="宋体"/>
          <w:color w:val="auto"/>
          <w:kern w:val="0"/>
          <w:sz w:val="24"/>
          <w:szCs w:val="24"/>
          <w:highlight w:val="none"/>
        </w:rPr>
        <w:t>11 号）；</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4）《全国公安机关图像信息联网总体技术方案》；</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5）GB/T 27524-2010 安全防范监控数字视音频编解码技术要求；</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6）GB50348 安全防范工程技术规范；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7）GA308—2001 安全防范系统验收规则；</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8）GA／T75—94 安全防范工程程序与要求；</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9）GB50198—94 民用闭路监视电视系统工程技术规范；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10）GA／T74—2000 安全防范系统通用图形符号；</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11）GA／367—2001 视频安防监控系统技术要求；</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12）GA/T832-2014 道路交通安全违法行为图像取证技术规范；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13）GA/T445 公安交通指挥系统建设技术规范；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14）GB 50057—94 建筑物防雷设计规范；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15）GB／T50314—2000 智能建筑设计标准；</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16）GA/T497-2016 公路车辆智能监测记录系统通用技术条件；</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17）GA/T833-2009 机动车号牌图像自动识别技术规范；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18）GB50395-2007 视频安防监控系统工程设计规范；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19）YD／T926 中华人民共和国通信行业标准；</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20）CJJ／T1 06—2055 城市市政综合信息系统技术规范；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21）GA/T 751-2008 《视频图像文字标注规范》；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22）《公安视频图像分析系统》（GA/T 1399）；</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23）《公安视频图像信息应用系统》（GA/T 1400）；</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24）《公安视频图像智能化建设应用指南》</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25）《公共安全视频监控联网信息安全技术要求》（GB 35114-2017）；</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26）《公共安全重点区域视频图像信息采集规范》（GB37300-2018）；</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27）江苏省公安厅《社会面治安监控系统建设优先选用的监控产品目录》；</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28）江苏省公安厅《关于印发全省 3.20 工程基础网络建设规范指导意见试行的通知》；</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29）江苏省公安厅《全省 3.20 工程监控系统数据和图像采集标准和传输规范》；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30）江苏省公安厅《全省“3.20”工程市县道路监控信息管理系统建设指导意见》；</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31）江苏省公安厅《全省公安机关道路监控网“3.20”工程建设规划及技术指导意见》；</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32）江苏省公安厅《关于加强全省公安视频图像专网建设应用和运行管理工作的意见》；</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33）《关于加强全省社会治安监控联网调度和资源整合建设工作的规划指导意见》；</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34）《江苏省道路治安卡口监控系统建设基本技术规划（试行）》、《省</w:t>
      </w:r>
      <w:r>
        <w:rPr>
          <w:rFonts w:hint="eastAsia" w:ascii="宋体" w:hAnsi="宋体" w:eastAsia="宋体" w:cs="宋体"/>
          <w:color w:val="auto"/>
          <w:kern w:val="0"/>
          <w:sz w:val="24"/>
          <w:szCs w:val="24"/>
          <w:highlight w:val="none"/>
          <w:lang w:val="en-US" w:eastAsia="zh-CN"/>
        </w:rPr>
        <w:t>级</w:t>
      </w:r>
      <w:r>
        <w:rPr>
          <w:rFonts w:hint="eastAsia" w:ascii="宋体" w:hAnsi="宋体" w:eastAsia="宋体" w:cs="宋体"/>
          <w:color w:val="auto"/>
          <w:kern w:val="0"/>
          <w:sz w:val="24"/>
          <w:szCs w:val="24"/>
          <w:highlight w:val="none"/>
        </w:rPr>
        <w:t>道路治安卡口信息化建设规范》、《社会治安监控系统布建指导意见》；</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35）《关于推进全省公安巡逻车移动图像监控系统建设有关工作的通知》；</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36）九部委关于《关于加强公共安全视频监控建设联网应用工作的若干意见》发改高技</w:t>
      </w:r>
      <w:r>
        <w:rPr>
          <w:rFonts w:hint="eastAsia" w:ascii="宋体" w:hAnsi="宋体" w:eastAsia="宋体" w:cs="宋体"/>
          <w:color w:val="auto"/>
          <w:kern w:val="0"/>
          <w:sz w:val="24"/>
          <w:szCs w:val="24"/>
          <w:highlight w:val="none"/>
          <w:lang w:eastAsia="zh-CN"/>
        </w:rPr>
        <w:t>〔2015〕</w:t>
      </w:r>
      <w:r>
        <w:rPr>
          <w:rFonts w:hint="eastAsia" w:ascii="宋体" w:hAnsi="宋体" w:eastAsia="宋体" w:cs="宋体"/>
          <w:color w:val="auto"/>
          <w:kern w:val="0"/>
          <w:sz w:val="24"/>
          <w:szCs w:val="24"/>
          <w:highlight w:val="none"/>
        </w:rPr>
        <w:t>996 号；</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37）江苏省公安厅、宿迁市公安局相关的其他要求；</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38 ）《 公共安全视频监控联网系统信息传输、交换、控制技术要求》</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（GB/T28181-2016）；</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39）《公安视频图像分析系统第 1 部分：通用技术要求》（GA/T 1399.1-2017）；</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40）《公安视频图像分析系统第 2 部分：视频图像内容分析及描述技术要求》）</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（GA/T 1399.2-2017）；</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41）《公安视频图像信息应用系统第 1 部分：通用技术要求》（GA/T 1400.1-2017）；</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42）《公安视频图像信息应用系统第 2 部分：应用平台技术要求》（ GA/T</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1400.2-2017）；</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43 ）《公安视频图像信息应用系统第 3 部分：数据库技术要求》（ GA/T</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1400.3-2017）；</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44）《公安视频图像信息应用系统第 4 部分：接口协议要求》（GA/T1400.4-2017）；</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45）《安防人脸识别应用视频人脸图像提取技术要求》（GA/T1334-2016）；</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46）《信息技术生物特征识别数据交换格式第五部分：人脸图像数据》（GB/T</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26237.5-2014）；</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47）《居民身份证制证用数字相片技术要求》（GA461-2004）；</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48) 公安部《警用地理信息系统系列标准规范》；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49）公安部《公安信息通信网边界接入平台安全规范》。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50）《全省智能泛在感知网建设规划指导意见》</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51）《全国公安机关图像信息联网总体技术方案》</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52）部科信局《公安视频传输网建设指南（征求意见稿）》</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53）GA/T 1400-2017《公安视频图像信息应用系统》</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54）公安部《企事业单位参与公安机关信息化建设安全管理办法》</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55)《公安交通指挥系统工程建设通用程序和要求》（GA/T651-2014）</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56)《公安交通管理外场设备基础施工通用要求》（GA/T652-2017）</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57)《道路车辆智能监测记录系统通用技术条件》（GA/T497-2016）</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58)《道路交通安全违法行为图像取证技术规范》（GA/T 832-2014）</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59)《机动车号牌图像自动识别技术规范》（GA/833-2016）</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60)《中华人民共和国机动车号牌》（GA36-2018）</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62)《交通电视监视系统工程验收规范》（GA/T514-2004）</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63)《公路交通安全设施设计技术规范》（JTJ074-2003）</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64)《中华人民共和国公共安全行业标准》GA38-92</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65)《全国道路交通管理信息数据库规范》（GA329.3 第 3 部分）</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66）</w:t>
      </w:r>
      <w:r>
        <w:rPr>
          <w:rFonts w:hint="eastAsia" w:ascii="宋体" w:hAnsi="宋体" w:eastAsia="宋体" w:cs="宋体"/>
          <w:color w:val="auto"/>
          <w:kern w:val="0"/>
          <w:sz w:val="24"/>
          <w:szCs w:val="24"/>
          <w:highlight w:val="none"/>
        </w:rPr>
        <w:t>《公安视频监控前端设备GB35114密码接口规范》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67</w:t>
      </w:r>
      <w:r>
        <w:rPr>
          <w:rFonts w:hint="eastAsia" w:ascii="宋体" w:hAnsi="宋体" w:eastAsia="宋体" w:cs="宋体"/>
          <w:color w:val="auto"/>
          <w:kern w:val="0"/>
          <w:sz w:val="24"/>
          <w:szCs w:val="24"/>
          <w:highlight w:val="none"/>
        </w:rPr>
        <w:t>）《公安视频监控前端设备GB35114密码接口规范》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68</w:t>
      </w:r>
      <w:r>
        <w:rPr>
          <w:rFonts w:hint="eastAsia" w:ascii="宋体" w:hAnsi="宋体" w:eastAsia="宋体" w:cs="宋体"/>
          <w:color w:val="auto"/>
          <w:kern w:val="0"/>
          <w:sz w:val="24"/>
          <w:szCs w:val="24"/>
          <w:highlight w:val="none"/>
        </w:rPr>
        <w:t>）《公安视频监控客户端GB35114密码接口规范》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69</w:t>
      </w:r>
      <w:r>
        <w:rPr>
          <w:rFonts w:hint="eastAsia" w:ascii="宋体" w:hAnsi="宋体" w:eastAsia="宋体" w:cs="宋体"/>
          <w:color w:val="auto"/>
          <w:kern w:val="0"/>
          <w:sz w:val="24"/>
          <w:szCs w:val="24"/>
          <w:highlight w:val="none"/>
        </w:rPr>
        <w:t>）《公安视频监控共享平台GB35114密码接口规范》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70</w:t>
      </w:r>
      <w:r>
        <w:rPr>
          <w:rFonts w:hint="eastAsia" w:ascii="宋体" w:hAnsi="宋体" w:eastAsia="宋体" w:cs="宋体"/>
          <w:color w:val="auto"/>
          <w:kern w:val="0"/>
          <w:sz w:val="24"/>
          <w:szCs w:val="24"/>
          <w:highlight w:val="none"/>
        </w:rPr>
        <w:t>）《公安视频监控安全管理平台GB35114密码（扩展）接口规范》。</w:t>
      </w:r>
    </w:p>
    <w:p>
      <w:pPr>
        <w:widowControl/>
        <w:spacing w:line="520" w:lineRule="exact"/>
        <w:ind w:firstLine="480" w:firstLineChars="200"/>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以上文件对于本项目的应用是必不可少的，以上标准，如有最新版本或者替代标准(包括所有的修改)适用于本要求。投标方提供的方案必须满足</w:t>
      </w:r>
      <w:r>
        <w:rPr>
          <w:rFonts w:hint="eastAsia" w:ascii="宋体" w:hAnsi="宋体" w:eastAsia="宋体" w:cs="宋体"/>
          <w:color w:val="auto"/>
          <w:kern w:val="0"/>
          <w:sz w:val="24"/>
          <w:szCs w:val="24"/>
          <w:highlight w:val="none"/>
          <w:lang w:eastAsia="zh-CN"/>
        </w:rPr>
        <w:t>以上</w:t>
      </w:r>
      <w:r>
        <w:rPr>
          <w:rFonts w:hint="eastAsia" w:ascii="宋体" w:hAnsi="宋体" w:eastAsia="宋体" w:cs="宋体"/>
          <w:color w:val="auto"/>
          <w:kern w:val="0"/>
          <w:sz w:val="24"/>
          <w:szCs w:val="24"/>
          <w:highlight w:val="none"/>
        </w:rPr>
        <w:t>最新相关国家标准和行业规范。否则后果自负。</w:t>
      </w:r>
    </w:p>
    <w:p>
      <w:pPr>
        <w:widowControl/>
        <w:spacing w:line="520" w:lineRule="exact"/>
        <w:ind w:firstLine="482" w:firstLineChars="200"/>
        <w:jc w:val="left"/>
        <w:rPr>
          <w:rFonts w:hint="eastAsia" w:ascii="宋体" w:hAnsi="宋体" w:eastAsia="宋体" w:cs="宋体"/>
          <w:b/>
          <w:bCs/>
          <w:color w:val="auto"/>
          <w:kern w:val="0"/>
          <w:sz w:val="20"/>
          <w:szCs w:val="21"/>
          <w:highlight w:val="none"/>
        </w:rPr>
      </w:pPr>
      <w:r>
        <w:rPr>
          <w:rFonts w:hint="eastAsia" w:ascii="宋体" w:hAnsi="宋体" w:eastAsia="宋体" w:cs="宋体"/>
          <w:b/>
          <w:bCs/>
          <w:color w:val="auto"/>
          <w:kern w:val="0"/>
          <w:sz w:val="24"/>
          <w:szCs w:val="24"/>
          <w:highlight w:val="none"/>
          <w:lang w:val="en-US" w:eastAsia="zh-CN"/>
        </w:rPr>
        <w:t>三、设备清单及数量：</w:t>
      </w:r>
    </w:p>
    <w:tbl>
      <w:tblPr>
        <w:tblStyle w:val="2"/>
        <w:tblpPr w:leftFromText="180" w:rightFromText="180" w:vertAnchor="text" w:horzAnchor="page" w:tblpX="1288" w:tblpY="308"/>
        <w:tblOverlap w:val="never"/>
        <w:tblW w:w="503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2"/>
        <w:gridCol w:w="4506"/>
        <w:gridCol w:w="986"/>
        <w:gridCol w:w="1201"/>
        <w:gridCol w:w="3"/>
        <w:gridCol w:w="109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产品名称</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单位</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一、前端监控建设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400万像素全彩枪机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11479</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400万结构化双仓</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3094</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1"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400万人脸枪机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671</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全局相机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24</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900万超级卡口</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120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900万电警</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7</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违停球机</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rPr>
            </w:pPr>
            <w:r>
              <w:rPr>
                <w:rFonts w:hint="eastAsia" w:ascii="宋体" w:hAnsi="宋体" w:eastAsia="宋体" w:cs="宋体"/>
                <w:i w:val="0"/>
                <w:iCs w:val="0"/>
                <w:color w:val="000000"/>
                <w:kern w:val="0"/>
                <w:sz w:val="24"/>
                <w:szCs w:val="24"/>
                <w:u w:val="none"/>
                <w:lang w:val="en-US" w:eastAsia="zh-CN" w:bidi="ar"/>
              </w:rPr>
              <w:t>150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8</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违停球机2</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高空鹰眼</w:t>
            </w:r>
          </w:p>
        </w:tc>
        <w:tc>
          <w:tcPr>
            <w:tcW w:w="108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10</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三合一补光灯</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320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频闪灯</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bookmarkStart w:id="6" w:name="OLE_LINK2" w:colFirst="1" w:colLast="1"/>
            <w:r>
              <w:rPr>
                <w:rFonts w:hint="eastAsia" w:ascii="宋体" w:hAnsi="宋体" w:eastAsia="宋体" w:cs="宋体"/>
                <w:i w:val="0"/>
                <w:iCs w:val="0"/>
                <w:color w:val="auto"/>
                <w:kern w:val="0"/>
                <w:sz w:val="24"/>
                <w:szCs w:val="24"/>
                <w:highlight w:val="none"/>
                <w:u w:val="none"/>
                <w:lang w:val="en-US" w:eastAsia="zh-CN" w:bidi="ar"/>
              </w:rPr>
              <w:t>12</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监控立杆（3.5m，含施工）</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3000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监控立杆（6.5m，含施工）</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bookmarkEnd w:id="6"/>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14</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抱杆箱</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个</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4858</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15</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3*2.5</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16</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2*1.0</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17</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网线（超5类）</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二、</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系统中心建设　</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1</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存储节点</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18</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rPr>
              <w:t>2</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30T企业级硬盘（须与云存储扩容节点配套使用）</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900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3</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16T服务器硬盘</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4</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感知大数据管理单元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视频解析管理单元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40" w:firstLineChars="10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6</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视频解析服务系统</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1</w:t>
            </w:r>
          </w:p>
        </w:tc>
        <w:tc>
          <w:tcPr>
            <w:tcW w:w="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kern w:val="0"/>
                <w:sz w:val="24"/>
                <w:szCs w:val="24"/>
              </w:rPr>
            </w:pPr>
            <w:r>
              <w:rPr>
                <w:rFonts w:hint="eastAsia" w:ascii="宋体" w:hAnsi="宋体" w:eastAsia="宋体" w:cs="宋体"/>
                <w:i w:val="0"/>
                <w:iCs w:val="0"/>
                <w:color w:val="000000"/>
                <w:kern w:val="0"/>
                <w:sz w:val="24"/>
                <w:szCs w:val="24"/>
                <w:u w:val="none"/>
                <w:lang w:val="en-US" w:eastAsia="zh-CN" w:bidi="ar"/>
              </w:rPr>
              <w:t>项</w:t>
            </w:r>
          </w:p>
        </w:tc>
        <w:tc>
          <w:tcPr>
            <w:tcW w:w="6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kern w:val="0"/>
                <w:sz w:val="20"/>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7</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算力管理单元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rPr>
            </w:pPr>
            <w:r>
              <w:rPr>
                <w:rFonts w:hint="eastAsia" w:ascii="宋体" w:hAnsi="宋体" w:eastAsia="宋体" w:cs="宋体"/>
                <w:i w:val="0"/>
                <w:iCs w:val="0"/>
                <w:color w:val="000000"/>
                <w:kern w:val="0"/>
                <w:sz w:val="24"/>
                <w:szCs w:val="24"/>
                <w:u w:val="none"/>
                <w:lang w:val="en-US" w:eastAsia="zh-CN" w:bidi="ar"/>
              </w:rPr>
              <w:t>2</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rPr>
              <w:t>8</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移动管理单元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9</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无线反制设备1</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10</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无线反制设备2</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rPr>
              <w:t>11</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核心交换机</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其它</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系统集成费（设备安装.调试及5年维保等相关项目所有费用）</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2</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网络传输线路（5年）</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4858</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6" w:hRule="atLeast"/>
        </w:trPr>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SA"/>
              </w:rPr>
              <w:t>3</w:t>
            </w:r>
          </w:p>
        </w:tc>
        <w:tc>
          <w:tcPr>
            <w:tcW w:w="26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辅材</w:t>
            </w:r>
          </w:p>
        </w:tc>
        <w:tc>
          <w:tcPr>
            <w:tcW w:w="5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6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p>
        </w:tc>
      </w:tr>
    </w:tbl>
    <w:p>
      <w:pPr>
        <w:widowControl w:val="0"/>
        <w:numPr>
          <w:ilvl w:val="0"/>
          <w:numId w:val="0"/>
        </w:numPr>
        <w:jc w:val="both"/>
        <w:rPr>
          <w:rFonts w:hint="eastAsia" w:ascii="宋体" w:hAnsi="宋体" w:eastAsia="宋体" w:cs="宋体"/>
          <w:b/>
          <w:bCs/>
          <w:color w:val="auto"/>
          <w:sz w:val="24"/>
          <w:szCs w:val="24"/>
          <w:highlight w:val="none"/>
          <w:lang w:val="en-US" w:eastAsia="zh-CN" w:bidi="ar-SA"/>
        </w:rPr>
      </w:pPr>
    </w:p>
    <w:p>
      <w:pPr>
        <w:widowControl/>
        <w:numPr>
          <w:ilvl w:val="0"/>
          <w:numId w:val="0"/>
        </w:numPr>
        <w:spacing w:line="440" w:lineRule="exact"/>
        <w:ind w:left="0" w:leftChars="0" w:firstLine="482" w:firstLineChars="0"/>
        <w:jc w:val="left"/>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lang w:val="en-US" w:eastAsia="zh-CN" w:bidi="ar-SA"/>
        </w:rPr>
        <w:t>四、</w:t>
      </w:r>
      <w:r>
        <w:rPr>
          <w:rFonts w:hint="eastAsia" w:ascii="宋体" w:hAnsi="宋体" w:eastAsia="宋体" w:cs="宋体"/>
          <w:b/>
          <w:bCs/>
          <w:color w:val="auto"/>
          <w:kern w:val="0"/>
          <w:sz w:val="24"/>
          <w:szCs w:val="24"/>
          <w:highlight w:val="none"/>
          <w:lang w:val="en-US" w:eastAsia="zh-CN"/>
        </w:rPr>
        <w:t>内容及标准</w:t>
      </w:r>
      <w:r>
        <w:rPr>
          <w:rFonts w:hint="eastAsia" w:ascii="宋体" w:hAnsi="宋体" w:eastAsia="宋体" w:cs="宋体"/>
          <w:b/>
          <w:bCs/>
          <w:color w:val="auto"/>
          <w:kern w:val="0"/>
          <w:sz w:val="24"/>
          <w:szCs w:val="24"/>
          <w:highlight w:val="none"/>
        </w:rPr>
        <w:t>：</w:t>
      </w:r>
    </w:p>
    <w:p>
      <w:pPr>
        <w:widowControl w:val="0"/>
        <w:numPr>
          <w:ilvl w:val="0"/>
          <w:numId w:val="0"/>
        </w:numPr>
        <w:ind w:left="482" w:leftChars="0"/>
        <w:jc w:val="both"/>
        <w:rPr>
          <w:rFonts w:hint="eastAsia" w:ascii="宋体" w:hAnsi="宋体" w:eastAsia="宋体" w:cs="宋体"/>
          <w:b/>
          <w:bCs/>
          <w:color w:val="auto"/>
          <w:sz w:val="24"/>
          <w:szCs w:val="24"/>
          <w:highlight w:val="none"/>
          <w:lang w:val="en-US" w:eastAsia="zh-CN" w:bidi="ar-SA"/>
        </w:rPr>
      </w:pPr>
      <w:r>
        <w:rPr>
          <w:rFonts w:hint="eastAsia" w:ascii="宋体" w:hAnsi="宋体" w:eastAsia="宋体" w:cs="宋体"/>
          <w:b/>
          <w:bCs/>
          <w:color w:val="auto"/>
          <w:sz w:val="24"/>
          <w:szCs w:val="24"/>
          <w:highlight w:val="none"/>
          <w:lang w:val="en-US" w:eastAsia="zh-CN" w:bidi="ar-SA"/>
        </w:rPr>
        <w:t>1、参数</w:t>
      </w:r>
    </w:p>
    <w:tbl>
      <w:tblPr>
        <w:tblStyle w:val="2"/>
        <w:tblpPr w:leftFromText="180" w:rightFromText="180" w:vertAnchor="text" w:horzAnchor="page" w:tblpX="1779" w:tblpY="546"/>
        <w:tblOverlap w:val="never"/>
        <w:tblW w:w="9540" w:type="dxa"/>
        <w:tblInd w:w="0" w:type="dxa"/>
        <w:tblLayout w:type="fixed"/>
        <w:tblCellMar>
          <w:top w:w="0" w:type="dxa"/>
          <w:left w:w="108" w:type="dxa"/>
          <w:bottom w:w="0" w:type="dxa"/>
          <w:right w:w="108" w:type="dxa"/>
        </w:tblCellMar>
      </w:tblPr>
      <w:tblGrid>
        <w:gridCol w:w="796"/>
        <w:gridCol w:w="1270"/>
        <w:gridCol w:w="7474"/>
      </w:tblGrid>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序号</w:t>
            </w:r>
          </w:p>
        </w:tc>
        <w:tc>
          <w:tcPr>
            <w:tcW w:w="1270"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产品名称</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参数</w:t>
            </w:r>
          </w:p>
        </w:tc>
      </w:tr>
      <w:tr>
        <w:tblPrEx>
          <w:tblCellMar>
            <w:top w:w="0" w:type="dxa"/>
            <w:left w:w="108" w:type="dxa"/>
            <w:bottom w:w="0" w:type="dxa"/>
            <w:right w:w="108" w:type="dxa"/>
          </w:tblCellMar>
        </w:tblPrEx>
        <w:trPr>
          <w:trHeight w:val="90" w:hRule="atLeast"/>
        </w:trPr>
        <w:tc>
          <w:tcPr>
            <w:tcW w:w="9540"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default"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一、</w:t>
            </w:r>
            <w:r>
              <w:rPr>
                <w:rFonts w:hint="eastAsia" w:ascii="宋体" w:hAnsi="宋体" w:eastAsia="宋体" w:cs="宋体"/>
                <w:i w:val="0"/>
                <w:iCs w:val="0"/>
                <w:color w:val="auto"/>
                <w:kern w:val="0"/>
                <w:sz w:val="24"/>
                <w:szCs w:val="24"/>
                <w:highlight w:val="none"/>
                <w:u w:val="none"/>
                <w:lang w:val="en-US" w:eastAsia="zh-CN" w:bidi="ar"/>
              </w:rPr>
              <w:t>前端监控建设</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400万像素全彩枪机</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 内置GB35114A级加密芯片</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▲2. 传感器类型：不小于1/1.8"  CMOS，</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▲3. 最大光圈：内置不低于F1.0大光圈全彩镜头</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 xml:space="preserve">4. 最低照度：彩色：0.0005 Lux </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 xml:space="preserve">5. 宽动态：不小于120dB </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6. 焦距：2.8mm</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7. 内置补光灯，保证低照度场景下的成像效果和目标识别效果</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8. 视频压缩标准：H.265/H.264/MJPEG</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 xml:space="preserve">9. 最大图像尺寸：不小于2560 × 1440 </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10. 网络：1个RJ45 10 M/100 M自适应以太网口</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11. 报警：1路输入，1路输出</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12. 音频不小于：1个内置麦克风，1个内置扬声器</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 xml:space="preserve">13. SD卡扩展：内置Micro SD 插槽，支持不低于512 GB </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 xml:space="preserve">14. 供电方式：DC：12V±不小于20% </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15. PoE：支持</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16. 防护：IP67</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2</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400万结构化双仓</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i w:val="0"/>
                <w:iCs w:val="0"/>
                <w:color w:val="auto"/>
                <w:kern w:val="0"/>
                <w:sz w:val="24"/>
                <w:szCs w:val="24"/>
                <w:highlight w:val="none"/>
                <w:u w:val="none"/>
                <w:lang w:eastAsia="zh-CN"/>
              </w:rPr>
            </w:pPr>
            <w:r>
              <w:rPr>
                <w:rFonts w:hint="eastAsia" w:ascii="等线" w:hAnsi="等线" w:eastAsia="等线" w:cs="等线"/>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rPr>
              <w:t>1、</w:t>
            </w:r>
            <w:r>
              <w:rPr>
                <w:rFonts w:hint="eastAsia" w:ascii="宋体" w:hAnsi="宋体" w:eastAsia="宋体" w:cs="宋体"/>
                <w:i w:val="0"/>
                <w:iCs w:val="0"/>
                <w:color w:val="auto"/>
                <w:kern w:val="0"/>
                <w:sz w:val="24"/>
                <w:szCs w:val="24"/>
                <w:highlight w:val="none"/>
                <w:u w:val="none"/>
              </w:rPr>
              <w:t>双400万摄像机，网络摄像机内置2颗CMOS图像传感器，靶面尺寸均不小于1/1.8"英寸（或优于1/1.8"），光圈优于或等于F1.0。可输出2路视频图像,内置CPU、GPU、NPU一体化芯片。细节通道、全景通道分辨率均不小于2650×1500</w:t>
            </w:r>
            <w:r>
              <w:rPr>
                <w:rFonts w:hint="eastAsia" w:ascii="宋体" w:hAnsi="宋体" w:eastAsia="宋体" w:cs="宋体"/>
                <w:i w:val="0"/>
                <w:iCs w:val="0"/>
                <w:color w:val="auto"/>
                <w:kern w:val="0"/>
                <w:sz w:val="24"/>
                <w:szCs w:val="24"/>
                <w:highlight w:val="none"/>
                <w:u w:val="none"/>
                <w:lang w:eastAsia="zh-CN"/>
              </w:rPr>
              <w:t>；</w:t>
            </w:r>
          </w:p>
          <w:p>
            <w:pPr>
              <w:widowControl w:val="0"/>
              <w:jc w:val="both"/>
              <w:rPr>
                <w:rFonts w:hint="eastAsia" w:ascii="宋体" w:hAnsi="宋体" w:eastAsia="宋体" w:cs="宋体"/>
                <w:i w:val="0"/>
                <w:iCs w:val="0"/>
                <w:color w:val="auto"/>
                <w:sz w:val="24"/>
                <w:szCs w:val="24"/>
                <w:highlight w:val="none"/>
                <w:u w:val="none"/>
                <w:lang w:val="en-US" w:eastAsia="zh-CN" w:bidi="ar-SA"/>
              </w:rPr>
            </w:pPr>
            <w:r>
              <w:rPr>
                <w:rFonts w:hint="eastAsia" w:ascii="等线" w:hAnsi="等线" w:eastAsia="等线" w:cs="等线"/>
                <w:i w:val="0"/>
                <w:iCs w:val="0"/>
                <w:color w:val="auto"/>
                <w:sz w:val="22"/>
                <w:szCs w:val="22"/>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SA"/>
              </w:rPr>
              <w:t>2、</w:t>
            </w:r>
            <w:r>
              <w:rPr>
                <w:rFonts w:hint="eastAsia" w:ascii="宋体" w:hAnsi="宋体" w:eastAsia="宋体" w:cs="宋体"/>
                <w:i w:val="0"/>
                <w:iCs w:val="0"/>
                <w:color w:val="auto"/>
                <w:sz w:val="24"/>
                <w:szCs w:val="24"/>
                <w:highlight w:val="none"/>
                <w:u w:val="none"/>
                <w:lang w:val="en-US" w:eastAsia="en-US" w:bidi="ar-SA"/>
              </w:rPr>
              <w:t>全景通道和细节通道均具有电动控制PT功能，均支持电动调节。细节通道支持水平方向0至355°旋转，垂直方向支持35°调节；全景通道支持垂直方向20°调节</w:t>
            </w:r>
            <w:r>
              <w:rPr>
                <w:rFonts w:hint="eastAsia" w:ascii="宋体" w:hAnsi="宋体" w:eastAsia="宋体" w:cs="宋体"/>
                <w:i w:val="0"/>
                <w:iCs w:val="0"/>
                <w:color w:val="auto"/>
                <w:sz w:val="24"/>
                <w:szCs w:val="24"/>
                <w:highlight w:val="none"/>
                <w:u w:val="none"/>
                <w:lang w:val="en-US" w:eastAsia="zh-CN" w:bidi="ar-SA"/>
              </w:rPr>
              <w:t>；</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3、</w:t>
            </w:r>
            <w:r>
              <w:rPr>
                <w:rFonts w:hint="eastAsia" w:ascii="宋体" w:hAnsi="宋体" w:eastAsia="宋体" w:cs="宋体"/>
                <w:i w:val="0"/>
                <w:iCs w:val="0"/>
                <w:color w:val="auto"/>
                <w:sz w:val="24"/>
                <w:szCs w:val="24"/>
                <w:highlight w:val="none"/>
                <w:u w:val="none"/>
                <w:lang w:val="en-US" w:eastAsia="en-US" w:bidi="ar-SA"/>
              </w:rPr>
              <w:t>全景通道最低照度：彩色不大于0.0002 lx，黑白不大于0.0001 lx</w:t>
            </w:r>
            <w:r>
              <w:rPr>
                <w:rFonts w:hint="eastAsia" w:ascii="宋体" w:hAnsi="宋体" w:eastAsia="宋体" w:cs="宋体"/>
                <w:i w:val="0"/>
                <w:iCs w:val="0"/>
                <w:color w:val="auto"/>
                <w:sz w:val="24"/>
                <w:szCs w:val="24"/>
                <w:highlight w:val="none"/>
                <w:u w:val="none"/>
                <w:lang w:val="en-US" w:eastAsia="zh-CN" w:bidi="ar-SA"/>
              </w:rPr>
              <w:t>；</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4、</w:t>
            </w:r>
            <w:r>
              <w:rPr>
                <w:rFonts w:hint="eastAsia" w:ascii="宋体" w:hAnsi="宋体" w:eastAsia="宋体" w:cs="宋体"/>
                <w:i w:val="0"/>
                <w:iCs w:val="0"/>
                <w:color w:val="auto"/>
                <w:sz w:val="24"/>
                <w:szCs w:val="24"/>
                <w:highlight w:val="none"/>
                <w:u w:val="none"/>
                <w:lang w:val="en-US" w:eastAsia="en-US" w:bidi="ar-SA"/>
              </w:rPr>
              <w:t>双两通道的补光灯都支持分区补光,每颗补光灯可以独立控制,可对画面5个不同区域补光强度进行手动控制</w:t>
            </w:r>
            <w:r>
              <w:rPr>
                <w:rFonts w:hint="eastAsia" w:ascii="宋体" w:hAnsi="宋体" w:eastAsia="宋体" w:cs="宋体"/>
                <w:i w:val="0"/>
                <w:iCs w:val="0"/>
                <w:color w:val="auto"/>
                <w:sz w:val="24"/>
                <w:szCs w:val="24"/>
                <w:highlight w:val="none"/>
                <w:u w:val="none"/>
                <w:lang w:val="en-US" w:eastAsia="zh-CN" w:bidi="ar-SA"/>
              </w:rPr>
              <w:t>；</w:t>
            </w:r>
          </w:p>
          <w:p>
            <w:pPr>
              <w:widowControl w:val="0"/>
              <w:numPr>
                <w:ilvl w:val="0"/>
                <w:numId w:val="0"/>
              </w:numPr>
              <w:ind w:leftChars="0"/>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sz w:val="24"/>
                <w:szCs w:val="24"/>
                <w:highlight w:val="none"/>
                <w:u w:val="none"/>
                <w:lang w:val="en-US" w:eastAsia="zh-CN" w:bidi="ar-SA"/>
              </w:rPr>
              <w:t>5、</w:t>
            </w:r>
            <w:r>
              <w:rPr>
                <w:rFonts w:hint="eastAsia" w:ascii="宋体" w:hAnsi="宋体" w:eastAsia="宋体" w:cs="宋体"/>
                <w:i w:val="0"/>
                <w:iCs w:val="0"/>
                <w:color w:val="auto"/>
                <w:kern w:val="0"/>
                <w:sz w:val="24"/>
                <w:szCs w:val="24"/>
                <w:highlight w:val="none"/>
                <w:u w:val="none"/>
                <w:lang w:val="en-US" w:eastAsia="zh-CN" w:bidi="ar"/>
              </w:rPr>
              <w:t>可实现全场景感兴趣目标的最佳聚焦,感兴趣目标类型可设置为人脸、车牌；</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sz w:val="24"/>
                <w:szCs w:val="24"/>
                <w:highlight w:val="none"/>
                <w:u w:val="none"/>
                <w:lang w:val="en-US" w:eastAsia="zh-CN" w:bidi="ar-SA"/>
              </w:rPr>
              <w:t>支持人脸检测、抓拍功能，可检出两眼瞳距不小于20像素点的人脸；</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7、可识别像素范围从60×20到1300×400的车牌；</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8、支持设置通道1的智能分析模式为全结构化/人脸抓拍/车辆特征抓拍/非机动车/车牌识别/道路监控/smart事件/普通监控；通道2的智能分析模式为人数统计/smart事件/普通监控；</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9、支持对检测区域内出现的机动车、非机动车、行人同时检测、跟踪、评分、抓拍、存储，可关联显示人体和对应的人脸图片、车辆和对应的车牌图片；</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10、支持不低于IP67防护等级。内置1个SD卡槽；</w:t>
            </w:r>
          </w:p>
          <w:p>
            <w:pPr>
              <w:widowControl w:val="0"/>
              <w:numPr>
                <w:ilvl w:val="0"/>
                <w:numId w:val="0"/>
              </w:numPr>
              <w:jc w:val="both"/>
              <w:rPr>
                <w:rFonts w:hint="eastAsia" w:ascii="宋体" w:hAnsi="宋体" w:eastAsia="宋体" w:cs="宋体"/>
                <w:color w:val="auto"/>
                <w:sz w:val="32"/>
                <w:szCs w:val="32"/>
                <w:highlight w:val="none"/>
                <w:lang w:val="en-US" w:eastAsia="en-US" w:bidi="ar-SA"/>
              </w:rPr>
            </w:pPr>
            <w:r>
              <w:rPr>
                <w:rFonts w:hint="eastAsia" w:ascii="等线" w:hAnsi="等线" w:eastAsia="等线" w:cs="等线"/>
                <w:i w:val="0"/>
                <w:iCs w:val="0"/>
                <w:color w:val="auto"/>
                <w:sz w:val="22"/>
                <w:szCs w:val="22"/>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bidi="ar-SA"/>
              </w:rPr>
              <w:t>11、符合35114-A标准要求。</w:t>
            </w:r>
            <w:r>
              <w:rPr>
                <w:rFonts w:hint="eastAsia" w:ascii="宋体" w:hAnsi="宋体" w:eastAsia="宋体" w:cs="宋体"/>
                <w:i w:val="0"/>
                <w:iCs w:val="0"/>
                <w:color w:val="auto"/>
                <w:kern w:val="0"/>
                <w:sz w:val="24"/>
                <w:szCs w:val="24"/>
                <w:highlight w:val="none"/>
                <w:u w:val="none"/>
                <w:lang w:val="en-US" w:eastAsia="zh-CN" w:bidi="ar"/>
              </w:rPr>
              <w:t>（提供公安部检验报告证明）</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3</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400万人脸枪机</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eastAsia" w:ascii="宋体" w:hAnsi="宋体" w:eastAsia="宋体" w:cs="宋体"/>
                <w:b/>
                <w:bCs/>
                <w:color w:val="auto"/>
                <w:sz w:val="22"/>
                <w:szCs w:val="22"/>
                <w:highlight w:val="none"/>
                <w:lang w:val="en-US" w:eastAsia="en-US" w:bidi="ar-SA"/>
              </w:rPr>
            </w:pPr>
            <w:r>
              <w:rPr>
                <w:rFonts w:hint="eastAsia" w:ascii="宋体" w:hAnsi="宋体" w:eastAsia="宋体" w:cs="宋体"/>
                <w:i w:val="0"/>
                <w:iCs w:val="0"/>
                <w:color w:val="auto"/>
                <w:sz w:val="24"/>
                <w:szCs w:val="24"/>
                <w:highlight w:val="none"/>
                <w:u w:val="none"/>
                <w:lang w:val="en-US" w:eastAsia="zh-CN" w:bidi="ar-SA"/>
              </w:rPr>
              <w:t>★1. 内置GB35114A级加密芯片</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▲2. 全结构化抓拍：支持对人脸、人体、车辆进行检测、抓拍，最多同时检测不小于60张，支持优选抓拍，支持图片关联显示。</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★3. 传感器类型：不小于1/1.8" CMOS</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▲4. 最大光圈：不小于F1.2大光圈变焦镜头</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 xml:space="preserve">5. 最低照度：彩色：0.001 Lux </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6. 宽动态：120 dB</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7. 焦距覆盖：2.7~13.5 mm或2.8~12mm</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8. 补光灯类型：混合补光，4颗灯珠</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9. 最大图像尺寸：2560 × 1440</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 xml:space="preserve">10. 视频压缩标准：H.265/H.264/MJPEG </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11. SD卡扩展：内置MicroSD 插槽，最大支持512 GB</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12. 网络：1个RJ45 10 M/100 M自适应以太网口</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 xml:space="preserve">13. 音频：标配2个内置麦克风，1个内置扬声器 </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14. 供电方式：DC：12 V ± 不小于20%</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15. PoE：支持</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16. 防护：IP67</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4</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全局相机</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 内置GB35114A级加密芯片</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▲2. 设备具有1个RJ45网络接口，可输出两路视频图像。</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★3. 摄像机两个镜头靶面尺寸均不小于1/1.8英寸。</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▲4. 全景镜头焦距不小于6mm，细节镜头不小于4倍光学变倍，最大焦距不小于50mm。</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5. 两通道均支持分辨率不小于2560x1440</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6. 两通道均支持最低照度彩色不大于0.001Lux，黑白不大于0.0001Lux。</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7. 设备内置8个补光灯，其中全景4个补光灯，细节4个补光灯。</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▲8. 支持快速聚焦功能。</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9. 通道1检测到且框出移动目标至通道2摄像机开始转动的时间不大于0.2秒。</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▲10. 基于视觉大模型，实现多维语义精准分类与细粒度目标识别。</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11. 设备具有人脸去重功能。</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12. 设备支持人脸增强功能。</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13. 设备支持车牌增强功能。</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14. 设备开启混合目标模式后，设备可同时对行人、非机动车、机动车进行检测、跟踪、抓拍，支持人脸、机动车车牌、非机动车车牌抠图并上传，可将人脸与人体、车牌与车辆图片关联显示。</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15. 设备支持联动功能，全景通道检测到移动目标后，可联动细节通道进行人脸、人体抓拍；距离设备15m处的全景通道检测宽度不小于15m。</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5</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900万超级卡口</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 传感器类型：1英寸曝光 GMOS*1，镜头不低于50mm</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★2 、分辨率：≥4090×2150</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3 、帧率：25fps</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4 、码流：32 Kbps~16 Mbps</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5 、接口协议：ISAPI ,GB28181</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6 、内部组件：LED 补光灯</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7 、摄像机参数配置功能：曝光快门、AGC 控制、白平衡方式控制等</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8、 视频压缩标准 H.264/H.265</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9、 输出图片格式 JPEG</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 xml:space="preserve">10、 机动车违章检测 </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机动车超速、压线、逆行、禁止大货车等违法行为</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11、 存储支持TF卡，USB，云存储协议</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12、 终端接入支持接入终端服务器</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13、 电压 100VAC～240VAC；频率：48Hz～52Hz</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14 、防护等级：IP65</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▲15 、车型识别：支持识别不少于30种车型</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▲16、 驾驶室人脸抠图功能：支持驾驶室人脸抠图。</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17 、智能检测：在混合抓拍模式下，人体、非机动车和机动车目标捕获率≥99%；人脸检出率≥99%；人脸比对识别率≥ 99%；人体抓拍准确率≥99%。</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6</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900万电警</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 像素≥900万；</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2、 支持自动采集车道、车流量、平均速度、车辆类型、占有率、平均车头时距、平均排队长度、时间段等交通信息数据并进行统计，支持自动上传采集的交通信息数据，上传时间间隔可设置；</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3、 支持分别对不低于10种车型(大货车、中货车、小货车、客车、小轿车、中客车、危险品运输车、校车、面包车、环卫车、工程车、其他车型)进行不同超速比设置，可设置不低于10个超速比区间。在相同道路上，设备支持根据不同的超速比设置对不同车型进行超速抓拍，并输出不同的超速抓拍结果及违法代码。</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4、 支持车辆逆行检测抓拍功能， 白天捕获率≥99%； 晚上捕获率≥99%；</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5、 支持通过视频触发进行车辆抓拍，支持车牌识别、车身颜色识别、车型识别，通行车辆信息捕获和违章检测功能；</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7</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违停球机1</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▲1.设备基于视觉大模型，实现多维语义精准分类与细粒度目标识别，显著提升交通事件检测效果，如行人、停车的检准率。</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★2.摄像机靶面尺寸为1/1.8英寸、分辨率与帧率可设置为不小于2560x1440@30fps。摄像机内置镜头，支持不小于32倍光学变倍，镜头最大焦距不小于192mm。</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▲3. 设备自带雨刷。</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4.支持最低照度可达彩色0.001Lx，黑白0.0001Lx。</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5.水平旋转范围:0°~360°连续旋转，垂直旋转范围:-20°~90°。</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6.可通过IE浏览器将视频编码格式设置为H. 265、H.264、MJPEG。</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7. 支持对距离设备200m处机动车违法停车行为进行抓拍。</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8.可对机动车违停、逆行、压线、掉头、变道、加塞等9种交通违法行为进行检测并抓拍，当触发报警后，可联动报警并上传图片。</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9.设备可在智能展示界面显示通过监视画面中的机动车子品牌标志;显示车头子品牌标志不少于5000种。</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10.摄像机内置补光灯、1颗GPU芯片，具有1个RJ45网络接口、1路音频输入、1路音频输出、7路报警输入、2路报警输出、1个RS485接口、1个SD卡槽。采用DC36V供电。</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11.设备内置GB35114A 安全加密芯片。</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8</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违停球机2</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1.全景通道1、全景通道2、细节通道分辨率最大均不小于3840*2160。</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2.全景通道1、全景通道2、细节通道均支持最低照度彩色不大于0.0005lx，黑白不大于0.0001lx。</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3.2路全景通道靶面尺寸均不小于1/1.2英寸，细节通道靶面尺寸不小于1/1.8英寸。</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4.全景通道1、2支持不小于5倍光学变倍，最大焦距不小于50mm，细节通道支持不小于40倍光学变倍，镜头最大焦距不小于240mm。</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5.三通道的镜头可分别进行水平方向调节和垂直方向调节。</w:t>
            </w:r>
          </w:p>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6.支持对连续变道，蛇形变道、违停、逆行、压线、变道、机占非、掉头、加塞9种违章取证行为进行检验并抓拍图片，通道均支持对连续变道、蛇形变道、逆行、压线、变道、机占非、掉头、加塞8种违章取证行为进行检验并抓拍图片，当监控场景内，事件触发报警后，可联动报警输出和上传图片。</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9</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高空鹰眼</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 全景通道：最高分辨率不小于9024 × 2656或8192 × 2700，细节通道：最高分辨率不小于2560 × 1440。全景通道内置6个镜头、靶面尺寸不小于1/1.8英寸的CMOS传感器，细节通道内置1个镜头，靶面尺寸不小于1/1.8英寸的CMOS传感器。</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▲2. 设备在全景拼接模式下，垂直视场角不小于103°，水平视场角不小于270°。可将6个全景视频图像进行拼接，实现不小于270°拼接画面显示，并抓拍拼接后的图片。</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▲3. 细节通道内置镜头支持不小于40倍光学变倍，镜头最大焦距不小于220mm。</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4. 设备细节通道水平手控最大速度不小于240°/s，垂直手控最大速度不小于100°/s。</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5. 设备全景通道支持人员密度检测功能。</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6. 设备全景通道车辆拥堵检测功能。</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7. 设备支持画中画功能。</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8. 开启补光灯，可识别距设备不小于250m处的人体轮廓。</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9. 设备具有不少于：1个RJ45网络接口、1个光纤接口、7路报警输入、2路报警输出、1路音频输入、1路音频输出。内置的北斗定位模块，具有定位功能，可自动获取设备所在位置经纬度信息。</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10. 防护等级不低于IP66。</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11. 设备内置GB35114A级加密芯片。</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10</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三合一补光灯</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1、灯体铝合金灯体，鳍片式散热结构，面罩采用特殊工艺的耐高温的Pc材料，透光效果好</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2、LED光源 采用24颗原装大功率高亮度LED光源，寿命长，稳定性好，发光效率高</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3、LED格栅 带LED格栅，有效减少周边光污染</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4、色温&lt;4000K，红外光</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5、气体闪光次数 &gt;1000万次</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6、最佳补光距离 16米~26米</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7、回电时间 气体光源回电时间小于70ms，支持超速连拍</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8、补光类型:支持LED灯频闪、LED爆闪、白光气体爆闪，红外气体爆闪</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9、外壳材质压铸铝</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11</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频闪灯</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Chars="0"/>
              <w:jc w:val="both"/>
              <w:rPr>
                <w:rFonts w:hint="eastAsia" w:ascii="宋体" w:hAnsi="宋体" w:eastAsia="宋体" w:cs="宋体"/>
                <w:i w:val="0"/>
                <w:iCs w:val="0"/>
                <w:color w:val="auto"/>
                <w:sz w:val="24"/>
                <w:szCs w:val="24"/>
                <w:highlight w:val="none"/>
                <w:u w:val="none"/>
                <w:lang w:val="en-US" w:eastAsia="zh-CN" w:bidi="ar-SA"/>
              </w:rPr>
            </w:pPr>
            <w:r>
              <w:rPr>
                <w:rFonts w:hint="eastAsia" w:ascii="宋体" w:hAnsi="宋体" w:eastAsia="宋体" w:cs="宋体"/>
                <w:i w:val="0"/>
                <w:iCs w:val="0"/>
                <w:color w:val="auto"/>
                <w:sz w:val="24"/>
                <w:szCs w:val="24"/>
                <w:highlight w:val="none"/>
                <w:u w:val="none"/>
                <w:lang w:val="en-US" w:eastAsia="zh-CN" w:bidi="ar-SA"/>
              </w:rPr>
              <w:t>1. 光源类型：16颗原装大功率LED</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3. 覆盖范围：单车道环境补光灯</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4. 最佳补光范围16米～25米</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5. 触发方式：电平量触发或开关量触发</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6. 触发信号：频率15~250HZ，占空比1%~39%，响应时间小于45US</w:t>
            </w:r>
            <w:r>
              <w:rPr>
                <w:rFonts w:hint="eastAsia" w:ascii="宋体" w:hAnsi="宋体" w:eastAsia="宋体" w:cs="宋体"/>
                <w:i w:val="0"/>
                <w:iCs w:val="0"/>
                <w:color w:val="auto"/>
                <w:sz w:val="24"/>
                <w:szCs w:val="24"/>
                <w:highlight w:val="none"/>
                <w:u w:val="none"/>
                <w:lang w:val="en-US" w:eastAsia="zh-CN" w:bidi="ar-SA"/>
              </w:rPr>
              <w:br w:type="textWrapping"/>
            </w:r>
            <w:r>
              <w:rPr>
                <w:rFonts w:hint="eastAsia" w:ascii="宋体" w:hAnsi="宋体" w:eastAsia="宋体" w:cs="宋体"/>
                <w:i w:val="0"/>
                <w:iCs w:val="0"/>
                <w:color w:val="auto"/>
                <w:sz w:val="24"/>
                <w:szCs w:val="24"/>
                <w:highlight w:val="none"/>
                <w:u w:val="none"/>
                <w:lang w:val="en-US" w:eastAsia="zh-CN" w:bidi="ar-SA"/>
              </w:rPr>
              <w:t>7. 外壳材质金属铝</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12</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监控立杆（3.5m，含施工）</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000000"/>
                <w:sz w:val="22"/>
                <w:szCs w:val="22"/>
                <w:lang w:val="en-US" w:eastAsia="zh-CN" w:bidi="ar-SA"/>
              </w:rPr>
              <w:t>公安标准监控立杆3.5米高，含基坑开挖与恢复、地笼、C25混凝土、杆件、施工等全部项目。其他要求详见2、基础配套设施要求</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13</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监控立杆（6.5m，含施工）</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jc w:val="left"/>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color w:val="000000"/>
                <w:sz w:val="22"/>
                <w:szCs w:val="22"/>
                <w:lang w:val="en-US" w:eastAsia="zh-CN" w:bidi="ar-SA"/>
              </w:rPr>
              <w:t>公安标准监控立杆6.5米高，含基坑开挖与恢复、地笼、C25混凝土、杆件、施工等全部项目。其他要求详见2、基础配套设施要求</w:t>
            </w:r>
          </w:p>
        </w:tc>
      </w:tr>
      <w:tr>
        <w:tblPrEx>
          <w:tblCellMar>
            <w:top w:w="0" w:type="dxa"/>
            <w:left w:w="108" w:type="dxa"/>
            <w:bottom w:w="0" w:type="dxa"/>
            <w:right w:w="108" w:type="dxa"/>
          </w:tblCellMar>
        </w:tblPrEx>
        <w:trPr>
          <w:trHeight w:val="90"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14</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抱杆箱</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spacing w:line="360" w:lineRule="auto"/>
              <w:contextualSpacing/>
              <w:jc w:val="both"/>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箱体材质为Q235A，壁厚不小于1.2MM，内外表面为热镀锌处理后喷塑，喷塑颜色为白色，卡口监控机箱尺寸不小于为长400MM、宽300MM、高500MM（具体尺寸以深化设计为准），社会面监控机箱尺寸由投标方自行根据现场勘查情况进行设计。焊接标准符合 GB/T12469，焊缝符合 GB/T11345-1989 钢质焊接标准；符合 GBJ17-88 钢结构设计规范。</w:t>
            </w:r>
            <w:r>
              <w:rPr>
                <w:rFonts w:hint="eastAsia" w:ascii="Times New Roman" w:hAnsi="Times New Roman" w:eastAsia="宋体" w:cs="宋体"/>
                <w:color w:val="000000"/>
                <w:kern w:val="0"/>
                <w:sz w:val="22"/>
                <w:szCs w:val="22"/>
                <w:lang w:val="en-US" w:eastAsia="zh-CN"/>
              </w:rPr>
              <w:t>其他要求详见2、基础配套设施要求。</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15</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电源线1</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国标电源线，取电电源线RVV3*2.5</w:t>
            </w:r>
          </w:p>
          <w:p>
            <w:pPr>
              <w:widowControl/>
              <w:jc w:val="left"/>
              <w:rPr>
                <w:rFonts w:hint="eastAsia" w:ascii="宋体" w:hAnsi="宋体" w:eastAsia="宋体" w:cs="宋体"/>
                <w:b w:val="0"/>
                <w:bCs w:val="0"/>
                <w:color w:val="auto"/>
                <w:kern w:val="0"/>
                <w:sz w:val="22"/>
                <w:szCs w:val="22"/>
                <w:highlight w:val="none"/>
              </w:rPr>
            </w:pP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16</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电源线2</w:t>
            </w:r>
          </w:p>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国标电源线，杆上电源线RVV2*1.0</w:t>
            </w:r>
          </w:p>
          <w:p>
            <w:pPr>
              <w:widowControl/>
              <w:jc w:val="left"/>
              <w:rPr>
                <w:rFonts w:hint="eastAsia" w:ascii="宋体" w:hAnsi="宋体" w:eastAsia="宋体" w:cs="宋体"/>
                <w:b w:val="0"/>
                <w:bCs w:val="0"/>
                <w:color w:val="auto"/>
                <w:kern w:val="0"/>
                <w:sz w:val="22"/>
                <w:szCs w:val="22"/>
                <w:highlight w:val="none"/>
              </w:rPr>
            </w:pPr>
          </w:p>
        </w:tc>
      </w:tr>
      <w:tr>
        <w:tblPrEx>
          <w:tblCellMar>
            <w:top w:w="0" w:type="dxa"/>
            <w:left w:w="108" w:type="dxa"/>
            <w:bottom w:w="0" w:type="dxa"/>
            <w:right w:w="108" w:type="dxa"/>
          </w:tblCellMar>
        </w:tblPrEx>
        <w:trPr>
          <w:trHeight w:val="717"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color w:val="auto"/>
                <w:kern w:val="0"/>
                <w:sz w:val="22"/>
                <w:szCs w:val="22"/>
                <w:highlight w:val="none"/>
                <w:lang w:val="en-US" w:eastAsia="zh-CN"/>
              </w:rPr>
              <w:t>17</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网线（超5类）</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国标室外防水超五类非屏蔽双绞线</w:t>
            </w:r>
          </w:p>
          <w:p>
            <w:pPr>
              <w:widowControl/>
              <w:jc w:val="left"/>
              <w:rPr>
                <w:rFonts w:hint="eastAsia" w:ascii="宋体" w:hAnsi="宋体" w:eastAsia="宋体" w:cs="宋体"/>
                <w:b w:val="0"/>
                <w:bCs w:val="0"/>
                <w:color w:val="auto"/>
                <w:kern w:val="0"/>
                <w:sz w:val="22"/>
                <w:szCs w:val="22"/>
                <w:highlight w:val="none"/>
              </w:rPr>
            </w:pP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二、</w:t>
            </w:r>
          </w:p>
        </w:tc>
        <w:tc>
          <w:tcPr>
            <w:tcW w:w="8744"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color w:val="auto"/>
                <w:kern w:val="0"/>
                <w:sz w:val="20"/>
                <w:szCs w:val="21"/>
                <w:highlight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系统中心建设　</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存储节点</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1、48盘位,单盘位支持4t、8t、10t、12t、16t、20t、30t硬盘；</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2、视频云存储扩容设备，需无缝接入沭阳公安视频网现有主要云存储系统，实现设备统一管理运维、存储资源统一调度、存储计划统一下发；</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3、设备配置：≥2颗64位多核处理器，≥64GB内存，内存支持扩展到≥256GB；支持热插拔1+1AC220V；</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4、标配：≥2个千兆数据网口，2个万兆光口，1个千兆管理口；</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5、不少于48个硬盘热插拔插槽；</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6、存储资源统一池化管理：供应商提供的存储节点应支持以资源池的方式统一管理采购人现有使用的视频网主要存储节点和存储容量，并支持新建、编辑资源池、配置资源池的冗余、设置资源池数据容量、覆盖方式等；（提供承诺书，格式自拟）</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7、存储节点自动负载均衡：可以根据存储节点的业务运行负载情况，自动将正在运行的业务负载均衡的分配到存储集群其他节点。存储节点发生故障时，支持自动将故障节点上的录像存储计划调整到存储集群内其他正常节点进行管理；故障节点恢复后，所有业务可自动均衡的分配到平台内所有存储节点；（提供承诺书，格式自拟）</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8、系统以流直存模式进行录像、图片数据存储。系统中的实时视频流、抓拍图片无需经过任何转发服务器/虚拟机即可实现数据流直存；</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9、支持GB/T 28181、RTSP等标准协议；</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10、视频性能：最大接入路数不小于1200路2Mbps；</w:t>
            </w:r>
          </w:p>
          <w:p>
            <w:pPr>
              <w:widowControl w:val="0"/>
              <w:numPr>
                <w:ilvl w:val="0"/>
                <w:numId w:val="0"/>
              </w:numPr>
              <w:ind w:left="0" w:leftChars="0" w:firstLine="0" w:firstLineChars="0"/>
              <w:jc w:val="both"/>
              <w:rPr>
                <w:rFonts w:hint="eastAsia"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本次招标采购的云存储系统（含云存储扩容节点、硬盘）须全部接入沭阳县公安局现有视频综合平台，实现与采购人现有的云存储无缝接入。所有接入改造费用由中标方承担。（采购人不承担后期任何云存储配套及授权等相关费用，投标人应自行考虑报价。）</w:t>
            </w:r>
          </w:p>
          <w:p>
            <w:pPr>
              <w:keepNext w:val="0"/>
              <w:keepLines w:val="0"/>
              <w:widowControl/>
              <w:suppressLineNumbers w:val="0"/>
              <w:jc w:val="left"/>
              <w:textAlignment w:val="center"/>
              <w:rPr>
                <w:rFonts w:hint="eastAsia" w:ascii="宋体" w:hAnsi="宋体" w:eastAsia="宋体" w:cs="宋体"/>
                <w:color w:val="auto"/>
                <w:kern w:val="0"/>
                <w:sz w:val="20"/>
                <w:szCs w:val="21"/>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11、结合目前视频存储系统技术发展的主要方向，本次视频存储系统的建设需要达成以下目标：采用目前技术领先的视频云存储方式，新建视频云存储系统，有效解决海量高清视频图像数据的存储和管理需求，实现分布式存储，虚拟化集中管理；为充分利旧，将原有的视频存储系统改造融入视频云存储系统，实现全县范围内可利用视频资源的统一存储、统一管理、统一调阅，避免重复投资；视频云存储系统提供高速数据接口，为应用平台提供视频数据高效检索、快速调取等服务功能，为公安业务应用提供有力支撑；视频云存储系统提供标准的运维接口，维护便捷，实现高效实用的管理及使用机制。</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2</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30T硬盘</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color w:val="auto"/>
                <w:kern w:val="0"/>
                <w:sz w:val="20"/>
                <w:szCs w:val="21"/>
                <w:highlight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★30t企业级硬盘</w:t>
            </w:r>
            <w:r>
              <w:rPr>
                <w:rFonts w:hint="eastAsia" w:ascii="宋体" w:hAnsi="宋体" w:eastAsia="宋体" w:cs="宋体"/>
                <w:b/>
                <w:bCs/>
                <w:i w:val="0"/>
                <w:iCs w:val="0"/>
                <w:color w:val="auto"/>
                <w:kern w:val="0"/>
                <w:sz w:val="22"/>
                <w:szCs w:val="22"/>
                <w:highlight w:val="none"/>
                <w:u w:val="none"/>
                <w:lang w:val="en-US" w:eastAsia="zh-CN" w:bidi="ar"/>
              </w:rPr>
              <w:t>（须与云存储扩容节点配套使用）</w:t>
            </w:r>
            <w:r>
              <w:rPr>
                <w:rFonts w:hint="eastAsia" w:ascii="宋体" w:hAnsi="宋体" w:eastAsia="宋体" w:cs="宋体"/>
                <w:i w:val="0"/>
                <w:iCs w:val="0"/>
                <w:color w:val="auto"/>
                <w:kern w:val="0"/>
                <w:sz w:val="22"/>
                <w:szCs w:val="22"/>
                <w:highlight w:val="none"/>
                <w:u w:val="none"/>
                <w:lang w:val="en-US" w:eastAsia="zh-CN" w:bidi="ar"/>
              </w:rPr>
              <w:t>，硬盘须为合同签订日期一年内生产的全新企业级硬盘，严禁使用返修盘、监控级硬盘；运维期间硬盘损坏，由中标人提供全新硬盘更换，旧盘不予返还。（提供承诺书，格式自拟）</w:t>
            </w:r>
          </w:p>
        </w:tc>
      </w:tr>
      <w:tr>
        <w:tblPrEx>
          <w:tblCellMar>
            <w:top w:w="0" w:type="dxa"/>
            <w:left w:w="108" w:type="dxa"/>
            <w:bottom w:w="0" w:type="dxa"/>
            <w:right w:w="108" w:type="dxa"/>
          </w:tblCellMar>
        </w:tblPrEx>
        <w:trPr>
          <w:trHeight w:val="600"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3</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16T服务器硬盘</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jc w:val="left"/>
              <w:textAlignment w:val="center"/>
              <w:rPr>
                <w:rFonts w:hint="default" w:ascii="宋体" w:hAnsi="宋体" w:eastAsia="宋体" w:cs="宋体"/>
                <w:i w:val="0"/>
                <w:iCs w:val="0"/>
                <w:color w:val="auto"/>
                <w:kern w:val="0"/>
                <w:sz w:val="22"/>
                <w:szCs w:val="22"/>
                <w:highlight w:val="none"/>
                <w:u w:val="none"/>
                <w:lang w:val="en-US" w:eastAsia="zh-CN" w:bidi="ar"/>
              </w:rPr>
            </w:pPr>
            <w:r>
              <w:rPr>
                <w:rFonts w:hint="eastAsia" w:ascii="宋体" w:hAnsi="宋体" w:eastAsia="宋体" w:cs="宋体"/>
                <w:i w:val="0"/>
                <w:iCs w:val="0"/>
                <w:color w:val="auto"/>
                <w:kern w:val="0"/>
                <w:sz w:val="22"/>
                <w:szCs w:val="22"/>
                <w:highlight w:val="none"/>
                <w:u w:val="none"/>
                <w:lang w:val="en-US" w:eastAsia="zh-CN" w:bidi="ar"/>
              </w:rPr>
              <w:t>须与服务器配套使用</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4</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感知大数据管理单元</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1、用于存储人车轨迹数据、结构化数据、解析模型数据，进行大数据比对运算、模型碰撞，形成各种技战法，服务于上层应用平台；存储图片链接url，供平台调用展示。</w:t>
            </w:r>
          </w:p>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2、在现有大数据基础平台进行扩容，新老设备组成统一集群，实现新老系统、数据统一管理、运维、存储、调度、碰撞比对。</w:t>
            </w:r>
          </w:p>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硬件配置：</w:t>
            </w:r>
          </w:p>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rPr>
              <w:t>CPU：不低于2颗24核</w:t>
            </w:r>
            <w:r>
              <w:rPr>
                <w:rFonts w:hint="eastAsia" w:ascii="宋体" w:hAnsi="宋体" w:eastAsia="宋体" w:cs="宋体"/>
                <w:b w:val="0"/>
                <w:bCs w:val="0"/>
                <w:color w:val="auto"/>
                <w:kern w:val="0"/>
                <w:sz w:val="22"/>
                <w:szCs w:val="22"/>
                <w:highlight w:val="none"/>
                <w:lang w:val="en-US" w:eastAsia="zh-CN"/>
              </w:rPr>
              <w:t>48线程</w:t>
            </w:r>
            <w:r>
              <w:rPr>
                <w:rFonts w:hint="eastAsia" w:ascii="宋体" w:hAnsi="宋体" w:eastAsia="宋体" w:cs="宋体"/>
                <w:b w:val="0"/>
                <w:bCs w:val="0"/>
                <w:color w:val="auto"/>
                <w:kern w:val="0"/>
                <w:sz w:val="22"/>
                <w:szCs w:val="22"/>
                <w:highlight w:val="none"/>
              </w:rPr>
              <w:t>2.2GHz 国产化CPU</w:t>
            </w:r>
          </w:p>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4、</w:t>
            </w:r>
            <w:r>
              <w:rPr>
                <w:rFonts w:hint="eastAsia" w:ascii="宋体" w:hAnsi="宋体" w:eastAsia="宋体" w:cs="宋体"/>
                <w:b w:val="0"/>
                <w:bCs w:val="0"/>
                <w:color w:val="auto"/>
                <w:kern w:val="0"/>
                <w:sz w:val="22"/>
                <w:szCs w:val="22"/>
                <w:highlight w:val="none"/>
              </w:rPr>
              <w:t>内存：不低于256GB DDR4</w:t>
            </w:r>
          </w:p>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5、</w:t>
            </w:r>
            <w:r>
              <w:rPr>
                <w:rFonts w:hint="eastAsia" w:ascii="宋体" w:hAnsi="宋体" w:eastAsia="宋体" w:cs="宋体"/>
                <w:b w:val="0"/>
                <w:bCs w:val="0"/>
                <w:color w:val="auto"/>
                <w:kern w:val="0"/>
                <w:sz w:val="22"/>
                <w:szCs w:val="22"/>
                <w:highlight w:val="none"/>
              </w:rPr>
              <w:t>硬盘：不低于240G M.2*1（系统）+240G SSD*1 + 480G SSD*6 + 4T 7.2K SATA *4，</w:t>
            </w:r>
          </w:p>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6、</w:t>
            </w:r>
            <w:r>
              <w:rPr>
                <w:rFonts w:hint="eastAsia" w:ascii="宋体" w:hAnsi="宋体" w:eastAsia="宋体" w:cs="宋体"/>
                <w:b w:val="0"/>
                <w:bCs w:val="0"/>
                <w:color w:val="auto"/>
                <w:kern w:val="0"/>
                <w:sz w:val="22"/>
                <w:szCs w:val="22"/>
                <w:highlight w:val="none"/>
              </w:rPr>
              <w:t>支持热插拔，硬盘组RAID_4G(1个)</w:t>
            </w:r>
          </w:p>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外部接口：不低于万兆光口（2个）+ 千兆电口（2个）；USB4个；VGA1个；最大支持</w:t>
            </w:r>
            <w:r>
              <w:rPr>
                <w:rFonts w:hint="eastAsia" w:ascii="宋体" w:hAnsi="宋体" w:eastAsia="宋体" w:cs="宋体"/>
                <w:b w:val="0"/>
                <w:bCs w:val="0"/>
                <w:color w:val="auto"/>
                <w:kern w:val="0"/>
                <w:sz w:val="22"/>
                <w:szCs w:val="22"/>
                <w:highlight w:val="none"/>
                <w:lang w:val="en-US" w:eastAsia="zh-CN"/>
              </w:rPr>
              <w:t>8</w:t>
            </w:r>
            <w:r>
              <w:rPr>
                <w:rFonts w:hint="eastAsia" w:ascii="宋体" w:hAnsi="宋体" w:eastAsia="宋体" w:cs="宋体"/>
                <w:b w:val="0"/>
                <w:bCs w:val="0"/>
                <w:color w:val="auto"/>
                <w:kern w:val="0"/>
                <w:sz w:val="22"/>
                <w:szCs w:val="22"/>
                <w:highlight w:val="none"/>
              </w:rPr>
              <w:t>个PCIE扩展，含2个专用</w:t>
            </w:r>
          </w:p>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7、</w:t>
            </w:r>
            <w:r>
              <w:rPr>
                <w:rFonts w:hint="eastAsia" w:ascii="宋体" w:hAnsi="宋体" w:eastAsia="宋体" w:cs="宋体"/>
                <w:b w:val="0"/>
                <w:bCs w:val="0"/>
                <w:color w:val="auto"/>
                <w:kern w:val="0"/>
                <w:sz w:val="22"/>
                <w:szCs w:val="22"/>
                <w:highlight w:val="none"/>
              </w:rPr>
              <w:t>电源模块：不低于高效能800W铂金1+1 CRPS冗余电源</w:t>
            </w:r>
          </w:p>
          <w:p>
            <w:pPr>
              <w:widowControl/>
              <w:jc w:val="left"/>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b w:val="0"/>
                <w:bCs w:val="0"/>
                <w:color w:val="auto"/>
                <w:kern w:val="0"/>
                <w:sz w:val="22"/>
                <w:szCs w:val="22"/>
                <w:highlight w:val="none"/>
                <w:lang w:val="en-US" w:eastAsia="zh-CN"/>
              </w:rPr>
              <w:t>8、满足</w:t>
            </w:r>
            <w:r>
              <w:rPr>
                <w:rFonts w:hint="eastAsia" w:ascii="宋体" w:hAnsi="宋体" w:eastAsia="宋体" w:cs="宋体"/>
                <w:color w:val="auto"/>
                <w:kern w:val="0"/>
                <w:sz w:val="22"/>
                <w:szCs w:val="22"/>
                <w:highlight w:val="none"/>
                <w:u w:val="none"/>
                <w:lang w:val="en-US" w:eastAsia="zh-CN" w:bidi="ar"/>
              </w:rPr>
              <w:t>视频解析服务系统功能需要</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5</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视频解析管理单元</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widowControl/>
              <w:ind w:firstLine="220" w:firstLineChars="1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rPr>
              <w:t>2U 双路标准机架式服务器</w:t>
            </w:r>
          </w:p>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处理器：配置1颗国产化处理器，核数≥24核，主频≥2.5GHz。</w:t>
            </w:r>
          </w:p>
          <w:p>
            <w:pPr>
              <w:widowControl/>
              <w:ind w:firstLine="220" w:firstLineChars="1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内存：配置256G DDR5；8根DDR5内存插槽，内存频率最高可支持5200MHz。</w:t>
            </w:r>
          </w:p>
          <w:p>
            <w:pPr>
              <w:widowControl/>
              <w:ind w:firstLine="220" w:firstLineChars="1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rPr>
              <w:t>硬盘：配置2块480G SSD硬盘；最高支持12块3.5寸(兼容2.5寸)热插拔SATA/SAS硬盘。</w:t>
            </w:r>
          </w:p>
          <w:p>
            <w:pPr>
              <w:widowControl/>
              <w:ind w:firstLine="220" w:firstLineChars="1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4、</w:t>
            </w:r>
            <w:r>
              <w:rPr>
                <w:rFonts w:hint="eastAsia" w:ascii="宋体" w:hAnsi="宋体" w:eastAsia="宋体" w:cs="宋体"/>
                <w:b w:val="0"/>
                <w:bCs w:val="0"/>
                <w:color w:val="auto"/>
                <w:kern w:val="0"/>
                <w:sz w:val="22"/>
                <w:szCs w:val="22"/>
                <w:highlight w:val="none"/>
              </w:rPr>
              <w:t>独显&amp;GPU扩展：配置8张Atlas 300V Pro加速卡。</w:t>
            </w:r>
          </w:p>
          <w:p>
            <w:pPr>
              <w:widowControl/>
              <w:ind w:firstLine="220" w:firstLineChars="1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5、</w:t>
            </w:r>
            <w:r>
              <w:rPr>
                <w:rFonts w:hint="eastAsia" w:ascii="宋体" w:hAnsi="宋体" w:eastAsia="宋体" w:cs="宋体"/>
                <w:b w:val="0"/>
                <w:bCs w:val="0"/>
                <w:color w:val="auto"/>
                <w:kern w:val="0"/>
                <w:sz w:val="22"/>
                <w:szCs w:val="22"/>
                <w:highlight w:val="none"/>
              </w:rPr>
              <w:t>阵列卡：配置SAS+HBA 卡，支持RAID 0/1/10。</w:t>
            </w:r>
          </w:p>
          <w:p>
            <w:pPr>
              <w:widowControl/>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可选RAID卡, 支持RAID 0/1/5/6/10/50/60 ，可选支持断电保护。</w:t>
            </w:r>
          </w:p>
          <w:p>
            <w:pPr>
              <w:widowControl/>
              <w:ind w:firstLine="220" w:firstLineChars="1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6、</w:t>
            </w:r>
            <w:r>
              <w:rPr>
                <w:rFonts w:hint="eastAsia" w:ascii="宋体" w:hAnsi="宋体" w:eastAsia="宋体" w:cs="宋体"/>
                <w:b w:val="0"/>
                <w:bCs w:val="0"/>
                <w:color w:val="auto"/>
                <w:kern w:val="0"/>
                <w:sz w:val="22"/>
                <w:szCs w:val="22"/>
                <w:highlight w:val="none"/>
              </w:rPr>
              <w:t>网口：标配2个千兆RJ45电口，支持选配1G、10GbE、25GbE SFP+等多种网络接口扩展。</w:t>
            </w:r>
          </w:p>
          <w:p>
            <w:pPr>
              <w:widowControl/>
              <w:ind w:firstLine="220" w:firstLineChars="1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7、</w:t>
            </w:r>
            <w:r>
              <w:rPr>
                <w:rFonts w:hint="eastAsia" w:ascii="宋体" w:hAnsi="宋体" w:eastAsia="宋体" w:cs="宋体"/>
                <w:b w:val="0"/>
                <w:bCs w:val="0"/>
                <w:color w:val="auto"/>
                <w:kern w:val="0"/>
                <w:sz w:val="22"/>
                <w:szCs w:val="22"/>
                <w:highlight w:val="none"/>
              </w:rPr>
              <w:t>PCI E扩展槽：最大可选支持</w:t>
            </w:r>
            <w:r>
              <w:rPr>
                <w:rFonts w:hint="eastAsia" w:ascii="宋体" w:hAnsi="宋体" w:eastAsia="宋体" w:cs="宋体"/>
                <w:b w:val="0"/>
                <w:bCs w:val="0"/>
                <w:color w:val="auto"/>
                <w:kern w:val="0"/>
                <w:sz w:val="22"/>
                <w:szCs w:val="22"/>
                <w:highlight w:val="none"/>
                <w:lang w:val="en-US" w:eastAsia="zh-CN"/>
              </w:rPr>
              <w:t>8</w:t>
            </w:r>
            <w:r>
              <w:rPr>
                <w:rFonts w:hint="eastAsia" w:ascii="宋体" w:hAnsi="宋体" w:eastAsia="宋体" w:cs="宋体"/>
                <w:b w:val="0"/>
                <w:bCs w:val="0"/>
                <w:color w:val="auto"/>
                <w:kern w:val="0"/>
                <w:sz w:val="22"/>
                <w:szCs w:val="22"/>
                <w:highlight w:val="none"/>
              </w:rPr>
              <w:t>个PCIe扩展插槽。</w:t>
            </w:r>
          </w:p>
          <w:p>
            <w:pPr>
              <w:widowControl/>
              <w:ind w:firstLine="220" w:firstLineChars="1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8、</w:t>
            </w:r>
            <w:r>
              <w:rPr>
                <w:rFonts w:hint="eastAsia" w:ascii="宋体" w:hAnsi="宋体" w:eastAsia="宋体" w:cs="宋体"/>
                <w:b w:val="0"/>
                <w:bCs w:val="0"/>
                <w:color w:val="auto"/>
                <w:kern w:val="0"/>
                <w:sz w:val="22"/>
                <w:szCs w:val="22"/>
                <w:highlight w:val="none"/>
              </w:rPr>
              <w:t>风扇：最大4组热插拔冗余风扇。</w:t>
            </w:r>
          </w:p>
          <w:p>
            <w:pPr>
              <w:widowControl/>
              <w:ind w:firstLine="220" w:firstLineChars="1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9、</w:t>
            </w:r>
            <w:r>
              <w:rPr>
                <w:rFonts w:hint="eastAsia" w:ascii="宋体" w:hAnsi="宋体" w:eastAsia="宋体" w:cs="宋体"/>
                <w:b w:val="0"/>
                <w:bCs w:val="0"/>
                <w:color w:val="auto"/>
                <w:kern w:val="0"/>
                <w:sz w:val="22"/>
                <w:szCs w:val="22"/>
                <w:highlight w:val="none"/>
              </w:rPr>
              <w:t>电源：标配1300W（1+1）高效白金热插拔冗余电源。</w:t>
            </w:r>
          </w:p>
          <w:p>
            <w:pPr>
              <w:widowControl/>
              <w:ind w:firstLine="220" w:firstLineChars="1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10、其他端口</w:t>
            </w:r>
            <w:r>
              <w:rPr>
                <w:rFonts w:hint="eastAsia" w:ascii="宋体" w:hAnsi="宋体" w:eastAsia="宋体" w:cs="宋体"/>
                <w:b w:val="0"/>
                <w:bCs w:val="0"/>
                <w:color w:val="auto"/>
                <w:kern w:val="0"/>
                <w:sz w:val="22"/>
                <w:szCs w:val="22"/>
                <w:highlight w:val="none"/>
              </w:rPr>
              <w:t>：2个VGA接口；4个USB接口；1个RJ-45管理接口、1个RS-232串口。</w:t>
            </w:r>
          </w:p>
          <w:p>
            <w:pPr>
              <w:keepNext w:val="0"/>
              <w:keepLines w:val="0"/>
              <w:widowControl/>
              <w:suppressLineNumbers w:val="0"/>
              <w:jc w:val="left"/>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11、满足</w:t>
            </w:r>
            <w:r>
              <w:rPr>
                <w:rFonts w:hint="eastAsia" w:ascii="宋体" w:hAnsi="宋体" w:eastAsia="宋体" w:cs="宋体"/>
                <w:color w:val="auto"/>
                <w:kern w:val="0"/>
                <w:sz w:val="22"/>
                <w:szCs w:val="22"/>
                <w:highlight w:val="none"/>
                <w:u w:val="none"/>
                <w:lang w:val="en-US" w:eastAsia="zh-CN" w:bidi="ar"/>
              </w:rPr>
              <w:t>视频解析服务系统功能需要</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6</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视频解析服务系统</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numPr>
                <w:ilvl w:val="0"/>
                <w:numId w:val="0"/>
              </w:numPr>
              <w:suppressLineNumbers w:val="0"/>
              <w:jc w:val="left"/>
              <w:textAlignment w:val="center"/>
              <w:rPr>
                <w:rFonts w:hint="default" w:ascii="Times New Roman" w:hAnsi="Times New Roman" w:eastAsia="宋体" w:cs="Times New Roman"/>
                <w:color w:val="auto"/>
                <w:kern w:val="0"/>
                <w:sz w:val="20"/>
                <w:szCs w:val="21"/>
                <w:highlight w:val="none"/>
                <w:lang w:val="en-US" w:eastAsia="zh-CN" w:bidi="ar"/>
              </w:rPr>
            </w:pPr>
            <w:r>
              <w:rPr>
                <w:rFonts w:hint="eastAsia" w:ascii="等线" w:hAnsi="等线" w:eastAsia="等线" w:cs="等线"/>
                <w:i w:val="0"/>
                <w:iCs w:val="0"/>
                <w:color w:val="auto"/>
                <w:kern w:val="0"/>
                <w:sz w:val="32"/>
                <w:szCs w:val="32"/>
                <w:highlight w:val="none"/>
                <w:u w:val="none"/>
                <w:lang w:val="en-US" w:eastAsia="zh-CN" w:bidi="ar"/>
              </w:rPr>
              <w:t>★</w:t>
            </w:r>
            <w:r>
              <w:rPr>
                <w:rFonts w:hint="eastAsia" w:ascii="宋体" w:hAnsi="宋体" w:eastAsia="宋体" w:cs="宋体"/>
                <w:color w:val="auto"/>
                <w:kern w:val="0"/>
                <w:sz w:val="22"/>
                <w:szCs w:val="22"/>
                <w:lang w:val="en-US" w:eastAsia="zh-CN" w:bidi="ar"/>
              </w:rPr>
              <w:t>1、</w:t>
            </w:r>
            <w:r>
              <w:rPr>
                <w:rFonts w:hint="eastAsia" w:ascii="宋体" w:hAnsi="宋体" w:eastAsia="宋体" w:cs="宋体"/>
                <w:color w:val="auto"/>
                <w:kern w:val="0"/>
                <w:sz w:val="22"/>
                <w:szCs w:val="22"/>
                <w:highlight w:val="none"/>
                <w:u w:val="none"/>
                <w:lang w:val="en-US" w:eastAsia="zh-CN" w:bidi="ar"/>
              </w:rPr>
              <w:t>投标人应在采购人指定地点部署人像/车辆平台，并满足以下要求。</w:t>
            </w:r>
          </w:p>
          <w:p>
            <w:pPr>
              <w:keepNext w:val="0"/>
              <w:keepLines w:val="0"/>
              <w:widowControl/>
              <w:suppressLineNumbers w:val="0"/>
              <w:jc w:val="left"/>
              <w:textAlignment w:val="center"/>
              <w:rPr>
                <w:rFonts w:hint="eastAsia" w:ascii="宋体" w:hAnsi="宋体" w:eastAsia="宋体" w:cs="宋体"/>
                <w:b/>
                <w:bCs/>
                <w:color w:val="auto"/>
                <w:kern w:val="0"/>
                <w:sz w:val="22"/>
                <w:szCs w:val="22"/>
                <w:highlight w:val="none"/>
              </w:rPr>
            </w:pPr>
            <w:r>
              <w:rPr>
                <w:rFonts w:hint="eastAsia" w:ascii="宋体" w:hAnsi="宋体" w:eastAsia="宋体" w:cs="宋体"/>
                <w:color w:val="auto"/>
                <w:kern w:val="0"/>
                <w:sz w:val="22"/>
                <w:szCs w:val="22"/>
                <w:lang w:val="en-US" w:eastAsia="zh-CN" w:bidi="ar"/>
              </w:rPr>
              <w:t>（1）</w:t>
            </w:r>
            <w:r>
              <w:rPr>
                <w:rFonts w:hint="eastAsia" w:ascii="宋体" w:hAnsi="宋体" w:eastAsia="宋体" w:cs="宋体"/>
                <w:color w:val="auto"/>
                <w:kern w:val="0"/>
                <w:sz w:val="22"/>
                <w:szCs w:val="22"/>
                <w:highlight w:val="none"/>
                <w:u w:val="none"/>
                <w:lang w:val="en-US" w:eastAsia="zh-CN" w:bidi="ar"/>
              </w:rPr>
              <w:t>系统支持单张GPU卡处理人脸图片速度：≥450张/s，人体图片速度：≥200张/s，车辆图片速度：≥200张/s。</w:t>
            </w:r>
            <w:r>
              <w:rPr>
                <w:rFonts w:hint="eastAsia" w:ascii="宋体" w:hAnsi="宋体" w:eastAsia="宋体" w:cs="宋体"/>
                <w:color w:val="auto"/>
                <w:kern w:val="0"/>
                <w:sz w:val="22"/>
                <w:szCs w:val="22"/>
                <w:highlight w:val="none"/>
                <w:u w:val="none"/>
                <w:lang w:val="en-US" w:eastAsia="zh-CN" w:bidi="ar"/>
              </w:rPr>
              <w:br w:type="textWrapping"/>
            </w:r>
            <w:r>
              <w:rPr>
                <w:rFonts w:hint="eastAsia" w:ascii="宋体" w:hAnsi="宋体" w:eastAsia="宋体" w:cs="宋体"/>
                <w:color w:val="auto"/>
                <w:kern w:val="0"/>
                <w:sz w:val="22"/>
                <w:szCs w:val="22"/>
                <w:lang w:val="en-US" w:eastAsia="zh-CN" w:bidi="ar"/>
              </w:rPr>
              <w:t>（2）</w:t>
            </w:r>
            <w:r>
              <w:rPr>
                <w:rFonts w:hint="eastAsia" w:ascii="宋体" w:hAnsi="宋体" w:eastAsia="宋体" w:cs="宋体"/>
                <w:color w:val="auto"/>
                <w:kern w:val="0"/>
                <w:sz w:val="22"/>
                <w:szCs w:val="22"/>
                <w:highlight w:val="none"/>
                <w:u w:val="none"/>
                <w:lang w:val="en-US" w:eastAsia="zh-CN" w:bidi="ar"/>
              </w:rPr>
              <w:t>系统能够通过深度学习算法模型对检测到的人脸进行多种类型的属性识别，识别类别应包括性别、年龄段、眼镜、口罩、口罩颜色、帽子、帽子颜色、发色等。（需与市局人像平台数据对接，包括二次结构化数据和解析模型数据，提供承诺函，格式自拟）</w:t>
            </w:r>
            <w:r>
              <w:rPr>
                <w:rFonts w:hint="eastAsia" w:ascii="宋体" w:hAnsi="宋体" w:eastAsia="宋体" w:cs="宋体"/>
                <w:color w:val="auto"/>
                <w:kern w:val="0"/>
                <w:sz w:val="22"/>
                <w:szCs w:val="22"/>
                <w:highlight w:val="none"/>
                <w:u w:val="none"/>
                <w:lang w:val="en-US" w:eastAsia="zh-CN" w:bidi="ar"/>
              </w:rPr>
              <w:br w:type="textWrapping"/>
            </w:r>
            <w:r>
              <w:rPr>
                <w:rFonts w:hint="eastAsia" w:ascii="宋体" w:hAnsi="宋体" w:eastAsia="宋体" w:cs="宋体"/>
                <w:color w:val="auto"/>
                <w:kern w:val="0"/>
                <w:sz w:val="22"/>
                <w:szCs w:val="22"/>
                <w:lang w:val="en-US" w:eastAsia="zh-CN" w:bidi="ar"/>
              </w:rPr>
              <w:t>（3）</w:t>
            </w:r>
            <w:r>
              <w:rPr>
                <w:rFonts w:hint="eastAsia" w:ascii="宋体" w:hAnsi="宋体" w:eastAsia="宋体" w:cs="宋体"/>
                <w:color w:val="auto"/>
                <w:kern w:val="0"/>
                <w:sz w:val="22"/>
                <w:szCs w:val="22"/>
                <w:highlight w:val="none"/>
                <w:u w:val="none"/>
                <w:lang w:val="en-US" w:eastAsia="zh-CN" w:bidi="ar"/>
              </w:rPr>
              <w:t>系统应能够识别多种车辆类型识别，包括：号牌种类、车牌颜色、车牌号、车辆类型、行驶方向、特殊车辆类型、危险品车辆识别、车辆品牌、车辆型号、车身颜色、货车拖挂、车身装饰、遮阳板状态；支持识别主/副驾区域情况，例如是否有人、系安全带、打电话、吸烟、戴帽子、戴眼镜、戴口罩情况，以及人员上衣颜色等。（需与市局车辆平台数据对接，包括二次结构化数据和解析模型数据，提供承诺函，格式自拟）</w:t>
            </w:r>
            <w:r>
              <w:rPr>
                <w:rFonts w:hint="eastAsia" w:ascii="宋体" w:hAnsi="宋体" w:eastAsia="宋体" w:cs="宋体"/>
                <w:color w:val="auto"/>
                <w:kern w:val="0"/>
                <w:sz w:val="22"/>
                <w:szCs w:val="22"/>
                <w:highlight w:val="none"/>
                <w:u w:val="none"/>
                <w:lang w:val="en-US" w:eastAsia="zh-CN" w:bidi="ar"/>
              </w:rPr>
              <w:br w:type="textWrapping"/>
            </w:r>
            <w:r>
              <w:rPr>
                <w:rFonts w:hint="eastAsia" w:ascii="宋体" w:hAnsi="宋体" w:eastAsia="宋体" w:cs="宋体"/>
                <w:color w:val="auto"/>
                <w:kern w:val="0"/>
                <w:sz w:val="22"/>
                <w:szCs w:val="22"/>
                <w:lang w:val="en-US" w:eastAsia="zh-CN" w:bidi="ar"/>
              </w:rPr>
              <w:t>（4）</w:t>
            </w:r>
            <w:r>
              <w:rPr>
                <w:rFonts w:hint="eastAsia" w:ascii="宋体" w:hAnsi="宋体" w:eastAsia="宋体" w:cs="宋体"/>
                <w:color w:val="auto"/>
                <w:kern w:val="0"/>
                <w:sz w:val="22"/>
                <w:szCs w:val="22"/>
                <w:highlight w:val="none"/>
                <w:u w:val="none"/>
                <w:lang w:val="en-US" w:eastAsia="zh-CN" w:bidi="ar"/>
              </w:rPr>
              <w:t>系统能够识别多种非机动车类型属性，包括：车类型、车号码、车辆颜色、行驶方向、三轮车类型、二轮车是否带蓬、车辆朝向、电动车车辆类型、前载物类型、后载物类型、挡风被、雨披。（需与市局车辆平台数据对接，包括二次结构化数据和解析模型数据，提供承诺函，格式自拟）</w:t>
            </w:r>
            <w:r>
              <w:rPr>
                <w:rFonts w:hint="eastAsia" w:ascii="宋体" w:hAnsi="宋体" w:eastAsia="宋体" w:cs="宋体"/>
                <w:color w:val="auto"/>
                <w:kern w:val="0"/>
                <w:sz w:val="22"/>
                <w:szCs w:val="22"/>
                <w:highlight w:val="none"/>
                <w:u w:val="none"/>
                <w:lang w:val="en-US" w:eastAsia="zh-CN" w:bidi="ar"/>
              </w:rPr>
              <w:br w:type="textWrapping"/>
            </w:r>
            <w:r>
              <w:rPr>
                <w:rFonts w:hint="eastAsia" w:ascii="宋体" w:hAnsi="宋体" w:eastAsia="宋体" w:cs="宋体"/>
                <w:color w:val="auto"/>
                <w:kern w:val="0"/>
                <w:sz w:val="22"/>
                <w:szCs w:val="22"/>
                <w:lang w:val="en-US" w:eastAsia="zh-CN" w:bidi="ar"/>
              </w:rPr>
              <w:t>（5）</w:t>
            </w:r>
            <w:r>
              <w:rPr>
                <w:rFonts w:hint="eastAsia" w:ascii="宋体" w:hAnsi="宋体" w:eastAsia="宋体" w:cs="宋体"/>
                <w:color w:val="auto"/>
                <w:kern w:val="0"/>
                <w:sz w:val="22"/>
                <w:szCs w:val="22"/>
                <w:highlight w:val="none"/>
                <w:u w:val="none"/>
                <w:lang w:val="en-US" w:eastAsia="zh-CN" w:bidi="ar"/>
              </w:rPr>
              <w:t>平台应具备人像建档、路人库检索、静态库等功能，支持定制模型开发，并接入采购人现用的所有人像/车辆前端，不影响现有人像平台功能使用。支持人脸/人体/非机动车/车辆图片流解析，解析后的数据汇聚到县局人像系统，并与市局人像系统无缝对接，可使用市局下发人像特征检索、布控等。支持人脸/人体/非机动车/车辆图片查询，查询结果分类展示，包含图片的各类结构化信息。支持人脸/人体/非机动车/车辆图片检索，上传图片后系统展示与查询目标比对的照片，结果按照比对相似度进行排序。支持上传侧脸人脸查询，可查看查询到的正向人脸结果，支持选择其中任一人脸结果回填到条件面板中，进行人脸查询。支持上传背影人体图发起查询，支持按相似度查看查询到的人体及关联人脸结果。支持自定义设置查询时间及区域的方式进行人脸/人体/非机动车/车辆图片查询。人脸、人体查询结果详情中展示推荐身份信息；人脸查询结果支持跳转身份确认应用。支持布控信息中布控有效期、关注级别、布控原因、处置类型（抓捕类、管控类、关注类）的配置。（提供承诺函，格式自拟）</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7</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SA"/>
              </w:rPr>
            </w:pPr>
            <w:r>
              <w:rPr>
                <w:rFonts w:hint="eastAsia" w:ascii="宋体" w:hAnsi="宋体" w:eastAsia="宋体" w:cs="宋体"/>
                <w:i w:val="0"/>
                <w:iCs w:val="0"/>
                <w:color w:val="000000"/>
                <w:kern w:val="0"/>
                <w:sz w:val="24"/>
                <w:szCs w:val="24"/>
                <w:u w:val="none"/>
                <w:lang w:val="en-US" w:eastAsia="zh-CN" w:bidi="ar"/>
              </w:rPr>
              <w:t>算力管理单元</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color w:val="auto"/>
                <w:kern w:val="0"/>
                <w:sz w:val="22"/>
                <w:szCs w:val="22"/>
                <w:highlight w:val="none"/>
              </w:rPr>
              <w:t xml:space="preserve">1、CPU：≥4 颗国产处理器，每颗≥48物理核，主频≥2.6GHz，TDP≤150W； </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color w:val="auto"/>
                <w:kern w:val="0"/>
                <w:sz w:val="22"/>
                <w:szCs w:val="22"/>
                <w:highlight w:val="none"/>
              </w:rPr>
              <w:t>2、内存：≥1024GB 3200MHz DDR4；</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color w:val="auto"/>
                <w:kern w:val="0"/>
                <w:sz w:val="22"/>
                <w:szCs w:val="22"/>
                <w:highlight w:val="none"/>
              </w:rPr>
              <w:t>3、NPU：≥8个国产化AI训练推理模组，每个模组FP16算力≥ 280Tflops、显存≥64GB，模组间聚合带宽≥392GB/s，支持每个模组直出200G RoCE网络接口保证节点间互联带宽；</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4、系统盘：≥2*960GB  SSD；</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5、数据盘：≥2*7.68TB  SSD；</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6、网卡：≥4*10G（含模块），支持扩容至≥8*200G；</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7、集成系统管理支持：自动服务器重启、风扇监视和控制、电源监控、温度监控、启动/关闭本地固件更新、错误日志；</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8、电源：≥4*2600W交流电源;</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9、质保：3年质保服务，3年介质保留服务</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8</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移动管理单元</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CPU：不低于Xeon GD 5218 2.1G （或对应升级型号）</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内存：64GB DDR4  ECC RDIMM*2，</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硬盘：1TB SSD+2TB HD，</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显卡：RTX 5090-32G，</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双口千兆网卡；</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9</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无线反制设备1</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1、干扰方向：定向/全向</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2.干扰范围：15～200米（室外空旷环境下，视周边基站远近）</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3.发射功率（RF）：10W/每频段，整机＜300W</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4.输出频段数量：≤16个</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5.干扰信号种类：所有制式、所有运营商的手机或其他通信终端、包括且不限于： 4G、5G、WiFi（TDD-LTE、FDD-LTE、5G NR、WiFi-2.4G、WiFi-5.2G、WiFi-5.8G）</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6.主机、天线分离，可适配多场景使用；</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7.配备一键攻击按钮，即开即用，即时管控，立即生效；</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8.主要配置：主机，电池，定向天线，全向天线</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10</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无线反制设备2</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1.干扰方向：定向</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color w:val="auto"/>
                <w:kern w:val="0"/>
                <w:sz w:val="22"/>
                <w:szCs w:val="22"/>
                <w:highlight w:val="none"/>
              </w:rPr>
              <w:t>2.干扰范围：30～300米（室外空旷环境下，视周边基站远近）</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3.发射功率（RF）：20W/每频段，整机＜600W</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4.输出频段数量：≤16个</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color w:val="auto"/>
                <w:kern w:val="0"/>
                <w:sz w:val="22"/>
                <w:szCs w:val="22"/>
                <w:highlight w:val="none"/>
              </w:rPr>
              <w:t>5.干扰信号种类：所有制式、所有运营商的手机或其他通信终端、包括且不限于： 4G、5G、WiFi（TDD-LTE、FDD-LTE、5G NR、WiFi-2.4G、WiFi-5.2G、WiFi-5.8G）</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6.主机、天线分离，可适配多场景使用；</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7.配备一键攻击按钮，即开即用，即时管控，立即生效；</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8.主要配置：主机，电池，定向天线，三脚架</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widowControl/>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11</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核心交换机</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1、采用正交CLOS架构，业务板卡与交换网板采用完全正交设计；</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color w:val="auto"/>
                <w:kern w:val="0"/>
                <w:sz w:val="22"/>
                <w:szCs w:val="22"/>
                <w:highlight w:val="none"/>
              </w:rPr>
              <w:t>2、交换容量≥2380Tbps，包转发率≥690000Mpps；以官网最小值为准；</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3、整机业务插槽数≥10个，交换网板槽位数≥5个；</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4、支持虚拟化，支持将多台物理设备虚拟化为一台设备；支持纵向虚拟化；</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5、支持通过直接对业务报文进行标记的方法，实现对网络级和设备级的丢包统计；</w:t>
            </w:r>
          </w:p>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i w:val="0"/>
                <w:iCs w:val="0"/>
                <w:color w:val="auto"/>
                <w:kern w:val="0"/>
                <w:sz w:val="24"/>
                <w:szCs w:val="24"/>
                <w:highlight w:val="none"/>
                <w:u w:val="none"/>
                <w:lang w:val="en-US" w:eastAsia="zh-CN"/>
              </w:rPr>
              <w:t>▲</w:t>
            </w:r>
            <w:r>
              <w:rPr>
                <w:rFonts w:hint="eastAsia" w:ascii="宋体" w:hAnsi="宋体" w:eastAsia="宋体" w:cs="宋体"/>
                <w:b w:val="0"/>
                <w:bCs w:val="0"/>
                <w:color w:val="auto"/>
                <w:kern w:val="0"/>
                <w:sz w:val="22"/>
                <w:szCs w:val="22"/>
                <w:highlight w:val="none"/>
              </w:rPr>
              <w:t>6、单台配置冗余主控、冗余电源、满配交换网板，配置不少于80个千兆光口（含80个千兆单模模块）、不少于240个千兆电口、不少于16个万兆光口(含16个万兆单模模块）、不少于48个10G/25G光口（含12个万兆多模模块、8个25G多模模块）、不少于8个40G/100G光口（含4个40G单模40公里模块、4个100G单模40公里模块）；</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spacing w:before="30"/>
              <w:ind w:left="88" w:leftChars="0" w:right="195" w:rightChars="0"/>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三</w:t>
            </w:r>
          </w:p>
        </w:tc>
        <w:tc>
          <w:tcPr>
            <w:tcW w:w="8744" w:type="dxa"/>
            <w:gridSpan w:val="2"/>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default" w:ascii="宋体" w:hAnsi="宋体" w:eastAsia="宋体" w:cs="宋体"/>
                <w:b w:val="0"/>
                <w:bCs w:val="0"/>
                <w:i w:val="0"/>
                <w:iCs w:val="0"/>
                <w:color w:val="auto"/>
                <w:kern w:val="0"/>
                <w:sz w:val="22"/>
                <w:szCs w:val="22"/>
                <w:highlight w:val="none"/>
                <w:u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其他</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top"/>
          </w:tcPr>
          <w:p>
            <w:pPr>
              <w:spacing w:before="30"/>
              <w:ind w:left="88" w:leftChars="0" w:right="195" w:rightChars="0"/>
              <w:jc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1</w:t>
            </w:r>
          </w:p>
          <w:p>
            <w:pPr>
              <w:spacing w:before="30"/>
              <w:ind w:left="88" w:leftChars="0" w:right="195" w:rightChars="0"/>
              <w:jc w:val="center"/>
              <w:rPr>
                <w:rFonts w:hint="default" w:ascii="宋体" w:hAnsi="宋体" w:eastAsia="宋体" w:cs="宋体"/>
                <w:b/>
                <w:bCs/>
                <w:color w:val="auto"/>
                <w:kern w:val="0"/>
                <w:sz w:val="22"/>
                <w:szCs w:val="22"/>
                <w:highlight w:val="none"/>
                <w:lang w:val="en-US" w:eastAsia="zh-CN"/>
              </w:rPr>
            </w:pP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系统集成费</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2"/>
                <w:szCs w:val="22"/>
                <w:highlight w:val="none"/>
                <w:lang w:val="en-US" w:eastAsia="zh-CN"/>
              </w:rPr>
            </w:pPr>
            <w:r>
              <w:rPr>
                <w:rFonts w:hint="eastAsia" w:ascii="宋体" w:hAnsi="宋体" w:eastAsia="宋体" w:cs="宋体"/>
                <w:b w:val="0"/>
                <w:bCs w:val="0"/>
                <w:i w:val="0"/>
                <w:iCs w:val="0"/>
                <w:color w:val="auto"/>
                <w:kern w:val="0"/>
                <w:sz w:val="22"/>
                <w:szCs w:val="22"/>
                <w:highlight w:val="none"/>
                <w:u w:val="none"/>
                <w:lang w:val="en-US" w:eastAsia="zh-CN" w:bidi="ar"/>
              </w:rPr>
              <w:t>系统集成(设备安装、调试及5年维保等相关项目所有费用)</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spacing w:before="0" w:after="0" w:line="400" w:lineRule="exact"/>
              <w:ind w:left="0" w:leftChars="0" w:right="0" w:rightChars="0" w:firstLine="0" w:firstLineChars="0"/>
              <w:jc w:val="center"/>
              <w:rPr>
                <w:rFonts w:hint="eastAsia" w:ascii="宋体" w:hAnsi="宋体" w:eastAsia="宋体" w:cs="宋体"/>
                <w:b/>
                <w:bCs/>
                <w:color w:val="auto"/>
                <w:sz w:val="22"/>
                <w:szCs w:val="22"/>
                <w:highlight w:val="none"/>
                <w:lang w:val="en-US" w:eastAsia="zh-CN" w:bidi="ar-SA"/>
              </w:rPr>
            </w:pPr>
            <w:r>
              <w:rPr>
                <w:rFonts w:hint="eastAsia" w:ascii="宋体" w:hAnsi="宋体" w:eastAsia="宋体" w:cs="宋体"/>
                <w:b w:val="0"/>
                <w:bCs w:val="0"/>
                <w:color w:val="auto"/>
                <w:sz w:val="24"/>
                <w:szCs w:val="24"/>
                <w:highlight w:val="none"/>
                <w:lang w:val="en-US" w:eastAsia="zh-CN" w:bidi="ar-SA"/>
              </w:rPr>
              <w:t>2</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网络传输线路（5年）</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widowControl/>
              <w:suppressLineNumbers w:val="0"/>
              <w:jc w:val="left"/>
              <w:textAlignment w:val="center"/>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网络传输线路(5年)，保证实时传输线路带宽。</w:t>
            </w:r>
          </w:p>
        </w:tc>
      </w:tr>
      <w:tr>
        <w:tblPrEx>
          <w:tblCellMar>
            <w:top w:w="0" w:type="dxa"/>
            <w:left w:w="108" w:type="dxa"/>
            <w:bottom w:w="0" w:type="dxa"/>
            <w:right w:w="108" w:type="dxa"/>
          </w:tblCellMar>
        </w:tblPrEx>
        <w:trPr>
          <w:trHeight w:val="288" w:hRule="atLeast"/>
        </w:trPr>
        <w:tc>
          <w:tcPr>
            <w:tcW w:w="796"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spacing w:before="0" w:after="0" w:line="400" w:lineRule="exact"/>
              <w:ind w:left="0" w:leftChars="0" w:right="0" w:rightChars="0" w:firstLine="0" w:firstLineChars="0"/>
              <w:jc w:val="both"/>
              <w:rPr>
                <w:rFonts w:hint="default" w:ascii="宋体" w:hAnsi="宋体" w:eastAsia="宋体" w:cs="宋体"/>
                <w:b w:val="0"/>
                <w:bCs w:val="0"/>
                <w:color w:val="auto"/>
                <w:sz w:val="24"/>
                <w:szCs w:val="24"/>
                <w:highlight w:val="none"/>
                <w:lang w:val="en-US" w:eastAsia="zh-CN" w:bidi="ar-SA"/>
              </w:rPr>
            </w:pPr>
            <w:r>
              <w:rPr>
                <w:rFonts w:hint="eastAsia" w:ascii="宋体" w:hAnsi="宋体" w:eastAsia="宋体" w:cs="宋体"/>
                <w:b w:val="0"/>
                <w:bCs w:val="0"/>
                <w:color w:val="auto"/>
                <w:sz w:val="24"/>
                <w:szCs w:val="24"/>
                <w:highlight w:val="none"/>
                <w:lang w:val="en-US" w:eastAsia="zh-CN" w:bidi="ar-SA"/>
              </w:rPr>
              <w:t xml:space="preserve">  3</w:t>
            </w:r>
          </w:p>
        </w:tc>
        <w:tc>
          <w:tcPr>
            <w:tcW w:w="1270" w:type="dxa"/>
            <w:tcBorders>
              <w:top w:val="single" w:color="auto" w:sz="4" w:space="0"/>
              <w:left w:val="nil"/>
              <w:bottom w:val="single" w:color="auto" w:sz="4" w:space="0"/>
              <w:right w:val="single" w:color="auto" w:sz="4" w:space="0"/>
            </w:tcBorders>
            <w:shd w:val="clear" w:color="auto" w:fill="auto"/>
            <w:noWrap w:val="0"/>
            <w:vAlign w:val="center"/>
          </w:tcPr>
          <w:p>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000000"/>
                <w:kern w:val="0"/>
                <w:sz w:val="24"/>
                <w:szCs w:val="24"/>
                <w:u w:val="none"/>
                <w:lang w:val="en-US" w:eastAsia="zh-CN" w:bidi="ar"/>
              </w:rPr>
              <w:t>辅材</w:t>
            </w:r>
          </w:p>
        </w:tc>
        <w:tc>
          <w:tcPr>
            <w:tcW w:w="7474" w:type="dxa"/>
            <w:tcBorders>
              <w:top w:val="single" w:color="auto" w:sz="4" w:space="0"/>
              <w:left w:val="nil"/>
              <w:bottom w:val="single" w:color="auto" w:sz="4" w:space="0"/>
              <w:right w:val="single" w:color="auto" w:sz="4" w:space="0"/>
            </w:tcBorders>
            <w:shd w:val="clear" w:color="000000" w:fill="FFFFFF"/>
            <w:noWrap w:val="0"/>
            <w:vAlign w:val="center"/>
          </w:tcPr>
          <w:p>
            <w:pPr>
              <w:keepNext w:val="0"/>
              <w:keepLines w:val="0"/>
              <w:pageBreakBefore w:val="0"/>
              <w:widowControl/>
              <w:numPr>
                <w:ilvl w:val="0"/>
                <w:numId w:val="0"/>
              </w:numPr>
              <w:suppressLineNumbers w:val="0"/>
              <w:spacing w:line="400" w:lineRule="exact"/>
              <w:jc w:val="left"/>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i w:val="0"/>
                <w:iCs w:val="0"/>
                <w:color w:val="auto"/>
                <w:kern w:val="0"/>
                <w:sz w:val="22"/>
                <w:szCs w:val="22"/>
                <w:highlight w:val="none"/>
                <w:u w:val="none"/>
                <w:lang w:val="en-US" w:eastAsia="zh-CN" w:bidi="ar"/>
              </w:rPr>
              <w:t>电源、支架、万向节、轧带、胶布、各类工具器具车辆等全部辅材</w:t>
            </w:r>
          </w:p>
        </w:tc>
      </w:tr>
      <w:tr>
        <w:tblPrEx>
          <w:tblCellMar>
            <w:top w:w="0" w:type="dxa"/>
            <w:left w:w="108" w:type="dxa"/>
            <w:bottom w:w="0" w:type="dxa"/>
            <w:right w:w="108" w:type="dxa"/>
          </w:tblCellMar>
        </w:tblPrEx>
        <w:trPr>
          <w:trHeight w:val="4121" w:hRule="atLeast"/>
        </w:trPr>
        <w:tc>
          <w:tcPr>
            <w:tcW w:w="9540" w:type="dxa"/>
            <w:gridSpan w:val="3"/>
            <w:tcBorders>
              <w:top w:val="single" w:color="auto" w:sz="4" w:space="0"/>
              <w:left w:val="single" w:color="auto" w:sz="4" w:space="0"/>
              <w:bottom w:val="single" w:color="auto" w:sz="4" w:space="0"/>
              <w:right w:val="single" w:color="auto" w:sz="4" w:space="0"/>
            </w:tcBorders>
            <w:shd w:val="clear" w:color="000000" w:fill="FFFFFF"/>
            <w:noWrap w:val="0"/>
            <w:vAlign w:val="center"/>
          </w:tcPr>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说明：1、</w:t>
            </w:r>
            <w:r>
              <w:rPr>
                <w:rFonts w:hint="eastAsia" w:ascii="宋体" w:hAnsi="宋体" w:eastAsia="宋体" w:cs="宋体"/>
                <w:color w:val="auto"/>
                <w:kern w:val="0"/>
                <w:sz w:val="24"/>
                <w:szCs w:val="24"/>
                <w:highlight w:val="none"/>
              </w:rPr>
              <w:t>加“★”的要求为不允许偏离的实质性要求和条件，如有偏离，按照投标无效处理。（</w:t>
            </w:r>
            <w:r>
              <w:rPr>
                <w:rFonts w:hint="eastAsia" w:ascii="宋体" w:hAnsi="宋体" w:eastAsia="宋体" w:cs="宋体"/>
                <w:color w:val="auto"/>
                <w:kern w:val="0"/>
                <w:sz w:val="24"/>
                <w:szCs w:val="24"/>
                <w:highlight w:val="none"/>
                <w:lang w:val="en-US" w:eastAsia="zh-CN"/>
              </w:rPr>
              <w:t>须</w:t>
            </w:r>
            <w:r>
              <w:rPr>
                <w:rFonts w:hint="eastAsia" w:ascii="宋体" w:hAnsi="宋体" w:eastAsia="宋体" w:cs="宋体"/>
                <w:color w:val="auto"/>
                <w:kern w:val="0"/>
                <w:sz w:val="24"/>
                <w:szCs w:val="24"/>
                <w:highlight w:val="none"/>
              </w:rPr>
              <w:t>提供有CMA认证的检测机构出具的检验报告或产品材料（彩页、功能截图或产品文档等）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2、加</w:t>
            </w:r>
            <w:r>
              <w:rPr>
                <w:rFonts w:hint="eastAsia" w:ascii="宋体" w:hAnsi="宋体" w:eastAsia="宋体" w:cs="宋体"/>
                <w:color w:val="auto"/>
                <w:kern w:val="0"/>
                <w:sz w:val="24"/>
                <w:szCs w:val="24"/>
                <w:highlight w:val="none"/>
              </w:rPr>
              <w:t>“▲”项指标须提供需求中要求的证明材料，否则不得分。（提供有CMA认证的检测机构出具的检验报告或产品材料（彩页、功能截图或产品文档等））</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注：（1）针对评分标准中评分的每一条，投标人在投标文件中均应提供清晰明了的相关资料并做出相应说明供评委评判，不提供相关资料的视为不具备该项得分的条件。</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所有扫描件</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证明采购须</w:t>
            </w:r>
            <w:r>
              <w:rPr>
                <w:rFonts w:hint="eastAsia" w:ascii="宋体" w:hAnsi="宋体" w:eastAsia="宋体" w:cs="宋体"/>
                <w:color w:val="auto"/>
                <w:kern w:val="0"/>
                <w:sz w:val="24"/>
                <w:szCs w:val="24"/>
                <w:highlight w:val="none"/>
              </w:rPr>
              <w:t>清晰可见，字迹不清晰、图片模糊的视为未提供，评委有权不给分。</w:t>
            </w:r>
          </w:p>
          <w:p>
            <w:pPr>
              <w:widowControl w:val="0"/>
              <w:spacing w:before="0" w:beforeAutospacing="0" w:after="0" w:afterAutospacing="0" w:line="500" w:lineRule="exact"/>
              <w:ind w:firstLine="480" w:firstLineChars="200"/>
              <w:jc w:val="both"/>
              <w:rPr>
                <w:rFonts w:hint="default" w:ascii="Times New Roman" w:hAnsi="Times New Roman" w:eastAsia="等线" w:cs="仿宋"/>
                <w:color w:val="auto"/>
                <w:kern w:val="0"/>
                <w:sz w:val="24"/>
                <w:szCs w:val="24"/>
                <w:highlight w:val="none"/>
                <w:lang w:val="en-US" w:eastAsia="zh-CN" w:bidi="ar-SA"/>
              </w:rPr>
            </w:pPr>
          </w:p>
          <w:p>
            <w:pPr>
              <w:keepNext w:val="0"/>
              <w:keepLines w:val="0"/>
              <w:pageBreakBefore w:val="0"/>
              <w:widowControl/>
              <w:numPr>
                <w:ilvl w:val="0"/>
                <w:numId w:val="0"/>
              </w:numPr>
              <w:suppressLineNumbers w:val="0"/>
              <w:spacing w:line="400" w:lineRule="exact"/>
              <w:jc w:val="left"/>
              <w:rPr>
                <w:rFonts w:hint="eastAsia" w:ascii="宋体" w:hAnsi="宋体" w:eastAsia="宋体" w:cs="宋体"/>
                <w:b w:val="0"/>
                <w:bCs w:val="0"/>
                <w:i w:val="0"/>
                <w:iCs w:val="0"/>
                <w:color w:val="auto"/>
                <w:kern w:val="0"/>
                <w:sz w:val="22"/>
                <w:szCs w:val="22"/>
                <w:highlight w:val="none"/>
                <w:u w:val="none"/>
                <w:lang w:val="en-US" w:eastAsia="zh-CN" w:bidi="ar"/>
              </w:rPr>
            </w:pPr>
          </w:p>
        </w:tc>
      </w:tr>
    </w:tbl>
    <w:p>
      <w:pPr>
        <w:widowControl w:val="0"/>
        <w:jc w:val="both"/>
        <w:rPr>
          <w:rFonts w:hint="eastAsia" w:ascii="宋体" w:hAnsi="宋体" w:eastAsia="宋体" w:cs="宋体"/>
          <w:color w:val="auto"/>
          <w:sz w:val="24"/>
          <w:szCs w:val="24"/>
          <w:highlight w:val="none"/>
          <w:lang w:val="en-US" w:eastAsia="en-US" w:bidi="ar-SA"/>
        </w:rPr>
      </w:pPr>
    </w:p>
    <w:p>
      <w:pPr>
        <w:keepNext w:val="0"/>
        <w:keepLines w:val="0"/>
        <w:pageBreakBefore w:val="0"/>
        <w:widowControl/>
        <w:numPr>
          <w:ilvl w:val="0"/>
          <w:numId w:val="0"/>
        </w:numPr>
        <w:kinsoku/>
        <w:wordWrap/>
        <w:overflowPunct/>
        <w:topLinePunct w:val="0"/>
        <w:autoSpaceDE/>
        <w:autoSpaceDN/>
        <w:bidi w:val="0"/>
        <w:adjustRightInd/>
        <w:snapToGrid/>
        <w:spacing w:line="440" w:lineRule="exact"/>
        <w:textAlignment w:val="auto"/>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五、线路服务（5年，数量以实际为准）</w:t>
      </w:r>
    </w:p>
    <w:p>
      <w:pPr>
        <w:keepNext w:val="0"/>
        <w:keepLines w:val="0"/>
        <w:pageBreakBefore w:val="0"/>
        <w:widowControl/>
        <w:kinsoku/>
        <w:wordWrap/>
        <w:overflowPunct/>
        <w:topLinePunct w:val="0"/>
        <w:autoSpaceDE/>
        <w:autoSpaceDN/>
        <w:bidi w:val="0"/>
        <w:adjustRightInd/>
        <w:snapToGrid/>
        <w:spacing w:line="440" w:lineRule="exact"/>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w:t>
      </w:r>
      <w:r>
        <w:rPr>
          <w:rFonts w:hint="eastAsia" w:ascii="宋体" w:hAnsi="宋体" w:eastAsia="宋体" w:cs="宋体"/>
          <w:b/>
          <w:bCs/>
          <w:color w:val="auto"/>
          <w:kern w:val="0"/>
          <w:sz w:val="24"/>
          <w:szCs w:val="24"/>
          <w:highlight w:val="none"/>
        </w:rPr>
        <w:t>投标人应根据本项目的特点提供一份详细的网络传输规划设计</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b/>
          <w:bCs/>
          <w:color w:val="auto"/>
          <w:kern w:val="0"/>
          <w:sz w:val="24"/>
          <w:szCs w:val="24"/>
          <w:highlight w:val="none"/>
          <w:lang w:val="en-US" w:eastAsia="zh-CN"/>
        </w:rPr>
        <w:t>建设施工及日常运维</w:t>
      </w:r>
      <w:r>
        <w:rPr>
          <w:rFonts w:hint="eastAsia" w:ascii="宋体" w:hAnsi="宋体" w:eastAsia="宋体" w:cs="宋体"/>
          <w:b/>
          <w:bCs/>
          <w:color w:val="auto"/>
          <w:kern w:val="0"/>
          <w:sz w:val="24"/>
          <w:szCs w:val="24"/>
          <w:highlight w:val="none"/>
        </w:rPr>
        <w:t>方案。</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严格遵循相关标准和规范，所有前端建设点位均要采用与沭阳公安局现有视频监控专网一致的网络传输方式，建设物理隔离、接入网络带宽必须满足前端设备传输接入的实际应用需要，每个路口（每个单位或者场所）的传输费用以一条线路进行计算（线路的路径及走向由招标方确定），并与沭阳县公安局现有视频专网等项目整体网络进行无缝对接、一网运行，实现数据的互联互通，具有网络、数据、音视频同步传输等功能。光纤要求为专线，专网专用。</w:t>
      </w:r>
      <w:r>
        <w:rPr>
          <w:rFonts w:hint="eastAsia" w:ascii="宋体" w:hAnsi="宋体" w:eastAsia="宋体" w:cs="宋体"/>
          <w:color w:val="auto"/>
          <w:kern w:val="0"/>
          <w:sz w:val="24"/>
          <w:szCs w:val="24"/>
          <w:highlight w:val="none"/>
          <w:lang w:val="en-US" w:eastAsia="zh-CN"/>
        </w:rPr>
        <w:t>[</w:t>
      </w:r>
      <w:r>
        <w:rPr>
          <w:rFonts w:hint="eastAsia" w:ascii="宋体" w:hAnsi="宋体" w:eastAsia="宋体" w:cs="宋体"/>
          <w:color w:val="auto"/>
          <w:kern w:val="0"/>
          <w:sz w:val="24"/>
          <w:szCs w:val="24"/>
          <w:highlight w:val="none"/>
        </w:rPr>
        <w:t>注：</w:t>
      </w:r>
      <w:r>
        <w:rPr>
          <w:rFonts w:hint="eastAsia" w:ascii="宋体" w:hAnsi="宋体" w:eastAsia="宋体" w:cs="宋体"/>
          <w:color w:val="auto"/>
          <w:kern w:val="0"/>
          <w:sz w:val="24"/>
          <w:szCs w:val="24"/>
          <w:highlight w:val="none"/>
          <w:lang w:val="en-US" w:eastAsia="zh-CN"/>
        </w:rPr>
        <w:t>相关</w:t>
      </w:r>
      <w:r>
        <w:rPr>
          <w:rFonts w:hint="eastAsia" w:ascii="宋体" w:hAnsi="宋体" w:eastAsia="宋体" w:cs="宋体"/>
          <w:color w:val="auto"/>
          <w:kern w:val="0"/>
          <w:sz w:val="24"/>
          <w:szCs w:val="24"/>
          <w:highlight w:val="none"/>
        </w:rPr>
        <w:t>设备选用符合国家相关技术标准的设备，招标方不提供任何设备</w:t>
      </w:r>
      <w:r>
        <w:rPr>
          <w:rFonts w:hint="eastAsia" w:ascii="宋体" w:hAnsi="宋体" w:eastAsia="宋体" w:cs="宋体"/>
          <w:color w:val="auto"/>
          <w:kern w:val="0"/>
          <w:sz w:val="24"/>
          <w:szCs w:val="24"/>
          <w:highlight w:val="none"/>
          <w:lang w:val="en-US" w:eastAsia="zh-CN"/>
        </w:rPr>
        <w:t>]。</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中标方必须提供满足实际使用需求且可按需扩充、提速升级，前端网络带宽必须满足实际应用要求，确保前端数据上传的带宽（</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00M）及延迟（3ms 以内）等相关技术要求的线路租赁给本项目（</w:t>
      </w:r>
      <w:r>
        <w:rPr>
          <w:rFonts w:hint="eastAsia" w:ascii="宋体" w:hAnsi="宋体" w:eastAsia="宋体" w:cs="宋体"/>
          <w:color w:val="auto"/>
          <w:kern w:val="0"/>
          <w:sz w:val="24"/>
          <w:szCs w:val="24"/>
          <w:highlight w:val="none"/>
          <w:lang w:val="en-US" w:eastAsia="zh-CN"/>
        </w:rPr>
        <w:t>至少满足20个前端设备使用</w:t>
      </w:r>
      <w:r>
        <w:rPr>
          <w:rFonts w:hint="eastAsia" w:ascii="宋体" w:hAnsi="宋体" w:eastAsia="宋体" w:cs="宋体"/>
          <w:color w:val="auto"/>
          <w:kern w:val="0"/>
          <w:sz w:val="24"/>
          <w:szCs w:val="24"/>
          <w:highlight w:val="none"/>
        </w:rPr>
        <w:t>），并负责网络基础建设。凡是投标方提供的线路带宽等性能要求不能达到招标方实际使用要求的，中标方必须无条件整改。所需整改费用一律由中标方自行承担。</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投标方必须有专门的维护团队，负责对传输线路进行全年 7x24 小时的监控。</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投标方须提供检测故障的技术手段和处理流程以及网管功能，确保第一时间发现前端网络故障，并通知用户，以快速有效的方式配合用户处理故障，故障排除之后向用户及时反馈结果。</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投标方须对其施工的质量、网络的安全性、数据传输的稳定性、数据通讯质量等负责，保证采购人线路畅通及安全使用。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根据业主方要求，提供传输线路的新增开通、地址变更、传输线路撤销等服务。中标单位无条件承担所有线路的拆除、重建、迁移、升级等所有相关配套设备和施工费用，招标人只承担租赁线路的实际传输费用。每次线路的迁移时限原则上不超过 5日历天，确有困难的，中标人报经采购方同意后可适当延长。</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（7）因修路等客观原因，点位需要迁移的，中标单位需免费配合，并按采购人要求在规定时间内完成设备迁移、重建</w:t>
      </w:r>
      <w:r>
        <w:rPr>
          <w:rFonts w:hint="eastAsia" w:ascii="宋体" w:hAnsi="宋体" w:eastAsia="宋体" w:cs="宋体"/>
          <w:color w:val="auto"/>
          <w:kern w:val="0"/>
          <w:sz w:val="24"/>
          <w:szCs w:val="24"/>
          <w:highlight w:val="none"/>
        </w:rPr>
        <w:t>等所有相关配套设备和施工</w:t>
      </w:r>
      <w:r>
        <w:rPr>
          <w:rFonts w:hint="eastAsia" w:ascii="宋体" w:hAnsi="宋体" w:eastAsia="宋体" w:cs="宋体"/>
          <w:color w:val="auto"/>
          <w:kern w:val="0"/>
          <w:sz w:val="24"/>
          <w:szCs w:val="24"/>
          <w:highlight w:val="none"/>
          <w:lang w:eastAsia="zh-CN"/>
        </w:rPr>
        <w:t>。</w:t>
      </w:r>
    </w:p>
    <w:p>
      <w:pPr>
        <w:keepNext w:val="0"/>
        <w:keepLines w:val="0"/>
        <w:pageBreakBefore w:val="0"/>
        <w:widowControl/>
        <w:kinsoku/>
        <w:wordWrap/>
        <w:overflowPunct/>
        <w:topLinePunct w:val="0"/>
        <w:autoSpaceDE/>
        <w:autoSpaceDN/>
        <w:bidi w:val="0"/>
        <w:adjustRightInd/>
        <w:snapToGrid/>
        <w:spacing w:line="440" w:lineRule="exact"/>
        <w:textAlignment w:val="auto"/>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2、基础配套设施要求【包含但不限于：电源线、取电线、网线、定制视频监控机箱、3.5米立杆、6.5米立杆、地笼和一切相关辅材等】</w:t>
      </w:r>
    </w:p>
    <w:p>
      <w:pPr>
        <w:widowControl w:val="0"/>
        <w:spacing w:line="360" w:lineRule="auto"/>
        <w:ind w:firstLine="480" w:firstLineChars="200"/>
        <w:contextualSpacing/>
        <w:jc w:val="both"/>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（1）定制视频监控机箱</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箱体材质为Q235A，壁厚不小于1.2MM，内外表面为热镀锌处理后喷塑，喷塑颜色为白色，卡口监控机箱尺寸不小于为长400MM、宽300MM、高500MM（具体尺寸以深化设计为准），社会面监控机箱尺寸由投标方自行根据现场勘查情况进行设计。焊接标准符合 GB/T12469，焊缝符合 GB/T11345-1989 钢质焊接标准；符合 GBJ17-88 钢结构设计规范。尺寸应能放置前端配套设备，并留有空间余量。箱体防护等级应能达到IP54 防护等级。机箱具体样式与已建的社会面监控的机箱相同。含自动重合闸、空开、温控、插排、风扇、电源、2合1防雷器网络防雷、如存在一杆多摄像机的情况，则每台摄像机均需要配置防雷设备，电源三级防雷、锁等配套设备，抱箍采用镀锌防锈处理，机箱外壳要标注“沭阳公安”字样、按照招标人现有格式张贴相关二维码标签和定制显著的公安监控标识。</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（2）杆件</w:t>
      </w:r>
      <w:r>
        <w:rPr>
          <w:rFonts w:hint="eastAsia" w:ascii="宋体" w:hAnsi="宋体" w:eastAsia="宋体" w:cs="宋体"/>
          <w:b w:val="0"/>
          <w:bCs/>
          <w:color w:val="auto"/>
          <w:kern w:val="0"/>
          <w:sz w:val="24"/>
          <w:szCs w:val="24"/>
          <w:highlight w:val="none"/>
          <w:lang w:val="en-US" w:eastAsia="zh-CN" w:bidi="ar-SA"/>
        </w:rPr>
        <w:t>技术要求：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1）、横臂开 30*50mm 出线孔（根据卡口视频监控和人脸功能不同开孔大小进行定制），对应出线孔上方焊导轨。壁厚3MM（含）以上。</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2）、主杆底部法兰向上 6.5 米处开 50mm 出线孔（3.5米立杆则为3.5米）。（挂杆机箱用）</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3）、杆体焊接方式为自动埋弧焊和气体保护，焊接可靠，表面光滑，无明显的气孔，焊瘤、咬边等焊接缺陷。</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4）、钢杆防腐处理采用热浸锌，镀锌工艺过程经过酸洗，热镀锌，水洗，磷化、钝化等过程，镀锌层表面光滑美观，光泽一致，无皱皮，流坠及锌瘤、起皮、斑点、阴阳面等缺陷存在。</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 xml:space="preserve">5）、杆体热镀锌后进行静电喷塑（颜色为上部白色，主杆下部1.5米以下蓝色），喷塑前先磨砂以增加附着力，喷塑过程中严格控制固化时间和温度，保证塑层均匀、光滑、无气孔。 </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6）、杆件设计符合国家及行业标准。</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立杆、挑臂及机箱的防腐处理热镀锌：锌层厚度应达65-90UM。镀锌件的锌层应均匀光滑、无毛刺、滴瘤和多余结块，锌层应与钢杆基体结合牢固，经锤击试验，锌层不剥离，不凸起。喷塑处理：热镀锌后再进行喷塑处理，喷塑粉末应选用室外专用粉末，涂层不得有剥落、龟裂现象，涂层和基体结合强度进行检查试验时，不得有剥落和开裂。抱箍采用镀锌防锈处理。投标人应提供杆件产品使用寿命20年以上，抱杆机箱10年以上不得出现生锈、脱落、变形等质量保障。杆件及横臂高度根据现场实际情况定制，由中标人深化设计后报至招标人审核，审核通过方可实行。</w:t>
      </w:r>
    </w:p>
    <w:p>
      <w:pPr>
        <w:widowControl w:val="0"/>
        <w:numPr>
          <w:ilvl w:val="0"/>
          <w:numId w:val="0"/>
        </w:numPr>
        <w:spacing w:line="360" w:lineRule="auto"/>
        <w:ind w:firstLine="240" w:firstLineChars="100"/>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7）、根据现场实际情况定制，由中标人深化设计后报至招标人审核，审核通过方可进场实施。</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（3）基坑要求：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1）、卡口点位基坑浇筑尺寸不小于 1.2 米*1.2 米*1.4 米，强度 C30。具体尺寸中标方应根据现场实际情况确定，必须达到相关标准规范和招标文件要求。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2）、视频监控点位基坑浇筑尺寸不小于 1 米*1 米*1.5 米，强度 C30。具体尺寸中标方应根据现场实际情况勘探确定，必须达到相关标准规范和招标文件要求。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投标人提供的杆件应在施工前提供杆件生产厂家相关的杆件检测报告、质保承诺，否则不予验收。</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 电源线：RVV2*1.0 ；</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（5）取电线：RVV3*2.5；</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（6）网线：室外超五类；</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（7）辅材：包含：支架、抱箍、波纹软管、螺丝、插排、水晶头、PVC管、标签以及未列明的一切所需辅材。</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（8）其他：</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设备安装过程中，如出现借杆、借电、开户或高空借点安装等问题，中标人需自行解决；为确保前端稳定运行，后续运行维保过程中所需备品备件由中标人自行准备，要求与招标一致，招标人不再另行支出其它费用。</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2）中标人需负责设备数据无缝接入沭阳县公安局系统，具体内容中标后由招标人要求。</w:t>
      </w:r>
    </w:p>
    <w:p>
      <w:pPr>
        <w:widowControl w:val="0"/>
        <w:spacing w:line="360" w:lineRule="auto"/>
        <w:ind w:firstLine="482"/>
        <w:contextualSpacing/>
        <w:jc w:val="both"/>
        <w:rPr>
          <w:rFonts w:hint="default"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以上要求中投标人须满足，如存在任何偏离，必须在投标技术文件中注明（未注明的由投标单位承担一切责任），并提供有关材料以证明其合理性。同时，投标方的报价应建立在投标方已对现场自行进行充分勘查的基础上，并以实现招标文件功能需求为标准，清单如有数量不足（或缺项）时，投标人在投标前提出，若不提出施工时应自行补足。如未按此要求，投标方应承担缺、少、漏项所带来的一切责任，招标方则理解为系投标方让利行为。</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left="602" w:leftChars="0"/>
        <w:textAlignment w:val="auto"/>
        <w:rPr>
          <w:rFonts w:hint="default"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3、</w:t>
      </w:r>
      <w:r>
        <w:rPr>
          <w:rFonts w:hint="default" w:ascii="宋体" w:hAnsi="宋体" w:eastAsia="宋体" w:cs="宋体"/>
          <w:b/>
          <w:bCs/>
          <w:i w:val="0"/>
          <w:iCs w:val="0"/>
          <w:color w:val="auto"/>
          <w:kern w:val="0"/>
          <w:sz w:val="24"/>
          <w:szCs w:val="24"/>
          <w:highlight w:val="none"/>
          <w:u w:val="none"/>
          <w:lang w:val="en-US" w:eastAsia="zh-CN" w:bidi="ar"/>
        </w:rPr>
        <w:t>项目</w:t>
      </w:r>
      <w:r>
        <w:rPr>
          <w:rFonts w:hint="eastAsia" w:ascii="宋体" w:hAnsi="宋体" w:eastAsia="宋体" w:cs="宋体"/>
          <w:b/>
          <w:bCs/>
          <w:i w:val="0"/>
          <w:iCs w:val="0"/>
          <w:color w:val="auto"/>
          <w:kern w:val="0"/>
          <w:sz w:val="24"/>
          <w:szCs w:val="24"/>
          <w:highlight w:val="none"/>
          <w:u w:val="none"/>
          <w:lang w:val="en-US" w:eastAsia="zh-CN" w:bidi="ar"/>
        </w:rPr>
        <w:t>建设及技术要求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1）本项目的材料、设备、施工必须达到现行中华人民共和国及省、市、行业的一切法规、规范的要求。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2）对材料的质量和试验要求现行中华人民共和国及省、市、行业的一切法规、 规 范的要求。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3）依据相关技术文件要求，本项目的材料、设备、施工必须达到现行中华人民共和国及省、市、行业的一切法规、规范的要求。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4）施工具体包含清单中全部内容，中标后根据采购人要求提交具体施工方案，并经采购人审核同意后方可进行施工。</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成交人应保障采购人不承担因工程而发生的任何损害、赔偿和补偿，以及与此有关的一切索赔诉讼费或其他开支；如发生，都由成交人承担。在工程建设期间，应结合施工现场及周边的环境，在保证安全和不影响正常生活、工作的前提下，做好文明施工工作。</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6）成交人在整个项目实施过程中，必须从技术、项目进度、技术人员保障、施工安全、文明施工、项目实施制度、质量把关等方面按照质量体系、国家（行业）相关标准和本合同要求执行。</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7</w:t>
      </w:r>
      <w:r>
        <w:rPr>
          <w:rFonts w:hint="eastAsia" w:ascii="宋体" w:hAnsi="宋体" w:eastAsia="宋体" w:cs="宋体"/>
          <w:color w:val="auto"/>
          <w:kern w:val="0"/>
          <w:sz w:val="24"/>
          <w:szCs w:val="24"/>
          <w:highlight w:val="none"/>
          <w:lang w:eastAsia="zh-CN"/>
        </w:rPr>
        <w:t>）</w:t>
      </w:r>
      <w:r>
        <w:rPr>
          <w:rFonts w:hint="default" w:ascii="宋体" w:hAnsi="宋体" w:eastAsia="宋体" w:cs="宋体"/>
          <w:color w:val="auto"/>
          <w:kern w:val="0"/>
          <w:sz w:val="24"/>
          <w:szCs w:val="24"/>
          <w:highlight w:val="none"/>
        </w:rPr>
        <w:t>各系统未列出设备参数或者软件功能要求请参照设备清单，所有非甲方需求变更一律不予追加。</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8</w:t>
      </w:r>
      <w:r>
        <w:rPr>
          <w:rFonts w:hint="eastAsia" w:ascii="宋体" w:hAnsi="宋体" w:eastAsia="宋体" w:cs="宋体"/>
          <w:color w:val="auto"/>
          <w:kern w:val="0"/>
          <w:sz w:val="24"/>
          <w:szCs w:val="24"/>
          <w:highlight w:val="none"/>
          <w:lang w:eastAsia="zh-CN"/>
        </w:rPr>
        <w:t>）</w:t>
      </w:r>
      <w:r>
        <w:rPr>
          <w:rFonts w:hint="default" w:ascii="宋体" w:hAnsi="宋体" w:eastAsia="宋体" w:cs="宋体"/>
          <w:color w:val="auto"/>
          <w:kern w:val="0"/>
          <w:sz w:val="24"/>
          <w:szCs w:val="24"/>
          <w:highlight w:val="none"/>
        </w:rPr>
        <w:t>以上技术要求中各项技术指标投标人须满足，如存在任何偏离，必须在投标技术文件中注明（未注明的由投标单位承担一切责任），并提供有关材料以证明其合理性。同时，投标方的报价应建立在投标方已对现场自行进行充分勘查的基础上，并以实现招标文件功能需求为标准，设备清单如有数量不足（或缺项）时，投标人在投标前提出，若不提出施工时应自行补足。如未按此要求，投标方应承担缺、少、漏项所带来的一切责任，招标方则理解为系投标方让利行为。</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lang w:eastAsia="zh-CN"/>
        </w:rPr>
        <w:t>）</w:t>
      </w:r>
      <w:r>
        <w:rPr>
          <w:rFonts w:hint="default" w:ascii="宋体" w:hAnsi="宋体" w:eastAsia="宋体" w:cs="宋体"/>
          <w:color w:val="auto"/>
          <w:kern w:val="0"/>
          <w:sz w:val="24"/>
          <w:szCs w:val="24"/>
          <w:highlight w:val="none"/>
        </w:rPr>
        <w:t>投标人各单项报价应合理、不得采用不均衡报价，如某一单项产品评标委员会一致认为价格不合理，则投标现场投标人须提供明确的证据证明报价合理性。</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w:t>
      </w:r>
      <w:r>
        <w:rPr>
          <w:rFonts w:hint="default" w:ascii="宋体" w:hAnsi="宋体" w:eastAsia="宋体" w:cs="宋体"/>
          <w:color w:val="auto"/>
          <w:kern w:val="0"/>
          <w:sz w:val="24"/>
          <w:szCs w:val="24"/>
          <w:highlight w:val="none"/>
        </w:rPr>
        <w:t>投标人在施工中如遇无法提供投标时所提供的设备，甲方有权要求投标人无条件更换招标时清单要求的设备。甲方为此不承担任何额外费用。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w:t>
      </w:r>
      <w:r>
        <w:rPr>
          <w:rFonts w:hint="default" w:ascii="宋体" w:hAnsi="宋体" w:eastAsia="宋体" w:cs="宋体"/>
          <w:color w:val="auto"/>
          <w:kern w:val="0"/>
          <w:sz w:val="24"/>
          <w:szCs w:val="24"/>
          <w:highlight w:val="none"/>
        </w:rPr>
        <w:t>所有摄像机调试必须达到甲方使用条件，如无法达到甲方使用条件，则中标单位须无条件更改。</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12</w:t>
      </w:r>
      <w:r>
        <w:rPr>
          <w:rFonts w:hint="eastAsia" w:ascii="宋体" w:hAnsi="宋体" w:eastAsia="宋体" w:cs="宋体"/>
          <w:color w:val="auto"/>
          <w:kern w:val="0"/>
          <w:sz w:val="24"/>
          <w:szCs w:val="24"/>
          <w:highlight w:val="none"/>
          <w:lang w:eastAsia="zh-CN"/>
        </w:rPr>
        <w:t>）</w:t>
      </w:r>
      <w:r>
        <w:rPr>
          <w:rFonts w:hint="default" w:ascii="宋体" w:hAnsi="宋体" w:eastAsia="宋体" w:cs="宋体"/>
          <w:color w:val="auto"/>
          <w:kern w:val="0"/>
          <w:sz w:val="24"/>
          <w:szCs w:val="24"/>
          <w:highlight w:val="none"/>
        </w:rPr>
        <w:t>所有软硬件设备的镜头必须根据情况和甲方实战需求合理选择，如无法满足甲方需求，则中标方必须无条件更换。</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13</w:t>
      </w:r>
      <w:r>
        <w:rPr>
          <w:rFonts w:hint="eastAsia" w:ascii="宋体" w:hAnsi="宋体" w:eastAsia="宋体" w:cs="宋体"/>
          <w:color w:val="auto"/>
          <w:kern w:val="0"/>
          <w:sz w:val="24"/>
          <w:szCs w:val="24"/>
          <w:highlight w:val="none"/>
          <w:lang w:eastAsia="zh-CN"/>
        </w:rPr>
        <w:t>）</w:t>
      </w:r>
      <w:r>
        <w:rPr>
          <w:rFonts w:hint="default" w:ascii="宋体" w:hAnsi="宋体" w:eastAsia="宋体" w:cs="宋体"/>
          <w:color w:val="auto"/>
          <w:kern w:val="0"/>
          <w:sz w:val="24"/>
          <w:szCs w:val="24"/>
          <w:highlight w:val="none"/>
        </w:rPr>
        <w:t>因投标方的原因造成工期延误一律由中标方承担。（所有工期延误需要提供工期延误证明）</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14</w:t>
      </w:r>
      <w:r>
        <w:rPr>
          <w:rFonts w:hint="eastAsia" w:ascii="宋体" w:hAnsi="宋体" w:eastAsia="宋体" w:cs="宋体"/>
          <w:color w:val="auto"/>
          <w:kern w:val="0"/>
          <w:sz w:val="24"/>
          <w:szCs w:val="24"/>
          <w:highlight w:val="none"/>
          <w:lang w:eastAsia="zh-CN"/>
        </w:rPr>
        <w:t>）</w:t>
      </w:r>
      <w:r>
        <w:rPr>
          <w:rFonts w:hint="default" w:ascii="宋体" w:hAnsi="宋体" w:eastAsia="宋体" w:cs="宋体"/>
          <w:color w:val="auto"/>
          <w:kern w:val="0"/>
          <w:sz w:val="24"/>
          <w:szCs w:val="24"/>
          <w:highlight w:val="none"/>
        </w:rPr>
        <w:t>因中标方不认真投标造成施工中设备产品的变更，招标方有权进行罚款。</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15</w:t>
      </w:r>
      <w:r>
        <w:rPr>
          <w:rFonts w:hint="eastAsia" w:ascii="宋体" w:hAnsi="宋体" w:eastAsia="宋体" w:cs="宋体"/>
          <w:color w:val="auto"/>
          <w:kern w:val="0"/>
          <w:sz w:val="24"/>
          <w:szCs w:val="24"/>
          <w:highlight w:val="none"/>
          <w:lang w:eastAsia="zh-CN"/>
        </w:rPr>
        <w:t>）</w:t>
      </w:r>
      <w:r>
        <w:rPr>
          <w:rFonts w:hint="default" w:ascii="宋体" w:hAnsi="宋体" w:eastAsia="宋体" w:cs="宋体"/>
          <w:color w:val="auto"/>
          <w:kern w:val="0"/>
          <w:sz w:val="24"/>
          <w:szCs w:val="24"/>
          <w:highlight w:val="none"/>
        </w:rPr>
        <w:t>本项目的分包工程（如有），分包单位应具有相应资质和能力，经建设单位批准后方可进场施工，否则不支付工程款。</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16</w:t>
      </w:r>
      <w:r>
        <w:rPr>
          <w:rFonts w:hint="eastAsia" w:ascii="宋体" w:hAnsi="宋体" w:eastAsia="宋体" w:cs="宋体"/>
          <w:color w:val="auto"/>
          <w:kern w:val="0"/>
          <w:sz w:val="24"/>
          <w:szCs w:val="24"/>
          <w:highlight w:val="none"/>
          <w:lang w:eastAsia="zh-CN"/>
        </w:rPr>
        <w:t>）</w:t>
      </w:r>
      <w:r>
        <w:rPr>
          <w:rFonts w:hint="default" w:ascii="宋体" w:hAnsi="宋体" w:eastAsia="宋体" w:cs="宋体"/>
          <w:color w:val="auto"/>
          <w:kern w:val="0"/>
          <w:sz w:val="24"/>
          <w:szCs w:val="24"/>
          <w:highlight w:val="none"/>
        </w:rPr>
        <w:t>施工、维护有关要求</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00" w:firstLineChars="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除了包括保证软硬件正常运行的维护保养维修外，还包括监控（含线路）拆除、迁移、重建所包含的基础、浇筑、线材、人工、车辆、设备等保证设备正常运行的所有费用。</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00" w:firstLineChars="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投标方在投标前必须对现场进行全面的</w:t>
      </w:r>
      <w:r>
        <w:rPr>
          <w:rFonts w:hint="eastAsia" w:ascii="宋体" w:hAnsi="宋体" w:eastAsia="宋体" w:cs="宋体"/>
          <w:color w:val="auto"/>
          <w:kern w:val="0"/>
          <w:sz w:val="24"/>
          <w:szCs w:val="24"/>
          <w:highlight w:val="none"/>
          <w:lang w:eastAsia="zh-CN"/>
        </w:rPr>
        <w:t>勘察</w:t>
      </w:r>
      <w:r>
        <w:rPr>
          <w:rFonts w:hint="default"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充分考虑到建设及维保期间各种资源，</w:t>
      </w:r>
      <w:r>
        <w:rPr>
          <w:rFonts w:hint="default" w:ascii="宋体" w:hAnsi="宋体" w:eastAsia="宋体" w:cs="宋体"/>
          <w:color w:val="auto"/>
          <w:kern w:val="0"/>
          <w:sz w:val="24"/>
          <w:szCs w:val="24"/>
          <w:highlight w:val="none"/>
        </w:rPr>
        <w:t>全面考虑各种情况和风险， 进行报价</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非采购人需要变更一律不许追加</w:t>
      </w:r>
      <w:r>
        <w:rPr>
          <w:rFonts w:hint="default" w:ascii="宋体" w:hAnsi="宋体" w:eastAsia="宋体" w:cs="宋体"/>
          <w:color w:val="auto"/>
          <w:kern w:val="0"/>
          <w:sz w:val="24"/>
          <w:szCs w:val="24"/>
          <w:highlight w:val="none"/>
        </w:rPr>
        <w:t>。</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00" w:firstLineChars="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中标人应在规定时间内与招标人签订合同；</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00" w:firstLineChars="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关于安装调试与维护。含室外防水电源线标准按需、室外防水网线（超五类）标准按需、硅芯管（￠40）、双绞屏蔽线、水晶头、插排、电表箱、电费及上述未列出的</w:t>
      </w:r>
      <w:r>
        <w:rPr>
          <w:rFonts w:hint="eastAsia" w:ascii="宋体" w:hAnsi="宋体" w:eastAsia="宋体" w:cs="宋体"/>
          <w:color w:val="auto"/>
          <w:kern w:val="0"/>
          <w:sz w:val="24"/>
          <w:szCs w:val="24"/>
          <w:highlight w:val="none"/>
          <w:lang w:eastAsia="zh-CN"/>
        </w:rPr>
        <w:t>其他</w:t>
      </w:r>
      <w:r>
        <w:rPr>
          <w:rFonts w:hint="default" w:ascii="宋体" w:hAnsi="宋体" w:eastAsia="宋体" w:cs="宋体"/>
          <w:color w:val="auto"/>
          <w:kern w:val="0"/>
          <w:sz w:val="24"/>
          <w:szCs w:val="24"/>
          <w:highlight w:val="none"/>
        </w:rPr>
        <w:t>必备辅材，以及道路沟通、顶管、架空、恢复、接电、接网、熔纤、设备安装、调测、维护、杆件和设备托运、杆件和设备保存等整套施工环节，以及维保、质保期内的设备维修/更换、线路重新铺设拉接等。内场部分还包括设备上架、安装调试、对接，以及所需的线材、水晶头、熔纤等线材、辅材、配件等；所有点位需在杆件上重新铺放超五类网线和电源线。</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00" w:firstLineChars="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关于立杆基础。含基础开挖、混凝土浇筑、手井、环境保护、接地、接地极焊接、接地电阻检测等于基础有关的所有内容。基坑大小根据杆件标准确定，混凝土强度不低于 C30，要逐点进行接地电阻检测，每个接地点的接地电阻小于 4 欧姆。</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关于手井。每根杆子 1 个，含手井盖（水泥质地，含钢筋加固，带“公安监控” 字样），厚度不低于 6CM。</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关于环境保护。含线路梳理、渣土清理、垃圾清理、绿化迁移、绿化保管、土壤回填、绿化恢复均由中标人负责并承担相关费用。</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00" w:firstLineChars="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关于视频管家。含视频管家二维码打印、张贴、信息采集、数据对接等均由中标人负责并承担相关费用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同时按照采购人要求在杆件上定制显著的公安监控标识</w:t>
      </w:r>
      <w:r>
        <w:rPr>
          <w:rFonts w:hint="default" w:ascii="宋体" w:hAnsi="宋体" w:eastAsia="宋体" w:cs="宋体"/>
          <w:color w:val="auto"/>
          <w:kern w:val="0"/>
          <w:sz w:val="24"/>
          <w:szCs w:val="24"/>
          <w:highlight w:val="none"/>
        </w:rPr>
        <w:t>。</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00" w:firstLineChars="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对于在原点位加装、更换设备的（含灯控路口电子警察杆件上加装非机动车道人脸识别的点位），中标人在加装、更换安装之前，必须仔细检查立杆、基础、线路、抱杆机箱、配套设施的安全情况，必须在确保安全的前提下进行更换加装、更换。招标人不承担本项目的一切安全风险及由此造成的一切损失。</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00" w:firstLineChars="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所有被更换下来的设备（含摄像机、补光灯等）由中标人统一保管、做好标签、形成清单，待质保期满后（或进行报废资产处置时）进行移交至招标人指定地点、指定位置均由中标人负责并承担相关费用。（所需仓库、人力、车辆等由中标人提供）。</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所有涉及杆件拆除、管道破坏、取电点拆除均由中标人负责，招标人不</w:t>
      </w:r>
      <w:r>
        <w:rPr>
          <w:rFonts w:hint="eastAsia" w:ascii="宋体" w:hAnsi="宋体" w:eastAsia="宋体" w:cs="宋体"/>
          <w:color w:val="auto"/>
          <w:kern w:val="0"/>
          <w:sz w:val="24"/>
          <w:szCs w:val="24"/>
          <w:highlight w:val="none"/>
          <w:lang w:val="en-US" w:eastAsia="zh-CN"/>
        </w:rPr>
        <w:t>再</w:t>
      </w:r>
      <w:r>
        <w:rPr>
          <w:rFonts w:hint="default" w:ascii="宋体" w:hAnsi="宋体" w:eastAsia="宋体" w:cs="宋体"/>
          <w:color w:val="auto"/>
          <w:kern w:val="0"/>
          <w:sz w:val="24"/>
          <w:szCs w:val="24"/>
          <w:highlight w:val="none"/>
        </w:rPr>
        <w:t>另行支付费用。</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00" w:firstLineChars="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 xml:space="preserve">试运行期间，整体（含该项目新建内容和纳入该项目维保的既往项目）完好率保持在 </w:t>
      </w:r>
      <w:r>
        <w:rPr>
          <w:rFonts w:hint="eastAsia" w:ascii="宋体" w:hAnsi="宋体" w:eastAsia="宋体" w:cs="宋体"/>
          <w:color w:val="auto"/>
          <w:kern w:val="0"/>
          <w:sz w:val="24"/>
          <w:szCs w:val="24"/>
          <w:highlight w:val="none"/>
          <w:lang w:val="en-US" w:eastAsia="zh-CN"/>
        </w:rPr>
        <w:t>95</w:t>
      </w:r>
      <w:r>
        <w:rPr>
          <w:rFonts w:hint="default" w:ascii="宋体" w:hAnsi="宋体" w:eastAsia="宋体" w:cs="宋体"/>
          <w:color w:val="auto"/>
          <w:kern w:val="0"/>
          <w:sz w:val="24"/>
          <w:szCs w:val="24"/>
          <w:highlight w:val="none"/>
        </w:rPr>
        <w:t>%（含）以上、重点部位监控</w:t>
      </w:r>
      <w:r>
        <w:rPr>
          <w:rFonts w:hint="eastAsia" w:ascii="宋体" w:hAnsi="宋体" w:eastAsia="宋体" w:cs="宋体"/>
          <w:color w:val="auto"/>
          <w:kern w:val="0"/>
          <w:sz w:val="24"/>
          <w:szCs w:val="24"/>
          <w:highlight w:val="none"/>
          <w:lang w:eastAsia="zh-CN"/>
        </w:rPr>
        <w:t>完好率</w:t>
      </w:r>
      <w:r>
        <w:rPr>
          <w:rFonts w:hint="default" w:ascii="宋体" w:hAnsi="宋体" w:eastAsia="宋体" w:cs="宋体"/>
          <w:color w:val="auto"/>
          <w:kern w:val="0"/>
          <w:sz w:val="24"/>
          <w:szCs w:val="24"/>
          <w:highlight w:val="none"/>
        </w:rPr>
        <w:t>保持在 100%（不可抗力原因除外）连续</w:t>
      </w:r>
      <w:r>
        <w:rPr>
          <w:rFonts w:hint="eastAsia" w:ascii="宋体" w:hAnsi="宋体" w:eastAsia="宋体" w:cs="宋体"/>
          <w:color w:val="auto"/>
          <w:kern w:val="0"/>
          <w:sz w:val="24"/>
          <w:szCs w:val="24"/>
          <w:highlight w:val="none"/>
          <w:lang w:val="en-US" w:eastAsia="zh-CN"/>
        </w:rPr>
        <w:t>15</w:t>
      </w:r>
      <w:r>
        <w:rPr>
          <w:rFonts w:hint="default" w:ascii="宋体" w:hAnsi="宋体" w:eastAsia="宋体" w:cs="宋体"/>
          <w:color w:val="auto"/>
          <w:kern w:val="0"/>
          <w:sz w:val="24"/>
          <w:szCs w:val="24"/>
          <w:highlight w:val="none"/>
        </w:rPr>
        <w:t>日的，视为符合验收条件，招标人可根据项目建设标准、质量的整体完成情况，视情开展验收工作。</w:t>
      </w:r>
    </w:p>
    <w:p>
      <w:pPr>
        <w:keepNext w:val="0"/>
        <w:keepLines w:val="0"/>
        <w:pageBreakBefore w:val="0"/>
        <w:widowControl/>
        <w:numPr>
          <w:ilvl w:val="0"/>
          <w:numId w:val="1"/>
        </w:numPr>
        <w:kinsoku/>
        <w:wordWrap/>
        <w:overflowPunct/>
        <w:topLinePunct w:val="0"/>
        <w:autoSpaceDE/>
        <w:autoSpaceDN/>
        <w:bidi w:val="0"/>
        <w:adjustRightInd/>
        <w:snapToGrid/>
        <w:spacing w:line="440" w:lineRule="exact"/>
        <w:ind w:left="0" w:leftChars="0" w:firstLine="400" w:firstLineChars="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完好率是指监控系统前端图像清晰、视频画面传输稳定，抓拍画面清晰、特征完整、数据不丢失，摄像机角度合理、标注规范、摄像机周边无树枝等异物遮挡，录像完整、不丢帧，网络通畅，监控平台等监控系统整体运行稳定。</w:t>
      </w:r>
    </w:p>
    <w:p>
      <w:pPr>
        <w:widowControl w:val="0"/>
        <w:spacing w:line="360" w:lineRule="auto"/>
        <w:ind w:firstLine="482"/>
        <w:contextualSpacing/>
        <w:jc w:val="both"/>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4、平台对接及其它要求：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本项目中涉及的所有公安端设备都需要无缝对接现有公安平台，所有的人像（含人体）车辆前端需要同时按照标准无缝接入人像识别平台（视图库），达到招标方实际使用要求，并能够实现前端视频资源、图片资源、数据资源、模型资源与平台的互联互通。否则中标人无条件整改。</w:t>
      </w:r>
    </w:p>
    <w:p>
      <w:pPr>
        <w:widowControl w:val="0"/>
        <w:spacing w:line="360" w:lineRule="auto"/>
        <w:ind w:firstLine="482"/>
        <w:contextualSpacing/>
        <w:jc w:val="both"/>
        <w:rPr>
          <w:rFonts w:hint="default" w:ascii="宋体" w:hAnsi="宋体" w:eastAsia="宋体" w:cs="宋体"/>
          <w:b/>
          <w:bCs w:val="0"/>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none"/>
          <w:lang w:val="en-US" w:eastAsia="zh-CN" w:bidi="ar"/>
        </w:rPr>
        <w:t>★</w:t>
      </w:r>
      <w:r>
        <w:rPr>
          <w:rFonts w:hint="eastAsia" w:ascii="宋体" w:hAnsi="宋体" w:eastAsia="宋体" w:cs="宋体"/>
          <w:b w:val="0"/>
          <w:bCs/>
          <w:color w:val="auto"/>
          <w:kern w:val="0"/>
          <w:sz w:val="24"/>
          <w:szCs w:val="24"/>
          <w:highlight w:val="none"/>
          <w:lang w:val="en-US" w:eastAsia="zh-CN" w:bidi="ar-SA"/>
        </w:rPr>
        <w:t>2）本项目涉及的所有含对接、授权、二次开发等在内的技术性和软硬件费用问题均由中标人自行解决，并永久免费使用，不得设置软件有效期、授权限制、平台接入数量设置或类似设置，且不得设置每月每年临时授权或类似设置，如果出现相关设置，每发现一次罚款10000元，同时，视为投标人虚假投标，采购人有权上报相关部门，对中标供应商纳入信用信息失信惩戒。投标人应充分考虑所需费用包含在投标总价内。</w:t>
      </w:r>
      <w:r>
        <w:rPr>
          <w:rFonts w:hint="eastAsia" w:ascii="宋体" w:hAnsi="宋体" w:eastAsia="宋体" w:cs="宋体"/>
          <w:b/>
          <w:bCs w:val="0"/>
          <w:color w:val="auto"/>
          <w:kern w:val="0"/>
          <w:sz w:val="24"/>
          <w:szCs w:val="24"/>
          <w:highlight w:val="none"/>
          <w:lang w:val="en-US" w:eastAsia="zh-CN" w:bidi="ar-SA"/>
        </w:rPr>
        <w:t>（提供承诺书，格式自拟。）</w:t>
      </w:r>
    </w:p>
    <w:p>
      <w:pPr>
        <w:widowControl w:val="0"/>
        <w:spacing w:line="360" w:lineRule="auto"/>
        <w:ind w:firstLine="482"/>
        <w:contextualSpacing/>
        <w:jc w:val="both"/>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5、运维维保要求：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本项目</w:t>
      </w:r>
      <w:r>
        <w:rPr>
          <w:rFonts w:hint="default" w:ascii="宋体" w:hAnsi="宋体" w:eastAsia="宋体" w:cs="宋体"/>
          <w:b w:val="0"/>
          <w:bCs/>
          <w:color w:val="auto"/>
          <w:kern w:val="0"/>
          <w:sz w:val="24"/>
          <w:szCs w:val="24"/>
          <w:highlight w:val="none"/>
          <w:lang w:eastAsia="zh-CN" w:bidi="ar-SA"/>
        </w:rPr>
        <w:t>5</w:t>
      </w:r>
      <w:r>
        <w:rPr>
          <w:rFonts w:hint="eastAsia" w:ascii="宋体" w:hAnsi="宋体" w:eastAsia="宋体" w:cs="宋体"/>
          <w:b w:val="0"/>
          <w:bCs/>
          <w:color w:val="auto"/>
          <w:kern w:val="0"/>
          <w:sz w:val="24"/>
          <w:szCs w:val="24"/>
          <w:highlight w:val="none"/>
          <w:lang w:val="en-US" w:eastAsia="zh-CN" w:bidi="ar-SA"/>
        </w:rPr>
        <w:t>年运维期从通过验收合格之日起计算。</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1）负责本项目所有前端涉及点位的摄像机、设备箱，以及供电线路【取电点、含新开户办理的相关事宜（含电表箱）至系统设备】电线电缆、辅助线路、管道等（含利旧、新建管道等）一切相关系统设备的定期检查、故障分析、排除和调试、修复、安全隐患排除，确保前端设备正常录像、人脸抓拍、车辆抓拍效果达标。所有故障均由中标单位负责修复，设备丢失、人为破坏、不可抗力等原因所引起的故障（问题），由中标单位修复。其他前端设备的拆除、被盗均属于维保范围内的工程（包含利旧设备安装调试及维护）。因借用利旧杆件、网络设备、电源、管线等发生故障的，中标人必须进行处理保证本项目设备正常运行并承担相关费用，不得拖延。</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2）及时清洁摄像机防护罩、镜头（含绿化遮挡）和机箱，做好防雨、防震及防干扰功能检测，清理摄像机遮挡物、小广告，检查摄像机供电、控制线路和角度等，确保设备良好的透视性能、整洁性和正常的防干扰功能，确保视频画面、抓拍图片清晰完整。定期检查所有前端辅助设备（基础、立杆、设备箱、电源、接地、防雷及附属设备）、线路及管道的安全状况，对立杆基础的沉降，立杆的焊缝、安装牢固性和稳定性等，及时发现安全隐患并及时采取加固等措施。有脱落和腐蚀现象进行修补和防腐，确保基础螺栓、螺帽和连接螺栓、螺帽的除锈、防腐、涂油、防护，并且不能松动。夏季雷雨季节，检查发现接地故障，并及时修复。本项目自合同签订之 日起，在本项目验收之前，中标人需按招标文件要求负责前端系统中心与本项目已有的相关服务器、存储的日常巡检、故障维护和处理工作，确保系统运行稳定，满足甲方使用要求。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3）严禁违反公安部《关于禁止公安业务用计算机“一机两用 ”的通知》规定， 将公安业务用计算机连接互联网或外单位网络，包括：将公安机关使用的计算机及网络设备既连接公安信息网，又连接国际互联网；将公安机关使用的计算机及网络设备 在未采取安全隔离措施的情况下既连接公安信息网，又连接外单位网络；将存有涉密 信息的计算机连接国际互联网或其他公共网络；将国际互联网信息直接下载粘贴到公 安信息网上。以上情况一经发现中标人应即刻切断其与外网的连接，并立即报告采购 人，发生违反上述情况的由乙方承担 5000 元/次罚款且甲方有权追究乙方相应的法律责任，罚款从合同款中扣除。</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4）严禁违反“保密协议”的相关规定：擅自保留或外传涉及本系统的所有合同、 文档、方案、图纸（包括复印件、电子文档）等资料；未经采购人书面许可，将涉及本系统的任何资料透露或以其他方式提供给协议以外的其他方或中标人内部与本协议无关的任何人员，不得对保密信息进行拷贝或抄写；未经采购人许可，不得使用、转让或处理系统中的声音、图像和数据等信息，且不得向除采购人以外的任何单位和个人（即第三方）提供设备和系统中保存的有关信息发生，违反上述情况的由乙方承担 5000元/次罚款且甲方有权追究乙方相应的法律责任，罚款可从合同款中扣除。</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5）中标单位组织力量不间断巡检，发现故障后要立即组织力量维修，同时自行提供足够的备品备件（包括摄像头等），确保 4 小时内修复上线，确保项目整体完好率保持在95%及以上。凡发现不及时、修复不及时、报备不及时导致低于完好率的，视为当日完好率不合格。</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6)投标人所提供服务涉及的产品为原厂全新正品，品牌、型号、参数与投标文件承诺一致，否则采购人有权拒绝服务并对中标人处以中标价30%的罚款，由此造成设备调整服务延误的，每逾1天按成交金额的千分之五进行罚款。</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7）管道、顶管维护要求：所有线路、管道、顶管修复标准不得低于相关建设标准；需要管道埋深的，挖管深度应不小于 400 ㎜；要求规范铺设管道，管与管接头处应使用套管固定。</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8）如因招标方原因造成的设备（含配套设施）损坏由招标方负责，除此之外其他诸如设备被盗、人为破坏、交通事故等因素造成的设备（含配套设施、杆件和基础）丢失或损坏的，由中标方负责处理。</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9）维保力量、售后服务及装备保障要求</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中标方用于维护的线缆、辅材等规格型号不得低于招标方现有使用和投标的规格型号；</w:t>
      </w:r>
    </w:p>
    <w:p>
      <w:pPr>
        <w:widowControl w:val="0"/>
        <w:spacing w:line="360" w:lineRule="auto"/>
        <w:ind w:firstLine="482"/>
        <w:contextualSpacing/>
        <w:jc w:val="both"/>
        <w:rPr>
          <w:rFonts w:hint="eastAsia" w:ascii="宋体" w:hAnsi="宋体" w:eastAsia="宋体" w:cs="宋体"/>
          <w:b w:val="0"/>
          <w:bCs/>
          <w:color w:val="auto"/>
          <w:kern w:val="0"/>
          <w:sz w:val="24"/>
          <w:szCs w:val="24"/>
          <w:highlight w:val="none"/>
          <w:lang w:val="en-US" w:eastAsia="zh-CN" w:bidi="ar-SA"/>
        </w:rPr>
      </w:pPr>
      <w:r>
        <w:rPr>
          <w:rFonts w:hint="eastAsia" w:ascii="宋体" w:hAnsi="宋体" w:eastAsia="宋体" w:cs="宋体"/>
          <w:b w:val="0"/>
          <w:bCs/>
          <w:color w:val="auto"/>
          <w:kern w:val="0"/>
          <w:sz w:val="24"/>
          <w:szCs w:val="24"/>
          <w:highlight w:val="none"/>
          <w:lang w:val="en-US" w:eastAsia="zh-CN" w:bidi="ar-SA"/>
        </w:rPr>
        <w:t>中标方应充分评估系统维保期间所需要的电源线、网线、信号线等线缆数量及辅材数量，在投标报价中予以考虑。维保期间招标方不再提供任何额外的有关以上材料费用。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10</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维保人员要求：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本项目</w:t>
      </w:r>
      <w:r>
        <w:rPr>
          <w:rFonts w:hint="eastAsia" w:ascii="宋体" w:hAnsi="宋体" w:eastAsia="宋体" w:cs="宋体"/>
          <w:color w:val="auto"/>
          <w:kern w:val="0"/>
          <w:sz w:val="24"/>
          <w:szCs w:val="24"/>
          <w:highlight w:val="none"/>
          <w:lang w:val="en-US" w:eastAsia="zh-CN"/>
        </w:rPr>
        <w:t>运维</w:t>
      </w:r>
      <w:r>
        <w:rPr>
          <w:rFonts w:hint="eastAsia" w:ascii="宋体" w:hAnsi="宋体" w:eastAsia="宋体" w:cs="宋体"/>
          <w:color w:val="auto"/>
          <w:kern w:val="0"/>
          <w:sz w:val="24"/>
          <w:szCs w:val="24"/>
          <w:highlight w:val="none"/>
        </w:rPr>
        <w:t>期间，投标人应提供不少于</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名的专职</w:t>
      </w:r>
      <w:r>
        <w:rPr>
          <w:rFonts w:hint="eastAsia" w:ascii="宋体" w:hAnsi="宋体" w:eastAsia="宋体" w:cs="宋体"/>
          <w:color w:val="auto"/>
          <w:kern w:val="0"/>
          <w:sz w:val="24"/>
          <w:szCs w:val="24"/>
          <w:highlight w:val="none"/>
          <w:lang w:val="en-US" w:eastAsia="zh-CN"/>
        </w:rPr>
        <w:t>运维</w:t>
      </w:r>
      <w:r>
        <w:rPr>
          <w:rFonts w:hint="eastAsia" w:ascii="宋体" w:hAnsi="宋体" w:eastAsia="宋体" w:cs="宋体"/>
          <w:color w:val="auto"/>
          <w:kern w:val="0"/>
          <w:sz w:val="24"/>
          <w:szCs w:val="24"/>
          <w:highlight w:val="none"/>
        </w:rPr>
        <w:t>服务人员（不含线路维护人员，不与现有</w:t>
      </w:r>
      <w:r>
        <w:rPr>
          <w:rFonts w:hint="eastAsia" w:ascii="宋体" w:hAnsi="宋体" w:eastAsia="宋体" w:cs="宋体"/>
          <w:color w:val="auto"/>
          <w:kern w:val="0"/>
          <w:sz w:val="24"/>
          <w:szCs w:val="24"/>
          <w:highlight w:val="none"/>
          <w:lang w:val="en-US" w:eastAsia="zh-CN"/>
        </w:rPr>
        <w:t>项目</w:t>
      </w:r>
      <w:r>
        <w:rPr>
          <w:rFonts w:hint="eastAsia" w:ascii="宋体" w:hAnsi="宋体" w:eastAsia="宋体" w:cs="宋体"/>
          <w:color w:val="auto"/>
          <w:kern w:val="0"/>
          <w:sz w:val="24"/>
          <w:szCs w:val="24"/>
          <w:highlight w:val="none"/>
        </w:rPr>
        <w:t>人员重复使用）。安排</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名</w:t>
      </w:r>
      <w:r>
        <w:rPr>
          <w:rFonts w:hint="eastAsia" w:ascii="宋体" w:hAnsi="宋体" w:eastAsia="宋体" w:cs="宋体"/>
          <w:color w:val="auto"/>
          <w:kern w:val="0"/>
          <w:sz w:val="24"/>
          <w:szCs w:val="24"/>
          <w:highlight w:val="none"/>
          <w:lang w:val="en-US" w:eastAsia="zh-CN"/>
        </w:rPr>
        <w:t>专职</w:t>
      </w:r>
      <w:r>
        <w:rPr>
          <w:rFonts w:hint="eastAsia" w:ascii="宋体" w:hAnsi="宋体" w:eastAsia="宋体" w:cs="宋体"/>
          <w:color w:val="auto"/>
          <w:kern w:val="0"/>
          <w:sz w:val="24"/>
          <w:szCs w:val="24"/>
          <w:highlight w:val="none"/>
        </w:rPr>
        <w:t>维保巡检人员。其中，前端维保人员不少于</w:t>
      </w:r>
      <w:r>
        <w:rPr>
          <w:rFonts w:hint="eastAsia" w:ascii="宋体" w:hAnsi="宋体" w:eastAsia="宋体" w:cs="宋体"/>
          <w:color w:val="auto"/>
          <w:kern w:val="0"/>
          <w:sz w:val="24"/>
          <w:szCs w:val="24"/>
          <w:highlight w:val="none"/>
          <w:lang w:val="en-US" w:eastAsia="zh-CN"/>
        </w:rPr>
        <w:t>5</w:t>
      </w:r>
      <w:r>
        <w:rPr>
          <w:rFonts w:hint="eastAsia" w:ascii="宋体" w:hAnsi="宋体" w:eastAsia="宋体" w:cs="宋体"/>
          <w:color w:val="auto"/>
          <w:kern w:val="0"/>
          <w:sz w:val="24"/>
          <w:szCs w:val="24"/>
          <w:highlight w:val="none"/>
        </w:rPr>
        <w:t>名且经过专门培训考核、具备完成维保任务的实际能力。所有维保人员随时接受公安局发出的维护指令，手机电话必须 24 小时畅通。遇有大型活动安保、重要任务保障等活动时，维护人员需全时在岗在位。上述人员只能服务于本项目，非招标方要求，不得变更。</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维保</w:t>
      </w:r>
      <w:r>
        <w:rPr>
          <w:rFonts w:hint="eastAsia" w:ascii="宋体" w:hAnsi="宋体" w:eastAsia="宋体" w:cs="宋体"/>
          <w:color w:val="auto"/>
          <w:kern w:val="0"/>
          <w:sz w:val="24"/>
          <w:szCs w:val="24"/>
          <w:highlight w:val="none"/>
          <w:lang w:val="en-US" w:eastAsia="zh-CN"/>
        </w:rPr>
        <w:t>服务</w:t>
      </w:r>
      <w:r>
        <w:rPr>
          <w:rFonts w:hint="eastAsia" w:ascii="宋体" w:hAnsi="宋体" w:eastAsia="宋体" w:cs="宋体"/>
          <w:color w:val="auto"/>
          <w:kern w:val="0"/>
          <w:sz w:val="24"/>
          <w:szCs w:val="24"/>
          <w:highlight w:val="none"/>
        </w:rPr>
        <w:t>包括但不限于以下内容：提供周报、月报、故障服务报告等； 现场响应支持，安排运维团队进行故障分析排查，快速解障等；负责视频考核工作保障，提高考核成绩等；每日监控巡检，季度深度巡检等。</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11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 xml:space="preserve"> 维保时限要求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投标人须提供 7*24 小时现场服务，在接到招标方或者沭阳县公安局维保通知后，必须于半小时内签收。专职维保人员必须于 2 小时内到达现场并初步反馈情况。各类故障（含线路传输）必须做到 24 小时内修复完成，自交办之日起，每延迟一天，按照每台 100 元罚款（上不封顶）。</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遇到重要时期或重大事件活动</w:t>
      </w:r>
      <w:r>
        <w:rPr>
          <w:rFonts w:hint="eastAsia" w:ascii="宋体" w:hAnsi="宋体" w:eastAsia="宋体" w:cs="宋体"/>
          <w:color w:val="auto"/>
          <w:kern w:val="0"/>
          <w:sz w:val="24"/>
          <w:szCs w:val="24"/>
          <w:highlight w:val="none"/>
          <w:lang w:eastAsia="zh-CN"/>
        </w:rPr>
        <w:t>期间</w:t>
      </w:r>
      <w:r>
        <w:rPr>
          <w:rFonts w:hint="eastAsia" w:ascii="宋体" w:hAnsi="宋体" w:eastAsia="宋体" w:cs="宋体"/>
          <w:color w:val="auto"/>
          <w:kern w:val="0"/>
          <w:sz w:val="24"/>
          <w:szCs w:val="24"/>
          <w:highlight w:val="none"/>
        </w:rPr>
        <w:t>，投标人必须按照招标人要求提供现场全程专业化维保服务。</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对于属于电源跳闸、摄像机死机、网络线路松动、设备线路接触不良等一般故障的，必须在到达现场后 1 小时内排除；对于属于摄像机、补光灯、智能终端、ONU等设备损坏故障的，必须在 24 小时内完成修复；对于线缆、管道损坏的必须在 7 日内修复，对于顶管损坏的必须在 15 日内修复。</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出现单条视频专网故障的，在接到网络故障维修通知后 8 小时内修复；如出现大面积视频专网故障的，在故障发生后 24 小时内修复。</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中标方用于维护的线缆、辅材等规格型号不得低于招标方现有使用和投标的规格型号。</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中标方应充分评估系统</w:t>
      </w:r>
      <w:r>
        <w:rPr>
          <w:rFonts w:hint="eastAsia" w:ascii="宋体" w:hAnsi="宋体" w:eastAsia="宋体" w:cs="宋体"/>
          <w:color w:val="auto"/>
          <w:kern w:val="0"/>
          <w:sz w:val="24"/>
          <w:szCs w:val="24"/>
          <w:highlight w:val="none"/>
          <w:lang w:val="en-US" w:eastAsia="zh-CN"/>
        </w:rPr>
        <w:t>建设及</w:t>
      </w:r>
      <w:r>
        <w:rPr>
          <w:rFonts w:hint="eastAsia" w:ascii="宋体" w:hAnsi="宋体" w:eastAsia="宋体" w:cs="宋体"/>
          <w:color w:val="auto"/>
          <w:kern w:val="0"/>
          <w:sz w:val="24"/>
          <w:szCs w:val="24"/>
          <w:highlight w:val="none"/>
        </w:rPr>
        <w:t>维保期间所需要的电源线、网线、信号线等线缆数量及辅材数量，在投标报价中予以考虑。维保期间招标方不再提供任何额外的有关以上材料费用。</w:t>
      </w:r>
    </w:p>
    <w:p>
      <w:pPr>
        <w:widowControl w:val="0"/>
        <w:spacing w:line="360" w:lineRule="auto"/>
        <w:ind w:firstLine="482"/>
        <w:contextualSpacing/>
        <w:jc w:val="both"/>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6、 前端供电</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1)本项目的前端监控点位部分为利旧杆位或者杆件（中标人自行运输到施工地点）和线路资源，可利用原有监控点供电系统进行供电，如原有监控点供电系统无电的，中标人进行重新布线开户取电</w:t>
      </w:r>
      <w:r>
        <w:rPr>
          <w:rFonts w:hint="default" w:ascii="宋体" w:hAnsi="宋体" w:eastAsia="宋体" w:cs="宋体"/>
          <w:b w:val="0"/>
          <w:bCs w:val="0"/>
          <w:color w:val="auto"/>
          <w:kern w:val="0"/>
          <w:sz w:val="24"/>
          <w:szCs w:val="24"/>
          <w:highlight w:val="none"/>
        </w:rPr>
        <w:t>等，保证所有设备在建设期间及维保期内正常供电。</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2)本项目的所有监控点位，原则上必须满足供电局公用电的供电方式，并按照相关规定进行报建，其次部分点位需提供备用接电链路和备用电源装置</w:t>
      </w:r>
      <w:r>
        <w:rPr>
          <w:rFonts w:hint="eastAsia" w:ascii="宋体" w:hAnsi="宋体" w:eastAsia="宋体" w:cs="宋体"/>
          <w:color w:val="auto"/>
          <w:kern w:val="0"/>
          <w:sz w:val="24"/>
          <w:szCs w:val="24"/>
          <w:highlight w:val="none"/>
          <w:lang w:eastAsia="zh-CN"/>
        </w:rPr>
        <w:t>做</w:t>
      </w:r>
      <w:r>
        <w:rPr>
          <w:rFonts w:hint="default" w:ascii="宋体" w:hAnsi="宋体" w:eastAsia="宋体" w:cs="宋体"/>
          <w:color w:val="auto"/>
          <w:kern w:val="0"/>
          <w:sz w:val="24"/>
          <w:szCs w:val="24"/>
          <w:highlight w:val="none"/>
        </w:rPr>
        <w:t>应急保障。如监控点附近确实不具备接供电局公用电条件的，须在获得采购人同意的前提下，采用其他相对稳定的供电方式，并安装监控用电电表，均由中标人负责并承担相关费用。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3)前端供电系统应安装自动重合闸漏电保护开关，在前端设备局部短时间的漏电或短时间工作电流过大、雷电感应电流过大、电源供电电压不稳等情况下可自动跳闸保护；故障消失后可自动重合闸，而不需要人工恢复，以缩短故障时间，降低维护工作量。</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4)本项目施工过程中，采购人不提供临建，中标人需自行解决工具和材料的堆放场地。本项目施工过程中的管道开挖、路面恢复、供电报建等不限于以上的全部费用均包含在投标报价中，采购人不再另外支付以上费用。</w:t>
      </w:r>
    </w:p>
    <w:p>
      <w:pPr>
        <w:widowControl w:val="0"/>
        <w:spacing w:line="360" w:lineRule="auto"/>
        <w:ind w:firstLine="482"/>
        <w:contextualSpacing/>
        <w:jc w:val="both"/>
        <w:rPr>
          <w:rFonts w:hint="default"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（13）前端供电实施要求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1）本项目前端各设备均采用 AC 220V 模式。本项目所有建设点位取电（含拆除、立杆、开户费、电表、电表箱、线缆及安装接电等，以及安装在招标方现有利旧杆件上所需取电及施工费用自理），即交钥匙工程均由中标单位负责。供电方式采用集中供电和就地供电相结合的方式。原则是稳定可靠，同时需做好防雷措施，所需设备数量包含在本次投标报价内。中标人中标时至维保期内，若涉及迁移、取电工作不再另行支付费用。</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2）防雷接地系统</w:t>
      </w:r>
    </w:p>
    <w:p>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720" w:firstLineChars="3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投标人的防雷和接地设计必须完备，设计方案要满足以下要求：防雷设</w:t>
      </w:r>
      <w:r>
        <w:rPr>
          <w:rFonts w:hint="eastAsia" w:ascii="宋体" w:hAnsi="宋体" w:eastAsia="宋体" w:cs="宋体"/>
          <w:color w:val="auto"/>
          <w:kern w:val="0"/>
          <w:sz w:val="24"/>
          <w:szCs w:val="24"/>
          <w:highlight w:val="none"/>
          <w:lang w:eastAsia="zh-CN"/>
        </w:rPr>
        <w:t>备必</w:t>
      </w:r>
      <w:r>
        <w:rPr>
          <w:rFonts w:hint="default" w:ascii="宋体" w:hAnsi="宋体" w:eastAsia="宋体" w:cs="宋体"/>
          <w:color w:val="auto"/>
          <w:kern w:val="0"/>
          <w:sz w:val="24"/>
          <w:szCs w:val="24"/>
          <w:highlight w:val="none"/>
        </w:rPr>
        <w:t>须</w:t>
      </w:r>
      <w:r>
        <w:rPr>
          <w:rFonts w:hint="eastAsia" w:ascii="宋体" w:hAnsi="宋体" w:eastAsia="宋体" w:cs="宋体"/>
          <w:color w:val="auto"/>
          <w:kern w:val="0"/>
          <w:sz w:val="24"/>
          <w:szCs w:val="24"/>
          <w:highlight w:val="none"/>
        </w:rPr>
        <w:t>符合国家防雷设备技术标准</w:t>
      </w:r>
      <w:r>
        <w:rPr>
          <w:rFonts w:hint="default" w:ascii="宋体" w:hAnsi="宋体" w:eastAsia="宋体" w:cs="宋体"/>
          <w:color w:val="auto"/>
          <w:kern w:val="0"/>
          <w:sz w:val="24"/>
          <w:szCs w:val="24"/>
          <w:highlight w:val="none"/>
        </w:rPr>
        <w:t>。前端监控点既需考虑防止雷电过电压对设备的侵害，同时要防止直击雷。防雷和接地方案要求对前端沿杆引上摄像机的电源线和信号线应穿管屏蔽，同时在设备前的每条线路上加装合适的避雷器，如电源线、视频线、信号线和云台控制线。</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防雷系统必须达到以下要求：</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①电涌防护器的标称放电电流不小于 10KA；</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②电涌防护器的接地连接线的截面积不得小于 10mm2；</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③安防系统所有设备均应在避雷针保护区域内。</w:t>
      </w:r>
    </w:p>
    <w:p>
      <w:pPr>
        <w:keepNext w:val="0"/>
        <w:keepLines w:val="0"/>
        <w:pageBreakBefore w:val="0"/>
        <w:widowControl/>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default" w:ascii="宋体" w:hAnsi="宋体" w:eastAsia="宋体" w:cs="宋体"/>
          <w:color w:val="auto"/>
          <w:kern w:val="0"/>
          <w:sz w:val="24"/>
          <w:szCs w:val="24"/>
          <w:highlight w:val="none"/>
        </w:rPr>
        <w:t>系统前端的接地需要采用一点接地方式，接地母线采用铜质线，接地线不得形成封闭回路，不得与强电的电网零线短接或混接；前端设备防雷接地网采用专用接地装置时，其接地电阻要小于 4 欧姆。接地体材料可考虑采用镀锌角钢或铜镀钢棒，规格需符合国家规范要求。焊接采用放热焊接。</w:t>
      </w:r>
    </w:p>
    <w:p>
      <w:pPr>
        <w:widowControl w:val="0"/>
        <w:spacing w:line="360" w:lineRule="auto"/>
        <w:ind w:firstLine="482"/>
        <w:contextualSpacing/>
        <w:jc w:val="both"/>
        <w:rPr>
          <w:rFonts w:hint="default"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7、保密措施要求</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人在本项目招投标过程以及项目设施、维保过程中应严格保护公安网络和数据安全，严格遵守《中华人民共和国网络安全法》《中华人民共和国数据安全法》《中华人民共和国个人信息保护法》等法律法规，以及公安部《企事业单位参与公安  机关信息化建设安全管理办法》等。</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（2）严禁违反公安部《关于禁止公安业务用计算机“一机两用 ”的通知》规定， 将公安业务用计算机连接互联网或外单位网络，包括：将公安机关使用的计算机及网 络设备既连接公安信息网，又连接国际互联网；将公安机关使用的计算机及网络设备 在未采取安全隔离措施的情况下既连接公安信息网，又连接外单位网络；将存有涉密 信息的计算机连接国际互联网或其他公共网络；将国际互联网信息直接下载粘贴到公安信息网上。以上情况一经发现中标人应即刻切断其与外网的连接，并立即报告采购人发生违反上述情况的由乙方承担5000 元/次罚款且甲方有权追究乙方相应的法律责任，</w:t>
      </w:r>
      <w:r>
        <w:rPr>
          <w:rFonts w:hint="eastAsia" w:ascii="宋体" w:hAnsi="宋体" w:eastAsia="宋体" w:cs="宋体"/>
          <w:b w:val="0"/>
          <w:bCs/>
          <w:color w:val="auto"/>
          <w:kern w:val="0"/>
          <w:sz w:val="24"/>
          <w:szCs w:val="24"/>
          <w:highlight w:val="none"/>
          <w:lang w:val="en-US" w:eastAsia="zh-CN" w:bidi="ar-SA"/>
        </w:rPr>
        <w:t>罚款可从合同款中扣除</w:t>
      </w:r>
      <w:r>
        <w:rPr>
          <w:rFonts w:hint="eastAsia" w:ascii="宋体" w:hAnsi="宋体" w:eastAsia="宋体" w:cs="宋体"/>
          <w:color w:val="auto"/>
          <w:kern w:val="0"/>
          <w:sz w:val="24"/>
          <w:szCs w:val="24"/>
          <w:highlight w:val="none"/>
          <w:lang w:val="en-US" w:eastAsia="zh-CN" w:bidi="ar-SA"/>
        </w:rPr>
        <w:t>。</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(3）严禁违反“保密协议 ”的相关规定：擅自保留或外传涉及本系统的所有合同、 文档、方案、图纸（包括复印件、电子文档）等资料；未经采购人书面许可，将涉及 本系统的任何资料透露或以其他方式提供给协议以外的其他方或中标人内部与本协 议无关的任何人员，不得对保密信息进行拷贝或抄写；未经采购人许可，不得使用、 转让或处理系统中的声音、图像和数据等信息，且不得向除采购人以外的任何单位和个人（即第三方）提供设备和系统中保存的有关信息发生，违反上述情况的由乙方承担5000 元/次罚款 且甲方有权追究乙方相应的法律责任，</w:t>
      </w:r>
      <w:r>
        <w:rPr>
          <w:rFonts w:hint="eastAsia" w:ascii="宋体" w:hAnsi="宋体" w:eastAsia="宋体" w:cs="宋体"/>
          <w:b w:val="0"/>
          <w:bCs/>
          <w:color w:val="auto"/>
          <w:kern w:val="0"/>
          <w:sz w:val="24"/>
          <w:szCs w:val="24"/>
          <w:highlight w:val="none"/>
          <w:lang w:val="en-US" w:eastAsia="zh-CN" w:bidi="ar-SA"/>
        </w:rPr>
        <w:t>罚款可从合同款中扣除</w:t>
      </w:r>
      <w:r>
        <w:rPr>
          <w:rFonts w:hint="eastAsia" w:ascii="宋体" w:hAnsi="宋体" w:eastAsia="宋体" w:cs="宋体"/>
          <w:color w:val="auto"/>
          <w:kern w:val="0"/>
          <w:sz w:val="24"/>
          <w:szCs w:val="24"/>
          <w:highlight w:val="none"/>
          <w:lang w:val="en-US" w:eastAsia="zh-CN" w:bidi="ar-SA"/>
        </w:rPr>
        <w:t>。</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(4)严禁发生其他违反法律法规、行政规章制度的行为。</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8、项目要求</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（一）供货要求</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供方应严格按照标书的有关规定提供合格商品，保证货物为全新、未使用的原装正品，货物上均有合格证，包括品牌的有关标志；一旦发生质量问题，中标人需在2小时内响应，并保证在接到通知24小时内到现场进行更换或退货，费用由中标人负责。如中标人在接到通知工作日的24小时内没有答复或处理问题，则视为中标人承认质量问题并承担由此而发生的一切费用。</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（二）质量保证</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人应保证提供的货物与服务项目经过正确安装、正常使用和保养条件下，在其使用寿命内应具有满意的性能。货物最终验收后，在质量保证期内，投标人应对由于设计、工艺或材料的缺陷以及其他由于生产厂家或投标人的原因而发生的任何不足或故障负责，费用由投标人负担。</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根据当地法定检验机构的检验结果或者在质量保证期内，如果货物与服务项目的内在质量或规格型号与合同不符，或证明货物是有缺陷的，包括潜在的缺陷或使用不符合要求的材料等，采购人有权向投标人发出索赔通知。</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（3）投标人在收到通知后，应在合同所附服务承诺约定的时间内维修、更换有缺陷的货物或部件。</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（4）如果投标人在收到通知后，在合同所附服务承诺约定的时间内没有弥补缺陷，采购人可采取必要的补救措施，但风险和费用将由投标人承担。</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（三）产品的包装、发运及运输</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（1）投标人应在产品发运前对其进行满足运输距离、防潮、防震、防锈和防破损装卸等要求包装，以保证产品安全运达采购人指定地点。</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（2）使用说明书、质量检验证明书、随配附件和工具以及清单一并附于货物内。</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（3）产品在交付采购人前发生的风险均由投标人负责。</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（4）产品在规定的交付期限内由投标人送达采购人指定的地点视为交付，投标人同时需通知采购人产品已送达。</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（四）售后服务</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售后服务期内免费为采购人提供维修、保养、同质备件及替换等，采购人不承担任何费用，中标供应商保证设备在免费维保期内有效运行，售后服务期内免费为客户排除软硬件故障，使客户方系统得到更好的维护与支持。</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（2）技术支持响应时间。在售后服务期内，投标人服务时间应为 7×24小时，当投标产品或软件遭到损坏或出现故障时，中标供应商在接到采购人通知的 4 小时内快速响应服务，派人到达现场处理设备故障和问题，2小时内解决问题。</w:t>
      </w:r>
    </w:p>
    <w:p>
      <w:pPr>
        <w:widowControl w:val="0"/>
        <w:spacing w:line="360" w:lineRule="auto"/>
        <w:ind w:firstLine="480"/>
        <w:contextualSpacing/>
        <w:jc w:val="both"/>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（3）售后服务期过后，投标人仍有义务提供优惠的技术服务（包括提供设备维护、备件等）。</w:t>
      </w:r>
    </w:p>
    <w:p>
      <w:pPr>
        <w:widowControl w:val="0"/>
        <w:spacing w:line="360" w:lineRule="auto"/>
        <w:ind w:firstLine="482"/>
        <w:contextualSpacing/>
        <w:jc w:val="both"/>
        <w:rPr>
          <w:rFonts w:hint="default" w:ascii="宋体" w:hAnsi="宋体" w:eastAsia="宋体" w:cs="宋体"/>
          <w:b/>
          <w:color w:val="auto"/>
          <w:kern w:val="0"/>
          <w:sz w:val="24"/>
          <w:szCs w:val="24"/>
          <w:highlight w:val="none"/>
          <w:lang w:val="en-US" w:eastAsia="zh-CN" w:bidi="ar-SA"/>
        </w:rPr>
      </w:pPr>
      <w:r>
        <w:rPr>
          <w:rFonts w:hint="eastAsia" w:ascii="宋体" w:hAnsi="宋体" w:eastAsia="宋体" w:cs="宋体"/>
          <w:b/>
          <w:color w:val="auto"/>
          <w:kern w:val="0"/>
          <w:sz w:val="24"/>
          <w:szCs w:val="24"/>
          <w:highlight w:val="none"/>
          <w:lang w:val="en-US" w:eastAsia="zh-CN" w:bidi="ar-SA"/>
        </w:rPr>
        <w:t>9、项目实施方案要求：</w:t>
      </w:r>
    </w:p>
    <w:p>
      <w:pPr>
        <w:widowControl w:val="0"/>
        <w:spacing w:line="360" w:lineRule="auto"/>
        <w:ind w:firstLine="480"/>
        <w:jc w:val="both"/>
        <w:rPr>
          <w:rFonts w:hint="default" w:ascii="宋体" w:hAnsi="宋体" w:eastAsia="宋体" w:cs="宋体"/>
          <w:color w:val="auto"/>
          <w:kern w:val="0"/>
          <w:sz w:val="24"/>
          <w:szCs w:val="32"/>
          <w:highlight w:val="none"/>
          <w:lang w:val="en-US" w:eastAsia="zh-CN" w:bidi="ar-SA"/>
        </w:rPr>
      </w:pPr>
      <w:r>
        <w:rPr>
          <w:rFonts w:hint="eastAsia" w:ascii="宋体" w:hAnsi="宋体" w:eastAsia="宋体" w:cs="宋体"/>
          <w:color w:val="auto"/>
          <w:kern w:val="0"/>
          <w:sz w:val="24"/>
          <w:szCs w:val="32"/>
          <w:highlight w:val="none"/>
          <w:lang w:val="en-US" w:eastAsia="zh-CN" w:bidi="ar-SA"/>
        </w:rPr>
        <w:t>供应商针对本项目编写项目实施方案，包括但不限于：</w:t>
      </w:r>
      <w:r>
        <w:rPr>
          <w:rFonts w:hint="eastAsia" w:ascii="宋体" w:hAnsi="宋体" w:eastAsia="宋体" w:cs="宋体"/>
          <w:color w:val="auto"/>
          <w:kern w:val="0"/>
          <w:sz w:val="22"/>
          <w:szCs w:val="22"/>
          <w:highlight w:val="none"/>
          <w:lang w:bidi="ar"/>
        </w:rPr>
        <w:t>项目实施计划、</w:t>
      </w:r>
      <w:r>
        <w:rPr>
          <w:rFonts w:hint="eastAsia" w:ascii="宋体" w:hAnsi="宋体" w:eastAsia="宋体" w:cs="宋体"/>
          <w:color w:val="auto"/>
          <w:kern w:val="0"/>
          <w:sz w:val="22"/>
          <w:szCs w:val="22"/>
          <w:highlight w:val="none"/>
          <w:lang w:val="en-US" w:eastAsia="zh-CN" w:bidi="ar"/>
        </w:rPr>
        <w:t>安装调试</w:t>
      </w:r>
      <w:r>
        <w:rPr>
          <w:rFonts w:hint="eastAsia" w:ascii="宋体" w:hAnsi="宋体" w:eastAsia="宋体" w:cs="宋体"/>
          <w:color w:val="auto"/>
          <w:kern w:val="0"/>
          <w:sz w:val="22"/>
          <w:szCs w:val="22"/>
          <w:highlight w:val="none"/>
          <w:lang w:bidi="ar"/>
        </w:rPr>
        <w:t>方案</w:t>
      </w:r>
      <w:r>
        <w:rPr>
          <w:rFonts w:hint="default" w:ascii="Times New Roman" w:hAnsi="Times New Roman" w:eastAsia="Times New Roman" w:cs="Times New Roman"/>
          <w:color w:val="auto"/>
          <w:kern w:val="0"/>
          <w:sz w:val="24"/>
          <w:szCs w:val="24"/>
          <w:highlight w:val="none"/>
        </w:rPr>
        <w:t> </w:t>
      </w:r>
      <w:r>
        <w:rPr>
          <w:rFonts w:hint="eastAsia" w:ascii="宋体" w:hAnsi="宋体" w:eastAsia="宋体" w:cs="宋体"/>
          <w:color w:val="auto"/>
          <w:kern w:val="0"/>
          <w:sz w:val="24"/>
          <w:szCs w:val="32"/>
          <w:highlight w:val="none"/>
          <w:lang w:val="en-US" w:eastAsia="zh-CN" w:bidi="ar-SA"/>
        </w:rPr>
        <w:t>、售后</w:t>
      </w:r>
      <w:r>
        <w:rPr>
          <w:rFonts w:hint="eastAsia" w:ascii="宋体" w:hAnsi="宋体" w:eastAsia="宋体" w:cs="宋体"/>
          <w:color w:val="auto"/>
          <w:kern w:val="0"/>
          <w:sz w:val="24"/>
          <w:szCs w:val="24"/>
          <w:highlight w:val="none"/>
          <w:lang w:val="en-US" w:eastAsia="zh-CN" w:bidi="ar-SA"/>
        </w:rPr>
        <w:t>服务方案</w:t>
      </w:r>
      <w:r>
        <w:rPr>
          <w:rFonts w:hint="eastAsia" w:ascii="宋体" w:hAnsi="宋体" w:eastAsia="宋体" w:cs="宋体"/>
          <w:color w:val="auto"/>
          <w:kern w:val="0"/>
          <w:sz w:val="24"/>
          <w:szCs w:val="32"/>
          <w:highlight w:val="none"/>
          <w:lang w:val="en-US" w:eastAsia="zh-CN" w:bidi="ar-SA"/>
        </w:rPr>
        <w:t>等方案。</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10、验收标准</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在发货前，乙方应对货物的质量、规格、性能、数量或重量等进行准确而全面的检验，并出具一份证明货物符合合同规定的证书。该证书将作为提交付款单据的一部分，但有关质量、规格、性能、数量或重量的检验不应视为最终检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2、货物交付后，在安装前应仔细检查货物自身无缺陷后方可安装，如果存在货物破损、自身材质、规格等质量缺陷，甲方有权要求将货物退场，由此引起的一切后果由乙方承担。</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货物进场后乙方继续负责看管工作，如因看管不善所造成的一切损失均由乙方承担；设备进场后乙方应准备好相关初步验收资料，验收内容包括：产地、货号、规格、数量、外观质量、及设备是否完好。甲方应按签订采购合同约定时间组织验收，并出具书面初步验收报告。</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4、乙方货物全部进场安装调试，并提供相关初步验收资料后 3 日内，甲方组织验收并出具验收报告。如果设备的质量、规格与合同规定不符，或在质量保证期内发现货物是有缺陷的（包括潜在缺陷或使用不符合要求的材料）。</w:t>
      </w:r>
    </w:p>
    <w:p>
      <w:pPr>
        <w:keepNext w:val="0"/>
        <w:keepLines w:val="0"/>
        <w:pageBreakBefore w:val="0"/>
        <w:widowControl w:val="0"/>
        <w:kinsoku/>
        <w:wordWrap/>
        <w:overflowPunct/>
        <w:topLinePunct w:val="0"/>
        <w:autoSpaceDE/>
        <w:autoSpaceDN/>
        <w:bidi w:val="0"/>
        <w:adjustRightInd/>
        <w:snapToGrid/>
        <w:spacing w:line="440" w:lineRule="exact"/>
        <w:ind w:firstLine="482" w:firstLineChars="200"/>
        <w:jc w:val="both"/>
        <w:textAlignment w:val="auto"/>
        <w:rPr>
          <w:rFonts w:hint="default"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11、报价要求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1、投标报价要求：投标人投标报价以人民币为单位。</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2、投标人应对项目内所有内容进行投标，不允许只对其中部分内容进行投标，否则其投标无效。</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jc w:val="both"/>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3、中标人提供服务须与投标文件相符，否则视为虚假应标，投标人自行承担由此造成的损失及后果。</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bCs/>
          <w:color w:val="auto"/>
          <w:kern w:val="0"/>
          <w:sz w:val="24"/>
          <w:szCs w:val="24"/>
          <w:highlight w:val="none"/>
        </w:rPr>
      </w:pPr>
      <w:r>
        <w:rPr>
          <w:rFonts w:hint="eastAsia" w:ascii="宋体" w:hAnsi="宋体" w:eastAsia="宋体" w:cs="宋体"/>
          <w:color w:val="auto"/>
          <w:kern w:val="0"/>
          <w:sz w:val="24"/>
          <w:szCs w:val="24"/>
          <w:highlight w:val="none"/>
        </w:rPr>
        <w:t>4、供应商报价时应充分考虑所有可能影响到报价的因素，清单包含主材费、辅材费、安装费、调试费、措施项目费、规费、税金等一切费用，投标方自行考虑自主报价，投标报价内容包括：货物本身价格、配件、所有辅材、运输、装卸、人工、安装、产品损耗、验收评审、售后服务、税费及产品交付使用过程中涉及到的其他一切费用。一旦最终中标，总价将包定，不予调整。如发生漏、缺、少项，都将被认为是成交人的报价让利行为，损失自负。投标人应充分勘察施工现场，充分考虑工程量及施工难度，确保中标后正常履约。招标人不组织现场踏勘，招标文件中所列的设备种类及数量，仅作为投标报价的依据。</w:t>
      </w:r>
      <w:r>
        <w:rPr>
          <w:rFonts w:hint="eastAsia" w:ascii="宋体" w:hAnsi="宋体" w:eastAsia="宋体" w:cs="宋体"/>
          <w:bCs/>
          <w:color w:val="auto"/>
          <w:kern w:val="0"/>
          <w:sz w:val="24"/>
          <w:szCs w:val="24"/>
          <w:highlight w:val="none"/>
        </w:rPr>
        <w:t xml:space="preserve"> </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2"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b/>
          <w:color w:val="auto"/>
          <w:kern w:val="0"/>
          <w:sz w:val="24"/>
          <w:szCs w:val="24"/>
          <w:highlight w:val="none"/>
          <w:lang w:val="en-US" w:eastAsia="zh-CN"/>
        </w:rPr>
        <w:t>12、</w:t>
      </w:r>
      <w:r>
        <w:rPr>
          <w:rFonts w:hint="eastAsia" w:ascii="宋体" w:hAnsi="宋体" w:eastAsia="宋体" w:cs="宋体"/>
          <w:b/>
          <w:color w:val="auto"/>
          <w:kern w:val="0"/>
          <w:sz w:val="24"/>
          <w:szCs w:val="24"/>
          <w:highlight w:val="none"/>
        </w:rPr>
        <w:t>落实政府采购需求标准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1</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落实节能、环保产品政策：对照财库〔2019〕9号、财库〔2019〕19号文件规定，供应商所投产品属于强制采购产品的，应提供</w:t>
      </w:r>
      <w:r>
        <w:rPr>
          <w:rFonts w:hint="eastAsia" w:ascii="宋体" w:hAnsi="宋体" w:eastAsia="宋体" w:cs="宋体"/>
          <w:color w:val="auto"/>
          <w:kern w:val="0"/>
          <w:sz w:val="24"/>
          <w:szCs w:val="24"/>
          <w:highlight w:val="none"/>
          <w:lang w:eastAsia="zh-CN"/>
        </w:rPr>
        <w:t>国家市场监督管理总局</w:t>
      </w:r>
      <w:r>
        <w:rPr>
          <w:rFonts w:hint="eastAsia" w:ascii="宋体" w:hAnsi="宋体" w:eastAsia="宋体" w:cs="宋体"/>
          <w:color w:val="auto"/>
          <w:kern w:val="0"/>
          <w:sz w:val="24"/>
          <w:szCs w:val="24"/>
          <w:highlight w:val="none"/>
        </w:rPr>
        <w:t>确定的列入“参与实施政府采购节能产品认证机构名录”内的认证机构出具的、有效期内的该产品的节能产品认证证书，不满足以上要求的按无效标处理。</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落实商品包装、快递包装政府采购需求标准：供应商所投产品需进行商品包装和快递包装的，应不低于《关于印发〈商品包装政府采购需求标准（试行）〉、〈快递包装政府采购需求标准（试行）〉的通知》（财办库〔2020〕123号）文件规定的参考标准。在履约验收时按照本条款执行，违反本约定的对照合同违约条款追究违约责任。供应商一旦参与本项目投标，即完全响应本条款要求。</w:t>
      </w:r>
    </w:p>
    <w:p>
      <w:pPr>
        <w:keepNext w:val="0"/>
        <w:keepLines w:val="0"/>
        <w:pageBreakBefore w:val="0"/>
        <w:widowControl w:val="0"/>
        <w:pBdr>
          <w:top w:val="none" w:color="000000" w:sz="0" w:space="0"/>
          <w:left w:val="none" w:color="000000" w:sz="0" w:space="0"/>
          <w:bottom w:val="none" w:color="000000" w:sz="0" w:space="0"/>
          <w:right w:val="none" w:color="000000" w:sz="0" w:space="0"/>
        </w:pBdr>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rPr>
        <w:t>落实政府采购领域数字人民币政策：在政府采购履约保证金、代理服务费和货款资金支付中，数字人民币作为支付方式之一。</w:t>
      </w:r>
    </w:p>
    <w:p>
      <w:pPr>
        <w:widowControl w:val="0"/>
        <w:spacing w:before="0" w:beforeAutospacing="0" w:after="0" w:afterAutospacing="0" w:line="400" w:lineRule="exact"/>
        <w:ind w:firstLine="480" w:firstLineChars="200"/>
        <w:jc w:val="both"/>
        <w:rPr>
          <w:rFonts w:hint="default" w:ascii="Times New Roman" w:hAnsi="Times New Roman" w:eastAsia="等线" w:cs="仿宋"/>
          <w:color w:val="auto"/>
          <w:kern w:val="0"/>
          <w:sz w:val="24"/>
          <w:szCs w:val="24"/>
          <w:highlight w:val="none"/>
          <w:lang w:val="en-US" w:eastAsia="zh-CN" w:bidi="ar-SA"/>
        </w:rPr>
      </w:pPr>
    </w:p>
    <w:p>
      <w:bookmarkStart w:id="7" w:name="_GoBack"/>
      <w:bookmarkEnd w:id="7"/>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D6ABAA"/>
    <w:multiLevelType w:val="singleLevel"/>
    <w:tmpl w:val="6CD6ABAA"/>
    <w:lvl w:ilvl="0" w:tentative="0">
      <w:start w:val="1"/>
      <w:numFmt w:val="decimalEnclosedCircleChinese"/>
      <w:suff w:val="nothing"/>
      <w:lvlText w:val="%1　"/>
      <w:lvlJc w:val="left"/>
      <w:pPr>
        <w:ind w:left="0" w:firstLine="4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NjY2ZjliOGZmMDFhYTg2M2Y3MmJlNDVmMTljMzkifQ=="/>
  </w:docVars>
  <w:rsids>
    <w:rsidRoot w:val="3A56760E"/>
    <w:rsid w:val="3A56760E"/>
    <w:rsid w:val="405E5049"/>
    <w:rsid w:val="50436E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30</Pages>
  <Words>22341</Words>
  <Characters>24592</Characters>
  <Lines>0</Lines>
  <Paragraphs>0</Paragraphs>
  <TotalTime>0</TotalTime>
  <ScaleCrop>false</ScaleCrop>
  <LinksUpToDate>false</LinksUpToDate>
  <CharactersWithSpaces>24988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2026-04-17T06:41:00Z</dcterms:created>
  <dc:creator>WPS_1510714502</dc:creator>
  <cp:lastModifiedBy>WPS_1510714502</cp:lastModifiedBy>
  <dcterms:modified xsi:type="dcterms:W3CDTF">2026-04-17T07:14:44Z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18C524479B334F4D99A3028F67F6CF03_13</vt:lpwstr>
  </property>
</Properties>
</file>