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59771">
      <w:pPr>
        <w:keepNext/>
        <w:widowControl w:val="0"/>
        <w:spacing w:before="0" w:after="0" w:line="480" w:lineRule="auto"/>
        <w:jc w:val="center"/>
        <w:rPr>
          <w:rFonts w:hint="eastAsia" w:ascii="宋体" w:hAnsi="宋体" w:eastAsia="宋体" w:cs="宋体"/>
          <w:sz w:val="48"/>
          <w:szCs w:val="48"/>
          <w:lang w:val="en-US" w:eastAsia="zh-CN"/>
        </w:rPr>
      </w:pPr>
      <w:bookmarkStart w:id="0" w:name="_Toc472"/>
      <w:r>
        <w:rPr>
          <w:rFonts w:hint="eastAsia" w:ascii="宋体" w:hAnsi="宋体" w:eastAsia="宋体" w:cs="宋体"/>
          <w:sz w:val="48"/>
          <w:szCs w:val="48"/>
          <w:lang w:val="en-US" w:eastAsia="zh-CN"/>
        </w:rPr>
        <w:t>采购需求</w:t>
      </w:r>
    </w:p>
    <w:p w14:paraId="11698B0B">
      <w:pPr>
        <w:keepNext/>
        <w:widowControl w:val="0"/>
        <w:spacing w:before="0" w:after="0" w:line="480" w:lineRule="auto"/>
        <w:jc w:val="both"/>
        <w:rPr>
          <w:rFonts w:ascii="宋体" w:hAnsi="宋体" w:eastAsia="宋体" w:cs="宋体"/>
          <w:sz w:val="32"/>
          <w:szCs w:val="32"/>
        </w:rPr>
      </w:pPr>
    </w:p>
    <w:p w14:paraId="0E9BDA64">
      <w:pPr>
        <w:keepNext/>
        <w:widowControl w:val="0"/>
        <w:spacing w:before="0" w:after="0" w:line="480" w:lineRule="auto"/>
        <w:jc w:val="both"/>
        <w:rPr>
          <w:rFonts w:ascii="宋体" w:hAnsi="宋体" w:eastAsia="宋体" w:cs="宋体"/>
          <w:sz w:val="32"/>
          <w:szCs w:val="32"/>
        </w:rPr>
      </w:pPr>
      <w:r>
        <w:rPr>
          <w:rFonts w:ascii="宋体" w:hAnsi="宋体" w:eastAsia="宋体" w:cs="宋体"/>
          <w:sz w:val="32"/>
          <w:szCs w:val="32"/>
        </w:rPr>
        <w:t>一、项目概述</w:t>
      </w:r>
      <w:bookmarkEnd w:id="0"/>
    </w:p>
    <w:p w14:paraId="71E17B3F">
      <w:pPr>
        <w:spacing w:line="360" w:lineRule="exact"/>
        <w:ind w:firstLine="480" w:firstLineChars="200"/>
        <w:jc w:val="both"/>
        <w:rPr>
          <w:rFonts w:ascii="宋体" w:hAnsi="宋体" w:eastAsia="宋体" w:cs="宋体"/>
        </w:rPr>
      </w:pPr>
      <w:bookmarkStart w:id="1" w:name="_Toc2108"/>
      <w:r>
        <w:rPr>
          <w:rFonts w:ascii="宋体" w:hAnsi="宋体" w:eastAsia="宋体" w:cs="宋体"/>
        </w:rPr>
        <w:t>1.</w:t>
      </w:r>
      <w:r>
        <w:rPr>
          <w:rFonts w:ascii="PMingLiU" w:hAnsi="PMingLiU" w:eastAsia="PMingLiU" w:cs="PMingLiU"/>
        </w:rPr>
        <w:t>项</w:t>
      </w:r>
      <w:r>
        <w:rPr>
          <w:rFonts w:ascii="MS UI Gothic" w:hAnsi="MS UI Gothic" w:eastAsia="MS UI Gothic" w:cs="MS UI Gothic"/>
        </w:rPr>
        <w:t>目名称：</w:t>
      </w:r>
      <w:r>
        <w:rPr>
          <w:rFonts w:hint="eastAsia" w:ascii="宋体" w:hAnsi="宋体"/>
          <w:sz w:val="24"/>
          <w:szCs w:val="24"/>
          <w:lang w:val="en-US" w:eastAsia="zh-CN" w:bidi="ar"/>
        </w:rPr>
        <w:t>泗洪县纪委监委机关保洁服务</w:t>
      </w:r>
      <w:r>
        <w:rPr>
          <w:rFonts w:hint="eastAsia" w:ascii="宋体" w:hAnsi="宋体"/>
          <w:sz w:val="24"/>
          <w:szCs w:val="24"/>
          <w:lang w:eastAsia="zh-CN" w:bidi="ar"/>
        </w:rPr>
        <w:t>采购项目</w:t>
      </w:r>
    </w:p>
    <w:p w14:paraId="5ABB17DB">
      <w:pPr>
        <w:widowControl w:val="0"/>
        <w:spacing w:before="0" w:after="0" w:line="500" w:lineRule="atLeast"/>
        <w:ind w:left="1" w:firstLine="420"/>
        <w:rPr>
          <w:rFonts w:hint="eastAsia" w:ascii="宋体" w:hAnsi="宋体" w:eastAsia="宋体" w:cs="宋体"/>
          <w:lang w:eastAsia="zh-CN"/>
        </w:rPr>
      </w:pPr>
      <w:r>
        <w:rPr>
          <w:rFonts w:ascii="宋体" w:hAnsi="宋体" w:eastAsia="宋体" w:cs="宋体"/>
        </w:rPr>
        <w:t>2.</w:t>
      </w:r>
      <w:r>
        <w:rPr>
          <w:rFonts w:ascii="PMingLiU" w:hAnsi="PMingLiU" w:eastAsia="PMingLiU" w:cs="PMingLiU"/>
        </w:rPr>
        <w:t>项</w:t>
      </w:r>
      <w:r>
        <w:rPr>
          <w:rFonts w:ascii="MS UI Gothic" w:hAnsi="MS UI Gothic" w:eastAsia="MS UI Gothic" w:cs="MS UI Gothic"/>
        </w:rPr>
        <w:t>目地点：</w:t>
      </w:r>
      <w:r>
        <w:rPr>
          <w:rFonts w:hint="eastAsia" w:ascii="宋体" w:hAnsi="宋体" w:eastAsia="宋体" w:cs="宋体"/>
          <w:lang w:val="en-US" w:eastAsia="zh-CN"/>
        </w:rPr>
        <w:t>甲方指定地点</w:t>
      </w:r>
    </w:p>
    <w:p w14:paraId="555A7071">
      <w:pPr>
        <w:widowControl w:val="0"/>
        <w:spacing w:before="0" w:after="0" w:line="500" w:lineRule="atLeast"/>
        <w:ind w:left="1" w:firstLine="420"/>
        <w:rPr>
          <w:rFonts w:ascii="宋体" w:hAnsi="宋体" w:eastAsia="宋体" w:cs="宋体"/>
        </w:rPr>
      </w:pPr>
      <w:r>
        <w:rPr>
          <w:rFonts w:ascii="MS UI Gothic" w:hAnsi="MS UI Gothic" w:eastAsia="MS UI Gothic" w:cs="MS UI Gothic"/>
        </w:rPr>
        <w:t>3.</w:t>
      </w:r>
      <w:r>
        <w:rPr>
          <w:rFonts w:ascii="宋体" w:hAnsi="宋体" w:eastAsia="宋体" w:cs="宋体"/>
        </w:rPr>
        <w:t>项目简介：</w:t>
      </w:r>
      <w:r>
        <w:rPr>
          <w:rFonts w:hint="eastAsia" w:ascii="Times New Roman" w:hAnsi="Times New Roman" w:cs="仿宋"/>
          <w:color w:val="000000"/>
          <w:szCs w:val="24"/>
          <w:lang w:val="en-US" w:eastAsia="zh-CN"/>
        </w:rPr>
        <w:t>泗洪县纪委监委机关保洁服务</w:t>
      </w:r>
      <w:r>
        <w:rPr>
          <w:rFonts w:hint="eastAsia" w:ascii="Times New Roman" w:hAnsi="Times New Roman" w:cs="仿宋"/>
          <w:color w:val="000000"/>
          <w:szCs w:val="24"/>
          <w:lang w:eastAsia="zh-CN"/>
        </w:rPr>
        <w:t>采购项目</w:t>
      </w:r>
      <w:r>
        <w:rPr>
          <w:rFonts w:ascii="宋体" w:hAnsi="宋体" w:eastAsia="宋体" w:cs="宋体"/>
        </w:rPr>
        <w:t>，</w:t>
      </w:r>
      <w:r>
        <w:rPr>
          <w:rFonts w:hint="eastAsia" w:ascii="宋体" w:hAnsi="宋体" w:eastAsia="宋体" w:cs="宋体"/>
          <w:lang w:val="en-US" w:eastAsia="zh-CN"/>
        </w:rPr>
        <w:t>保洁</w:t>
      </w:r>
      <w:r>
        <w:rPr>
          <w:rFonts w:ascii="宋体" w:hAnsi="宋体" w:eastAsia="宋体" w:cs="宋体"/>
        </w:rPr>
        <w:t>面积约</w:t>
      </w:r>
      <w:r>
        <w:rPr>
          <w:rFonts w:hint="eastAsia" w:ascii="宋体" w:hAnsi="宋体" w:eastAsia="宋体" w:cs="宋体"/>
          <w:lang w:val="en-US" w:eastAsia="zh-CN"/>
        </w:rPr>
        <w:t>2</w:t>
      </w:r>
      <w:r>
        <w:rPr>
          <w:rFonts w:ascii="MS UI Gothic" w:hAnsi="MS UI Gothic" w:eastAsia="MS UI Gothic" w:cs="MS UI Gothic"/>
        </w:rPr>
        <w:t>6000</w:t>
      </w:r>
      <w:r>
        <w:rPr>
          <w:rFonts w:ascii="宋体" w:hAnsi="宋体" w:eastAsia="宋体" w:cs="宋体"/>
        </w:rPr>
        <w:t>平方米，投资约</w:t>
      </w:r>
      <w:r>
        <w:rPr>
          <w:rFonts w:hint="eastAsia" w:ascii="宋体" w:hAnsi="宋体" w:eastAsia="宋体" w:cs="宋体"/>
        </w:rPr>
        <w:t>23.27</w:t>
      </w:r>
      <w:r>
        <w:rPr>
          <w:rFonts w:ascii="宋体" w:hAnsi="宋体" w:eastAsia="宋体" w:cs="宋体"/>
        </w:rPr>
        <w:t>万元</w:t>
      </w:r>
      <w:r>
        <w:rPr>
          <w:rFonts w:hint="eastAsia" w:ascii="宋体" w:hAnsi="宋体" w:eastAsia="宋体" w:cs="宋体"/>
          <w:lang w:val="en-US" w:eastAsia="zh-CN"/>
        </w:rPr>
        <w:t>/年</w:t>
      </w:r>
      <w:r>
        <w:rPr>
          <w:rFonts w:ascii="宋体" w:hAnsi="宋体" w:eastAsia="宋体" w:cs="宋体"/>
        </w:rPr>
        <w:t>。</w:t>
      </w:r>
    </w:p>
    <w:p w14:paraId="7578C264">
      <w:pPr>
        <w:widowControl w:val="0"/>
        <w:spacing w:before="0" w:after="0" w:line="500" w:lineRule="atLeast"/>
        <w:ind w:left="1" w:firstLine="420"/>
        <w:rPr>
          <w:rFonts w:hint="eastAsia" w:ascii="Times New Roman" w:hAnsi="Times New Roman" w:cs="仿宋"/>
          <w:color w:val="000000"/>
          <w:szCs w:val="24"/>
          <w:lang w:val="en-US" w:eastAsia="zh-CN"/>
        </w:rPr>
      </w:pPr>
      <w:r>
        <w:rPr>
          <w:rFonts w:hint="eastAsia" w:ascii="Times New Roman" w:hAnsi="Times New Roman" w:cs="仿宋"/>
          <w:color w:val="000000"/>
          <w:szCs w:val="24"/>
          <w:lang w:eastAsia="zh-CN"/>
        </w:rPr>
        <w:t>4.服务期限：</w:t>
      </w:r>
      <w:r>
        <w:rPr>
          <w:rFonts w:hint="eastAsia" w:ascii="Times New Roman" w:hAnsi="Times New Roman" w:cs="仿宋"/>
          <w:color w:val="000000"/>
          <w:szCs w:val="24"/>
          <w:lang w:val="en-US" w:eastAsia="zh-CN"/>
        </w:rPr>
        <w:t>三年。</w:t>
      </w:r>
    </w:p>
    <w:p w14:paraId="2A0D8E22">
      <w:pPr>
        <w:widowControl w:val="0"/>
        <w:spacing w:before="0" w:after="0" w:line="500" w:lineRule="atLeast"/>
        <w:ind w:left="1" w:firstLine="420"/>
        <w:rPr>
          <w:rFonts w:ascii="宋体" w:hAnsi="宋体" w:eastAsia="宋体" w:cs="宋体"/>
          <w:sz w:val="21"/>
          <w:szCs w:val="21"/>
        </w:rPr>
      </w:pPr>
      <w:r>
        <w:rPr>
          <w:rFonts w:hint="eastAsia" w:ascii="Times New Roman" w:hAnsi="Times New Roman" w:cs="仿宋"/>
          <w:color w:val="000000"/>
          <w:sz w:val="21"/>
          <w:szCs w:val="21"/>
          <w:lang w:val="en-US" w:eastAsia="zh-CN"/>
        </w:rPr>
        <w:t>注：</w:t>
      </w:r>
      <w:r>
        <w:rPr>
          <w:rFonts w:hint="eastAsia" w:ascii="宋体" w:hAnsi="宋体" w:cs="宋体"/>
          <w:sz w:val="21"/>
          <w:szCs w:val="21"/>
          <w:highlight w:val="none"/>
          <w:lang w:val="en-US" w:eastAsia="zh-CN"/>
        </w:rPr>
        <w:t>合同一年一签，一年后，若双方就服务内容及质量满意度较高（合同有效期的一年度内，平均考核分数80分（含）以上的）（详见考核标准），最多续签两年。</w:t>
      </w:r>
      <w:bookmarkStart w:id="3" w:name="_GoBack"/>
      <w:bookmarkEnd w:id="3"/>
    </w:p>
    <w:p w14:paraId="168DE9E6">
      <w:pPr>
        <w:widowControl w:val="0"/>
        <w:spacing w:before="0" w:after="0" w:line="500" w:lineRule="atLeast"/>
        <w:ind w:left="1" w:firstLine="420"/>
        <w:rPr>
          <w:rFonts w:ascii="宋体" w:hAnsi="宋体" w:eastAsia="宋体" w:cs="宋体"/>
        </w:rPr>
      </w:pPr>
      <w:r>
        <w:rPr>
          <w:rFonts w:ascii="宋体" w:hAnsi="宋体" w:eastAsia="宋体" w:cs="宋体"/>
          <w:spacing w:val="2"/>
        </w:rPr>
        <w:t>5.服务质量：合格</w:t>
      </w:r>
    </w:p>
    <w:p w14:paraId="08C2E60B">
      <w:pPr>
        <w:widowControl w:val="0"/>
        <w:spacing w:before="0" w:after="0" w:line="500" w:lineRule="atLeast"/>
        <w:ind w:left="1" w:firstLine="420"/>
        <w:rPr>
          <w:rFonts w:ascii="宋体" w:hAnsi="宋体" w:eastAsia="宋体" w:cs="宋体"/>
        </w:rPr>
      </w:pPr>
      <w:r>
        <w:rPr>
          <w:rFonts w:ascii="宋体" w:hAnsi="宋体" w:eastAsia="宋体" w:cs="宋体"/>
          <w:spacing w:val="2"/>
        </w:rPr>
        <w:t>6.验收标准：招标单位对中标方提供的服务结合服务标准及服务有国家标准的应符合国家标准。无国家标准的应符合行业标准、地方标准或者其他标准、规范，并满足招标文件要求。</w:t>
      </w:r>
    </w:p>
    <w:bookmarkEnd w:id="1"/>
    <w:p w14:paraId="67A73F23">
      <w:pPr>
        <w:widowControl w:val="0"/>
        <w:spacing w:before="0" w:after="0" w:line="500" w:lineRule="atLeast"/>
        <w:ind w:left="1" w:firstLine="420"/>
        <w:rPr>
          <w:rFonts w:ascii="宋体" w:hAnsi="宋体" w:eastAsia="宋体" w:cs="宋体"/>
          <w:spacing w:val="2"/>
        </w:rPr>
      </w:pPr>
      <w:r>
        <w:rPr>
          <w:rFonts w:hint="eastAsia" w:ascii="宋体" w:hAnsi="宋体" w:eastAsia="宋体" w:cs="宋体"/>
          <w:spacing w:val="2"/>
          <w:lang w:val="en-US" w:eastAsia="zh-CN"/>
        </w:rPr>
        <w:t>7.</w:t>
      </w:r>
      <w:r>
        <w:rPr>
          <w:rFonts w:ascii="宋体" w:hAnsi="宋体" w:eastAsia="宋体" w:cs="宋体"/>
          <w:spacing w:val="2"/>
        </w:rPr>
        <w:t>付款方式：</w:t>
      </w:r>
      <w:r>
        <w:rPr>
          <w:rFonts w:hint="eastAsia" w:ascii="宋体" w:hAnsi="宋体" w:eastAsia="宋体" w:cs="宋体"/>
          <w:spacing w:val="2"/>
          <w:lang w:val="en-US" w:eastAsia="zh-CN"/>
        </w:rPr>
        <w:t>按半年度</w:t>
      </w:r>
      <w:r>
        <w:rPr>
          <w:rFonts w:ascii="宋体" w:hAnsi="宋体" w:eastAsia="宋体" w:cs="宋体"/>
          <w:spacing w:val="2"/>
        </w:rPr>
        <w:t>付款，采购人收到供应商正式发票后将上</w:t>
      </w:r>
      <w:r>
        <w:rPr>
          <w:rFonts w:hint="eastAsia" w:ascii="宋体" w:hAnsi="宋体" w:eastAsia="宋体" w:cs="宋体"/>
          <w:spacing w:val="2"/>
          <w:lang w:val="en-US" w:eastAsia="zh-CN"/>
        </w:rPr>
        <w:t>半年度</w:t>
      </w:r>
      <w:r>
        <w:rPr>
          <w:rFonts w:ascii="宋体" w:hAnsi="宋体" w:eastAsia="宋体" w:cs="宋体"/>
          <w:spacing w:val="2"/>
        </w:rPr>
        <w:t>实际发生（经考核后的）服务费支付给成交人。</w:t>
      </w:r>
    </w:p>
    <w:p w14:paraId="46ED269E">
      <w:pPr>
        <w:widowControl w:val="0"/>
        <w:spacing w:before="0" w:after="0" w:line="360" w:lineRule="auto"/>
        <w:jc w:val="both"/>
        <w:rPr>
          <w:rFonts w:ascii="宋体" w:hAnsi="宋体" w:eastAsia="宋体" w:cs="宋体"/>
        </w:rPr>
      </w:pPr>
      <w:r>
        <w:rPr>
          <w:rFonts w:hint="eastAsia" w:ascii="宋体" w:hAnsi="宋体" w:eastAsia="宋体" w:cs="宋体"/>
          <w:b/>
          <w:bCs/>
          <w:lang w:val="en-US" w:eastAsia="zh-CN"/>
        </w:rPr>
        <w:t>二</w:t>
      </w:r>
      <w:r>
        <w:rPr>
          <w:rFonts w:ascii="宋体" w:hAnsi="宋体" w:eastAsia="宋体" w:cs="宋体"/>
          <w:b/>
          <w:bCs/>
        </w:rPr>
        <w:t>、服务内容及要求</w:t>
      </w:r>
    </w:p>
    <w:p w14:paraId="2B2A6AE9">
      <w:pPr>
        <w:pStyle w:val="4"/>
        <w:pageBreakBefore w:val="0"/>
        <w:kinsoku/>
        <w:wordWrap/>
        <w:overflowPunct/>
        <w:topLinePunct w:val="0"/>
        <w:autoSpaceDE/>
        <w:autoSpaceDN/>
        <w:bidi w:val="0"/>
        <w:adjustRightInd/>
        <w:snapToGrid/>
        <w:spacing w:line="360" w:lineRule="exact"/>
        <w:textAlignment w:val="auto"/>
        <w:rPr>
          <w:rFonts w:hint="eastAsia" w:ascii="宋体" w:hAnsi="宋体" w:cs="宋体"/>
          <w:b/>
          <w:bCs/>
          <w:sz w:val="21"/>
          <w:szCs w:val="21"/>
          <w:lang w:val="en-US" w:eastAsia="zh-CN"/>
        </w:rPr>
      </w:pPr>
      <w:r>
        <w:rPr>
          <w:rFonts w:hint="eastAsia" w:ascii="宋体" w:hAnsi="宋体" w:cs="宋体"/>
          <w:b w:val="0"/>
          <w:sz w:val="24"/>
          <w:szCs w:val="28"/>
          <w:lang w:eastAsia="zh-CN"/>
        </w:rPr>
        <w:t>（</w:t>
      </w:r>
      <w:r>
        <w:rPr>
          <w:rFonts w:hint="eastAsia" w:ascii="宋体" w:hAnsi="宋体" w:cs="宋体"/>
          <w:b w:val="0"/>
          <w:sz w:val="24"/>
          <w:szCs w:val="28"/>
          <w:lang w:val="en-US" w:eastAsia="zh-CN"/>
        </w:rPr>
        <w:t>一</w:t>
      </w:r>
      <w:r>
        <w:rPr>
          <w:rFonts w:hint="eastAsia" w:ascii="宋体" w:hAnsi="宋体" w:cs="宋体"/>
          <w:b w:val="0"/>
          <w:sz w:val="24"/>
          <w:szCs w:val="28"/>
          <w:lang w:eastAsia="zh-CN"/>
        </w:rPr>
        <w:t>）</w:t>
      </w:r>
      <w:r>
        <w:rPr>
          <w:rFonts w:ascii="宋体" w:hAnsi="宋体" w:eastAsia="宋体" w:cs="宋体"/>
          <w:b/>
          <w:bCs/>
          <w:sz w:val="21"/>
          <w:szCs w:val="21"/>
        </w:rPr>
        <w:t>保洁</w:t>
      </w:r>
      <w:r>
        <w:rPr>
          <w:rFonts w:hint="eastAsia" w:ascii="宋体" w:hAnsi="宋体" w:cs="宋体"/>
          <w:b/>
          <w:bCs/>
          <w:sz w:val="21"/>
          <w:szCs w:val="21"/>
          <w:lang w:val="en-US" w:eastAsia="zh-CN"/>
        </w:rPr>
        <w:t>服务范围</w:t>
      </w:r>
    </w:p>
    <w:p w14:paraId="5D995D88">
      <w:pPr>
        <w:pStyle w:val="4"/>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b w:val="0"/>
          <w:sz w:val="24"/>
          <w:szCs w:val="28"/>
        </w:rPr>
      </w:pPr>
      <w:r>
        <w:rPr>
          <w:rFonts w:hint="eastAsia" w:ascii="宋体" w:hAnsi="宋体" w:eastAsia="宋体" w:cs="宋体"/>
          <w:b w:val="0"/>
          <w:sz w:val="24"/>
          <w:szCs w:val="28"/>
        </w:rPr>
        <w:t>负责现两栋办公楼、院内广场等公共区城(包括楼内大厅、楼梯通道地面、公共区域窗户玻璃、会议室地面、卫生间、安全楼梯通道、院内广场、停车场等日常清洁保养、垃圾收集等卫生保洁服务工作。</w:t>
      </w:r>
    </w:p>
    <w:p w14:paraId="4F4B5ADC">
      <w:pPr>
        <w:widowControl w:val="0"/>
        <w:spacing w:before="0" w:after="0" w:line="360" w:lineRule="auto"/>
        <w:ind w:firstLine="240"/>
        <w:jc w:val="both"/>
        <w:rPr>
          <w:rFonts w:ascii="宋体" w:hAnsi="宋体" w:eastAsia="宋体" w:cs="宋体"/>
        </w:rPr>
      </w:pPr>
    </w:p>
    <w:p w14:paraId="59C40BC7">
      <w:pPr>
        <w:widowControl w:val="0"/>
        <w:spacing w:before="0" w:after="0"/>
        <w:jc w:val="both"/>
        <w:rPr>
          <w:rFonts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保洁人员的要求</w:t>
      </w:r>
    </w:p>
    <w:p w14:paraId="701AB3DF">
      <w:pPr>
        <w:widowControl w:val="0"/>
        <w:spacing w:before="0" w:after="0" w:line="500" w:lineRule="atLeast"/>
        <w:ind w:left="1" w:firstLine="420"/>
        <w:rPr>
          <w:rFonts w:ascii="宋体" w:hAnsi="宋体" w:eastAsia="宋体" w:cs="宋体"/>
        </w:rPr>
      </w:pPr>
      <w:r>
        <w:rPr>
          <w:rFonts w:ascii="宋体" w:hAnsi="宋体" w:eastAsia="宋体" w:cs="宋体"/>
          <w:spacing w:val="2"/>
        </w:rPr>
        <w:t>乙方派驻的保洁人员应符合以下要求：身体健康良好，无心脑血管及传染疾病；年龄在55周岁以下；具有吃苦耐劳精神。</w:t>
      </w:r>
    </w:p>
    <w:p w14:paraId="67C749A0">
      <w:pPr>
        <w:widowControl w:val="0"/>
        <w:spacing w:before="0" w:after="0" w:line="480" w:lineRule="atLeast"/>
        <w:jc w:val="both"/>
        <w:rPr>
          <w:rFonts w:ascii="宋体" w:hAnsi="宋体" w:eastAsia="宋体" w:cs="宋体"/>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w:t>
      </w:r>
      <w:r>
        <w:rPr>
          <w:rFonts w:ascii="宋体" w:hAnsi="宋体" w:eastAsia="宋体" w:cs="宋体"/>
          <w:b/>
          <w:bCs/>
          <w:sz w:val="21"/>
          <w:szCs w:val="21"/>
        </w:rPr>
        <w:t>保洁服务的标准</w:t>
      </w:r>
    </w:p>
    <w:tbl>
      <w:tblPr>
        <w:tblStyle w:val="2"/>
        <w:tblpPr w:leftFromText="180" w:rightFromText="180" w:vertAnchor="text" w:horzAnchor="page" w:tblpX="1891" w:tblpY="466"/>
        <w:tblW w:w="478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246"/>
        <w:gridCol w:w="6096"/>
      </w:tblGrid>
      <w:tr w14:paraId="4D67F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08" w:type="dxa"/>
            <w:noWrap w:val="0"/>
            <w:vAlign w:val="center"/>
          </w:tcPr>
          <w:p w14:paraId="49649A1B">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246" w:type="dxa"/>
            <w:noWrap w:val="0"/>
            <w:vAlign w:val="center"/>
          </w:tcPr>
          <w:p w14:paraId="3CA1C290">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服务内容</w:t>
            </w:r>
          </w:p>
        </w:tc>
        <w:tc>
          <w:tcPr>
            <w:tcW w:w="6097" w:type="dxa"/>
            <w:noWrap w:val="0"/>
            <w:vAlign w:val="center"/>
          </w:tcPr>
          <w:p w14:paraId="3D648456">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服务标准</w:t>
            </w:r>
          </w:p>
        </w:tc>
      </w:tr>
      <w:tr w14:paraId="2E21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restart"/>
            <w:noWrap w:val="0"/>
            <w:vAlign w:val="center"/>
          </w:tcPr>
          <w:p w14:paraId="593FB717">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46" w:type="dxa"/>
            <w:vMerge w:val="restart"/>
            <w:noWrap w:val="0"/>
            <w:vAlign w:val="center"/>
          </w:tcPr>
          <w:p w14:paraId="3D2F3689">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基本要求</w:t>
            </w:r>
          </w:p>
        </w:tc>
        <w:tc>
          <w:tcPr>
            <w:tcW w:w="6097" w:type="dxa"/>
            <w:noWrap w:val="0"/>
            <w:vAlign w:val="center"/>
          </w:tcPr>
          <w:p w14:paraId="29613E18">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（1）建立保洁服务的工作制度及工作计划，并按照执行。</w:t>
            </w:r>
          </w:p>
        </w:tc>
      </w:tr>
      <w:tr w14:paraId="5175C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399424B3">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37E80C3">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7FD58A1B">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（2）做好保洁服务工作记录，记录填写规范、保存完好。</w:t>
            </w:r>
          </w:p>
        </w:tc>
      </w:tr>
      <w:tr w14:paraId="4F7E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67A85FC6">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11EDE9DF">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40D0003A">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（3）作业时采取安全防护措施，防止对作业人员或他人造成伤害。相关耗材的环保、安全性等应当符合国家相关规定要求。</w:t>
            </w:r>
          </w:p>
        </w:tc>
      </w:tr>
      <w:tr w14:paraId="411F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79D9CD0D">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255E8F6E">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42D29F21">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（4）进入保密区域时，有采购人相关人员全程在场。</w:t>
            </w:r>
          </w:p>
        </w:tc>
      </w:tr>
      <w:tr w14:paraId="6851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3" w:hRule="atLeast"/>
        </w:trPr>
        <w:tc>
          <w:tcPr>
            <w:tcW w:w="808" w:type="dxa"/>
            <w:vMerge w:val="restart"/>
            <w:noWrap w:val="0"/>
            <w:vAlign w:val="center"/>
          </w:tcPr>
          <w:p w14:paraId="39BC8683">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46" w:type="dxa"/>
            <w:vMerge w:val="restart"/>
            <w:noWrap w:val="0"/>
            <w:vAlign w:val="center"/>
          </w:tcPr>
          <w:p w14:paraId="0F301CAF">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办公用房区域保洁</w:t>
            </w:r>
          </w:p>
        </w:tc>
        <w:tc>
          <w:tcPr>
            <w:tcW w:w="6097" w:type="dxa"/>
            <w:noWrap w:val="0"/>
            <w:vAlign w:val="center"/>
          </w:tcPr>
          <w:p w14:paraId="57688927">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（1）大厅、楼内公共通道：</w:t>
            </w:r>
          </w:p>
          <w:p w14:paraId="1A6F4C3D">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①公共通道保持干净，无异味、无杂物、无积水，每日至少开展2次清洁作业。</w:t>
            </w:r>
          </w:p>
          <w:p w14:paraId="4F2B31D5">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②门窗玻璃干净无尘，透光性好，每周至少开展1次清洁作业。</w:t>
            </w:r>
          </w:p>
          <w:p w14:paraId="1B589DFA">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③指示牌干净，无污渍，每日至少开展1次清洁作业。</w:t>
            </w:r>
          </w:p>
          <w:p w14:paraId="6D2599D2">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④楼道、楼梯间无灰尘，无乱贴乱画，梯步表面干净无污渍，保持楼梯手护栏干净、无灰尘，扶杆、窗台、开关面板每日擦抹一次，保持干净无尘，无乱贴乱画、无杂物堆积。</w:t>
            </w:r>
          </w:p>
          <w:p w14:paraId="364C50D7">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⑤办公门每月擦抹一次，内窗、一楼玻璃每周擦抹一次，保持洁净、无尘、无蛛网。</w:t>
            </w:r>
          </w:p>
          <w:p w14:paraId="0827B79C">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⑥消防箱、指示标牌隔天擦抹一次，保持干净无尘。</w:t>
            </w:r>
          </w:p>
          <w:p w14:paraId="7335002E">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⑦楼内设置固定的垃圾收集点，所有垃圾桶保洁干净、无异味，及时更换垃圾袋，确保垃圾不超过2/3。</w:t>
            </w:r>
          </w:p>
        </w:tc>
      </w:tr>
      <w:tr w14:paraId="5309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trPr>
        <w:tc>
          <w:tcPr>
            <w:tcW w:w="808" w:type="dxa"/>
            <w:vMerge w:val="continue"/>
            <w:noWrap w:val="0"/>
            <w:vAlign w:val="center"/>
          </w:tcPr>
          <w:p w14:paraId="0516BE06">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74C9B2D6">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4EC7B22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（2）电器、消防等设施设备：</w:t>
            </w:r>
          </w:p>
          <w:p w14:paraId="5C349FD8">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①配电箱、设备机房、会议室音视频设备、消防栓及开关插座等保持表面干净，无尘无污迹，每月至少开展1次清洁作业。</w:t>
            </w:r>
          </w:p>
          <w:p w14:paraId="6ABFF5C7">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②监控摄像头、门禁系统等表面光亮，无尘、无斑点，每月至少开展1次清洁作业。</w:t>
            </w:r>
          </w:p>
        </w:tc>
      </w:tr>
      <w:tr w14:paraId="7383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6F3D0B79">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A83B7D5">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73AB4E8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（3）楼梯及楼梯间保持干净、无异味、无杂物、无积水，每日至少开展2次清洁作业。</w:t>
            </w:r>
          </w:p>
        </w:tc>
      </w:tr>
      <w:tr w14:paraId="5B10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245904A1">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1A7E929E">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0AAFBF48">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（4）开水间保持干净、无异味、无杂物、无积水，每日至少开展1次全面清洁作业，工作期间保持不间断巡视，至少每小时巡视一次。</w:t>
            </w:r>
          </w:p>
        </w:tc>
      </w:tr>
      <w:tr w14:paraId="2A27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6E6B19BC">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FD1C53A">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31EA59B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（5）作业工具间：</w:t>
            </w:r>
          </w:p>
          <w:p w14:paraId="1AA4FA4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①保持干净，无异味、无杂物、无积水，每日至少开展1次全面清洁作业。</w:t>
            </w:r>
          </w:p>
          <w:p w14:paraId="0D8F78F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②作业工具摆放整齐有序，表面干净无渍，每日消毒。</w:t>
            </w:r>
          </w:p>
        </w:tc>
      </w:tr>
      <w:tr w14:paraId="0F10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trPr>
        <w:tc>
          <w:tcPr>
            <w:tcW w:w="808" w:type="dxa"/>
            <w:vMerge w:val="continue"/>
            <w:noWrap w:val="0"/>
            <w:vAlign w:val="center"/>
          </w:tcPr>
          <w:p w14:paraId="778D743B">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2FBE5926">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235207C6">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（6）公共卫生间：</w:t>
            </w:r>
          </w:p>
          <w:p w14:paraId="0751314C">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①保持干净，无异味，垃圾无溢出，每日至少开展1次全面清洁和消毒作业，工作期间保持不间断巡视，至少每小时巡视一次。</w:t>
            </w:r>
          </w:p>
          <w:p w14:paraId="735C3A76">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②及时补充厕纸、擦手纸、洗手液等必要用品。</w:t>
            </w:r>
          </w:p>
          <w:p w14:paraId="297CD471">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③每日两次收垃圾，更换垃圾袋。</w:t>
            </w:r>
          </w:p>
        </w:tc>
      </w:tr>
      <w:tr w14:paraId="347B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7" w:hRule="atLeast"/>
        </w:trPr>
        <w:tc>
          <w:tcPr>
            <w:tcW w:w="808" w:type="dxa"/>
            <w:vMerge w:val="continue"/>
            <w:noWrap w:val="0"/>
            <w:vAlign w:val="center"/>
          </w:tcPr>
          <w:p w14:paraId="7965A332">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780FDC5B">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2A1414D9">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（7）电梯轿厢：</w:t>
            </w:r>
          </w:p>
          <w:p w14:paraId="110E6289">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①保持干净，无污渍、无粘贴物、无异味，每日至少开展1次清洁作业。</w:t>
            </w:r>
          </w:p>
          <w:p w14:paraId="5993296E">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②灯具、操作指示板明亮。</w:t>
            </w:r>
          </w:p>
        </w:tc>
      </w:tr>
      <w:tr w14:paraId="57E4D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77186568">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388629E4">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35191384">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（8）平台、屋顶、天沟保持干净，有杂物及时清扫，每月至少开展1次清洁作业。</w:t>
            </w:r>
          </w:p>
        </w:tc>
      </w:tr>
      <w:tr w14:paraId="6715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2C7E23C4">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BA99DCE">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74A6E41F">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（9）石材地面、内墙做好养护工作，每季度开展1次清洁作业。</w:t>
            </w:r>
          </w:p>
        </w:tc>
      </w:tr>
      <w:tr w14:paraId="4504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8" w:hRule="atLeast"/>
        </w:trPr>
        <w:tc>
          <w:tcPr>
            <w:tcW w:w="808" w:type="dxa"/>
            <w:vMerge w:val="continue"/>
            <w:noWrap w:val="0"/>
            <w:vAlign w:val="center"/>
          </w:tcPr>
          <w:p w14:paraId="57BAB664">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66B18F2">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5A84E05E">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（10）地毯干净、无油渍、无污渍、无褪色，每月至少开展1次清洁作业。</w:t>
            </w:r>
          </w:p>
        </w:tc>
      </w:tr>
      <w:tr w14:paraId="2531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8" w:hRule="atLeast"/>
        </w:trPr>
        <w:tc>
          <w:tcPr>
            <w:tcW w:w="808" w:type="dxa"/>
            <w:vMerge w:val="continue"/>
            <w:noWrap w:val="0"/>
            <w:vAlign w:val="center"/>
          </w:tcPr>
          <w:p w14:paraId="6A4C6C87">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13F9CE63">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5100234B">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（11）会议室每日清洁、巡视，定期消毒；</w:t>
            </w:r>
          </w:p>
        </w:tc>
      </w:tr>
      <w:tr w14:paraId="2E56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restart"/>
            <w:noWrap w:val="0"/>
            <w:vAlign w:val="center"/>
          </w:tcPr>
          <w:p w14:paraId="278101CC">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46" w:type="dxa"/>
            <w:vMerge w:val="restart"/>
            <w:noWrap w:val="0"/>
            <w:vAlign w:val="center"/>
          </w:tcPr>
          <w:p w14:paraId="135BFF59">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公共场地区域保洁</w:t>
            </w:r>
          </w:p>
        </w:tc>
        <w:tc>
          <w:tcPr>
            <w:tcW w:w="6097" w:type="dxa"/>
            <w:noWrap w:val="0"/>
            <w:vAlign w:val="center"/>
          </w:tcPr>
          <w:p w14:paraId="01F4AD31">
            <w:pPr>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（1）每日清扫道路地面、停车场等公共区域2次，保持干净、无杂物、无积水。</w:t>
            </w:r>
          </w:p>
        </w:tc>
      </w:tr>
      <w:tr w14:paraId="5C18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53120840">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23C76295">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4BB14071">
            <w:pPr>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（2）雪、冰冻等恶劣天气时及时清扫积水、积雪，并采取安全防护措施。</w:t>
            </w:r>
          </w:p>
        </w:tc>
      </w:tr>
      <w:tr w14:paraId="799BB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022E6CFD">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05C31CFD">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627A5F76">
            <w:pPr>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（3）各种路标、宣传栏等保持干净，每月至少开展1次清洁作业。</w:t>
            </w:r>
          </w:p>
        </w:tc>
      </w:tr>
      <w:tr w14:paraId="73E8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08" w:type="dxa"/>
            <w:vMerge w:val="continue"/>
            <w:noWrap w:val="0"/>
            <w:vAlign w:val="center"/>
          </w:tcPr>
          <w:p w14:paraId="32B0BC2F">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462E2E88">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15EA5216">
            <w:pPr>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（4）清洁室外照明设备，每月至少开展1次清洁作业。</w:t>
            </w:r>
          </w:p>
        </w:tc>
      </w:tr>
      <w:tr w14:paraId="2338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7" w:hRule="atLeast"/>
        </w:trPr>
        <w:tc>
          <w:tcPr>
            <w:tcW w:w="808" w:type="dxa"/>
            <w:vMerge w:val="continue"/>
            <w:noWrap w:val="0"/>
            <w:vAlign w:val="center"/>
          </w:tcPr>
          <w:p w14:paraId="09681303">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292EB695">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1976BD63">
            <w:pPr>
              <w:pStyle w:val="6"/>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（5）办公区外立面3米以下外窗玻璃、墙面、立柱，每月开展1次清洗。</w:t>
            </w:r>
          </w:p>
        </w:tc>
      </w:tr>
      <w:tr w14:paraId="72DD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808" w:type="dxa"/>
            <w:vMerge w:val="restart"/>
            <w:noWrap w:val="0"/>
            <w:vAlign w:val="center"/>
          </w:tcPr>
          <w:p w14:paraId="6602D238">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1246" w:type="dxa"/>
            <w:vMerge w:val="restart"/>
            <w:noWrap w:val="0"/>
            <w:vAlign w:val="center"/>
          </w:tcPr>
          <w:p w14:paraId="798A511D">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卫生消毒</w:t>
            </w:r>
          </w:p>
        </w:tc>
        <w:tc>
          <w:tcPr>
            <w:tcW w:w="6097" w:type="dxa"/>
            <w:noWrap w:val="0"/>
            <w:vAlign w:val="center"/>
          </w:tcPr>
          <w:p w14:paraId="10EBC3AB">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（1）办公用房区域、公共场所区域和周围环境预防性卫生消毒，消毒后及时通风，每周至少开展1次作业。</w:t>
            </w:r>
          </w:p>
        </w:tc>
      </w:tr>
      <w:tr w14:paraId="717B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8" w:hRule="atLeast"/>
        </w:trPr>
        <w:tc>
          <w:tcPr>
            <w:tcW w:w="808" w:type="dxa"/>
            <w:vMerge w:val="continue"/>
            <w:noWrap w:val="0"/>
            <w:vAlign w:val="center"/>
          </w:tcPr>
          <w:p w14:paraId="3D36BBF7">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444AF3E8">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220C0CD9">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（2）采取综合措施消灭老鼠、蟑螂，控制室内外蚊虫孳生，达到基本无蝇，每季度至少开展1次作业。</w:t>
            </w:r>
          </w:p>
        </w:tc>
      </w:tr>
      <w:tr w14:paraId="21E4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6" w:hRule="atLeast"/>
        </w:trPr>
        <w:tc>
          <w:tcPr>
            <w:tcW w:w="808" w:type="dxa"/>
            <w:vMerge w:val="continue"/>
            <w:noWrap w:val="0"/>
            <w:vAlign w:val="center"/>
          </w:tcPr>
          <w:p w14:paraId="7A41CF82">
            <w:pPr>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rPr>
            </w:pPr>
          </w:p>
        </w:tc>
        <w:tc>
          <w:tcPr>
            <w:tcW w:w="1246" w:type="dxa"/>
            <w:vMerge w:val="continue"/>
            <w:noWrap w:val="0"/>
            <w:vAlign w:val="center"/>
          </w:tcPr>
          <w:p w14:paraId="4B8CF596">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rPr>
            </w:pPr>
          </w:p>
        </w:tc>
        <w:tc>
          <w:tcPr>
            <w:tcW w:w="6097" w:type="dxa"/>
            <w:noWrap w:val="0"/>
            <w:vAlign w:val="center"/>
          </w:tcPr>
          <w:p w14:paraId="2C3B1027">
            <w:pPr>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（3）发生公共卫生事件时，邀请专业单位开展消毒、检测等工作。</w:t>
            </w:r>
          </w:p>
        </w:tc>
      </w:tr>
    </w:tbl>
    <w:p w14:paraId="0ACE406A">
      <w:pPr>
        <w:widowControl w:val="0"/>
        <w:spacing w:before="0" w:after="0" w:line="360" w:lineRule="auto"/>
        <w:jc w:val="both"/>
        <w:rPr>
          <w:rFonts w:ascii="宋体" w:hAnsi="宋体" w:eastAsia="宋体" w:cs="宋体"/>
          <w:b/>
          <w:bCs/>
        </w:rPr>
      </w:pPr>
    </w:p>
    <w:p w14:paraId="51D8EFB4">
      <w:pPr>
        <w:widowControl w:val="0"/>
        <w:spacing w:before="0" w:after="0" w:line="360" w:lineRule="auto"/>
        <w:jc w:val="both"/>
        <w:rPr>
          <w:rFonts w:hint="default" w:ascii="宋体" w:hAnsi="宋体" w:eastAsia="宋体" w:cs="宋体"/>
          <w:lang w:val="en-US" w:eastAsia="zh-CN"/>
        </w:rPr>
      </w:pPr>
      <w:r>
        <w:rPr>
          <w:rFonts w:hint="eastAsia" w:ascii="宋体" w:hAnsi="宋体" w:eastAsia="宋体" w:cs="宋体"/>
          <w:b/>
          <w:bCs/>
          <w:lang w:val="en-US" w:eastAsia="zh-CN"/>
        </w:rPr>
        <w:t>（四）保洁人员要求</w:t>
      </w:r>
    </w:p>
    <w:p w14:paraId="373C00F1">
      <w:pPr>
        <w:spacing w:before="0" w:after="0"/>
        <w:rPr>
          <w:rFonts w:hint="default" w:ascii="宋体" w:hAnsi="宋体" w:eastAsia="宋体" w:cs="宋体"/>
          <w:sz w:val="21"/>
          <w:szCs w:val="21"/>
          <w:lang w:val="en-US" w:eastAsia="zh-CN"/>
        </w:rPr>
      </w:pPr>
      <w:r>
        <w:rPr>
          <w:rFonts w:ascii="宋体" w:hAnsi="宋体" w:eastAsia="宋体" w:cs="宋体"/>
          <w:color w:val="000080"/>
          <w:sz w:val="21"/>
          <w:szCs w:val="21"/>
        </w:rPr>
        <w:t> </w:t>
      </w:r>
    </w:p>
    <w:tbl>
      <w:tblPr>
        <w:tblStyle w:val="2"/>
        <w:tblW w:w="7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2"/>
        <w:gridCol w:w="2389"/>
        <w:gridCol w:w="2532"/>
        <w:gridCol w:w="1832"/>
      </w:tblGrid>
      <w:tr w14:paraId="3E37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232" w:type="dxa"/>
            <w:noWrap w:val="0"/>
            <w:vAlign w:val="center"/>
          </w:tcPr>
          <w:p w14:paraId="0DB3B550">
            <w:pPr>
              <w:spacing w:line="480" w:lineRule="exact"/>
              <w:jc w:val="center"/>
              <w:rPr>
                <w:rFonts w:hint="eastAsia" w:ascii="宋体" w:hAnsi="宋体"/>
                <w:b/>
                <w:szCs w:val="21"/>
              </w:rPr>
            </w:pPr>
            <w:bookmarkStart w:id="2" w:name="OLE_LINK10"/>
            <w:r>
              <w:rPr>
                <w:rFonts w:ascii="宋体" w:hAnsi="宋体"/>
                <w:b/>
                <w:szCs w:val="21"/>
              </w:rPr>
              <w:t>序号</w:t>
            </w:r>
          </w:p>
        </w:tc>
        <w:tc>
          <w:tcPr>
            <w:tcW w:w="2389" w:type="dxa"/>
            <w:noWrap w:val="0"/>
            <w:vAlign w:val="center"/>
          </w:tcPr>
          <w:p w14:paraId="270C7A4B">
            <w:pPr>
              <w:spacing w:line="480" w:lineRule="exact"/>
              <w:jc w:val="center"/>
              <w:rPr>
                <w:rFonts w:hint="eastAsia" w:ascii="宋体" w:hAnsi="宋体"/>
                <w:b/>
                <w:szCs w:val="21"/>
              </w:rPr>
            </w:pPr>
            <w:r>
              <w:rPr>
                <w:rFonts w:hint="eastAsia" w:ascii="宋体" w:hAnsi="宋体"/>
                <w:b/>
                <w:szCs w:val="21"/>
              </w:rPr>
              <w:t>岗位</w:t>
            </w:r>
          </w:p>
        </w:tc>
        <w:tc>
          <w:tcPr>
            <w:tcW w:w="2532" w:type="dxa"/>
            <w:noWrap w:val="0"/>
            <w:vAlign w:val="center"/>
          </w:tcPr>
          <w:p w14:paraId="118C672B">
            <w:pPr>
              <w:spacing w:line="480" w:lineRule="exact"/>
              <w:jc w:val="center"/>
              <w:rPr>
                <w:rFonts w:hint="eastAsia" w:ascii="宋体" w:hAnsi="宋体"/>
                <w:b/>
                <w:szCs w:val="21"/>
              </w:rPr>
            </w:pPr>
            <w:r>
              <w:rPr>
                <w:rFonts w:ascii="宋体" w:hAnsi="宋体"/>
                <w:b/>
                <w:szCs w:val="21"/>
              </w:rPr>
              <w:t>人员配备</w:t>
            </w:r>
          </w:p>
        </w:tc>
        <w:tc>
          <w:tcPr>
            <w:tcW w:w="1832" w:type="dxa"/>
            <w:noWrap w:val="0"/>
            <w:vAlign w:val="center"/>
          </w:tcPr>
          <w:p w14:paraId="4FCEA2E5">
            <w:pPr>
              <w:spacing w:line="480" w:lineRule="exact"/>
              <w:jc w:val="center"/>
              <w:rPr>
                <w:rFonts w:hint="eastAsia" w:ascii="宋体" w:hAnsi="宋体"/>
                <w:b/>
                <w:szCs w:val="21"/>
              </w:rPr>
            </w:pPr>
            <w:r>
              <w:rPr>
                <w:rFonts w:ascii="宋体" w:hAnsi="宋体"/>
                <w:b/>
                <w:szCs w:val="21"/>
              </w:rPr>
              <w:t>数量</w:t>
            </w:r>
            <w:r>
              <w:rPr>
                <w:rFonts w:hint="eastAsia" w:ascii="宋体" w:hAnsi="宋体"/>
                <w:b/>
                <w:szCs w:val="21"/>
              </w:rPr>
              <w:t>（名）</w:t>
            </w:r>
          </w:p>
        </w:tc>
      </w:tr>
      <w:tr w14:paraId="030E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232" w:type="dxa"/>
            <w:noWrap w:val="0"/>
            <w:vAlign w:val="center"/>
          </w:tcPr>
          <w:p w14:paraId="6C9D7583">
            <w:pPr>
              <w:spacing w:line="480" w:lineRule="exact"/>
              <w:jc w:val="center"/>
              <w:rPr>
                <w:rFonts w:hint="eastAsia" w:ascii="宋体" w:hAnsi="宋体" w:eastAsia="宋体"/>
                <w:szCs w:val="21"/>
                <w:lang w:val="en-US" w:eastAsia="zh-CN"/>
              </w:rPr>
            </w:pPr>
            <w:r>
              <w:rPr>
                <w:rFonts w:hint="eastAsia" w:ascii="宋体" w:hAnsi="宋体"/>
                <w:szCs w:val="21"/>
                <w:lang w:val="en-US" w:eastAsia="zh-CN"/>
              </w:rPr>
              <w:t>1</w:t>
            </w:r>
          </w:p>
        </w:tc>
        <w:tc>
          <w:tcPr>
            <w:tcW w:w="2389" w:type="dxa"/>
            <w:vMerge w:val="restart"/>
            <w:noWrap w:val="0"/>
            <w:vAlign w:val="center"/>
          </w:tcPr>
          <w:p w14:paraId="427AE821">
            <w:pPr>
              <w:spacing w:line="480" w:lineRule="exact"/>
              <w:jc w:val="center"/>
              <w:rPr>
                <w:rFonts w:hint="eastAsia" w:ascii="宋体" w:hAnsi="宋体"/>
                <w:szCs w:val="21"/>
              </w:rPr>
            </w:pPr>
            <w:r>
              <w:rPr>
                <w:rFonts w:hint="eastAsia" w:ascii="宋体" w:hAnsi="宋体"/>
                <w:szCs w:val="21"/>
              </w:rPr>
              <w:t>保洁</w:t>
            </w:r>
          </w:p>
        </w:tc>
        <w:tc>
          <w:tcPr>
            <w:tcW w:w="2532" w:type="dxa"/>
            <w:noWrap w:val="0"/>
            <w:vAlign w:val="center"/>
          </w:tcPr>
          <w:p w14:paraId="65FC629F">
            <w:pPr>
              <w:spacing w:line="400" w:lineRule="exact"/>
              <w:jc w:val="center"/>
              <w:rPr>
                <w:rFonts w:hint="eastAsia" w:ascii="宋体" w:hAnsi="宋体" w:eastAsia="宋体"/>
                <w:szCs w:val="21"/>
                <w:lang w:eastAsia="zh-CN"/>
              </w:rPr>
            </w:pPr>
            <w:r>
              <w:rPr>
                <w:rFonts w:hint="eastAsia" w:ascii="宋体" w:hAnsi="宋体"/>
                <w:szCs w:val="21"/>
                <w:lang w:eastAsia="zh-CN"/>
              </w:rPr>
              <w:t>保洁组长</w:t>
            </w:r>
          </w:p>
        </w:tc>
        <w:tc>
          <w:tcPr>
            <w:tcW w:w="1832" w:type="dxa"/>
            <w:noWrap w:val="0"/>
            <w:vAlign w:val="center"/>
          </w:tcPr>
          <w:p w14:paraId="483CACEB">
            <w:pPr>
              <w:spacing w:line="400" w:lineRule="exact"/>
              <w:jc w:val="center"/>
              <w:rPr>
                <w:rFonts w:hint="eastAsia" w:ascii="宋体" w:hAnsi="宋体"/>
                <w:szCs w:val="21"/>
              </w:rPr>
            </w:pPr>
            <w:r>
              <w:rPr>
                <w:rFonts w:hint="eastAsia" w:ascii="宋体" w:hAnsi="宋体"/>
                <w:szCs w:val="21"/>
              </w:rPr>
              <w:t>1</w:t>
            </w:r>
          </w:p>
        </w:tc>
      </w:tr>
      <w:tr w14:paraId="11EF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232" w:type="dxa"/>
            <w:noWrap w:val="0"/>
            <w:vAlign w:val="center"/>
          </w:tcPr>
          <w:p w14:paraId="38807B48">
            <w:pPr>
              <w:spacing w:line="4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2389" w:type="dxa"/>
            <w:vMerge w:val="continue"/>
            <w:noWrap w:val="0"/>
            <w:vAlign w:val="center"/>
          </w:tcPr>
          <w:p w14:paraId="1A9167D7">
            <w:pPr>
              <w:spacing w:line="480" w:lineRule="exact"/>
              <w:jc w:val="center"/>
              <w:rPr>
                <w:rFonts w:hint="eastAsia" w:ascii="宋体" w:hAnsi="宋体"/>
                <w:szCs w:val="21"/>
              </w:rPr>
            </w:pPr>
          </w:p>
        </w:tc>
        <w:tc>
          <w:tcPr>
            <w:tcW w:w="2532" w:type="dxa"/>
            <w:noWrap w:val="0"/>
            <w:vAlign w:val="center"/>
          </w:tcPr>
          <w:p w14:paraId="1CA8A041">
            <w:pPr>
              <w:spacing w:line="400" w:lineRule="exact"/>
              <w:jc w:val="center"/>
              <w:rPr>
                <w:rFonts w:hint="eastAsia" w:ascii="宋体" w:hAnsi="宋体"/>
                <w:szCs w:val="21"/>
              </w:rPr>
            </w:pPr>
            <w:r>
              <w:rPr>
                <w:rFonts w:hint="eastAsia" w:ascii="宋体" w:hAnsi="宋体"/>
                <w:szCs w:val="21"/>
              </w:rPr>
              <w:t>保洁人员</w:t>
            </w:r>
          </w:p>
        </w:tc>
        <w:tc>
          <w:tcPr>
            <w:tcW w:w="1832" w:type="dxa"/>
            <w:noWrap w:val="0"/>
            <w:vAlign w:val="center"/>
          </w:tcPr>
          <w:p w14:paraId="030DD793">
            <w:pPr>
              <w:spacing w:line="400" w:lineRule="exact"/>
              <w:jc w:val="center"/>
              <w:rPr>
                <w:rFonts w:hint="eastAsia" w:ascii="宋体" w:hAnsi="宋体" w:eastAsia="宋体"/>
                <w:szCs w:val="21"/>
                <w:lang w:eastAsia="zh-CN"/>
              </w:rPr>
            </w:pPr>
            <w:r>
              <w:rPr>
                <w:rFonts w:hint="eastAsia" w:ascii="宋体" w:hAnsi="宋体"/>
                <w:szCs w:val="21"/>
                <w:lang w:val="en-US" w:eastAsia="zh-CN"/>
              </w:rPr>
              <w:t>6</w:t>
            </w:r>
          </w:p>
        </w:tc>
      </w:tr>
      <w:tr w14:paraId="738B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6153" w:type="dxa"/>
            <w:gridSpan w:val="3"/>
            <w:noWrap w:val="0"/>
            <w:vAlign w:val="center"/>
          </w:tcPr>
          <w:p w14:paraId="1A43FDA7">
            <w:pPr>
              <w:spacing w:line="480" w:lineRule="exact"/>
              <w:jc w:val="center"/>
              <w:rPr>
                <w:rFonts w:hint="eastAsia" w:ascii="宋体" w:hAnsi="宋体"/>
                <w:szCs w:val="21"/>
              </w:rPr>
            </w:pPr>
            <w:r>
              <w:rPr>
                <w:rFonts w:ascii="宋体" w:hAnsi="宋体"/>
                <w:szCs w:val="21"/>
              </w:rPr>
              <w:t>合计</w:t>
            </w:r>
            <w:r>
              <w:rPr>
                <w:rFonts w:hint="eastAsia" w:ascii="宋体" w:hAnsi="宋体"/>
                <w:szCs w:val="21"/>
              </w:rPr>
              <w:t>（名）</w:t>
            </w:r>
          </w:p>
          <w:bookmarkEnd w:id="2"/>
        </w:tc>
        <w:tc>
          <w:tcPr>
            <w:tcW w:w="1832" w:type="dxa"/>
            <w:noWrap w:val="0"/>
            <w:vAlign w:val="center"/>
          </w:tcPr>
          <w:p w14:paraId="5F290320">
            <w:pPr>
              <w:spacing w:line="480" w:lineRule="exact"/>
              <w:jc w:val="center"/>
              <w:rPr>
                <w:rFonts w:hint="eastAsia" w:ascii="宋体" w:hAnsi="宋体" w:eastAsia="宋体"/>
                <w:szCs w:val="21"/>
                <w:lang w:eastAsia="zh-CN"/>
              </w:rPr>
            </w:pPr>
            <w:r>
              <w:rPr>
                <w:rFonts w:hint="eastAsia" w:ascii="宋体" w:hAnsi="宋体"/>
                <w:szCs w:val="21"/>
                <w:lang w:val="en-US" w:eastAsia="zh-CN"/>
              </w:rPr>
              <w:t>7</w:t>
            </w:r>
          </w:p>
        </w:tc>
      </w:tr>
      <w:tr w14:paraId="1B67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985" w:type="dxa"/>
            <w:gridSpan w:val="4"/>
            <w:noWrap w:val="0"/>
            <w:vAlign w:val="center"/>
          </w:tcPr>
          <w:p w14:paraId="639CDED7">
            <w:pPr>
              <w:widowControl/>
              <w:spacing w:line="480" w:lineRule="exact"/>
              <w:ind w:firstLine="420"/>
              <w:rPr>
                <w:rFonts w:hint="eastAsia" w:ascii="宋体" w:hAnsi="宋体" w:eastAsia="宋体" w:cs="宋体"/>
                <w:b/>
                <w:bCs/>
                <w:color w:val="333333"/>
                <w:sz w:val="21"/>
                <w:szCs w:val="21"/>
                <w:lang w:val="en-US" w:eastAsia="zh-CN"/>
              </w:rPr>
            </w:pPr>
            <w:r>
              <w:rPr>
                <w:rFonts w:ascii="宋体" w:hAnsi="宋体" w:eastAsia="宋体" w:cs="宋体"/>
                <w:b/>
                <w:bCs/>
                <w:color w:val="333333"/>
                <w:sz w:val="21"/>
                <w:szCs w:val="21"/>
              </w:rPr>
              <w:t>备注：</w:t>
            </w:r>
            <w:r>
              <w:rPr>
                <w:rFonts w:hint="eastAsia" w:ascii="宋体" w:hAnsi="宋体" w:eastAsia="宋体" w:cs="宋体"/>
                <w:b/>
                <w:bCs/>
                <w:color w:val="333333"/>
                <w:sz w:val="21"/>
                <w:szCs w:val="21"/>
                <w:lang w:val="en-US" w:eastAsia="zh-CN"/>
              </w:rPr>
              <w:t>1.保洁人员有吃苦耐劳精神，责任心强，服从安排，按保洁组长的分配负责各自区域的卫生保洁工作。保持良好的服务精神面貌，保洁人员应着装统一制服，服装整洁合体，穿戴整齐。</w:t>
            </w:r>
          </w:p>
          <w:p w14:paraId="1867AFCE">
            <w:pPr>
              <w:spacing w:line="480" w:lineRule="exact"/>
              <w:jc w:val="both"/>
              <w:rPr>
                <w:rFonts w:hint="eastAsia" w:ascii="宋体" w:hAnsi="宋体"/>
                <w:szCs w:val="21"/>
                <w:lang w:val="en-US" w:eastAsia="zh-CN"/>
              </w:rPr>
            </w:pPr>
            <w:r>
              <w:rPr>
                <w:rFonts w:hint="eastAsia" w:ascii="仿宋" w:hAnsi="仿宋" w:eastAsia="仿宋" w:cs="仿宋"/>
                <w:kern w:val="2"/>
                <w:sz w:val="24"/>
                <w:szCs w:val="24"/>
                <w:lang w:val="en-US" w:eastAsia="zh-CN" w:bidi="ar-SA"/>
              </w:rPr>
              <w:t>★</w:t>
            </w:r>
            <w:r>
              <w:rPr>
                <w:rFonts w:hint="eastAsia" w:ascii="宋体" w:hAnsi="宋体" w:eastAsia="宋体" w:cs="宋体"/>
                <w:b/>
                <w:bCs/>
                <w:color w:val="333333"/>
                <w:sz w:val="21"/>
                <w:szCs w:val="21"/>
                <w:lang w:val="en-US" w:eastAsia="zh-CN"/>
              </w:rPr>
              <w:t>2.所有工作人员的工资不得低于宿迁市最新调整的职工最低工资标准。</w:t>
            </w:r>
          </w:p>
        </w:tc>
      </w:tr>
    </w:tbl>
    <w:p w14:paraId="5F67DA30">
      <w:pPr>
        <w:widowControl w:val="0"/>
        <w:numPr>
          <w:ilvl w:val="0"/>
          <w:numId w:val="0"/>
        </w:numPr>
        <w:spacing w:before="0" w:after="0" w:line="400" w:lineRule="atLeast"/>
        <w:jc w:val="both"/>
        <w:rPr>
          <w:rFonts w:hint="default" w:ascii="宋体" w:hAnsi="宋体" w:eastAsia="宋体" w:cs="宋体"/>
          <w:lang w:val="en-US" w:eastAsia="zh-CN"/>
        </w:rPr>
      </w:pPr>
    </w:p>
    <w:p w14:paraId="5B9183D9">
      <w:pPr>
        <w:widowControl w:val="0"/>
        <w:spacing w:before="0" w:after="0" w:line="360" w:lineRule="auto"/>
        <w:jc w:val="both"/>
        <w:rPr>
          <w:rFonts w:ascii="宋体" w:hAnsi="宋体" w:eastAsia="宋体" w:cs="宋体"/>
        </w:rPr>
      </w:pPr>
      <w:r>
        <w:rPr>
          <w:rFonts w:hint="eastAsia" w:ascii="宋体" w:hAnsi="宋体" w:eastAsia="宋体" w:cs="宋体"/>
          <w:b/>
          <w:bCs/>
          <w:lang w:val="en-US" w:eastAsia="zh-CN"/>
        </w:rPr>
        <w:t>三</w:t>
      </w:r>
      <w:r>
        <w:rPr>
          <w:rFonts w:ascii="宋体" w:hAnsi="宋体" w:eastAsia="宋体" w:cs="宋体"/>
          <w:b/>
          <w:bCs/>
        </w:rPr>
        <w:t>、其他要求</w:t>
      </w:r>
    </w:p>
    <w:p w14:paraId="3CA2A45E">
      <w:pPr>
        <w:widowControl w:val="0"/>
        <w:spacing w:before="0" w:after="0" w:line="500" w:lineRule="atLeast"/>
        <w:ind w:left="1" w:firstLine="420"/>
        <w:rPr>
          <w:rFonts w:ascii="宋体" w:hAnsi="宋体" w:eastAsia="宋体" w:cs="宋体"/>
        </w:rPr>
      </w:pPr>
      <w:r>
        <w:rPr>
          <w:rFonts w:ascii="宋体" w:hAnsi="宋体" w:eastAsia="宋体" w:cs="宋体"/>
          <w:sz w:val="21"/>
          <w:szCs w:val="21"/>
        </w:rPr>
        <w:t>1</w:t>
      </w:r>
      <w:r>
        <w:rPr>
          <w:rFonts w:ascii="宋体" w:hAnsi="宋体" w:eastAsia="宋体" w:cs="宋体"/>
          <w:spacing w:val="2"/>
        </w:rPr>
        <w:t>.中标单位人员的住宿、就餐、保险、治安等问题由投标人自行解决，与采购方无任何关系。</w:t>
      </w:r>
    </w:p>
    <w:p w14:paraId="111F0758">
      <w:pPr>
        <w:widowControl w:val="0"/>
        <w:spacing w:before="0" w:after="0" w:line="500" w:lineRule="atLeast"/>
        <w:ind w:left="1" w:firstLine="420"/>
        <w:rPr>
          <w:rFonts w:ascii="宋体" w:hAnsi="宋体" w:eastAsia="宋体" w:cs="宋体"/>
        </w:rPr>
      </w:pPr>
      <w:r>
        <w:rPr>
          <w:rFonts w:ascii="宋体" w:hAnsi="宋体" w:eastAsia="宋体" w:cs="宋体"/>
          <w:spacing w:val="2"/>
        </w:rPr>
        <w:t>2.日常保洁所需的设备、工具、清洁剂、卫生丸、地蜡、消杀药水等清洁用品费用由</w:t>
      </w:r>
      <w:r>
        <w:rPr>
          <w:rFonts w:hint="eastAsia" w:ascii="宋体" w:hAnsi="宋体" w:eastAsia="宋体" w:cs="宋体"/>
          <w:spacing w:val="2"/>
          <w:lang w:val="en-US" w:eastAsia="zh-CN"/>
        </w:rPr>
        <w:t>承包人自行</w:t>
      </w:r>
      <w:r>
        <w:rPr>
          <w:rFonts w:ascii="宋体" w:hAnsi="宋体" w:eastAsia="宋体" w:cs="宋体"/>
          <w:spacing w:val="2"/>
        </w:rPr>
        <w:t>承担。</w:t>
      </w:r>
    </w:p>
    <w:p w14:paraId="486EC374">
      <w:pPr>
        <w:widowControl w:val="0"/>
        <w:spacing w:before="0" w:after="0" w:line="500" w:lineRule="atLeast"/>
        <w:ind w:left="1" w:firstLine="420"/>
        <w:rPr>
          <w:rFonts w:ascii="宋体" w:hAnsi="宋体" w:eastAsia="宋体" w:cs="宋体"/>
        </w:rPr>
      </w:pPr>
      <w:r>
        <w:rPr>
          <w:rFonts w:ascii="宋体" w:hAnsi="宋体" w:eastAsia="宋体" w:cs="宋体"/>
          <w:spacing w:val="2"/>
        </w:rPr>
        <w:t>3.中标单位人员必须统一着装，挂牌上岗，服从采购方日常临时工作安排。</w:t>
      </w:r>
    </w:p>
    <w:p w14:paraId="00EF8EBC">
      <w:pPr>
        <w:widowControl w:val="0"/>
        <w:spacing w:before="0" w:after="0" w:line="500" w:lineRule="atLeast"/>
        <w:ind w:left="1" w:firstLine="420"/>
        <w:rPr>
          <w:rFonts w:ascii="宋体" w:hAnsi="宋体" w:eastAsia="宋体" w:cs="宋体"/>
        </w:rPr>
      </w:pPr>
      <w:r>
        <w:rPr>
          <w:rFonts w:ascii="宋体" w:hAnsi="宋体" w:eastAsia="宋体" w:cs="宋体"/>
          <w:spacing w:val="2"/>
        </w:rPr>
        <w:t>4.如因工作失误而造成采购方经济损失或工作被动，由中标单位负责赔偿经济损失。不可抗力的因素除外。</w:t>
      </w:r>
    </w:p>
    <w:p w14:paraId="01F6363D">
      <w:pPr>
        <w:widowControl w:val="0"/>
        <w:spacing w:before="0" w:after="0" w:line="500" w:lineRule="atLeast"/>
        <w:ind w:left="1" w:firstLine="420"/>
        <w:rPr>
          <w:rFonts w:ascii="宋体" w:hAnsi="宋体" w:eastAsia="宋体" w:cs="宋体"/>
        </w:rPr>
      </w:pPr>
      <w:r>
        <w:rPr>
          <w:rFonts w:ascii="宋体" w:hAnsi="宋体" w:eastAsia="宋体" w:cs="宋体"/>
          <w:spacing w:val="2"/>
        </w:rPr>
        <w:t>5. 中标单位必须接受采购方卫生保洁质量、服务态度、安全等监督，若有违反相关规定和未达到保洁标准，采购方有权开具处罚通知书给中标单位，罚款将从劳务费中扣除。</w:t>
      </w:r>
    </w:p>
    <w:p w14:paraId="26D7AB0A">
      <w:pPr>
        <w:widowControl w:val="0"/>
        <w:spacing w:before="0" w:after="0" w:line="500" w:lineRule="atLeast"/>
        <w:ind w:left="1" w:firstLine="420"/>
      </w:pPr>
      <w:r>
        <w:rPr>
          <w:rFonts w:ascii="宋体" w:hAnsi="宋体" w:eastAsia="宋体" w:cs="宋体"/>
          <w:spacing w:val="2"/>
        </w:rPr>
        <w:t>6.本项目由中标方进行总承包，不得转包，一旦发现转包，采购方有权终止承包合同。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OWExYmMzMDEyNDM1YmMzNzJiZTMwYTVjM2MyNWQifQ=="/>
  </w:docVars>
  <w:rsids>
    <w:rsidRoot w:val="00000000"/>
    <w:rsid w:val="019E3125"/>
    <w:rsid w:val="0AF42F77"/>
    <w:rsid w:val="139C543F"/>
    <w:rsid w:val="21F20BF7"/>
    <w:rsid w:val="26E825C8"/>
    <w:rsid w:val="288F719F"/>
    <w:rsid w:val="333C0BE6"/>
    <w:rsid w:val="444301AF"/>
    <w:rsid w:val="4819662E"/>
    <w:rsid w:val="4D023B34"/>
    <w:rsid w:val="51604BC0"/>
    <w:rsid w:val="565D3B8A"/>
    <w:rsid w:val="56A52D4C"/>
    <w:rsid w:val="5717642E"/>
    <w:rsid w:val="5A6A75E6"/>
    <w:rsid w:val="62566D27"/>
    <w:rsid w:val="63EA700E"/>
    <w:rsid w:val="64917820"/>
    <w:rsid w:val="68D834BE"/>
    <w:rsid w:val="6BE93F70"/>
    <w:rsid w:val="6C8753A4"/>
    <w:rsid w:val="6CC444A4"/>
    <w:rsid w:val="7553438F"/>
    <w:rsid w:val="78AD0549"/>
    <w:rsid w:val="7EE85EB0"/>
    <w:rsid w:val="7F475253"/>
    <w:rsid w:val="7FBB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19"/>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脚注文本1"/>
    <w:basedOn w:val="1"/>
    <w:qFormat/>
    <w:uiPriority w:val="0"/>
    <w:pPr>
      <w:jc w:val="left"/>
    </w:pPr>
    <w:rPr>
      <w:rFonts w:eastAsia="Times New Roman"/>
      <w:sz w:val="18"/>
      <w:szCs w:val="24"/>
    </w:rPr>
  </w:style>
  <w:style w:type="paragraph" w:customStyle="1" w:styleId="6">
    <w:name w:val="批注文字11"/>
    <w:basedOn w:val="1"/>
    <w:semiHidden/>
    <w:qFormat/>
    <w:uiPriority w:val="0"/>
    <w:pPr>
      <w:jc w:val="left"/>
    </w:pPr>
    <w:rPr>
      <w:rFonts w:ascii="Times New Roman" w:hAnsi="Times New Roman"/>
      <w:szCs w:val="21"/>
    </w:rPr>
  </w:style>
  <w:style w:type="paragraph" w:customStyle="1" w:styleId="7">
    <w:name w:val="Normal11"/>
    <w:next w:val="8"/>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8">
    <w:name w:val="Body Text First Indent1"/>
    <w:basedOn w:val="9"/>
    <w:unhideWhenUsed/>
    <w:qFormat/>
    <w:uiPriority w:val="99"/>
    <w:pPr>
      <w:ind w:firstLine="420"/>
    </w:pPr>
  </w:style>
  <w:style w:type="paragraph" w:customStyle="1" w:styleId="9">
    <w:name w:val="Body Text1"/>
    <w:basedOn w:val="10"/>
    <w:unhideWhenUsed/>
    <w:qFormat/>
    <w:uiPriority w:val="99"/>
    <w:pPr>
      <w:spacing w:after="120"/>
    </w:pPr>
  </w:style>
  <w:style w:type="paragraph" w:customStyle="1" w:styleId="10">
    <w:name w:val="Normal12"/>
    <w:next w:val="8"/>
    <w:qFormat/>
    <w:uiPriority w:val="0"/>
    <w:pPr>
      <w:widowControl w:val="0"/>
      <w:jc w:val="both"/>
    </w:pPr>
    <w:rPr>
      <w:rFonts w:hint="default"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2206</Words>
  <Characters>2232</Characters>
  <Lines>0</Lines>
  <Paragraphs>0</Paragraphs>
  <TotalTime>7</TotalTime>
  <ScaleCrop>false</ScaleCrop>
  <LinksUpToDate>false</LinksUpToDate>
  <CharactersWithSpaces>2234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Administrator</dc:creator>
  <cp:lastModifiedBy>简单</cp:lastModifiedBy>
  <dcterms:modified xsi:type="dcterms:W3CDTF">2026-04-13T01:51:53Z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63AE7B48D1D04B758C6C4B8E07D1F15D_12</vt:lpwstr>
  </property>
  <property fmtid="{D5CDD505-2E9C-101B-9397-08002B2CF9AE}" pid="4" name="KSOTemplateDocerSaveRecord">
    <vt:lpwstr>eyJoZGlkIjoiZmU1ZDQ3Nzk0ZDI3NzZmM2ZmNWViOGFlNTM3MjA5NDAiLCJ1c2VySWQiOiI1MTI0NDA5ODAifQ==</vt:lpwstr>
  </property>
</Properties>
</file>