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竞争性磋商文件</w:t>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项目名称：</w:t>
      </w:r>
      <w:r>
        <w:rPr>
          <w:rFonts w:hint="eastAsia" w:ascii="黑体" w:hAnsi="黑体" w:eastAsia="黑体"/>
          <w:b/>
          <w:bCs/>
          <w:sz w:val="32"/>
          <w:szCs w:val="32"/>
          <w:lang w:eastAsia="zh-CN"/>
        </w:rPr>
        <w:t xml:space="preserve">南蔡乡农田水利提升工程</w:t>
      </w:r>
      <w:r>
        <w:rPr>
          <w:rFonts w:hint="eastAsia" w:ascii="黑体" w:hAnsi="黑体" w:eastAsia="黑体"/>
          <w:b/>
          <w:bCs/>
          <w:sz w:val="32"/>
          <w:szCs w:val="32"/>
        </w:rPr>
        <w:br/>
      </w:r>
      <w:r/>
    </w:p>
    <w:p>
      <w:pPr>
        <w:jc w:val="center"/>
        <w:spacing w:before="120" w:after="120" w:line="360" w:lineRule="auto"/>
        <w:rPr>
          <w:rFonts w:hint="eastAsia" w:ascii="黑体" w:hAnsi="黑体" w:eastAsia="黑体"/>
          <w:b/>
          <w:bCs/>
          <w:color w:val="auto"/>
          <w:sz w:val="32"/>
          <w:szCs w:val="32"/>
          <w:lang w:eastAsia="zh-CN"/>
        </w:rPr>
      </w:pPr>
      <w:r>
        <w:rPr>
          <w:rFonts w:hint="eastAsia" w:ascii="黑体" w:hAnsi="黑体" w:eastAsia="黑体"/>
          <w:b/>
          <w:bCs/>
          <w:color w:val="auto"/>
          <w:sz w:val="32"/>
          <w:szCs w:val="32"/>
        </w:rPr>
        <w:t xml:space="preserve">项目编号：</w:t>
      </w:r>
      <w:r>
        <w:rPr>
          <w:rFonts w:hint="eastAsia" w:ascii="黑体" w:hAnsi="黑体" w:eastAsia="黑体"/>
          <w:b/>
          <w:bCs/>
          <w:color w:val="auto"/>
          <w:sz w:val="32"/>
          <w:szCs w:val="32"/>
          <w:lang w:eastAsia="zh-CN"/>
        </w:rPr>
        <w:t xml:space="preserve">JSZC-321391-JYCC-C2026-0001</w:t>
      </w:r>
      <w:r/>
    </w:p>
    <w:p>
      <w:pPr>
        <w:jc w:val="center"/>
        <w:spacing w:before="120" w:after="120" w:line="360" w:lineRule="auto"/>
        <w:rPr>
          <w:rFonts w:ascii="黑体" w:hAnsi="黑体" w:eastAsia="黑体"/>
          <w:b/>
          <w:color w:val="auto"/>
          <w:sz w:val="32"/>
          <w:szCs w:val="32"/>
        </w:rPr>
      </w:pPr>
      <w:r>
        <w:rPr>
          <w:rFonts w:hint="eastAsia" w:ascii="黑体" w:hAnsi="黑体" w:eastAsia="黑体"/>
          <w:b/>
          <w:bCs/>
          <w:color w:val="auto"/>
          <w:sz w:val="32"/>
          <w:szCs w:val="32"/>
        </w:rPr>
        <w:t xml:space="preserve">（</w:t>
      </w:r>
      <w:r>
        <w:rPr>
          <w:rFonts w:hint="eastAsia" w:ascii="黑体" w:hAnsi="黑体" w:eastAsia="黑体"/>
          <w:b/>
          <w:bCs/>
          <w:color w:val="auto"/>
          <w:sz w:val="32"/>
          <w:szCs w:val="32"/>
          <w:u w:val="single"/>
        </w:rPr>
        <w:t xml:space="preserve">工程</w:t>
      </w:r>
      <w:r>
        <w:rPr>
          <w:rFonts w:hint="eastAsia" w:ascii="黑体" w:hAnsi="黑体" w:eastAsia="黑体"/>
          <w:b/>
          <w:bCs/>
          <w:color w:val="auto"/>
          <w:sz w:val="32"/>
          <w:szCs w:val="32"/>
        </w:rPr>
        <w:t xml:space="preserve">类项目，专门面向中小企业）</w:t>
      </w:r>
      <w:r/>
    </w:p>
    <w:p>
      <w:pPr>
        <w:jc w:val="left"/>
        <w:spacing w:line="360" w:lineRule="auto"/>
        <w:rPr>
          <w:rFonts w:ascii="Times New Roman" w:hAnsi="Times New Roman"/>
          <w:color w:val="auto"/>
          <w:sz w:val="24"/>
          <w:szCs w:val="24"/>
        </w:rPr>
      </w:pPr>
      <w:r>
        <w:rPr>
          <w:rFonts w:ascii="Times New Roman" w:hAnsi="Times New Roman"/>
          <w:color w:val="auto"/>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jc w:val="left"/>
        <w:spacing w:line="360" w:lineRule="auto"/>
        <w:rPr>
          <w:rFonts w:ascii="Times New Roman" w:hAnsi="Times New Roman"/>
          <w:sz w:val="24"/>
          <w:szCs w:val="24"/>
        </w:rPr>
      </w:pPr>
      <w:r>
        <w:rPr>
          <w:rFonts w:ascii="Times New Roman" w:hAnsi="Times New Roman"/>
          <w:sz w:val="24"/>
          <w:szCs w:val="24"/>
        </w:rPr>
      </w:r>
      <w:r/>
    </w:p>
    <w:p>
      <w:pPr>
        <w:pStyle w:val="886"/>
        <w:ind w:firstLine="0"/>
        <w:jc w:val="center"/>
        <w:rPr>
          <w:rFonts w:hint="eastAsia" w:ascii="黑体" w:hAnsi="黑体" w:eastAsia="黑体"/>
          <w:b/>
          <w:bCs/>
          <w:sz w:val="32"/>
          <w:u w:val="single"/>
          <w:lang w:eastAsia="zh-CN"/>
        </w:rPr>
      </w:pPr>
      <w:r>
        <w:rPr>
          <w:rFonts w:hint="eastAsia" w:ascii="黑体" w:hAnsi="黑体" w:eastAsia="黑体"/>
          <w:b/>
          <w:bCs/>
          <w:sz w:val="32"/>
        </w:rPr>
        <w:t xml:space="preserve">采购人：</w:t>
      </w:r>
      <w:r>
        <w:rPr>
          <w:rFonts w:hint="eastAsia" w:ascii="黑体" w:hAnsi="黑体" w:eastAsia="黑体"/>
          <w:b/>
          <w:bCs/>
          <w:sz w:val="32"/>
          <w:u w:val="single"/>
          <w:lang w:eastAsia="zh-CN"/>
        </w:rPr>
        <w:t xml:space="preserve">宿迁经济技术开发区南蔡乡人民政府</w:t>
      </w:r>
      <w:r/>
    </w:p>
    <w:p>
      <w:pPr>
        <w:pStyle w:val="886"/>
        <w:ind w:firstLine="0"/>
        <w:jc w:val="center"/>
        <w:rPr>
          <w:rFonts w:hint="eastAsia" w:ascii="黑体" w:hAnsi="黑体" w:eastAsia="黑体"/>
          <w:b/>
          <w:bCs/>
          <w:sz w:val="32"/>
          <w:u w:val="single"/>
          <w:lang w:eastAsia="zh-CN"/>
        </w:rPr>
      </w:pPr>
      <w:r>
        <w:rPr>
          <w:rFonts w:hint="eastAsia" w:ascii="黑体" w:hAnsi="黑体" w:eastAsia="黑体"/>
          <w:b/>
          <w:bCs/>
          <w:sz w:val="32"/>
        </w:rPr>
        <w:t xml:space="preserve">采购代理机构：</w:t>
      </w:r>
      <w:r>
        <w:rPr>
          <w:rFonts w:hint="eastAsia" w:ascii="黑体" w:hAnsi="黑体" w:eastAsia="黑体"/>
          <w:b/>
          <w:bCs/>
          <w:sz w:val="32"/>
          <w:u w:val="single"/>
          <w:lang w:eastAsia="zh-CN"/>
        </w:rPr>
        <w:t xml:space="preserve">江苏金优程工程咨询有限公司</w:t>
      </w:r>
      <w:r/>
    </w:p>
    <w:p>
      <w:pPr>
        <w:pStyle w:val="886"/>
        <w:ind w:firstLine="0"/>
        <w:jc w:val="center"/>
        <w:rPr>
          <w:rFonts w:ascii="黑体" w:hAnsi="黑体" w:eastAsia="黑体"/>
          <w:b/>
          <w:bCs/>
          <w:sz w:val="32"/>
        </w:rPr>
      </w:pPr>
      <w:r>
        <w:rPr>
          <w:rFonts w:ascii="黑体" w:hAnsi="黑体" w:eastAsia="黑体"/>
          <w:b/>
          <w:bCs/>
          <w:sz w:val="32"/>
          <w:u w:val="single"/>
        </w:rPr>
        <w:t xml:space="preserve">202</w:t>
      </w:r>
      <w:r>
        <w:rPr>
          <w:rFonts w:hint="eastAsia" w:ascii="黑体" w:hAnsi="黑体" w:eastAsia="黑体"/>
          <w:b/>
          <w:bCs/>
          <w:sz w:val="32"/>
          <w:u w:val="single"/>
        </w:rPr>
        <w:t xml:space="preserve">6</w:t>
      </w:r>
      <w:r>
        <w:rPr>
          <w:rFonts w:hint="eastAsia" w:ascii="黑体" w:hAnsi="黑体" w:eastAsia="黑体"/>
          <w:b/>
          <w:bCs/>
          <w:sz w:val="32"/>
        </w:rPr>
        <w:t xml:space="preserve">年</w:t>
      </w:r>
      <w:r>
        <w:rPr>
          <w:rFonts w:hint="eastAsia" w:ascii="黑体" w:hAnsi="黑体" w:eastAsia="黑体"/>
          <w:b/>
          <w:bCs/>
          <w:sz w:val="32"/>
          <w:u w:val="single"/>
        </w:rPr>
        <w:t xml:space="preserve">0</w:t>
      </w:r>
      <w:r>
        <w:rPr>
          <w:rFonts w:hint="eastAsia" w:ascii="黑体" w:hAnsi="黑体" w:eastAsia="黑体"/>
          <w:b/>
          <w:bCs/>
          <w:sz w:val="32"/>
          <w:u w:val="single"/>
          <w:lang w:val="en-US" w:eastAsia="zh-CN"/>
        </w:rPr>
        <w:t xml:space="preserve">5</w:t>
      </w:r>
      <w:r>
        <w:rPr>
          <w:rFonts w:hint="eastAsia" w:ascii="黑体" w:hAnsi="黑体" w:eastAsia="黑体"/>
          <w:b/>
          <w:bCs/>
          <w:sz w:val="32"/>
        </w:rPr>
        <w:t xml:space="preserve">月</w:t>
      </w:r>
      <w:r>
        <w:rPr>
          <w:rFonts w:hint="eastAsia" w:ascii="黑体" w:hAnsi="黑体" w:eastAsia="黑体"/>
          <w:b/>
          <w:bCs/>
          <w:sz w:val="32"/>
          <w:u w:val="single"/>
          <w:lang w:val="en-US" w:eastAsia="zh-CN"/>
        </w:rPr>
        <w:t xml:space="preserve">28</w:t>
      </w:r>
      <w:bookmarkStart w:id="1469" w:name="_GoBack"/>
      <w:r/>
      <w:bookmarkEnd w:id="1469"/>
      <w:r>
        <w:rPr>
          <w:rFonts w:hint="eastAsia" w:ascii="黑体" w:hAnsi="黑体" w:eastAsia="黑体"/>
          <w:b/>
          <w:bCs/>
          <w:sz w:val="32"/>
        </w:rPr>
        <w:t xml:space="preserve">日</w:t>
      </w:r>
      <w:r/>
    </w:p>
    <w:p>
      <w:pPr>
        <w:rPr>
          <w:rFonts w:ascii="仿宋" w:hAnsi="仿宋" w:eastAsia="仿宋"/>
          <w:b/>
          <w:bCs/>
          <w:sz w:val="32"/>
          <w:szCs w:val="32"/>
          <w:lang w:val="zh-CN"/>
        </w:rPr>
      </w:pPr>
      <w:r/>
      <w:bookmarkStart w:id="0" w:name="_Toc120614210"/>
      <w:r/>
      <w:bookmarkStart w:id="1" w:name="_Toc16938516"/>
      <w:r/>
      <w:bookmarkStart w:id="2" w:name="_Toc513029200"/>
      <w:r/>
      <w:bookmarkStart w:id="3" w:name="_Toc523127445"/>
      <w:r/>
      <w:bookmarkStart w:id="4" w:name="_Toc20823272"/>
      <w:r/>
      <w:bookmarkStart w:id="5" w:name="_Toc479757206"/>
      <w:r>
        <w:rPr>
          <w:rFonts w:ascii="仿宋" w:hAnsi="仿宋" w:eastAsia="仿宋"/>
          <w:b/>
          <w:bCs/>
          <w:sz w:val="32"/>
          <w:szCs w:val="32"/>
          <w:lang w:val="zh-CN"/>
        </w:rPr>
        <w:br w:type="page" w:clear="all"/>
      </w:r>
      <w:r/>
    </w:p>
    <w:p>
      <w:pPr>
        <w:jc w:val="center"/>
        <w:spacing w:before="120" w:after="120" w:line="360" w:lineRule="auto"/>
        <w:rPr>
          <w:rFonts w:ascii="仿宋" w:hAnsi="仿宋" w:eastAsia="仿宋"/>
          <w:sz w:val="44"/>
          <w:szCs w:val="44"/>
        </w:rPr>
      </w:pPr>
      <w:r>
        <w:rPr>
          <w:rFonts w:ascii="仿宋" w:hAnsi="仿宋" w:eastAsia="仿宋"/>
          <w:b/>
          <w:bCs/>
          <w:sz w:val="44"/>
          <w:szCs w:val="44"/>
          <w:lang w:val="zh-CN"/>
        </w:rPr>
        <w:t xml:space="preserve">目</w:t>
      </w:r>
      <w:r>
        <w:rPr>
          <w:rFonts w:hint="eastAsia" w:ascii="仿宋" w:hAnsi="仿宋" w:eastAsia="仿宋"/>
          <w:b/>
          <w:bCs/>
          <w:sz w:val="44"/>
          <w:szCs w:val="44"/>
        </w:rPr>
        <w:t xml:space="preserve"> </w:t>
      </w:r>
      <w:r>
        <w:rPr>
          <w:rFonts w:ascii="仿宋" w:hAnsi="仿宋" w:eastAsia="仿宋"/>
          <w:b/>
          <w:bCs/>
          <w:sz w:val="44"/>
          <w:szCs w:val="44"/>
          <w:lang w:val="zh-CN"/>
        </w:rPr>
        <w:t xml:space="preserve">录</w:t>
      </w:r>
      <w:r/>
    </w:p>
    <w:p>
      <w:pPr>
        <w:pStyle w:val="723"/>
        <w:rPr>
          <w:rFonts w:asciiTheme="minorHAnsi" w:hAnsiTheme="minorHAnsi" w:eastAsiaTheme="minorEastAsia" w:cstheme="minorBidi"/>
          <w:sz w:val="32"/>
          <w:szCs w:val="32"/>
        </w:rPr>
      </w:pPr>
      <w:r>
        <w:rPr>
          <w:rFonts w:ascii="仿宋" w:hAnsi="仿宋" w:eastAsia="仿宋"/>
          <w:bCs/>
          <w:sz w:val="32"/>
          <w:szCs w:val="32"/>
          <w:lang w:val="zh-CN"/>
        </w:rPr>
        <w:fldChar w:fldCharType="begin"/>
      </w:r>
      <w:r>
        <w:rPr>
          <w:rFonts w:ascii="仿宋" w:hAnsi="仿宋" w:eastAsia="仿宋"/>
          <w:bCs/>
          <w:sz w:val="32"/>
          <w:szCs w:val="32"/>
          <w:lang w:val="zh-CN"/>
        </w:rPr>
        <w:instrText xml:space="preserve"> TOC \o "1-3" \h \z \u </w:instrText>
      </w:r>
      <w:r>
        <w:rPr>
          <w:rFonts w:ascii="仿宋" w:hAnsi="仿宋" w:eastAsia="仿宋"/>
          <w:bCs/>
          <w:sz w:val="32"/>
          <w:szCs w:val="32"/>
          <w:lang w:val="zh-CN"/>
        </w:rPr>
        <w:fldChar w:fldCharType="separate"/>
      </w:r>
      <w:r>
        <w:rPr>
          <w:sz w:val="32"/>
          <w:szCs w:val="32"/>
        </w:rPr>
        <w:fldChar w:fldCharType="begin"/>
      </w:r>
      <w:r>
        <w:rPr>
          <w:sz w:val="32"/>
          <w:szCs w:val="32"/>
        </w:rPr>
        <w:instrText xml:space="preserve"> HYPERLINK \l "_Toc216777346" \o "#_Toc216777346" </w:instrText>
      </w:r>
      <w:r>
        <w:rPr>
          <w:sz w:val="32"/>
          <w:szCs w:val="32"/>
        </w:rPr>
        <w:fldChar w:fldCharType="separate"/>
      </w:r>
      <w:r>
        <w:rPr>
          <w:rStyle w:val="735"/>
          <w:rFonts w:ascii="Times New Roman" w:hAnsi="Times New Roman" w:eastAsia="黑体"/>
          <w:sz w:val="32"/>
          <w:szCs w:val="32"/>
        </w:rPr>
        <w:t xml:space="preserve">第一章  磋商邀请</w:t>
      </w:r>
      <w:r>
        <w:rPr>
          <w:sz w:val="32"/>
          <w:szCs w:val="32"/>
        </w:rPr>
        <w:tab/>
      </w:r>
      <w:r>
        <w:rPr>
          <w:sz w:val="32"/>
          <w:szCs w:val="32"/>
        </w:rPr>
        <w:fldChar w:fldCharType="begin"/>
      </w:r>
      <w:r>
        <w:rPr>
          <w:sz w:val="32"/>
          <w:szCs w:val="32"/>
        </w:rPr>
        <w:instrText xml:space="preserve"> PAGEREF _Toc216777346 \h </w:instrText>
      </w:r>
      <w:r>
        <w:rPr>
          <w:sz w:val="32"/>
          <w:szCs w:val="32"/>
        </w:rPr>
        <w:fldChar w:fldCharType="separate"/>
      </w:r>
      <w:r>
        <w:rPr>
          <w:sz w:val="32"/>
          <w:szCs w:val="32"/>
        </w:rPr>
        <w:t xml:space="preserve">1</w:t>
      </w:r>
      <w:r>
        <w:rPr>
          <w:sz w:val="32"/>
          <w:szCs w:val="32"/>
        </w:rPr>
        <w:fldChar w:fldCharType="end"/>
      </w:r>
      <w:r>
        <w:rPr>
          <w:sz w:val="32"/>
          <w:szCs w:val="32"/>
        </w:rPr>
        <w:fldChar w:fldCharType="end"/>
      </w:r>
      <w:r/>
    </w:p>
    <w:p>
      <w:pPr>
        <w:pStyle w:val="723"/>
        <w:rPr>
          <w:rFonts w:asciiTheme="minorHAnsi" w:hAnsiTheme="minorHAnsi" w:eastAsiaTheme="minorEastAsia" w:cstheme="minorBidi"/>
          <w:sz w:val="32"/>
          <w:szCs w:val="32"/>
        </w:rPr>
      </w:pPr>
      <w:r>
        <w:rPr>
          <w:sz w:val="32"/>
          <w:szCs w:val="32"/>
        </w:rPr>
        <w:fldChar w:fldCharType="begin"/>
      </w:r>
      <w:r>
        <w:rPr>
          <w:sz w:val="32"/>
          <w:szCs w:val="32"/>
        </w:rPr>
        <w:instrText xml:space="preserve"> HYPERLINK \l "_Toc216777355" \o "#_Toc216777355" </w:instrText>
      </w:r>
      <w:r>
        <w:rPr>
          <w:sz w:val="32"/>
          <w:szCs w:val="32"/>
        </w:rPr>
        <w:fldChar w:fldCharType="separate"/>
      </w:r>
      <w:r>
        <w:rPr>
          <w:rStyle w:val="735"/>
          <w:rFonts w:ascii="Times New Roman" w:hAnsi="Times New Roman" w:eastAsia="黑体"/>
          <w:sz w:val="32"/>
          <w:szCs w:val="32"/>
        </w:rPr>
        <w:t xml:space="preserve">第二章  供应商须知</w:t>
      </w:r>
      <w:r>
        <w:rPr>
          <w:sz w:val="32"/>
          <w:szCs w:val="32"/>
        </w:rPr>
        <w:tab/>
      </w:r>
      <w:r>
        <w:rPr>
          <w:sz w:val="32"/>
          <w:szCs w:val="32"/>
        </w:rPr>
        <w:fldChar w:fldCharType="begin"/>
      </w:r>
      <w:r>
        <w:rPr>
          <w:sz w:val="32"/>
          <w:szCs w:val="32"/>
        </w:rPr>
        <w:instrText xml:space="preserve"> PAGEREF _Toc216777355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p>
    <w:p>
      <w:pPr>
        <w:pStyle w:val="723"/>
        <w:rPr>
          <w:rFonts w:asciiTheme="minorHAnsi" w:hAnsiTheme="minorHAnsi" w:eastAsiaTheme="minorEastAsia" w:cstheme="minorBidi"/>
          <w:sz w:val="32"/>
          <w:szCs w:val="32"/>
        </w:rPr>
      </w:pPr>
      <w:r>
        <w:rPr>
          <w:sz w:val="32"/>
          <w:szCs w:val="32"/>
        </w:rPr>
        <w:fldChar w:fldCharType="begin"/>
      </w:r>
      <w:r>
        <w:rPr>
          <w:sz w:val="32"/>
          <w:szCs w:val="32"/>
        </w:rPr>
        <w:instrText xml:space="preserve"> HYPERLINK \l "_Toc216777363" \o "#_Toc216777363" </w:instrText>
      </w:r>
      <w:r>
        <w:rPr>
          <w:sz w:val="32"/>
          <w:szCs w:val="32"/>
        </w:rPr>
        <w:fldChar w:fldCharType="separate"/>
      </w:r>
      <w:r>
        <w:rPr>
          <w:rStyle w:val="735"/>
          <w:rFonts w:ascii="Times New Roman" w:hAnsi="Times New Roman" w:eastAsia="黑体"/>
          <w:sz w:val="32"/>
          <w:szCs w:val="32"/>
        </w:rPr>
        <w:t xml:space="preserve">第三章  合同文本</w:t>
      </w:r>
      <w:r>
        <w:rPr>
          <w:sz w:val="32"/>
          <w:szCs w:val="32"/>
        </w:rPr>
        <w:tab/>
      </w:r>
      <w:r>
        <w:rPr>
          <w:sz w:val="32"/>
          <w:szCs w:val="32"/>
        </w:rPr>
        <w:fldChar w:fldCharType="begin"/>
      </w:r>
      <w:r>
        <w:rPr>
          <w:sz w:val="32"/>
          <w:szCs w:val="32"/>
        </w:rPr>
        <w:instrText xml:space="preserve"> PAGEREF _Toc216777363 \h </w:instrText>
      </w:r>
      <w:r>
        <w:rPr>
          <w:sz w:val="32"/>
          <w:szCs w:val="32"/>
        </w:rPr>
        <w:fldChar w:fldCharType="separate"/>
      </w:r>
      <w:r>
        <w:rPr>
          <w:sz w:val="32"/>
          <w:szCs w:val="32"/>
        </w:rPr>
        <w:t xml:space="preserve">22</w:t>
      </w:r>
      <w:r>
        <w:rPr>
          <w:sz w:val="32"/>
          <w:szCs w:val="32"/>
        </w:rPr>
        <w:fldChar w:fldCharType="end"/>
      </w:r>
      <w:r>
        <w:rPr>
          <w:sz w:val="32"/>
          <w:szCs w:val="32"/>
        </w:rPr>
        <w:fldChar w:fldCharType="end"/>
      </w:r>
      <w:r/>
    </w:p>
    <w:p>
      <w:pPr>
        <w:pStyle w:val="723"/>
        <w:rPr>
          <w:rFonts w:asciiTheme="minorHAnsi" w:hAnsiTheme="minorHAnsi" w:eastAsiaTheme="minorEastAsia" w:cstheme="minorBidi"/>
          <w:sz w:val="32"/>
          <w:szCs w:val="32"/>
        </w:rPr>
      </w:pPr>
      <w:r>
        <w:rPr>
          <w:sz w:val="32"/>
          <w:szCs w:val="32"/>
        </w:rPr>
        <w:fldChar w:fldCharType="begin"/>
      </w:r>
      <w:r>
        <w:rPr>
          <w:sz w:val="32"/>
          <w:szCs w:val="32"/>
        </w:rPr>
        <w:instrText xml:space="preserve"> HYPERLINK \l "_Toc216777391" \o "#_Toc216777391" </w:instrText>
      </w:r>
      <w:r>
        <w:rPr>
          <w:sz w:val="32"/>
          <w:szCs w:val="32"/>
        </w:rPr>
        <w:fldChar w:fldCharType="separate"/>
      </w:r>
      <w:r>
        <w:rPr>
          <w:rStyle w:val="735"/>
          <w:rFonts w:ascii="Times New Roman" w:hAnsi="Times New Roman" w:eastAsia="黑体"/>
          <w:sz w:val="32"/>
          <w:szCs w:val="32"/>
        </w:rPr>
        <w:t xml:space="preserve">第四章  采购需求</w:t>
      </w:r>
      <w:r>
        <w:rPr>
          <w:sz w:val="32"/>
          <w:szCs w:val="32"/>
        </w:rPr>
        <w:tab/>
      </w:r>
      <w:r>
        <w:rPr>
          <w:sz w:val="32"/>
          <w:szCs w:val="32"/>
        </w:rPr>
        <w:fldChar w:fldCharType="begin"/>
      </w:r>
      <w:r>
        <w:rPr>
          <w:sz w:val="32"/>
          <w:szCs w:val="32"/>
        </w:rPr>
        <w:instrText xml:space="preserve"> PAGEREF _Toc216777391 \h </w:instrText>
      </w:r>
      <w:r>
        <w:rPr>
          <w:sz w:val="32"/>
          <w:szCs w:val="32"/>
        </w:rPr>
        <w:fldChar w:fldCharType="separate"/>
      </w:r>
      <w:r>
        <w:rPr>
          <w:sz w:val="32"/>
          <w:szCs w:val="32"/>
        </w:rPr>
        <w:t xml:space="preserve">44</w:t>
      </w:r>
      <w:r>
        <w:rPr>
          <w:sz w:val="32"/>
          <w:szCs w:val="32"/>
        </w:rPr>
        <w:fldChar w:fldCharType="end"/>
      </w:r>
      <w:r>
        <w:rPr>
          <w:sz w:val="32"/>
          <w:szCs w:val="32"/>
        </w:rPr>
        <w:fldChar w:fldCharType="end"/>
      </w:r>
      <w:r/>
    </w:p>
    <w:p>
      <w:pPr>
        <w:pStyle w:val="723"/>
        <w:rPr>
          <w:rFonts w:asciiTheme="minorHAnsi" w:hAnsiTheme="minorHAnsi" w:eastAsiaTheme="minorEastAsia" w:cstheme="minorBidi"/>
          <w:caps w:val="0"/>
          <w:sz w:val="32"/>
          <w:szCs w:val="32"/>
        </w:rPr>
      </w:pPr>
      <w:r>
        <w:rPr>
          <w:sz w:val="32"/>
          <w:szCs w:val="32"/>
        </w:rPr>
        <w:fldChar w:fldCharType="begin"/>
      </w:r>
      <w:r>
        <w:rPr>
          <w:sz w:val="32"/>
          <w:szCs w:val="32"/>
        </w:rPr>
        <w:instrText xml:space="preserve"> HYPERLINK \l "_Toc216777428" \o "#_Toc216777428" </w:instrText>
      </w:r>
      <w:r>
        <w:rPr>
          <w:sz w:val="32"/>
          <w:szCs w:val="32"/>
        </w:rPr>
        <w:fldChar w:fldCharType="separate"/>
      </w:r>
      <w:r>
        <w:rPr>
          <w:rStyle w:val="735"/>
          <w:rFonts w:ascii="Times New Roman" w:hAnsi="Times New Roman" w:eastAsia="黑体"/>
          <w:sz w:val="32"/>
          <w:szCs w:val="32"/>
        </w:rPr>
        <w:t xml:space="preserve">第五章  评审方法与评审标准</w:t>
      </w:r>
      <w:r>
        <w:rPr>
          <w:sz w:val="32"/>
          <w:szCs w:val="32"/>
        </w:rPr>
        <w:tab/>
      </w:r>
      <w:r>
        <w:rPr>
          <w:sz w:val="32"/>
          <w:szCs w:val="32"/>
        </w:rPr>
        <w:fldChar w:fldCharType="begin"/>
      </w:r>
      <w:r>
        <w:rPr>
          <w:sz w:val="32"/>
          <w:szCs w:val="32"/>
        </w:rPr>
        <w:instrText xml:space="preserve"> PAGEREF _Toc216777428 \h </w:instrText>
      </w:r>
      <w:r>
        <w:rPr>
          <w:sz w:val="32"/>
          <w:szCs w:val="32"/>
        </w:rPr>
        <w:fldChar w:fldCharType="separate"/>
      </w:r>
      <w:r>
        <w:rPr>
          <w:sz w:val="32"/>
          <w:szCs w:val="32"/>
        </w:rPr>
        <w:t xml:space="preserve">52</w:t>
      </w:r>
      <w:r>
        <w:rPr>
          <w:sz w:val="32"/>
          <w:szCs w:val="32"/>
        </w:rPr>
        <w:fldChar w:fldCharType="end"/>
      </w:r>
      <w:r>
        <w:rPr>
          <w:sz w:val="32"/>
          <w:szCs w:val="32"/>
        </w:rPr>
        <w:fldChar w:fldCharType="end"/>
      </w:r>
      <w:r/>
    </w:p>
    <w:p>
      <w:pPr>
        <w:pStyle w:val="723"/>
        <w:rPr>
          <w:rFonts w:asciiTheme="minorHAnsi" w:hAnsiTheme="minorHAnsi" w:eastAsiaTheme="minorEastAsia" w:cstheme="minorBidi"/>
          <w:sz w:val="32"/>
          <w:szCs w:val="32"/>
        </w:rPr>
      </w:pPr>
      <w:r>
        <w:rPr>
          <w:sz w:val="32"/>
          <w:szCs w:val="32"/>
        </w:rPr>
        <w:fldChar w:fldCharType="begin"/>
      </w:r>
      <w:r>
        <w:rPr>
          <w:sz w:val="32"/>
          <w:szCs w:val="32"/>
        </w:rPr>
        <w:instrText xml:space="preserve"> HYPERLINK \l "_Toc216777429" \o "#_Toc216777429" </w:instrText>
      </w:r>
      <w:r>
        <w:rPr>
          <w:sz w:val="32"/>
          <w:szCs w:val="32"/>
        </w:rPr>
        <w:fldChar w:fldCharType="separate"/>
      </w:r>
      <w:r>
        <w:rPr>
          <w:rStyle w:val="735"/>
          <w:rFonts w:ascii="Times New Roman" w:hAnsi="Times New Roman" w:eastAsia="黑体"/>
          <w:sz w:val="32"/>
          <w:szCs w:val="32"/>
        </w:rPr>
        <w:t xml:space="preserve">第六章  响应文件格式</w:t>
      </w:r>
      <w:r>
        <w:rPr>
          <w:sz w:val="32"/>
          <w:szCs w:val="32"/>
        </w:rPr>
        <w:tab/>
      </w:r>
      <w:r>
        <w:rPr>
          <w:sz w:val="32"/>
          <w:szCs w:val="32"/>
        </w:rPr>
        <w:fldChar w:fldCharType="begin"/>
      </w:r>
      <w:r>
        <w:rPr>
          <w:sz w:val="32"/>
          <w:szCs w:val="32"/>
        </w:rPr>
        <w:instrText xml:space="preserve"> PAGEREF _Toc216777429 \h </w:instrText>
      </w:r>
      <w:r>
        <w:rPr>
          <w:sz w:val="32"/>
          <w:szCs w:val="32"/>
        </w:rPr>
        <w:fldChar w:fldCharType="separate"/>
      </w:r>
      <w:r>
        <w:rPr>
          <w:sz w:val="32"/>
          <w:szCs w:val="32"/>
        </w:rPr>
        <w:t xml:space="preserve">58</w:t>
      </w:r>
      <w:r>
        <w:rPr>
          <w:sz w:val="32"/>
          <w:szCs w:val="32"/>
        </w:rPr>
        <w:fldChar w:fldCharType="end"/>
      </w:r>
      <w:r>
        <w:rPr>
          <w:sz w:val="32"/>
          <w:szCs w:val="32"/>
        </w:rPr>
        <w:fldChar w:fldCharType="end"/>
      </w:r>
      <w:r/>
    </w:p>
    <w:p>
      <w:pPr>
        <w:ind w:firstLine="480"/>
        <w:spacing w:line="400" w:lineRule="exact"/>
        <w:rPr>
          <w:rFonts w:ascii="仿宋" w:hAnsi="仿宋" w:eastAsia="仿宋"/>
          <w:bCs/>
          <w:sz w:val="24"/>
          <w:szCs w:val="24"/>
          <w:lang w:val="zh-CN"/>
        </w:rPr>
      </w:pPr>
      <w:r>
        <w:rPr>
          <w:rFonts w:ascii="仿宋" w:hAnsi="仿宋" w:eastAsia="仿宋"/>
          <w:bCs/>
          <w:sz w:val="32"/>
          <w:szCs w:val="32"/>
          <w:lang w:val="zh-CN"/>
        </w:rPr>
        <w:fldChar w:fldCharType="end"/>
      </w:r>
      <w:r/>
    </w:p>
    <w:p>
      <w:pPr>
        <w:jc w:val="center"/>
        <w:spacing w:line="480" w:lineRule="auto"/>
        <w:rPr>
          <w:rFonts w:ascii="Times New Roman" w:hAnsi="Times New Roman" w:eastAsia="黑体"/>
          <w:sz w:val="44"/>
          <w:szCs w:val="44"/>
        </w:rPr>
        <w:sectPr>
          <w:footerReference w:type="default" r:id="rId9"/>
          <w:footerReference w:type="first" r:id="rId10"/>
          <w:footnotePr/>
          <w:endnotePr/>
          <w:type w:val="nextPage"/>
          <w:pgSz w:w="11906" w:h="16838" w:orient="portrait"/>
          <w:pgMar w:top="1418" w:right="1588" w:bottom="1418" w:left="1366" w:header="851" w:footer="907" w:gutter="0"/>
          <w:cols w:num="1" w:sep="0" w:space="720" w:equalWidth="1"/>
          <w:docGrid w:linePitch="360"/>
          <w:titlePg/>
        </w:sectPr>
        <w:outlineLvl w:val="0"/>
      </w:pPr>
      <w:r/>
      <w:bookmarkStart w:id="6" w:name="_Toc216777346"/>
      <w:r/>
      <w:r/>
    </w:p>
    <w:p>
      <w:pPr>
        <w:jc w:val="center"/>
        <w:spacing w:after="120" w:line="600" w:lineRule="exact"/>
        <w:rPr>
          <w:rFonts w:ascii="Times New Roman" w:hAnsi="Times New Roman" w:eastAsia="黑体"/>
          <w:bCs/>
          <w:sz w:val="44"/>
          <w:szCs w:val="44"/>
        </w:rPr>
        <w:outlineLvl w:val="0"/>
      </w:pPr>
      <w:r>
        <w:rPr>
          <w:rFonts w:hint="eastAsia" w:ascii="Times New Roman" w:hAnsi="Times New Roman" w:eastAsia="黑体"/>
          <w:sz w:val="44"/>
          <w:szCs w:val="44"/>
        </w:rPr>
        <w:t xml:space="preserve">第一章</w:t>
      </w:r>
      <w:bookmarkEnd w:id="0"/>
      <w:r>
        <w:rPr>
          <w:rFonts w:ascii="Times New Roman" w:hAnsi="Times New Roman" w:eastAsia="黑体"/>
          <w:sz w:val="44"/>
          <w:szCs w:val="44"/>
        </w:rPr>
        <w:t xml:space="preserve">  </w:t>
      </w:r>
      <w:r>
        <w:rPr>
          <w:rFonts w:hint="eastAsia" w:ascii="Times New Roman" w:hAnsi="Times New Roman" w:eastAsia="黑体"/>
          <w:sz w:val="44"/>
          <w:szCs w:val="44"/>
        </w:rPr>
        <w:t xml:space="preserve">磋商邀请</w:t>
      </w:r>
      <w:bookmarkEnd w:id="6"/>
      <w:r/>
      <w:r/>
    </w:p>
    <w:p>
      <w:pPr>
        <w:ind w:firstLine="480"/>
        <w:spacing w:line="480" w:lineRule="exact"/>
        <w:rPr>
          <w:rFonts w:ascii="仿宋" w:hAnsi="仿宋" w:eastAsia="仿宋"/>
          <w:sz w:val="24"/>
          <w:szCs w:val="24"/>
        </w:rPr>
      </w:pPr>
      <w:r>
        <w:rPr>
          <w:rFonts w:hint="eastAsia" w:ascii="仿宋" w:hAnsi="仿宋" w:eastAsia="仿宋"/>
          <w:sz w:val="24"/>
          <w:szCs w:val="24"/>
        </w:rPr>
        <w:t xml:space="preserve">受[</w:t>
      </w:r>
      <w:r>
        <w:rPr>
          <w:rFonts w:hint="eastAsia" w:ascii="仿宋" w:hAnsi="仿宋" w:eastAsia="仿宋"/>
          <w:sz w:val="24"/>
          <w:szCs w:val="24"/>
          <w:lang w:eastAsia="zh-CN"/>
        </w:rPr>
        <w:t xml:space="preserve">宿迁经济技术开发区南蔡乡人民政府</w:t>
      </w:r>
      <w:r>
        <w:rPr>
          <w:rFonts w:hint="eastAsia" w:ascii="仿宋" w:hAnsi="仿宋" w:eastAsia="仿宋"/>
          <w:sz w:val="24"/>
          <w:szCs w:val="24"/>
        </w:rPr>
        <w:t xml:space="preserve">]的委托，[</w:t>
      </w:r>
      <w:r>
        <w:rPr>
          <w:rFonts w:hint="eastAsia" w:ascii="仿宋" w:hAnsi="仿宋" w:eastAsia="仿宋"/>
          <w:sz w:val="24"/>
          <w:szCs w:val="24"/>
          <w:lang w:eastAsia="zh-CN"/>
        </w:rPr>
        <w:t xml:space="preserve">江苏金优程工程咨询有限公司</w:t>
      </w:r>
      <w:r>
        <w:rPr>
          <w:rFonts w:hint="eastAsia" w:ascii="仿宋" w:hAnsi="仿宋" w:eastAsia="仿宋"/>
          <w:sz w:val="24"/>
          <w:szCs w:val="24"/>
        </w:rPr>
        <w:t xml:space="preserve">]就[</w:t>
      </w:r>
      <w:r>
        <w:rPr>
          <w:rFonts w:hint="eastAsia" w:ascii="仿宋" w:hAnsi="仿宋" w:eastAsia="仿宋"/>
          <w:sz w:val="24"/>
          <w:szCs w:val="24"/>
          <w:lang w:eastAsia="zh-CN"/>
        </w:rPr>
        <w:t xml:space="preserve">南蔡乡农田水利提升工程</w:t>
      </w:r>
      <w:r>
        <w:rPr>
          <w:rFonts w:hint="eastAsia" w:ascii="仿宋" w:hAnsi="仿宋" w:eastAsia="仿宋"/>
          <w:sz w:val="24"/>
          <w:szCs w:val="24"/>
        </w:rPr>
        <w:t xml:space="preserve">]([</w:t>
      </w:r>
      <w:r>
        <w:rPr>
          <w:rFonts w:hint="eastAsia" w:ascii="仿宋" w:hAnsi="仿宋" w:eastAsia="仿宋" w:cs="仿宋"/>
          <w:color w:val="000000"/>
          <w:sz w:val="24"/>
          <w:lang w:eastAsia="zh-CN"/>
        </w:rPr>
        <w:t xml:space="preserve">JSZC-321391-JYCC-C2026-0001</w:t>
      </w:r>
      <w:r>
        <w:rPr>
          <w:rFonts w:hint="eastAsia" w:ascii="仿宋" w:hAnsi="仿宋" w:eastAsia="仿宋"/>
          <w:sz w:val="24"/>
          <w:szCs w:val="24"/>
        </w:rPr>
        <w:t xml:space="preserve">])项目进行竞争性磋商采购，欢迎符合条件的供应商参加磋商。</w:t>
      </w:r>
      <w:r/>
    </w:p>
    <w:p>
      <w:pPr>
        <w:ind w:firstLine="480"/>
        <w:spacing w:line="480" w:lineRule="exact"/>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rPr>
        <w:t xml:space="preserve">项目概况</w:t>
      </w:r>
      <w:r/>
    </w:p>
    <w:p>
      <w:pPr>
        <w:ind w:firstLine="480"/>
        <w:spacing w:line="480" w:lineRule="exact"/>
        <w:rPr>
          <w:rFonts w:ascii="仿宋" w:hAnsi="仿宋" w:eastAsia="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4"/>
          <w:szCs w:val="24"/>
          <w:u w:val="single"/>
        </w:rPr>
        <w:t xml:space="preserve">(</w:t>
      </w:r>
      <w:r>
        <w:rPr>
          <w:rFonts w:hint="eastAsia" w:ascii="仿宋" w:hAnsi="仿宋" w:eastAsia="仿宋"/>
          <w:color w:val="000000" w:themeColor="text1"/>
          <w:sz w:val="24"/>
          <w:szCs w:val="24"/>
          <w:u w:val="single"/>
          <w:lang w:eastAsia="zh-CN"/>
        </w:rPr>
        <w:t xml:space="preserve">南蔡乡农田水利提升工程</w:t>
      </w:r>
      <w:r>
        <w:rPr>
          <w:rFonts w:ascii="仿宋" w:hAnsi="仿宋" w:eastAsia="仿宋"/>
          <w:color w:val="000000" w:themeColor="text1"/>
          <w:sz w:val="24"/>
          <w:szCs w:val="24"/>
          <w:u w:val="single"/>
        </w:rPr>
        <w:t xml:space="preserve">)</w:t>
      </w:r>
      <w:r>
        <w:rPr>
          <w:rFonts w:hint="eastAsia" w:ascii="仿宋" w:hAnsi="仿宋" w:eastAsia="仿宋"/>
          <w:color w:val="000000" w:themeColor="text1"/>
          <w:sz w:val="24"/>
          <w:szCs w:val="24"/>
        </w:rPr>
        <w:t xml:space="preserve">竞争性磋商项目的潜在供应商可在</w:t>
      </w:r>
      <w:r>
        <w:rPr>
          <w:rFonts w:hint="eastAsia" w:ascii="仿宋" w:hAnsi="仿宋" w:eastAsia="仿宋"/>
          <w:color w:val="000000" w:themeColor="text1"/>
          <w:sz w:val="24"/>
          <w:szCs w:val="24"/>
          <w:u w:val="single"/>
        </w:rPr>
        <w:t xml:space="preserve">“宿迁市政府采购网”自行免费下载</w:t>
      </w:r>
      <w:r>
        <w:rPr>
          <w:rFonts w:hint="eastAsia" w:ascii="仿宋" w:hAnsi="仿宋" w:eastAsia="仿宋"/>
          <w:color w:val="000000" w:themeColor="text1"/>
          <w:sz w:val="24"/>
          <w:szCs w:val="24"/>
        </w:rPr>
        <w:t xml:space="preserve">磋商文件，并于</w:t>
      </w:r>
      <w:r>
        <w:rPr>
          <w:rFonts w:hint="eastAsia" w:ascii="仿宋" w:hAnsi="仿宋" w:eastAsia="仿宋"/>
          <w:color w:val="000000" w:themeColor="text1"/>
          <w:sz w:val="24"/>
          <w:szCs w:val="24"/>
          <w:u w:val="single"/>
          <w:lang w:eastAsia="zh-CN"/>
        </w:rPr>
        <w:t xml:space="preserve">2026年06月11日09：30</w:t>
      </w:r>
      <w:r>
        <w:rPr>
          <w:rFonts w:hint="eastAsia" w:ascii="仿宋" w:hAnsi="仿宋" w:eastAsia="仿宋"/>
          <w:bCs/>
          <w:color w:val="000000" w:themeColor="text1"/>
          <w:sz w:val="24"/>
          <w:szCs w:val="24"/>
          <w:u w:val="single"/>
        </w:rPr>
        <w:t xml:space="preserve">（</w:t>
      </w:r>
      <w:r>
        <w:rPr>
          <w:rFonts w:hint="eastAsia" w:ascii="仿宋" w:hAnsi="仿宋" w:eastAsia="仿宋"/>
          <w:bCs/>
          <w:color w:val="000000" w:themeColor="text1"/>
          <w:sz w:val="24"/>
          <w:szCs w:val="24"/>
        </w:rPr>
        <w:t xml:space="preserve">北京</w:t>
      </w:r>
      <w:r>
        <w:rPr>
          <w:rFonts w:hint="eastAsia" w:ascii="仿宋" w:hAnsi="仿宋" w:eastAsia="仿宋"/>
          <w:bCs/>
          <w:sz w:val="24"/>
          <w:szCs w:val="24"/>
        </w:rPr>
        <w:t xml:space="preserve">时间）前递交响应文件</w:t>
      </w:r>
      <w:r>
        <w:rPr>
          <w:rFonts w:hint="eastAsia" w:ascii="仿宋" w:hAnsi="仿宋" w:eastAsia="仿宋"/>
          <w:sz w:val="24"/>
          <w:szCs w:val="24"/>
        </w:rPr>
        <w:t xml:space="preserve">。</w:t>
      </w:r>
      <w:r/>
    </w:p>
    <w:p>
      <w:pPr>
        <w:pStyle w:val="703"/>
        <w:jc w:val="both"/>
        <w:spacing w:before="0" w:after="0" w:line="480" w:lineRule="exact"/>
        <w:rPr>
          <w:rFonts w:ascii="黑体" w:hAnsi="黑体" w:eastAsia="黑体"/>
          <w:b w:val="0"/>
          <w:bCs w:val="0"/>
          <w:sz w:val="32"/>
          <w:szCs w:val="32"/>
        </w:rPr>
      </w:pPr>
      <w:r/>
      <w:bookmarkStart w:id="7" w:name="_Toc28359079"/>
      <w:r/>
      <w:bookmarkStart w:id="8" w:name="_Toc35393621"/>
      <w:r/>
      <w:bookmarkStart w:id="9" w:name="_Toc35393790"/>
      <w:r/>
      <w:bookmarkStart w:id="10" w:name="_Toc216777347"/>
      <w:r/>
      <w:bookmarkStart w:id="11" w:name="_Toc38985263"/>
      <w:r/>
      <w:bookmarkStart w:id="12" w:name="_Toc28359002"/>
      <w:r/>
      <w:bookmarkStart w:id="13" w:name="_Hlk24379207"/>
      <w:r>
        <w:rPr>
          <w:rFonts w:hint="eastAsia" w:ascii="黑体" w:hAnsi="黑体" w:eastAsia="黑体"/>
          <w:b w:val="0"/>
          <w:bCs w:val="0"/>
          <w:sz w:val="32"/>
          <w:szCs w:val="3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仿宋" w:hAnsi="仿宋" w:eastAsia="仿宋"/>
          <w:color w:val="auto"/>
          <w:sz w:val="24"/>
          <w:szCs w:val="24"/>
          <w:lang w:eastAsia="zh-CN"/>
        </w:rPr>
      </w:pPr>
      <w:r>
        <w:rPr>
          <w:rFonts w:hint="eastAsia" w:ascii="仿宋" w:hAnsi="仿宋" w:eastAsia="仿宋"/>
          <w:color w:val="auto"/>
          <w:sz w:val="24"/>
          <w:szCs w:val="24"/>
        </w:rPr>
        <w:t xml:space="preserve">1.项目编号：</w:t>
      </w:r>
      <w:r>
        <w:rPr>
          <w:rFonts w:hint="eastAsia" w:ascii="仿宋" w:hAnsi="仿宋" w:eastAsia="仿宋" w:cs="仿宋"/>
          <w:color w:val="auto"/>
          <w:sz w:val="24"/>
          <w:lang w:eastAsia="zh-CN"/>
        </w:rPr>
        <w:t xml:space="preserve">JSZC-321391-JYCC-C2026-0001</w:t>
      </w:r>
      <w:r/>
    </w:p>
    <w:p>
      <w:pPr>
        <w:ind w:firstLine="480"/>
        <w:spacing w:line="480" w:lineRule="exact"/>
        <w:rPr>
          <w:rFonts w:hint="eastAsia" w:ascii="仿宋" w:hAnsi="仿宋" w:eastAsia="仿宋"/>
          <w:sz w:val="24"/>
          <w:szCs w:val="24"/>
          <w:lang w:eastAsia="zh-CN"/>
        </w:rPr>
      </w:pPr>
      <w:r>
        <w:rPr>
          <w:rFonts w:hint="eastAsia" w:ascii="仿宋" w:hAnsi="仿宋" w:eastAsia="仿宋"/>
          <w:sz w:val="24"/>
          <w:szCs w:val="24"/>
        </w:rPr>
        <w:t xml:space="preserve">2.项目名称：</w:t>
      </w:r>
      <w:bookmarkEnd w:id="13"/>
      <w:r>
        <w:rPr>
          <w:rFonts w:hint="eastAsia" w:ascii="仿宋" w:hAnsi="仿宋" w:eastAsia="仿宋"/>
          <w:sz w:val="24"/>
          <w:szCs w:val="24"/>
          <w:lang w:eastAsia="zh-CN"/>
        </w:rPr>
        <w:t xml:space="preserve">南蔡乡农田水利提升工程</w:t>
      </w:r>
      <w:r/>
    </w:p>
    <w:p>
      <w:pPr>
        <w:ind w:firstLine="480"/>
        <w:spacing w:line="480" w:lineRule="exact"/>
        <w:rPr>
          <w:rFonts w:ascii="仿宋" w:hAnsi="仿宋" w:eastAsia="仿宋" w:cs="宋体"/>
          <w:color w:val="auto"/>
          <w:sz w:val="24"/>
          <w:szCs w:val="24"/>
        </w:rPr>
      </w:pPr>
      <w:r>
        <w:rPr>
          <w:rFonts w:hint="eastAsia" w:ascii="仿宋" w:hAnsi="仿宋" w:eastAsia="仿宋"/>
          <w:sz w:val="24"/>
          <w:szCs w:val="24"/>
        </w:rPr>
        <w:t xml:space="preserve">3.预算金额：</w:t>
      </w:r>
      <w:r>
        <w:rPr>
          <w:rFonts w:hint="eastAsia" w:ascii="仿宋" w:hAnsi="仿宋" w:eastAsia="仿宋"/>
          <w:color w:val="auto"/>
          <w:sz w:val="24"/>
          <w:szCs w:val="24"/>
          <w:lang w:val="en-US" w:eastAsia="zh-CN"/>
        </w:rPr>
        <w:t xml:space="preserve">122.79455万元</w:t>
      </w:r>
      <w:r/>
    </w:p>
    <w:p>
      <w:pPr>
        <w:ind w:firstLine="482"/>
        <w:spacing w:line="480" w:lineRule="exact"/>
        <w:rPr>
          <w:rFonts w:ascii="仿宋" w:hAnsi="仿宋" w:eastAsia="仿宋" w:cs="宋体"/>
          <w:sz w:val="24"/>
          <w:szCs w:val="24"/>
        </w:rPr>
      </w:pPr>
      <w:r>
        <w:rPr>
          <w:rFonts w:hint="eastAsia" w:ascii="仿宋" w:hAnsi="仿宋" w:eastAsia="仿宋" w:cs="宋体"/>
          <w:b/>
          <w:bCs/>
          <w:sz w:val="24"/>
          <w:szCs w:val="24"/>
        </w:rPr>
        <w:t xml:space="preserve">4</w:t>
      </w:r>
      <w:r>
        <w:rPr>
          <w:rFonts w:ascii="仿宋" w:hAnsi="仿宋" w:eastAsia="仿宋" w:cs="宋体"/>
          <w:b/>
          <w:bCs/>
          <w:sz w:val="24"/>
          <w:szCs w:val="24"/>
        </w:rPr>
        <w:t xml:space="preserve">.</w:t>
      </w:r>
      <w:r>
        <w:rPr>
          <w:rFonts w:hint="eastAsia" w:ascii="仿宋" w:hAnsi="仿宋" w:eastAsia="仿宋"/>
          <w:b/>
          <w:bCs/>
          <w:sz w:val="24"/>
          <w:szCs w:val="24"/>
        </w:rPr>
        <w:t xml:space="preserve">本项目</w:t>
      </w:r>
      <w:r>
        <w:rPr>
          <w:rFonts w:hint="eastAsia" w:ascii="仿宋" w:hAnsi="仿宋" w:eastAsia="仿宋"/>
          <w:b/>
          <w:bCs/>
          <w:sz w:val="24"/>
          <w:szCs w:val="24"/>
          <w:u w:val="single"/>
        </w:rPr>
        <w:t xml:space="preserve">设定</w:t>
      </w:r>
      <w:r>
        <w:rPr>
          <w:rFonts w:hint="eastAsia" w:ascii="仿宋" w:hAnsi="仿宋" w:eastAsia="仿宋"/>
          <w:b/>
          <w:bCs/>
          <w:sz w:val="24"/>
          <w:szCs w:val="24"/>
        </w:rPr>
        <w:t xml:space="preserve">最高限价，最高限价为</w:t>
      </w:r>
      <w:r>
        <w:rPr>
          <w:rFonts w:hint="eastAsia" w:ascii="仿宋" w:hAnsi="仿宋" w:eastAsia="仿宋"/>
          <w:b/>
          <w:bCs/>
          <w:color w:val="auto"/>
          <w:sz w:val="24"/>
          <w:szCs w:val="24"/>
          <w:u w:val="single"/>
          <w:lang w:eastAsia="zh-CN"/>
        </w:rPr>
        <w:t xml:space="preserve">122</w:t>
      </w:r>
      <w:r>
        <w:rPr>
          <w:rFonts w:hint="eastAsia" w:ascii="仿宋" w:hAnsi="仿宋" w:eastAsia="仿宋"/>
          <w:b/>
          <w:bCs/>
          <w:color w:val="auto"/>
          <w:sz w:val="24"/>
          <w:szCs w:val="24"/>
          <w:u w:val="single"/>
          <w:lang w:val="en-US" w:eastAsia="zh-CN"/>
        </w:rPr>
        <w:t xml:space="preserve">.</w:t>
      </w:r>
      <w:r>
        <w:rPr>
          <w:rFonts w:hint="eastAsia" w:ascii="仿宋" w:hAnsi="仿宋" w:eastAsia="仿宋"/>
          <w:b/>
          <w:bCs/>
          <w:color w:val="auto"/>
          <w:sz w:val="24"/>
          <w:szCs w:val="24"/>
          <w:u w:val="single"/>
          <w:lang w:eastAsia="zh-CN"/>
        </w:rPr>
        <w:t xml:space="preserve">79455</w:t>
      </w:r>
      <w:r>
        <w:rPr>
          <w:rFonts w:hint="eastAsia" w:ascii="仿宋" w:hAnsi="仿宋" w:eastAsia="仿宋"/>
          <w:b/>
          <w:bCs/>
          <w:sz w:val="24"/>
          <w:szCs w:val="24"/>
        </w:rPr>
        <w:t xml:space="preserve">万元。</w:t>
      </w:r>
      <w:r/>
    </w:p>
    <w:p>
      <w:pPr>
        <w:ind w:firstLine="480"/>
        <w:spacing w:line="480" w:lineRule="exact"/>
        <w:rPr>
          <w:rFonts w:ascii="仿宋" w:hAnsi="仿宋" w:eastAsia="仿宋"/>
          <w:sz w:val="24"/>
          <w:szCs w:val="24"/>
          <w:u w:val="single"/>
        </w:rPr>
      </w:pPr>
      <w:r>
        <w:rPr>
          <w:rFonts w:ascii="仿宋" w:hAnsi="仿宋" w:eastAsia="仿宋"/>
          <w:sz w:val="24"/>
          <w:szCs w:val="24"/>
        </w:rPr>
        <w:t xml:space="preserve">5</w:t>
      </w:r>
      <w:r>
        <w:rPr>
          <w:rFonts w:hint="eastAsia" w:ascii="仿宋" w:hAnsi="仿宋" w:eastAsia="仿宋"/>
          <w:sz w:val="24"/>
          <w:szCs w:val="24"/>
        </w:rPr>
        <w:t xml:space="preserve">.采购需求（简介）：</w:t>
      </w:r>
      <w:bookmarkStart w:id="14" w:name="_Hlk175842646"/>
      <w:r>
        <w:rPr>
          <w:rFonts w:hint="eastAsia" w:ascii="仿宋" w:hAnsi="仿宋" w:eastAsia="仿宋"/>
          <w:color w:val="auto"/>
          <w:sz w:val="24"/>
          <w:szCs w:val="24"/>
          <w:lang w:eastAsia="zh-CN"/>
        </w:rPr>
        <w:t xml:space="preserve">南蔡乡农田水利提升工程</w:t>
      </w:r>
      <w:r>
        <w:rPr>
          <w:rFonts w:hint="eastAsia" w:ascii="仿宋" w:hAnsi="仿宋" w:eastAsia="仿宋"/>
          <w:color w:val="auto"/>
          <w:sz w:val="24"/>
          <w:szCs w:val="24"/>
        </w:rPr>
        <w:t xml:space="preserve">，</w:t>
      </w:r>
      <w:bookmarkEnd w:id="14"/>
      <w:r>
        <w:rPr>
          <w:rFonts w:hint="eastAsia" w:ascii="仿宋" w:hAnsi="仿宋" w:eastAsia="仿宋"/>
          <w:color w:val="auto"/>
          <w:sz w:val="24"/>
          <w:szCs w:val="24"/>
          <w:lang w:eastAsia="zh-CN"/>
        </w:rPr>
        <w:t xml:space="preserve">主要建设内容为维修改造提水泵站和送水渠；部分生产桥年久失修，需进行维修加固；田间生产道路为土路，计划新建水泥路，</w:t>
      </w:r>
      <w:r>
        <w:rPr>
          <w:rFonts w:hint="eastAsia" w:ascii="仿宋" w:hAnsi="仿宋" w:eastAsia="仿宋"/>
          <w:color w:val="auto"/>
          <w:sz w:val="24"/>
          <w:szCs w:val="24"/>
          <w:lang w:val="en-US" w:eastAsia="zh-CN"/>
        </w:rPr>
        <w:t xml:space="preserve">具体</w:t>
      </w:r>
      <w:r>
        <w:rPr>
          <w:rFonts w:hint="eastAsia" w:ascii="仿宋" w:hAnsi="仿宋" w:eastAsia="仿宋"/>
          <w:color w:val="auto"/>
          <w:sz w:val="24"/>
          <w:szCs w:val="24"/>
        </w:rPr>
        <w:t xml:space="preserve">详见工程量清单及施工图纸。</w:t>
      </w:r>
      <w:r>
        <w:rPr>
          <w:rFonts w:hint="eastAsia" w:ascii="仿宋" w:hAnsi="仿宋" w:eastAsia="仿宋" w:cs="宋体"/>
          <w:color w:val="auto"/>
          <w:sz w:val="24"/>
          <w:szCs w:val="24"/>
        </w:rPr>
        <w:t xml:space="preserve">（详细</w:t>
      </w:r>
      <w:r>
        <w:rPr>
          <w:rFonts w:hint="eastAsia" w:ascii="仿宋" w:hAnsi="仿宋" w:eastAsia="仿宋" w:cs="宋体"/>
          <w:sz w:val="24"/>
          <w:szCs w:val="24"/>
        </w:rPr>
        <w:t xml:space="preserve">内容见本磋商文件第四章）</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6.合同履行期限：</w:t>
      </w:r>
      <w:r>
        <w:rPr>
          <w:rFonts w:hint="eastAsia" w:ascii="仿宋" w:hAnsi="仿宋" w:eastAsia="仿宋"/>
          <w:sz w:val="24"/>
          <w:szCs w:val="24"/>
          <w:lang w:eastAsia="zh-CN"/>
        </w:rPr>
        <w:t xml:space="preserve">30日历天</w:t>
      </w:r>
      <w:r>
        <w:rPr>
          <w:rFonts w:hint="eastAsia" w:ascii="仿宋" w:hAnsi="仿宋" w:eastAsia="仿宋"/>
          <w:sz w:val="24"/>
          <w:szCs w:val="24"/>
        </w:rPr>
        <w:t xml:space="preserve">。</w:t>
      </w:r>
      <w:r/>
    </w:p>
    <w:p>
      <w:pPr>
        <w:ind w:firstLine="480"/>
        <w:spacing w:line="480" w:lineRule="exact"/>
        <w:rPr>
          <w:rFonts w:ascii="仿宋" w:hAnsi="仿宋" w:eastAsia="仿宋"/>
          <w:sz w:val="24"/>
          <w:szCs w:val="24"/>
          <w:u w:val="single"/>
        </w:rPr>
      </w:pPr>
      <w:r>
        <w:rPr>
          <w:rFonts w:hint="eastAsia" w:ascii="仿宋" w:hAnsi="仿宋" w:eastAsia="仿宋"/>
          <w:sz w:val="24"/>
          <w:szCs w:val="24"/>
        </w:rPr>
        <w:t xml:space="preserve">7.本项目</w:t>
      </w:r>
      <w:r>
        <w:rPr>
          <w:rFonts w:hint="eastAsia" w:ascii="仿宋" w:hAnsi="仿宋" w:eastAsia="仿宋"/>
          <w:sz w:val="24"/>
          <w:szCs w:val="24"/>
          <w:u w:val="single"/>
        </w:rPr>
        <w:t xml:space="preserve">不接受</w:t>
      </w:r>
      <w:r>
        <w:rPr>
          <w:rFonts w:hint="eastAsia" w:ascii="仿宋" w:hAnsi="仿宋" w:eastAsia="仿宋"/>
          <w:sz w:val="24"/>
          <w:szCs w:val="24"/>
        </w:rPr>
        <w:t xml:space="preserve">联合体参与磋商。</w:t>
      </w:r>
      <w:r/>
    </w:p>
    <w:p>
      <w:pPr>
        <w:pStyle w:val="703"/>
        <w:jc w:val="both"/>
        <w:spacing w:before="0" w:after="0" w:line="480" w:lineRule="exact"/>
        <w:rPr>
          <w:rFonts w:ascii="黑体" w:hAnsi="黑体" w:eastAsia="黑体"/>
          <w:b w:val="0"/>
          <w:bCs w:val="0"/>
          <w:sz w:val="32"/>
          <w:szCs w:val="32"/>
        </w:rPr>
      </w:pPr>
      <w:r/>
      <w:bookmarkStart w:id="15" w:name="_Toc38985264"/>
      <w:r/>
      <w:bookmarkStart w:id="16" w:name="_Toc28359003"/>
      <w:r/>
      <w:bookmarkStart w:id="17" w:name="_Toc35393791"/>
      <w:r/>
      <w:bookmarkStart w:id="18" w:name="_Toc216777348"/>
      <w:r/>
      <w:bookmarkStart w:id="19" w:name="_Toc28359080"/>
      <w:r/>
      <w:bookmarkStart w:id="20" w:name="_Toc35393622"/>
      <w:r>
        <w:rPr>
          <w:rFonts w:hint="eastAsia" w:ascii="黑体" w:hAnsi="黑体" w:eastAsia="黑体"/>
          <w:b w:val="0"/>
          <w:bCs w:val="0"/>
          <w:sz w:val="32"/>
          <w:szCs w:val="32"/>
        </w:rPr>
        <w:t xml:space="preserve">二、申请人的资格要求：</w:t>
      </w:r>
      <w:bookmarkEnd w:id="15"/>
      <w:r/>
      <w:bookmarkEnd w:id="16"/>
      <w:r/>
      <w:bookmarkEnd w:id="17"/>
      <w:r/>
      <w:bookmarkEnd w:id="18"/>
      <w:r/>
      <w:bookmarkEnd w:id="19"/>
      <w:r/>
      <w:bookmarkEnd w:id="20"/>
      <w:r/>
      <w:r/>
    </w:p>
    <w:p>
      <w:pPr>
        <w:ind w:firstLine="480"/>
        <w:spacing w:line="480" w:lineRule="exact"/>
        <w:rPr>
          <w:rFonts w:ascii="仿宋" w:hAnsi="仿宋" w:eastAsia="仿宋"/>
          <w:sz w:val="24"/>
          <w:szCs w:val="24"/>
        </w:rPr>
      </w:pPr>
      <w:r/>
      <w:bookmarkStart w:id="21" w:name="_Toc38985265"/>
      <w:r/>
      <w:bookmarkStart w:id="22" w:name="_Toc28359081"/>
      <w:r/>
      <w:bookmarkStart w:id="23" w:name="_Toc35393623"/>
      <w:r/>
      <w:bookmarkStart w:id="24" w:name="_Toc35393792"/>
      <w:r/>
      <w:bookmarkStart w:id="25" w:name="_Toc28359004"/>
      <w:r>
        <w:rPr>
          <w:rFonts w:hint="eastAsia" w:ascii="仿宋" w:hAnsi="仿宋" w:eastAsia="仿宋"/>
          <w:sz w:val="24"/>
          <w:szCs w:val="24"/>
        </w:rPr>
        <w:t xml:space="preserve">（一</w:t>
      </w:r>
      <w:r>
        <w:rPr>
          <w:rFonts w:ascii="仿宋" w:hAnsi="仿宋" w:eastAsia="仿宋"/>
          <w:sz w:val="24"/>
          <w:szCs w:val="24"/>
        </w:rPr>
        <w:t xml:space="preserve">）</w:t>
      </w:r>
      <w:r>
        <w:rPr>
          <w:rFonts w:hint="eastAsia" w:ascii="仿宋" w:hAnsi="仿宋" w:eastAsia="仿宋"/>
          <w:sz w:val="24"/>
          <w:szCs w:val="24"/>
        </w:rPr>
        <w:t xml:space="preserve">通用</w:t>
      </w:r>
      <w:r>
        <w:rPr>
          <w:rFonts w:ascii="仿宋" w:hAnsi="仿宋" w:eastAsia="仿宋"/>
          <w:sz w:val="24"/>
          <w:szCs w:val="24"/>
        </w:rPr>
        <w:t xml:space="preserve">资格要求</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1.具备《中华人民共和国政府采购法》第二十二条第一款规定的6项条件（按要求提供声明及信用承诺）；</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2.信用信息。信用信息查询渠道：“信用中国”网（www.creditchina.gov.cn）、“中国政府采购”网（www.ccgp.gov.cn）、江苏政府采购网（www.ccgp-jiangsu.gov.cn）。   </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80" w:lineRule="exact"/>
        <w:rPr>
          <w:rFonts w:ascii="仿宋" w:hAnsi="仿宋" w:eastAsia="仿宋" w:cs="宋体"/>
          <w:sz w:val="24"/>
          <w:szCs w:val="24"/>
        </w:rPr>
      </w:pPr>
      <w:r>
        <w:rPr>
          <w:rFonts w:hint="eastAsia" w:ascii="仿宋" w:hAnsi="仿宋" w:eastAsia="仿宋"/>
          <w:sz w:val="24"/>
          <w:szCs w:val="24"/>
        </w:rPr>
        <w:t xml:space="preserve">3.落实政府采购政策需满足的资格要求：本项目为专门面向中小企业采购的项目,供应商须为中小微企业、监狱与戒毒企业、残疾人福利性单位（须提供中小企业声明函或残疾人福利性单位声明函，或监狱企业证明文件）。非中小型企业参与本项目投标，将作无效标处理。</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（二）本项目的特定资格要求</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1.资质证书：供应商须具有独立法人资格，具有水利水电工程施工总承包三级及以上资质；</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2.安全生产许可证要求：供应商须具有建设行政主管部门颁发的安全生产许可证；</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3.项目经理要求：供应商拟</w:t>
      </w:r>
      <w:r>
        <w:rPr>
          <w:rFonts w:hint="eastAsia" w:ascii="仿宋" w:hAnsi="仿宋" w:eastAsia="仿宋" w:cs="Courier New"/>
          <w:sz w:val="24"/>
          <w:szCs w:val="24"/>
        </w:rPr>
        <w:t xml:space="preserve">任</w:t>
      </w:r>
      <w:r>
        <w:rPr>
          <w:rFonts w:hint="eastAsia" w:ascii="仿宋" w:hAnsi="仿宋" w:eastAsia="仿宋"/>
          <w:sz w:val="24"/>
          <w:szCs w:val="24"/>
        </w:rPr>
        <w:t xml:space="preserve">的项目经理应具备水利水电工程专业二级及以上建造师注册证书。如供应商拟</w:t>
      </w:r>
      <w:r>
        <w:rPr>
          <w:rFonts w:hint="eastAsia" w:ascii="仿宋" w:hAnsi="仿宋" w:eastAsia="仿宋" w:cs="Courier New"/>
          <w:sz w:val="24"/>
          <w:szCs w:val="24"/>
        </w:rPr>
        <w:t xml:space="preserve">任</w:t>
      </w:r>
      <w:r>
        <w:rPr>
          <w:rFonts w:hint="eastAsia" w:ascii="仿宋" w:hAnsi="仿宋" w:eastAsia="仿宋"/>
          <w:sz w:val="24"/>
          <w:szCs w:val="24"/>
        </w:rPr>
        <w:t xml:space="preserve">的项目经理为一级建造师参与磋商的，须提供电子注册证书，纸质注册证书作废（执行《住房和城乡建设部办公厅关于全面实行一级建造师电子注册证书的通知》（建办市〔2021〕40号）文件规定）。</w:t>
      </w:r>
      <w:bookmarkStart w:id="26" w:name="_Hlk177562904"/>
      <w:r>
        <w:rPr>
          <w:rFonts w:hint="eastAsia" w:ascii="仿宋" w:hAnsi="仿宋" w:eastAsia="仿宋"/>
          <w:sz w:val="24"/>
          <w:szCs w:val="24"/>
        </w:rPr>
        <w:t xml:space="preserve">无在建工程（执行江苏省水利厅文件“苏水基[2016]17号”规定，见采购需求）</w:t>
      </w:r>
      <w:bookmarkEnd w:id="26"/>
      <w:r>
        <w:rPr>
          <w:rFonts w:hint="eastAsia" w:ascii="仿宋" w:hAnsi="仿宋" w:eastAsia="仿宋"/>
          <w:sz w:val="24"/>
          <w:szCs w:val="24"/>
        </w:rPr>
        <w:t xml:space="preserve">。</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4.三类人员安全生产考核合格证书要求：企业主要负责人、项目负责人、专职安全员均应具有水行政主管部门颁发的安全生产考核合格证（分别为A、B、C三类）。</w:t>
      </w:r>
      <w:r/>
    </w:p>
    <w:p>
      <w:pPr>
        <w:ind w:firstLine="480"/>
        <w:spacing w:line="480" w:lineRule="exact"/>
        <w:rPr>
          <w:rFonts w:ascii="仿宋" w:hAnsi="仿宋" w:eastAsia="仿宋"/>
          <w:sz w:val="24"/>
          <w:szCs w:val="24"/>
        </w:rPr>
      </w:pPr>
      <w:r/>
      <w:bookmarkStart w:id="27" w:name="_Toc216777349"/>
      <w:r>
        <w:rPr>
          <w:rFonts w:hint="eastAsia" w:ascii="仿宋" w:hAnsi="仿宋" w:eastAsia="仿宋"/>
          <w:sz w:val="24"/>
          <w:szCs w:val="24"/>
        </w:rPr>
        <w:t xml:space="preserve">5.保险要求：企业主要负责人、项目负责人、专职安全员必须为本单位人员</w:t>
      </w:r>
      <w:r>
        <w:rPr>
          <w:rFonts w:hint="eastAsia" w:ascii="仿宋" w:hAnsi="仿宋" w:eastAsia="仿宋"/>
          <w:sz w:val="24"/>
          <w:szCs w:val="24"/>
          <w:lang w:eastAsia="zh-CN"/>
        </w:rPr>
        <w:t xml:space="preserve">，</w:t>
      </w:r>
      <w:r>
        <w:rPr>
          <w:rFonts w:hint="eastAsia" w:ascii="仿宋" w:hAnsi="仿宋" w:eastAsia="仿宋"/>
          <w:sz w:val="24"/>
          <w:szCs w:val="24"/>
        </w:rPr>
        <w:t xml:space="preserve">响应文件中提供投标前6个月内本单位为其办理的任意一个月社会养老保险或医疗保险缴纳证明材料。</w:t>
      </w:r>
      <w:r/>
    </w:p>
    <w:p>
      <w:pPr>
        <w:pStyle w:val="703"/>
        <w:jc w:val="both"/>
        <w:spacing w:before="0" w:after="0" w:line="480" w:lineRule="exact"/>
        <w:rPr>
          <w:rFonts w:ascii="黑体" w:hAnsi="黑体" w:eastAsia="黑体"/>
          <w:b w:val="0"/>
          <w:bCs w:val="0"/>
          <w:sz w:val="32"/>
          <w:szCs w:val="32"/>
        </w:rPr>
      </w:pPr>
      <w:r>
        <w:rPr>
          <w:rFonts w:hint="eastAsia" w:ascii="黑体" w:hAnsi="黑体" w:eastAsia="黑体"/>
          <w:b w:val="0"/>
          <w:bCs w:val="0"/>
          <w:sz w:val="32"/>
          <w:szCs w:val="32"/>
        </w:rPr>
        <w:t xml:space="preserve">三、获取</w:t>
      </w:r>
      <w:bookmarkEnd w:id="21"/>
      <w:r/>
      <w:bookmarkEnd w:id="22"/>
      <w:r/>
      <w:bookmarkEnd w:id="23"/>
      <w:r/>
      <w:bookmarkEnd w:id="24"/>
      <w:r/>
      <w:bookmarkEnd w:id="25"/>
      <w:r>
        <w:rPr>
          <w:rFonts w:hint="eastAsia" w:ascii="黑体" w:hAnsi="黑体" w:eastAsia="黑体"/>
          <w:b w:val="0"/>
          <w:bCs w:val="0"/>
          <w:sz w:val="32"/>
          <w:szCs w:val="32"/>
        </w:rPr>
        <w:t xml:space="preserve">磋商文件</w:t>
      </w:r>
      <w:bookmarkEnd w:id="27"/>
      <w:r/>
      <w:r/>
    </w:p>
    <w:p>
      <w:pPr>
        <w:ind w:firstLine="480"/>
        <w:spacing w:line="480" w:lineRule="exact"/>
        <w:rPr>
          <w:rFonts w:ascii="仿宋" w:hAnsi="仿宋" w:eastAsia="仿宋"/>
          <w:bCs/>
          <w:sz w:val="24"/>
          <w:szCs w:val="24"/>
        </w:rPr>
      </w:pPr>
      <w:r/>
      <w:bookmarkStart w:id="28" w:name="_Toc28359005"/>
      <w:r/>
      <w:bookmarkStart w:id="29" w:name="_Toc28359082"/>
      <w:r/>
      <w:bookmarkStart w:id="30" w:name="_Toc35393624"/>
      <w:r/>
      <w:bookmarkStart w:id="31" w:name="_Toc38985266"/>
      <w:r/>
      <w:bookmarkStart w:id="32" w:name="_Toc35393793"/>
      <w:r>
        <w:rPr>
          <w:rFonts w:hint="eastAsia" w:ascii="仿宋" w:hAnsi="仿宋" w:eastAsia="仿宋" w:cs="宋体"/>
          <w:sz w:val="24"/>
          <w:szCs w:val="24"/>
        </w:rPr>
        <w:t xml:space="preserve">1.时间：自磋商文件公告发布之日起5个工作日</w:t>
      </w:r>
      <w:r>
        <w:rPr>
          <w:rFonts w:hint="eastAsia" w:ascii="仿宋" w:hAnsi="仿宋" w:eastAsia="仿宋"/>
          <w:bCs/>
          <w:sz w:val="24"/>
          <w:szCs w:val="24"/>
        </w:rPr>
        <w:t xml:space="preserve">。</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spacing w:line="480" w:lineRule="exact"/>
        <w:rPr>
          <w:rFonts w:ascii="仿宋" w:hAnsi="仿宋" w:eastAsia="仿宋" w:cs="宋体"/>
          <w:sz w:val="24"/>
          <w:szCs w:val="24"/>
          <w:u w:val="single"/>
        </w:rPr>
      </w:pPr>
      <w:r/>
      <w:bookmarkStart w:id="33" w:name="EB0c44ff4da61f4af989d119fe214be450"/>
      <w:r>
        <w:rPr>
          <w:rFonts w:hint="eastAsia" w:ascii="仿宋" w:hAnsi="仿宋" w:eastAsia="仿宋" w:cs="仿宋_GB2312"/>
          <w:sz w:val="24"/>
          <w:szCs w:val="24"/>
        </w:rPr>
        <w:t xml:space="preserve">3.本项目共分一个包。供应商未按要求获取竞争性磋商文件导致无法磋商的，后果自负（其响应文件不予接受）。</w:t>
      </w:r>
      <w:bookmarkEnd w:id="33"/>
      <w:r/>
      <w:r/>
    </w:p>
    <w:p>
      <w:pPr>
        <w:pStyle w:val="703"/>
        <w:jc w:val="both"/>
        <w:spacing w:before="0" w:after="0" w:line="480" w:lineRule="exact"/>
        <w:rPr>
          <w:rFonts w:ascii="黑体" w:hAnsi="黑体" w:eastAsia="黑体"/>
          <w:b w:val="0"/>
          <w:bCs w:val="0"/>
          <w:sz w:val="32"/>
          <w:szCs w:val="32"/>
        </w:rPr>
      </w:pPr>
      <w:r/>
      <w:bookmarkStart w:id="34" w:name="_Toc216777350"/>
      <w:r>
        <w:rPr>
          <w:rFonts w:hint="eastAsia" w:ascii="黑体" w:hAnsi="黑体" w:eastAsia="黑体"/>
          <w:b w:val="0"/>
          <w:bCs w:val="0"/>
          <w:sz w:val="32"/>
          <w:szCs w:val="32"/>
        </w:rPr>
        <w:t xml:space="preserve">四、提交</w:t>
      </w:r>
      <w:bookmarkEnd w:id="28"/>
      <w:r/>
      <w:bookmarkEnd w:id="29"/>
      <w:r>
        <w:rPr>
          <w:rFonts w:hint="eastAsia" w:ascii="黑体" w:hAnsi="黑体" w:eastAsia="黑体"/>
          <w:b w:val="0"/>
          <w:bCs w:val="0"/>
          <w:sz w:val="32"/>
          <w:szCs w:val="32"/>
        </w:rPr>
        <w:t xml:space="preserve">响应文件截止时间</w:t>
      </w:r>
      <w:bookmarkEnd w:id="30"/>
      <w:r/>
      <w:bookmarkEnd w:id="31"/>
      <w:r/>
      <w:bookmarkEnd w:id="32"/>
      <w:r/>
      <w:bookmarkEnd w:id="34"/>
      <w:r/>
      <w:r/>
    </w:p>
    <w:p>
      <w:pPr>
        <w:ind w:firstLine="480"/>
        <w:spacing w:line="480" w:lineRule="exact"/>
        <w:rPr>
          <w:rFonts w:ascii="仿宋" w:hAnsi="仿宋" w:eastAsia="仿宋" w:cs="宋体"/>
          <w:sz w:val="24"/>
          <w:szCs w:val="24"/>
        </w:rPr>
      </w:pPr>
      <w:r>
        <w:rPr>
          <w:rFonts w:hint="eastAsia" w:ascii="仿宋" w:hAnsi="仿宋" w:eastAsia="仿宋"/>
          <w:bCs/>
          <w:color w:val="000000" w:themeColor="text1"/>
          <w:sz w:val="24"/>
          <w:szCs w:val="24"/>
        </w:rPr>
        <w:t xml:space="preserve">1.提交响应文件截止时间、磋商时间：</w:t>
      </w:r>
      <w:r>
        <w:rPr>
          <w:rFonts w:hint="eastAsia" w:ascii="仿宋" w:hAnsi="仿宋" w:eastAsia="仿宋"/>
          <w:color w:val="000000" w:themeColor="text1"/>
          <w:sz w:val="24"/>
          <w:szCs w:val="24"/>
          <w:u w:val="single"/>
          <w:lang w:eastAsia="zh-CN"/>
        </w:rPr>
        <w:t xml:space="preserve">2026年06月11日09：30</w:t>
      </w:r>
      <w:r>
        <w:rPr>
          <w:rFonts w:hint="eastAsia" w:ascii="仿宋" w:hAnsi="仿宋" w:eastAsia="仿宋"/>
          <w:bCs/>
          <w:color w:val="000000" w:themeColor="text1"/>
          <w:sz w:val="24"/>
          <w:szCs w:val="24"/>
        </w:rPr>
        <w:t xml:space="preserve">（</w:t>
      </w:r>
      <w:r>
        <w:rPr>
          <w:rFonts w:hint="eastAsia" w:ascii="仿宋" w:hAnsi="仿宋" w:eastAsia="仿宋"/>
          <w:bCs/>
          <w:sz w:val="24"/>
          <w:szCs w:val="24"/>
        </w:rPr>
        <w:t xml:space="preserve">北京时间）。</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2.地点：“苏采云”政府采购交易系统网上开标大厅。</w:t>
      </w:r>
      <w:bookmarkStart w:id="35" w:name="_Toc35393625"/>
      <w:r/>
      <w:bookmarkStart w:id="36" w:name="_Toc28359084"/>
      <w:r/>
      <w:bookmarkStart w:id="37" w:name="_Toc28359007"/>
      <w:r/>
      <w:bookmarkStart w:id="38" w:name="_Toc35393794"/>
      <w:r/>
      <w:bookmarkStart w:id="39" w:name="_Toc216777351"/>
      <w:r/>
      <w:bookmarkStart w:id="40" w:name="_Toc38985267"/>
      <w:r/>
      <w:r/>
    </w:p>
    <w:p>
      <w:pPr>
        <w:spacing w:line="480" w:lineRule="exact"/>
        <w:rPr>
          <w:rFonts w:ascii="黑体" w:hAnsi="黑体" w:eastAsia="黑体" w:cs="Arial"/>
          <w:sz w:val="32"/>
          <w:szCs w:val="32"/>
        </w:rPr>
      </w:pPr>
      <w:r>
        <w:rPr>
          <w:rFonts w:hint="eastAsia" w:ascii="黑体" w:hAnsi="黑体" w:eastAsia="黑体" w:cs="Arial"/>
          <w:sz w:val="32"/>
          <w:szCs w:val="32"/>
        </w:rPr>
        <w:t xml:space="preserve">五、开启</w:t>
      </w:r>
      <w:r/>
    </w:p>
    <w:p>
      <w:pPr>
        <w:pStyle w:val="703"/>
        <w:ind w:firstLine="480"/>
        <w:jc w:val="both"/>
        <w:spacing w:before="0" w:after="0" w:line="480" w:lineRule="exact"/>
        <w:tabs>
          <w:tab w:val="right" w:pos="8952" w:leader="none"/>
        </w:tabs>
        <w:rPr>
          <w:rFonts w:ascii="仿宋" w:hAnsi="仿宋" w:eastAsia="仿宋" w:cs="Times New Roman"/>
          <w:b w:val="0"/>
          <w:bCs w:val="0"/>
          <w:color w:val="000000" w:themeColor="text1"/>
          <w:sz w:val="24"/>
          <w:szCs w:val="24"/>
        </w:rPr>
      </w:pPr>
      <w:r>
        <w:rPr>
          <w:rFonts w:hint="eastAsia" w:ascii="仿宋" w:hAnsi="仿宋" w:eastAsia="仿宋" w:cs="Times New Roman"/>
          <w:b w:val="0"/>
          <w:color w:val="000000" w:themeColor="text1"/>
          <w:sz w:val="24"/>
          <w:szCs w:val="24"/>
        </w:rPr>
        <w:t xml:space="preserve">时间：</w:t>
      </w:r>
      <w:r>
        <w:rPr>
          <w:rFonts w:hint="eastAsia" w:ascii="仿宋" w:hAnsi="仿宋" w:eastAsia="仿宋"/>
          <w:b w:val="0"/>
          <w:bCs w:val="0"/>
          <w:color w:val="000000" w:themeColor="text1"/>
          <w:sz w:val="24"/>
          <w:szCs w:val="24"/>
          <w:u w:val="single"/>
          <w:lang w:eastAsia="zh-CN"/>
        </w:rPr>
        <w:t xml:space="preserve">2026年06月11日09：30</w:t>
      </w:r>
      <w:r>
        <w:rPr>
          <w:rFonts w:hint="eastAsia" w:ascii="仿宋" w:hAnsi="仿宋" w:eastAsia="仿宋"/>
          <w:b w:val="0"/>
          <w:bCs w:val="0"/>
          <w:color w:val="000000" w:themeColor="text1"/>
          <w:sz w:val="24"/>
          <w:szCs w:val="24"/>
          <w:u w:val="single"/>
        </w:rPr>
        <w:t xml:space="preserve">（</w:t>
      </w:r>
      <w:r>
        <w:rPr>
          <w:rFonts w:hint="eastAsia" w:ascii="仿宋" w:hAnsi="仿宋" w:eastAsia="仿宋"/>
          <w:b w:val="0"/>
          <w:bCs w:val="0"/>
          <w:color w:val="000000" w:themeColor="text1"/>
          <w:sz w:val="24"/>
          <w:szCs w:val="24"/>
        </w:rPr>
        <w:t xml:space="preserve">北京时间）</w:t>
      </w:r>
      <w:r>
        <w:rPr>
          <w:color w:val="000000" w:themeColor="text1"/>
        </w:rPr>
      </w:r>
    </w:p>
    <w:p>
      <w:pPr>
        <w:pStyle w:val="703"/>
        <w:ind w:firstLine="480"/>
        <w:jc w:val="both"/>
        <w:spacing w:before="0" w:after="0" w:line="480" w:lineRule="exact"/>
        <w:tabs>
          <w:tab w:val="right" w:pos="8952" w:leader="none"/>
        </w:tabs>
        <w:rPr>
          <w:rFonts w:ascii="仿宋" w:hAnsi="仿宋" w:eastAsia="仿宋" w:cs="Times New Roman"/>
          <w:b w:val="0"/>
          <w:sz w:val="24"/>
          <w:szCs w:val="24"/>
        </w:rPr>
      </w:pPr>
      <w:r>
        <w:rPr>
          <w:rFonts w:hint="eastAsia" w:ascii="仿宋" w:hAnsi="仿宋" w:eastAsia="仿宋" w:cs="Times New Roman"/>
          <w:b w:val="0"/>
          <w:sz w:val="24"/>
          <w:szCs w:val="24"/>
        </w:rPr>
        <w:t xml:space="preserve">地点：</w:t>
      </w:r>
      <w:r>
        <w:rPr>
          <w:rFonts w:hint="eastAsia" w:ascii="仿宋" w:hAnsi="仿宋" w:eastAsia="仿宋" w:cs="仿宋_GB2312"/>
          <w:b w:val="0"/>
          <w:bCs w:val="0"/>
          <w:sz w:val="24"/>
          <w:szCs w:val="24"/>
        </w:rPr>
        <w:t xml:space="preserve">“苏采云”政府采购交易系统网上开标大厅</w:t>
      </w:r>
      <w:r/>
    </w:p>
    <w:p>
      <w:pPr>
        <w:pStyle w:val="703"/>
        <w:jc w:val="both"/>
        <w:spacing w:before="0" w:after="0" w:line="480" w:lineRule="exact"/>
        <w:tabs>
          <w:tab w:val="right" w:pos="8952" w:leader="none"/>
        </w:tabs>
        <w:rPr>
          <w:rFonts w:ascii="黑体" w:hAnsi="黑体" w:eastAsia="黑体"/>
          <w:b w:val="0"/>
          <w:bCs w:val="0"/>
          <w:sz w:val="32"/>
          <w:szCs w:val="32"/>
        </w:rPr>
      </w:pPr>
      <w:r>
        <w:rPr>
          <w:rFonts w:hint="eastAsia" w:ascii="黑体" w:hAnsi="黑体" w:eastAsia="黑体"/>
          <w:b w:val="0"/>
          <w:bCs w:val="0"/>
          <w:sz w:val="32"/>
          <w:szCs w:val="32"/>
        </w:rPr>
        <w:t xml:space="preserve">六、公告期限</w:t>
      </w:r>
      <w:bookmarkEnd w:id="35"/>
      <w:r/>
      <w:bookmarkEnd w:id="36"/>
      <w:r/>
      <w:bookmarkEnd w:id="37"/>
      <w:r/>
      <w:bookmarkEnd w:id="38"/>
      <w:r/>
      <w:bookmarkEnd w:id="39"/>
      <w:r/>
      <w:bookmarkEnd w:id="40"/>
      <w:r>
        <w:rPr>
          <w:rFonts w:ascii="黑体" w:hAnsi="黑体" w:eastAsia="黑体"/>
          <w:b w:val="0"/>
          <w:bCs w:val="0"/>
          <w:sz w:val="32"/>
          <w:szCs w:val="32"/>
        </w:rPr>
        <w:tab/>
      </w:r>
      <w:r/>
    </w:p>
    <w:p>
      <w:pPr>
        <w:ind w:firstLine="540"/>
        <w:spacing w:line="480" w:lineRule="exact"/>
        <w:rPr>
          <w:rFonts w:ascii="仿宋" w:hAnsi="仿宋" w:eastAsia="仿宋" w:cs="仿宋_GB2312"/>
          <w:sz w:val="24"/>
          <w:szCs w:val="24"/>
        </w:rPr>
      </w:pPr>
      <w:r/>
      <w:bookmarkStart w:id="41" w:name="_Toc35393795"/>
      <w:r/>
      <w:bookmarkStart w:id="42" w:name="_Toc38985268"/>
      <w:r/>
      <w:bookmarkStart w:id="43" w:name="_Toc35393626"/>
      <w:r>
        <w:rPr>
          <w:rFonts w:hint="eastAsia" w:ascii="仿宋" w:hAnsi="仿宋" w:eastAsia="仿宋" w:cs="仿宋_GB2312"/>
          <w:sz w:val="24"/>
          <w:szCs w:val="24"/>
        </w:rPr>
        <w:t xml:space="preserve">磋商公告及磋商文件公告期限为自本公告发布之日起</w:t>
      </w:r>
      <w:r>
        <w:rPr>
          <w:rFonts w:hint="eastAsia" w:ascii="仿宋" w:hAnsi="仿宋" w:eastAsia="仿宋" w:cs="仿宋_GB2312"/>
          <w:sz w:val="24"/>
          <w:szCs w:val="24"/>
          <w:lang w:val="en-US" w:eastAsia="zh-CN"/>
        </w:rPr>
        <w:t xml:space="preserve">3</w:t>
      </w:r>
      <w:r>
        <w:rPr>
          <w:rFonts w:hint="eastAsia" w:ascii="仿宋" w:hAnsi="仿宋" w:eastAsia="仿宋" w:cs="仿宋_GB2312"/>
          <w:sz w:val="24"/>
          <w:szCs w:val="24"/>
        </w:rPr>
        <w:t xml:space="preserve">个工作日。采购公告发布媒体：宿迁市政府采购网、宿迁市公共资源交易平台、江苏省财政部门指定的媒体。</w:t>
      </w:r>
      <w:r/>
    </w:p>
    <w:p>
      <w:pPr>
        <w:pStyle w:val="703"/>
        <w:jc w:val="both"/>
        <w:spacing w:before="0" w:after="0" w:line="480" w:lineRule="exact"/>
        <w:rPr>
          <w:rFonts w:ascii="黑体" w:hAnsi="黑体" w:eastAsia="黑体"/>
          <w:b w:val="0"/>
          <w:bCs w:val="0"/>
          <w:sz w:val="32"/>
          <w:szCs w:val="32"/>
        </w:rPr>
      </w:pPr>
      <w:r/>
      <w:bookmarkStart w:id="44" w:name="_Toc216777352"/>
      <w:r>
        <w:rPr>
          <w:rFonts w:hint="eastAsia" w:ascii="黑体" w:hAnsi="黑体" w:eastAsia="黑体"/>
          <w:b w:val="0"/>
          <w:bCs w:val="0"/>
          <w:sz w:val="32"/>
          <w:szCs w:val="32"/>
        </w:rPr>
        <w:t xml:space="preserve">七、其他补充事宜</w:t>
      </w:r>
      <w:bookmarkEnd w:id="41"/>
      <w:r/>
      <w:bookmarkEnd w:id="42"/>
      <w:r/>
      <w:bookmarkEnd w:id="43"/>
      <w:r/>
      <w:bookmarkEnd w:id="44"/>
      <w:r/>
      <w:r/>
    </w:p>
    <w:p>
      <w:pPr>
        <w:ind w:firstLine="480"/>
        <w:spacing w:line="480" w:lineRule="exact"/>
        <w:rPr>
          <w:rFonts w:ascii="仿宋" w:hAnsi="仿宋" w:eastAsia="仿宋"/>
          <w:color w:val="auto"/>
          <w:sz w:val="24"/>
          <w:szCs w:val="24"/>
        </w:rPr>
      </w:pPr>
      <w:r/>
      <w:bookmarkStart w:id="45" w:name="EB64e1f522fd8c43fcb4d3ba471386b3e7"/>
      <w:r>
        <w:rPr>
          <w:rFonts w:hint="eastAsia" w:ascii="仿宋" w:hAnsi="仿宋" w:eastAsia="仿宋"/>
          <w:sz w:val="24"/>
          <w:szCs w:val="24"/>
        </w:rPr>
        <w:t xml:space="preserve">1.财政部门监督电话：</w:t>
      </w:r>
      <w:r>
        <w:rPr>
          <w:rFonts w:hint="eastAsia" w:ascii="仿宋" w:hAnsi="仿宋" w:eastAsia="仿宋"/>
          <w:color w:val="auto"/>
          <w:sz w:val="24"/>
          <w:szCs w:val="24"/>
          <w:lang w:eastAsia="zh-CN"/>
        </w:rPr>
        <w:t xml:space="preserve">0527-88859628</w:t>
      </w:r>
      <w:r>
        <w:rPr>
          <w:rFonts w:hint="eastAsia" w:ascii="仿宋" w:hAnsi="仿宋" w:eastAsia="仿宋"/>
          <w:color w:val="auto"/>
          <w:sz w:val="24"/>
          <w:szCs w:val="24"/>
        </w:rPr>
        <w:t xml:space="preserve">。</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2.“CA”数字证书办理：“苏采云”系统目前仅支持“苏采云”系统下的政务CA。省内各地区办理的“苏采云”系统下的政务CA全省通用。宿迁地区CA数字证书办理联系方式：</w:t>
      </w:r>
      <w:r>
        <w:rPr>
          <w:rFonts w:hint="eastAsia" w:ascii="仿宋" w:hAnsi="仿宋" w:eastAsia="仿宋"/>
          <w:sz w:val="24"/>
          <w:szCs w:val="24"/>
          <w:lang w:eastAsia="zh-CN"/>
        </w:rPr>
        <w:t xml:space="preserve">18351098172</w:t>
      </w:r>
      <w:r>
        <w:rPr>
          <w:rFonts w:hint="eastAsia" w:ascii="仿宋" w:hAnsi="仿宋" w:eastAsia="仿宋"/>
          <w:sz w:val="24"/>
          <w:szCs w:val="24"/>
        </w:rPr>
        <w:t xml:space="preserve">。</w:t>
      </w:r>
      <w:r/>
    </w:p>
    <w:p>
      <w:pPr>
        <w:pStyle w:val="887"/>
        <w:ind w:firstLine="480"/>
        <w:spacing w:line="480" w:lineRule="exact"/>
        <w:rPr>
          <w:rFonts w:ascii="仿宋" w:hAnsi="仿宋" w:eastAsia="仿宋" w:cs="Times New Roman"/>
          <w:sz w:val="24"/>
          <w:szCs w:val="24"/>
          <w:lang w:val="en-US"/>
        </w:rPr>
      </w:pPr>
      <w:r>
        <w:rPr>
          <w:rFonts w:hint="eastAsia" w:ascii="仿宋" w:hAnsi="仿宋" w:eastAsia="仿宋" w:cs="Times New Roman"/>
          <w:sz w:val="24"/>
          <w:szCs w:val="24"/>
          <w:lang w:val="en-US"/>
        </w:rPr>
        <w:t xml:space="preserve">3.宿迁地区“苏采云”技术支持客服电话：0527-84363067、0519-86722806。</w:t>
      </w:r>
      <w:r/>
    </w:p>
    <w:p>
      <w:pPr>
        <w:pStyle w:val="887"/>
        <w:ind w:firstLine="480"/>
        <w:spacing w:line="480" w:lineRule="exact"/>
        <w:rPr>
          <w:rFonts w:ascii="仿宋" w:hAnsi="仿宋" w:eastAsia="仿宋" w:cs="Times New Roman"/>
          <w:sz w:val="24"/>
          <w:szCs w:val="24"/>
          <w:lang w:val="en-US"/>
        </w:rPr>
      </w:pPr>
      <w:r>
        <w:rPr>
          <w:rFonts w:hint="eastAsia" w:ascii="仿宋" w:hAnsi="仿宋" w:eastAsia="仿宋" w:cs="Times New Roman"/>
          <w:sz w:val="24"/>
          <w:szCs w:val="24"/>
          <w:lang w:val="en-US"/>
        </w:rPr>
        <w:t xml:space="preserve">4.如果供应商通过苏采云系统参与政府采购项目，相关操作手册详见链接：</w:t>
      </w:r>
      <w:r>
        <w:rPr>
          <w:rFonts w:hint="eastAsia" w:ascii="仿宋" w:hAnsi="仿宋" w:eastAsia="仿宋" w:cs="Times New Roman"/>
          <w:spacing w:val="-6"/>
          <w:sz w:val="24"/>
          <w:szCs w:val="24"/>
          <w:lang w:val="en-US"/>
        </w:rPr>
        <w:t xml:space="preserve">http://www.ccgp-jiangsu.gov.cn/jiangsu/zlxz/ee/ee3a4bc5a3454aa2b0d9312230633ce9.html。</w:t>
      </w:r>
      <w:bookmarkEnd w:id="45"/>
      <w:r/>
      <w:r/>
    </w:p>
    <w:p>
      <w:pPr>
        <w:ind w:firstLine="480"/>
        <w:spacing w:line="480" w:lineRule="exact"/>
        <w:rPr>
          <w:rFonts w:ascii="仿宋" w:hAnsi="仿宋" w:eastAsia="仿宋" w:cs="宋体"/>
          <w:sz w:val="24"/>
          <w:szCs w:val="24"/>
        </w:rPr>
      </w:pPr>
      <w:r>
        <w:rPr>
          <w:rFonts w:hint="eastAsia" w:ascii="仿宋" w:hAnsi="仿宋" w:eastAsia="仿宋"/>
          <w:sz w:val="24"/>
          <w:szCs w:val="24"/>
        </w:rPr>
        <w:t xml:space="preserve">5.现场勘察及答疑：本项目不组织集中勘察及答疑，供应商如对采购需求有疑问，请咨询采购单位联系人。</w:t>
      </w:r>
      <w:r/>
    </w:p>
    <w:p>
      <w:pPr>
        <w:pStyle w:val="703"/>
        <w:jc w:val="both"/>
        <w:spacing w:before="0" w:after="0" w:line="480" w:lineRule="exact"/>
        <w:rPr>
          <w:rFonts w:ascii="黑体" w:hAnsi="黑体" w:eastAsia="黑体"/>
          <w:b w:val="0"/>
          <w:bCs w:val="0"/>
          <w:sz w:val="32"/>
          <w:szCs w:val="32"/>
        </w:rPr>
      </w:pPr>
      <w:r/>
      <w:bookmarkStart w:id="46" w:name="_Toc28359008"/>
      <w:r/>
      <w:bookmarkStart w:id="47" w:name="_Toc38985269"/>
      <w:r/>
      <w:bookmarkStart w:id="48" w:name="_Toc28359085"/>
      <w:r/>
      <w:bookmarkStart w:id="49" w:name="_Toc216777353"/>
      <w:r/>
      <w:bookmarkStart w:id="50" w:name="_Toc35393796"/>
      <w:r/>
      <w:bookmarkStart w:id="51" w:name="_Toc35393627"/>
      <w:r>
        <w:rPr>
          <w:rFonts w:hint="eastAsia" w:ascii="黑体" w:hAnsi="黑体" w:eastAsia="黑体"/>
          <w:b w:val="0"/>
          <w:bCs w:val="0"/>
          <w:sz w:val="32"/>
          <w:szCs w:val="32"/>
        </w:rPr>
        <w:t xml:space="preserve">八、本次磋商联系方式</w:t>
      </w:r>
      <w:bookmarkEnd w:id="46"/>
      <w:r/>
      <w:bookmarkEnd w:id="47"/>
      <w:r/>
      <w:bookmarkEnd w:id="48"/>
      <w:r/>
      <w:bookmarkEnd w:id="49"/>
      <w:r/>
      <w:bookmarkEnd w:id="50"/>
      <w:r/>
      <w:bookmarkEnd w:id="51"/>
      <w:r/>
      <w:r/>
    </w:p>
    <w:p>
      <w:pPr>
        <w:ind w:firstLine="480"/>
        <w:jc w:val="left"/>
        <w:spacing w:line="480" w:lineRule="exact"/>
        <w:widowControl/>
        <w:rPr>
          <w:rFonts w:ascii="仿宋" w:hAnsi="仿宋" w:eastAsia="仿宋" w:cs="宋体"/>
          <w:sz w:val="24"/>
          <w:szCs w:val="24"/>
        </w:rPr>
      </w:pPr>
      <w:r>
        <w:rPr>
          <w:rFonts w:hint="eastAsia" w:ascii="仿宋" w:hAnsi="仿宋" w:eastAsia="仿宋" w:cs="宋体"/>
          <w:sz w:val="24"/>
          <w:szCs w:val="24"/>
        </w:rPr>
        <w:t xml:space="preserve">1.采购人信息</w:t>
      </w:r>
      <w:r/>
    </w:p>
    <w:p>
      <w:pPr>
        <w:ind w:left="1079" w:hanging="300"/>
        <w:jc w:val="left"/>
        <w:spacing w:line="480" w:lineRule="exact"/>
        <w:rPr>
          <w:rFonts w:hint="eastAsia" w:ascii="仿宋" w:hAnsi="仿宋" w:eastAsia="仿宋"/>
          <w:sz w:val="24"/>
          <w:szCs w:val="24"/>
          <w:lang w:eastAsia="zh-CN"/>
        </w:rPr>
      </w:pPr>
      <w:r>
        <w:rPr>
          <w:rFonts w:hint="eastAsia" w:ascii="仿宋" w:hAnsi="仿宋" w:eastAsia="仿宋"/>
          <w:sz w:val="24"/>
          <w:szCs w:val="24"/>
        </w:rPr>
        <w:t xml:space="preserve">名 称：</w:t>
      </w:r>
      <w:r>
        <w:rPr>
          <w:rFonts w:hint="eastAsia" w:ascii="仿宋" w:hAnsi="仿宋" w:eastAsia="仿宋"/>
          <w:sz w:val="24"/>
          <w:szCs w:val="24"/>
          <w:u w:val="single"/>
          <w:lang w:eastAsia="zh-CN"/>
        </w:rPr>
        <w:t xml:space="preserve">宿迁经济技术开发区南蔡乡人民政府</w:t>
      </w:r>
      <w:r/>
    </w:p>
    <w:p>
      <w:pPr>
        <w:ind w:left="1079" w:hanging="300"/>
        <w:jc w:val="left"/>
        <w:spacing w:line="480" w:lineRule="exact"/>
        <w:rPr>
          <w:rFonts w:hint="eastAsia" w:ascii="仿宋" w:hAnsi="仿宋" w:eastAsia="仿宋"/>
          <w:sz w:val="24"/>
          <w:szCs w:val="24"/>
          <w:lang w:eastAsia="zh-CN"/>
        </w:rPr>
      </w:pPr>
      <w:r>
        <w:rPr>
          <w:rFonts w:hint="eastAsia" w:ascii="仿宋" w:hAnsi="仿宋" w:eastAsia="仿宋"/>
          <w:sz w:val="24"/>
          <w:szCs w:val="24"/>
        </w:rPr>
        <w:t xml:space="preserve">地址：</w:t>
      </w:r>
      <w:r>
        <w:rPr>
          <w:rFonts w:hint="eastAsia" w:ascii="仿宋" w:hAnsi="仿宋" w:eastAsia="仿宋" w:cs="仿宋"/>
          <w:sz w:val="24"/>
          <w:u w:val="single"/>
          <w:lang w:eastAsia="zh-CN"/>
        </w:rPr>
        <w:t xml:space="preserve">宿迁经济技术开发区南蔡乡人民路1号</w:t>
      </w:r>
      <w:r/>
    </w:p>
    <w:p>
      <w:pPr>
        <w:ind w:left="1079" w:hanging="300"/>
        <w:jc w:val="left"/>
        <w:spacing w:line="480" w:lineRule="exact"/>
        <w:rPr>
          <w:rFonts w:hint="eastAsia" w:ascii="仿宋" w:hAnsi="仿宋" w:eastAsia="仿宋"/>
          <w:sz w:val="24"/>
          <w:szCs w:val="24"/>
          <w:lang w:eastAsia="zh-CN"/>
        </w:rPr>
      </w:pPr>
      <w:r>
        <w:rPr>
          <w:rFonts w:hint="eastAsia" w:ascii="仿宋" w:hAnsi="仿宋" w:eastAsia="仿宋"/>
          <w:sz w:val="24"/>
          <w:szCs w:val="24"/>
        </w:rPr>
        <w:t xml:space="preserve">联系人：</w:t>
      </w:r>
      <w:r>
        <w:rPr>
          <w:rFonts w:hint="eastAsia" w:ascii="仿宋" w:hAnsi="仿宋" w:eastAsia="仿宋"/>
          <w:sz w:val="24"/>
          <w:szCs w:val="24"/>
          <w:u w:val="single"/>
          <w:lang w:eastAsia="zh-CN"/>
        </w:rPr>
        <w:t xml:space="preserve">武士来</w:t>
      </w:r>
      <w:r/>
    </w:p>
    <w:p>
      <w:pPr>
        <w:ind w:left="1079" w:hanging="300"/>
        <w:jc w:val="left"/>
        <w:spacing w:line="480" w:lineRule="exact"/>
        <w:rPr>
          <w:rFonts w:hint="eastAsia" w:ascii="仿宋" w:hAnsi="仿宋" w:eastAsia="仿宋"/>
          <w:sz w:val="24"/>
          <w:szCs w:val="24"/>
          <w:u w:val="single"/>
          <w:lang w:eastAsia="zh-CN"/>
        </w:rPr>
      </w:pPr>
      <w:r>
        <w:rPr>
          <w:rFonts w:hint="eastAsia" w:ascii="仿宋" w:hAnsi="仿宋" w:eastAsia="仿宋"/>
          <w:sz w:val="24"/>
          <w:szCs w:val="24"/>
        </w:rPr>
        <w:t xml:space="preserve">联系方式：</w:t>
      </w:r>
      <w:bookmarkStart w:id="52" w:name="_Toc28359009"/>
      <w:r/>
      <w:bookmarkStart w:id="53" w:name="_Toc28359086"/>
      <w:r>
        <w:rPr>
          <w:rFonts w:hint="eastAsia" w:ascii="仿宋" w:hAnsi="仿宋" w:eastAsia="仿宋" w:cs="仿宋"/>
          <w:sz w:val="24"/>
          <w:u w:val="single"/>
          <w:lang w:eastAsia="zh-CN"/>
        </w:rPr>
        <w:t xml:space="preserve">13815763288</w:t>
      </w:r>
      <w:r/>
    </w:p>
    <w:p>
      <w:pPr>
        <w:ind w:firstLine="480"/>
        <w:jc w:val="left"/>
        <w:spacing w:line="480" w:lineRule="exact"/>
        <w:widowControl/>
        <w:rPr>
          <w:rFonts w:ascii="仿宋" w:hAnsi="仿宋" w:eastAsia="仿宋" w:cs="宋体"/>
          <w:sz w:val="24"/>
          <w:szCs w:val="24"/>
        </w:rPr>
      </w:pPr>
      <w:r>
        <w:rPr>
          <w:rFonts w:hint="eastAsia" w:ascii="仿宋" w:hAnsi="仿宋" w:eastAsia="仿宋" w:cs="宋体"/>
          <w:sz w:val="24"/>
          <w:szCs w:val="24"/>
        </w:rPr>
        <w:t xml:space="preserve">2.采购代理机构信息</w:t>
      </w:r>
      <w:bookmarkEnd w:id="52"/>
      <w:r/>
      <w:bookmarkEnd w:id="53"/>
      <w:r/>
      <w:r/>
    </w:p>
    <w:p>
      <w:pPr>
        <w:ind w:left="1079" w:hanging="300"/>
        <w:jc w:val="left"/>
        <w:spacing w:line="480" w:lineRule="exact"/>
        <w:rPr>
          <w:rFonts w:hint="eastAsia" w:ascii="仿宋" w:hAnsi="仿宋" w:eastAsia="仿宋"/>
          <w:sz w:val="24"/>
          <w:szCs w:val="24"/>
          <w:lang w:eastAsia="zh-CN"/>
        </w:rPr>
      </w:pPr>
      <w:r/>
      <w:bookmarkStart w:id="54" w:name="_Toc28359087"/>
      <w:r/>
      <w:bookmarkStart w:id="55" w:name="_Toc28359010"/>
      <w:r>
        <w:rPr>
          <w:rFonts w:hint="eastAsia" w:ascii="仿宋" w:hAnsi="仿宋" w:eastAsia="仿宋"/>
          <w:sz w:val="24"/>
          <w:szCs w:val="24"/>
        </w:rPr>
        <w:t xml:space="preserve">名 称：</w:t>
      </w:r>
      <w:r>
        <w:rPr>
          <w:rFonts w:hint="eastAsia" w:ascii="仿宋" w:hAnsi="仿宋" w:eastAsia="仿宋"/>
          <w:sz w:val="24"/>
          <w:szCs w:val="24"/>
          <w:u w:val="single"/>
          <w:lang w:eastAsia="zh-CN"/>
        </w:rPr>
        <w:t xml:space="preserve">江苏金优程工程咨询有限公司</w:t>
      </w:r>
      <w:r/>
    </w:p>
    <w:p>
      <w:pPr>
        <w:ind w:left="1079" w:hanging="300"/>
        <w:jc w:val="left"/>
        <w:spacing w:line="480" w:lineRule="exact"/>
        <w:rPr>
          <w:rFonts w:hint="eastAsia" w:ascii="仿宋" w:hAnsi="仿宋" w:eastAsia="仿宋"/>
          <w:sz w:val="24"/>
          <w:szCs w:val="24"/>
          <w:lang w:eastAsia="zh-CN"/>
        </w:rPr>
      </w:pPr>
      <w:r>
        <w:rPr>
          <w:rFonts w:hint="eastAsia" w:ascii="仿宋" w:hAnsi="仿宋" w:eastAsia="仿宋"/>
          <w:sz w:val="24"/>
          <w:szCs w:val="24"/>
        </w:rPr>
        <w:t xml:space="preserve">地址：</w:t>
      </w:r>
      <w:r>
        <w:rPr>
          <w:rFonts w:hint="eastAsia" w:ascii="仿宋" w:hAnsi="仿宋" w:eastAsia="仿宋" w:cs="仿宋"/>
          <w:sz w:val="24"/>
          <w:u w:val="single"/>
          <w:lang w:eastAsia="zh-CN"/>
        </w:rPr>
        <w:t xml:space="preserve">宿迁经济技术开发区希望城门面房3幢23002室</w:t>
      </w:r>
      <w:r/>
    </w:p>
    <w:p>
      <w:pPr>
        <w:ind w:left="1079" w:hanging="300"/>
        <w:jc w:val="left"/>
        <w:spacing w:line="480" w:lineRule="exact"/>
        <w:rPr>
          <w:rFonts w:hint="default" w:ascii="仿宋" w:hAnsi="仿宋" w:eastAsia="仿宋"/>
          <w:sz w:val="24"/>
          <w:szCs w:val="24"/>
          <w:u w:val="single"/>
          <w:lang w:val="en-US" w:eastAsia="zh-CN"/>
        </w:rPr>
      </w:pPr>
      <w:r>
        <w:rPr>
          <w:rFonts w:hint="eastAsia" w:ascii="仿宋" w:hAnsi="仿宋" w:eastAsia="仿宋"/>
          <w:sz w:val="24"/>
          <w:szCs w:val="24"/>
        </w:rPr>
        <w:t xml:space="preserve">联系人：</w:t>
      </w:r>
      <w:r>
        <w:rPr>
          <w:rFonts w:hint="eastAsia" w:ascii="仿宋" w:hAnsi="仿宋" w:eastAsia="仿宋" w:cs="仿宋"/>
          <w:sz w:val="24"/>
          <w:u w:val="single"/>
          <w:lang w:val="en-US" w:eastAsia="zh-CN"/>
        </w:rPr>
        <w:t xml:space="preserve">童莹</w:t>
      </w:r>
      <w:r/>
    </w:p>
    <w:p>
      <w:pPr>
        <w:ind w:left="1079" w:hanging="300"/>
        <w:jc w:val="left"/>
        <w:spacing w:line="480" w:lineRule="exact"/>
        <w:rPr>
          <w:rFonts w:hint="default" w:ascii="仿宋" w:hAnsi="仿宋" w:eastAsia="仿宋"/>
          <w:sz w:val="24"/>
          <w:szCs w:val="24"/>
          <w:lang w:val="en-US" w:eastAsia="zh-CN"/>
        </w:rPr>
      </w:pPr>
      <w:r>
        <w:rPr>
          <w:rFonts w:hint="eastAsia" w:ascii="仿宋" w:hAnsi="仿宋" w:eastAsia="仿宋"/>
          <w:sz w:val="24"/>
          <w:szCs w:val="24"/>
        </w:rPr>
        <w:t xml:space="preserve">联系方式：</w:t>
      </w:r>
      <w:bookmarkEnd w:id="54"/>
      <w:r/>
      <w:bookmarkEnd w:id="55"/>
      <w:r>
        <w:rPr>
          <w:rFonts w:hint="eastAsia" w:ascii="仿宋" w:hAnsi="仿宋" w:eastAsia="仿宋"/>
          <w:sz w:val="24"/>
          <w:szCs w:val="24"/>
          <w:u w:val="single"/>
          <w:lang w:val="en-US" w:eastAsia="zh-CN"/>
        </w:rPr>
        <w:t xml:space="preserve">15751511276</w:t>
      </w:r>
      <w:r/>
    </w:p>
    <w:p>
      <w:pPr>
        <w:pStyle w:val="703"/>
        <w:jc w:val="both"/>
        <w:spacing w:before="0" w:after="0" w:line="480" w:lineRule="exact"/>
        <w:rPr>
          <w:rFonts w:ascii="黑体" w:hAnsi="黑体" w:eastAsia="黑体"/>
          <w:b w:val="0"/>
          <w:bCs w:val="0"/>
          <w:sz w:val="32"/>
          <w:szCs w:val="32"/>
        </w:rPr>
      </w:pPr>
      <w:r/>
      <w:bookmarkStart w:id="56" w:name="_Toc216777354"/>
      <w:r>
        <w:rPr>
          <w:rFonts w:hint="eastAsia" w:ascii="黑体" w:hAnsi="黑体" w:eastAsia="黑体"/>
          <w:b w:val="0"/>
          <w:bCs w:val="0"/>
          <w:sz w:val="32"/>
          <w:szCs w:val="32"/>
        </w:rPr>
        <w:t xml:space="preserve">九、其他</w:t>
      </w:r>
      <w:bookmarkEnd w:id="56"/>
      <w:r/>
      <w:r/>
    </w:p>
    <w:p>
      <w:pPr>
        <w:ind w:firstLine="480"/>
        <w:spacing w:line="480" w:lineRule="exact"/>
        <w:tabs>
          <w:tab w:val="left" w:pos="900" w:leader="none"/>
        </w:tabs>
        <w:rPr>
          <w:rFonts w:ascii="仿宋" w:hAnsi="仿宋" w:eastAsia="仿宋"/>
          <w:bCs/>
          <w:sz w:val="24"/>
          <w:szCs w:val="24"/>
        </w:rPr>
      </w:pPr>
      <w:r>
        <w:rPr>
          <w:rFonts w:ascii="仿宋" w:hAnsi="仿宋" w:eastAsia="仿宋"/>
          <w:bCs/>
          <w:sz w:val="24"/>
          <w:szCs w:val="24"/>
        </w:rPr>
        <w:t xml:space="preserve">1</w:t>
      </w:r>
      <w:r>
        <w:rPr>
          <w:rFonts w:hint="eastAsia" w:ascii="仿宋" w:hAnsi="仿宋" w:eastAsia="仿宋"/>
          <w:bCs/>
          <w:sz w:val="24"/>
          <w:szCs w:val="24"/>
        </w:rPr>
        <w:t xml:space="preserve">.有关本次采购的事项若存在变动或修改，敬请及时关注“宿迁市政府采购网”等平台更正公告。</w:t>
      </w:r>
      <w:r/>
    </w:p>
    <w:p>
      <w:pPr>
        <w:ind w:firstLine="480"/>
        <w:spacing w:line="480" w:lineRule="exact"/>
        <w:tabs>
          <w:tab w:val="left" w:pos="900" w:leader="none"/>
        </w:tabs>
        <w:rPr>
          <w:rFonts w:ascii="仿宋" w:hAnsi="仿宋" w:eastAsia="仿宋"/>
          <w:sz w:val="24"/>
          <w:szCs w:val="24"/>
        </w:rPr>
      </w:pPr>
      <w:r>
        <w:rPr>
          <w:rFonts w:hint="eastAsia" w:ascii="仿宋" w:hAnsi="仿宋" w:eastAsia="仿宋"/>
          <w:bCs/>
          <w:sz w:val="24"/>
          <w:szCs w:val="24"/>
        </w:rPr>
        <w:t xml:space="preserve">2.本次磋商不收取磋商保证金。</w:t>
      </w:r>
      <w:r/>
    </w:p>
    <w:p>
      <w:pPr>
        <w:jc w:val="center"/>
        <w:spacing w:line="460" w:lineRule="exact"/>
        <w:rPr>
          <w:rFonts w:ascii="Times New Roman" w:hAnsi="Times New Roman" w:eastAsia="黑体"/>
          <w:sz w:val="44"/>
          <w:szCs w:val="44"/>
        </w:rPr>
        <w:outlineLvl w:val="0"/>
      </w:pPr>
      <w:r/>
      <w:bookmarkStart w:id="57" w:name="_Toc120614211"/>
      <w:r>
        <w:rPr>
          <w:rFonts w:hint="eastAsia" w:ascii="仿宋" w:hAnsi="仿宋" w:eastAsia="仿宋" w:cs="Arial"/>
          <w:b/>
          <w:bCs/>
          <w:sz w:val="24"/>
          <w:szCs w:val="24"/>
        </w:rPr>
        <w:br w:type="page" w:clear="all"/>
      </w:r>
      <w:bookmarkStart w:id="58" w:name="_Toc216777355"/>
      <w:r>
        <w:rPr>
          <w:rFonts w:hint="eastAsia" w:ascii="Times New Roman" w:hAnsi="Times New Roman" w:eastAsia="黑体"/>
          <w:sz w:val="44"/>
          <w:szCs w:val="44"/>
        </w:rPr>
        <w:t xml:space="preserve">第二章</w:t>
      </w:r>
      <w:bookmarkEnd w:id="1"/>
      <w:r/>
      <w:bookmarkEnd w:id="2"/>
      <w:r/>
      <w:bookmarkEnd w:id="3"/>
      <w:r/>
      <w:bookmarkEnd w:id="4"/>
      <w:r/>
      <w:bookmarkEnd w:id="5"/>
      <w:r/>
      <w:bookmarkEnd w:id="57"/>
      <w:r>
        <w:rPr>
          <w:rFonts w:ascii="Times New Roman" w:hAnsi="Times New Roman" w:eastAsia="黑体"/>
          <w:sz w:val="44"/>
          <w:szCs w:val="44"/>
        </w:rPr>
        <w:t xml:space="preserve">  </w:t>
      </w:r>
      <w:r>
        <w:rPr>
          <w:rFonts w:hint="eastAsia" w:ascii="Times New Roman" w:hAnsi="Times New Roman" w:eastAsia="黑体"/>
          <w:sz w:val="44"/>
          <w:szCs w:val="44"/>
        </w:rPr>
        <w:t xml:space="preserve">供应商须知</w:t>
      </w:r>
      <w:bookmarkEnd w:id="58"/>
      <w:r/>
      <w:r/>
    </w:p>
    <w:p>
      <w:pPr>
        <w:pStyle w:val="703"/>
        <w:jc w:val="both"/>
        <w:spacing w:before="160" w:after="160" w:line="480" w:lineRule="exact"/>
        <w:rPr>
          <w:rFonts w:ascii="黑体" w:hAnsi="黑体" w:eastAsia="黑体"/>
          <w:b w:val="0"/>
          <w:bCs w:val="0"/>
          <w:sz w:val="32"/>
          <w:szCs w:val="32"/>
        </w:rPr>
      </w:pPr>
      <w:r/>
      <w:bookmarkStart w:id="59" w:name="_Toc16938519"/>
      <w:r/>
      <w:bookmarkStart w:id="60" w:name="_Toc513029203"/>
      <w:r/>
      <w:bookmarkStart w:id="61" w:name="_Toc20823275"/>
      <w:r/>
      <w:bookmarkStart w:id="62" w:name="_Toc216777356"/>
      <w:r/>
      <w:bookmarkStart w:id="63" w:name="_Toc120614214"/>
      <w:r>
        <w:rPr>
          <w:rFonts w:hint="eastAsia" w:ascii="黑体" w:hAnsi="黑体" w:eastAsia="黑体"/>
          <w:b w:val="0"/>
          <w:bCs w:val="0"/>
          <w:sz w:val="32"/>
          <w:szCs w:val="32"/>
        </w:rPr>
        <w:t xml:space="preserve">一、总则</w:t>
      </w:r>
      <w:bookmarkEnd w:id="59"/>
      <w:r/>
      <w:bookmarkEnd w:id="60"/>
      <w:r/>
      <w:bookmarkEnd w:id="61"/>
      <w:r/>
      <w:bookmarkEnd w:id="62"/>
      <w:r/>
      <w:bookmarkEnd w:id="63"/>
      <w:r/>
      <w:r/>
    </w:p>
    <w:p>
      <w:pPr>
        <w:ind w:firstLine="482"/>
        <w:keepLines/>
        <w:keepNext/>
        <w:spacing w:line="480" w:lineRule="exact"/>
        <w:rPr>
          <w:rFonts w:ascii="仿宋" w:hAnsi="仿宋" w:eastAsia="仿宋" w:cs="Arial"/>
          <w:b/>
          <w:sz w:val="24"/>
          <w:szCs w:val="24"/>
        </w:rPr>
        <w:outlineLvl w:val="3"/>
      </w:pPr>
      <w:r/>
      <w:bookmarkStart w:id="64" w:name="_Hlt16619475"/>
      <w:r/>
      <w:bookmarkEnd w:id="64"/>
      <w:r/>
      <w:bookmarkStart w:id="65" w:name="_Toc458694821"/>
      <w:r/>
      <w:bookmarkStart w:id="66" w:name="_Toc16938520"/>
      <w:r/>
      <w:bookmarkStart w:id="67" w:name="_Toc20823276"/>
      <w:r/>
      <w:bookmarkStart w:id="68" w:name="_Toc513029204"/>
      <w:r>
        <w:rPr>
          <w:rFonts w:hint="eastAsia" w:ascii="仿宋" w:hAnsi="仿宋" w:eastAsia="仿宋" w:cs="Arial"/>
          <w:b/>
          <w:sz w:val="24"/>
          <w:szCs w:val="24"/>
        </w:rPr>
        <w:t xml:space="preserve">1</w:t>
      </w:r>
      <w:bookmarkEnd w:id="65"/>
      <w:r>
        <w:rPr>
          <w:rFonts w:hint="eastAsia" w:ascii="仿宋" w:hAnsi="仿宋" w:eastAsia="仿宋" w:cs="Arial"/>
          <w:b/>
          <w:sz w:val="24"/>
          <w:szCs w:val="24"/>
        </w:rPr>
        <w:t xml:space="preserve">、采购方式</w:t>
      </w:r>
      <w:bookmarkEnd w:id="66"/>
      <w:r/>
      <w:bookmarkEnd w:id="67"/>
      <w:r/>
      <w:bookmarkEnd w:id="68"/>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1.1本次政府采购活动采取竞争性磋商(以下简称磋商)方式，本磋商文件仅适用于磋商公告中所述项目。</w:t>
      </w:r>
      <w:r/>
    </w:p>
    <w:p>
      <w:pPr>
        <w:ind w:firstLine="482"/>
        <w:keepLines/>
        <w:keepNext/>
        <w:spacing w:line="480" w:lineRule="exact"/>
        <w:rPr>
          <w:rFonts w:ascii="仿宋" w:hAnsi="仿宋" w:eastAsia="仿宋" w:cs="Arial"/>
          <w:b/>
          <w:sz w:val="24"/>
          <w:szCs w:val="24"/>
        </w:rPr>
        <w:outlineLvl w:val="3"/>
      </w:pPr>
      <w:r/>
      <w:bookmarkStart w:id="69" w:name="_Toc16938521"/>
      <w:r/>
      <w:bookmarkStart w:id="70" w:name="_Toc513029205"/>
      <w:r/>
      <w:bookmarkStart w:id="71" w:name="_Toc20823277"/>
      <w:r>
        <w:rPr>
          <w:rFonts w:hint="eastAsia" w:ascii="仿宋" w:hAnsi="仿宋" w:eastAsia="仿宋" w:cs="Arial"/>
          <w:b/>
          <w:sz w:val="24"/>
          <w:szCs w:val="24"/>
        </w:rPr>
        <w:t xml:space="preserve">2、合格的</w:t>
      </w:r>
      <w:bookmarkEnd w:id="69"/>
      <w:r/>
      <w:bookmarkEnd w:id="70"/>
      <w:r/>
      <w:bookmarkEnd w:id="71"/>
      <w:r>
        <w:rPr>
          <w:rFonts w:hint="eastAsia" w:ascii="仿宋" w:hAnsi="仿宋" w:eastAsia="仿宋" w:cs="Arial"/>
          <w:b/>
          <w:sz w:val="24"/>
          <w:szCs w:val="24"/>
        </w:rPr>
        <w:t xml:space="preserve">供应商</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2.1满足磋商公告中供应商资格要求的规定。</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2.2 满足本磋商文件实质性要求和条件的规定。</w:t>
      </w:r>
      <w:r/>
    </w:p>
    <w:p>
      <w:pPr>
        <w:ind w:firstLine="482"/>
        <w:keepLines/>
        <w:keepNext/>
        <w:spacing w:line="480" w:lineRule="exact"/>
        <w:rPr>
          <w:rFonts w:ascii="仿宋" w:hAnsi="仿宋" w:eastAsia="仿宋" w:cs="Arial"/>
          <w:b/>
          <w:sz w:val="24"/>
          <w:szCs w:val="24"/>
        </w:rPr>
        <w:outlineLvl w:val="3"/>
      </w:pPr>
      <w:r/>
      <w:bookmarkStart w:id="72" w:name="_Toc513029206"/>
      <w:r/>
      <w:bookmarkStart w:id="73" w:name="_Toc16938522"/>
      <w:r/>
      <w:bookmarkStart w:id="74" w:name="_Toc20823278"/>
      <w:r>
        <w:rPr>
          <w:rFonts w:hint="eastAsia" w:ascii="仿宋" w:hAnsi="仿宋" w:eastAsia="仿宋" w:cs="Arial"/>
          <w:b/>
          <w:sz w:val="24"/>
          <w:szCs w:val="24"/>
        </w:rPr>
        <w:t xml:space="preserve">3、适用法律</w:t>
      </w:r>
      <w:bookmarkEnd w:id="72"/>
      <w:r/>
      <w:bookmarkEnd w:id="73"/>
      <w:r/>
      <w:bookmarkEnd w:id="74"/>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3.1本次磋商及由此产生的合同受中华人民共和国有关的法律法规制约和保护。</w:t>
      </w:r>
      <w:r/>
    </w:p>
    <w:p>
      <w:pPr>
        <w:ind w:firstLine="482"/>
        <w:keepLines/>
        <w:keepNext/>
        <w:spacing w:line="480" w:lineRule="exact"/>
        <w:rPr>
          <w:rFonts w:ascii="仿宋" w:hAnsi="仿宋" w:eastAsia="仿宋" w:cs="Arial"/>
          <w:b/>
          <w:sz w:val="24"/>
          <w:szCs w:val="24"/>
        </w:rPr>
        <w:outlineLvl w:val="3"/>
      </w:pPr>
      <w:r/>
      <w:bookmarkStart w:id="75" w:name="_Toc16938523"/>
      <w:r/>
      <w:bookmarkStart w:id="76" w:name="_Toc462564067"/>
      <w:r/>
      <w:bookmarkStart w:id="77" w:name="_Toc20823279"/>
      <w:r/>
      <w:bookmarkStart w:id="78" w:name="_Toc513029207"/>
      <w:r>
        <w:rPr>
          <w:rFonts w:hint="eastAsia" w:ascii="仿宋" w:hAnsi="仿宋" w:eastAsia="仿宋" w:cs="Arial"/>
          <w:b/>
          <w:sz w:val="24"/>
          <w:szCs w:val="24"/>
        </w:rPr>
        <w:t xml:space="preserve">4、磋商费用</w:t>
      </w:r>
      <w:bookmarkEnd w:id="75"/>
      <w:r/>
      <w:bookmarkEnd w:id="76"/>
      <w:r/>
      <w:bookmarkEnd w:id="77"/>
      <w:r/>
      <w:bookmarkEnd w:id="78"/>
      <w:r/>
      <w:r/>
    </w:p>
    <w:p>
      <w:pPr>
        <w:ind w:firstLine="480"/>
        <w:spacing w:line="480" w:lineRule="exact"/>
        <w:rPr>
          <w:rFonts w:ascii="仿宋" w:hAnsi="仿宋" w:eastAsia="仿宋"/>
          <w:sz w:val="24"/>
          <w:szCs w:val="24"/>
        </w:rPr>
      </w:pPr>
      <w:r>
        <w:rPr>
          <w:rFonts w:hint="eastAsia" w:ascii="仿宋" w:hAnsi="仿宋" w:eastAsia="仿宋"/>
          <w:sz w:val="24"/>
          <w:szCs w:val="24"/>
        </w:rPr>
        <w:t xml:space="preserve">4.1供应商应自行承担所有与参加本次磋商有关的费用，无论磋商过程中的做法和结果如何，采购代理机构在任何情况下均无义务和责任承担这些费用。</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4.2代理费用收取方式及标准：按以下第</w:t>
      </w:r>
      <w:r>
        <w:rPr>
          <w:rFonts w:ascii="仿宋" w:hAnsi="仿宋" w:eastAsia="仿宋"/>
          <w:sz w:val="24"/>
          <w:szCs w:val="24"/>
          <w:u w:val="single"/>
        </w:rPr>
        <w:t xml:space="preserve">2</w:t>
      </w:r>
      <w:r>
        <w:rPr>
          <w:rFonts w:hint="eastAsia" w:ascii="仿宋" w:hAnsi="仿宋" w:eastAsia="仿宋"/>
          <w:sz w:val="24"/>
          <w:szCs w:val="24"/>
        </w:rPr>
        <w:t xml:space="preserve">种方式执行</w:t>
      </w:r>
      <w:r/>
    </w:p>
    <w:p>
      <w:pPr>
        <w:ind w:firstLine="480"/>
        <w:spacing w:line="480" w:lineRule="exact"/>
        <w:rPr>
          <w:rFonts w:ascii="仿宋" w:hAnsi="仿宋" w:eastAsia="仿宋"/>
          <w:sz w:val="24"/>
          <w:szCs w:val="24"/>
          <w:lang w:val="zh-CN"/>
        </w:rPr>
      </w:pPr>
      <w:r>
        <w:rPr>
          <w:rFonts w:hint="eastAsia" w:ascii="仿宋" w:hAnsi="仿宋" w:eastAsia="仿宋"/>
          <w:sz w:val="24"/>
          <w:szCs w:val="24"/>
          <w:lang w:val="zh-CN"/>
        </w:rPr>
        <w:t xml:space="preserve">4.2.1无需支付；</w:t>
      </w:r>
      <w:r/>
    </w:p>
    <w:p>
      <w:pPr>
        <w:ind w:firstLine="480"/>
        <w:spacing w:line="480" w:lineRule="exact"/>
        <w:rPr>
          <w:rFonts w:ascii="仿宋" w:hAnsi="仿宋" w:eastAsia="仿宋"/>
          <w:sz w:val="24"/>
          <w:szCs w:val="24"/>
        </w:rPr>
      </w:pPr>
      <w:r>
        <w:rPr>
          <w:rFonts w:hint="eastAsia" w:ascii="仿宋" w:hAnsi="仿宋" w:eastAsia="仿宋"/>
          <w:sz w:val="24"/>
          <w:szCs w:val="24"/>
          <w:lang w:val="zh-CN"/>
        </w:rPr>
        <w:t xml:space="preserve">4.2.2</w:t>
      </w:r>
      <w:r>
        <w:rPr>
          <w:rFonts w:hint="eastAsia" w:ascii="仿宋" w:hAnsi="仿宋" w:eastAsia="仿宋"/>
          <w:sz w:val="24"/>
          <w:szCs w:val="24"/>
        </w:rPr>
        <w:t xml:space="preserve">成交</w:t>
      </w:r>
      <w:r>
        <w:rPr>
          <w:rFonts w:hint="eastAsia" w:ascii="仿宋" w:hAnsi="仿宋" w:eastAsia="仿宋"/>
          <w:sz w:val="24"/>
          <w:szCs w:val="24"/>
          <w:lang w:val="zh-CN"/>
        </w:rPr>
        <w:t xml:space="preserve">人支付，具体方式及标准为：</w:t>
      </w:r>
      <w:r>
        <w:rPr>
          <w:rFonts w:hint="eastAsia" w:ascii="仿宋" w:hAnsi="仿宋" w:eastAsia="仿宋"/>
          <w:b w:val="0"/>
          <w:bCs w:val="0"/>
          <w:color w:val="auto"/>
          <w:sz w:val="24"/>
          <w:szCs w:val="24"/>
          <w:u w:val="single"/>
        </w:rPr>
        <w:t xml:space="preserve">按</w:t>
      </w:r>
      <w:r>
        <w:rPr>
          <w:rFonts w:hint="eastAsia" w:ascii="仿宋" w:hAnsi="仿宋" w:eastAsia="仿宋"/>
          <w:b w:val="0"/>
          <w:bCs w:val="0"/>
          <w:color w:val="auto"/>
          <w:sz w:val="24"/>
          <w:szCs w:val="24"/>
          <w:u w:val="single"/>
          <w:lang w:val="zh-CN"/>
        </w:rPr>
        <w:t xml:space="preserve">苏政采协[2024]20号</w:t>
      </w:r>
      <w:r>
        <w:rPr>
          <w:rFonts w:hint="eastAsia" w:ascii="仿宋" w:hAnsi="仿宋" w:eastAsia="仿宋"/>
          <w:b w:val="0"/>
          <w:bCs w:val="0"/>
          <w:color w:val="auto"/>
          <w:sz w:val="24"/>
          <w:szCs w:val="24"/>
          <w:u w:val="single"/>
        </w:rPr>
        <w:t xml:space="preserve">文*</w:t>
      </w:r>
      <w:r>
        <w:rPr>
          <w:rFonts w:hint="eastAsia" w:ascii="仿宋" w:hAnsi="仿宋" w:eastAsia="仿宋"/>
          <w:b w:val="0"/>
          <w:bCs w:val="0"/>
          <w:color w:val="auto"/>
          <w:sz w:val="24"/>
          <w:szCs w:val="24"/>
          <w:u w:val="single"/>
          <w:lang w:val="en-US" w:eastAsia="zh-CN"/>
        </w:rPr>
        <w:t xml:space="preserve">7</w:t>
      </w:r>
      <w:r>
        <w:rPr>
          <w:rFonts w:hint="eastAsia" w:ascii="仿宋" w:hAnsi="仿宋" w:eastAsia="仿宋"/>
          <w:b w:val="0"/>
          <w:bCs w:val="0"/>
          <w:color w:val="auto"/>
          <w:sz w:val="24"/>
          <w:szCs w:val="24"/>
          <w:u w:val="single"/>
        </w:rPr>
        <w:t xml:space="preserve">0%计取，由成交供应商综合考虑在报价内。</w:t>
      </w:r>
      <w:r>
        <w:rPr>
          <w:rFonts w:hint="eastAsia" w:ascii="仿宋" w:hAnsi="仿宋" w:eastAsia="仿宋"/>
          <w:b w:val="0"/>
          <w:bCs w:val="0"/>
          <w:color w:val="auto"/>
          <w:sz w:val="24"/>
          <w:szCs w:val="24"/>
          <w:u w:val="single"/>
        </w:rPr>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5、磋商文件的约束力</w:t>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5.1</w:t>
      </w:r>
      <w:r>
        <w:rPr>
          <w:rFonts w:hint="eastAsia" w:ascii="仿宋" w:hAnsi="仿宋" w:eastAsia="仿宋"/>
          <w:sz w:val="24"/>
          <w:szCs w:val="24"/>
        </w:rPr>
        <w:t xml:space="preserve">供应商一旦参加本项目采购活动，即被认为接受了本磋商文件的规定和约束。</w:t>
      </w:r>
      <w:r/>
    </w:p>
    <w:p>
      <w:pPr>
        <w:pStyle w:val="703"/>
        <w:jc w:val="both"/>
        <w:spacing w:before="160" w:after="160" w:line="480" w:lineRule="exact"/>
        <w:rPr>
          <w:rFonts w:ascii="黑体" w:hAnsi="黑体" w:eastAsia="黑体"/>
          <w:b w:val="0"/>
          <w:bCs w:val="0"/>
          <w:sz w:val="32"/>
          <w:szCs w:val="32"/>
        </w:rPr>
      </w:pPr>
      <w:r/>
      <w:bookmarkStart w:id="79" w:name="_Toc20823281"/>
      <w:r/>
      <w:bookmarkStart w:id="80" w:name="_Toc120614215"/>
      <w:r/>
      <w:bookmarkStart w:id="81" w:name="_Toc513029209"/>
      <w:r/>
      <w:bookmarkStart w:id="82" w:name="_Toc16938525"/>
      <w:r/>
      <w:bookmarkStart w:id="83" w:name="_Toc216777357"/>
      <w:r>
        <w:rPr>
          <w:rFonts w:hint="eastAsia" w:ascii="黑体" w:hAnsi="黑体" w:eastAsia="黑体"/>
          <w:b w:val="0"/>
          <w:bCs w:val="0"/>
          <w:sz w:val="32"/>
          <w:szCs w:val="32"/>
        </w:rPr>
        <w:t xml:space="preserve">二、</w:t>
      </w:r>
      <w:bookmarkEnd w:id="79"/>
      <w:r/>
      <w:bookmarkEnd w:id="80"/>
      <w:r/>
      <w:bookmarkEnd w:id="81"/>
      <w:r/>
      <w:bookmarkEnd w:id="82"/>
      <w:r>
        <w:rPr>
          <w:rFonts w:hint="eastAsia" w:ascii="黑体" w:hAnsi="黑体" w:eastAsia="黑体"/>
          <w:b w:val="0"/>
          <w:bCs w:val="0"/>
          <w:sz w:val="32"/>
          <w:szCs w:val="32"/>
        </w:rPr>
        <w:t xml:space="preserve">磋商文件</w:t>
      </w:r>
      <w:bookmarkEnd w:id="83"/>
      <w:r/>
      <w:r/>
    </w:p>
    <w:p>
      <w:pPr>
        <w:ind w:firstLine="482"/>
        <w:keepLines/>
        <w:keepNext/>
        <w:spacing w:line="480" w:lineRule="exact"/>
        <w:rPr>
          <w:rFonts w:ascii="仿宋" w:hAnsi="仿宋" w:eastAsia="仿宋" w:cs="Arial"/>
          <w:b/>
          <w:sz w:val="24"/>
          <w:szCs w:val="24"/>
        </w:rPr>
        <w:outlineLvl w:val="3"/>
      </w:pPr>
      <w:r/>
      <w:bookmarkStart w:id="84" w:name="_Toc513029210"/>
      <w:r/>
      <w:bookmarkStart w:id="85" w:name="_Toc20823282"/>
      <w:r/>
      <w:bookmarkStart w:id="86" w:name="_Toc16938526"/>
      <w:r>
        <w:rPr>
          <w:rFonts w:hint="eastAsia" w:ascii="仿宋" w:hAnsi="仿宋" w:eastAsia="仿宋" w:cs="Arial"/>
          <w:b/>
          <w:sz w:val="24"/>
          <w:szCs w:val="24"/>
        </w:rPr>
        <w:t xml:space="preserve">6、磋商文件构成</w:t>
      </w:r>
      <w:bookmarkEnd w:id="84"/>
      <w:r/>
      <w:bookmarkEnd w:id="85"/>
      <w:r/>
      <w:bookmarkEnd w:id="86"/>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6.1磋商文件由以下部分组成：</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（1）磋商邀请</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（2）供应商须知</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（3）合同文本</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（4）采购需求</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（5）评审方法与评审标准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（6）响应文件格式</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请仔细检查磋商文件是否齐全，如有缺漏请立即与采购代理机构联系解决。</w:t>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6.2</w:t>
      </w:r>
      <w:r>
        <w:rPr>
          <w:rFonts w:hint="eastAsia" w:ascii="仿宋" w:hAnsi="仿宋" w:eastAsia="仿宋"/>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spacing w:line="480" w:lineRule="exact"/>
        <w:rPr>
          <w:rFonts w:ascii="仿宋" w:hAnsi="仿宋" w:eastAsia="仿宋" w:cs="Arial"/>
          <w:b/>
          <w:sz w:val="24"/>
          <w:szCs w:val="24"/>
        </w:rPr>
        <w:outlineLvl w:val="3"/>
      </w:pPr>
      <w:r/>
      <w:bookmarkStart w:id="87" w:name="_Toc20823283"/>
      <w:r/>
      <w:bookmarkStart w:id="88" w:name="_Toc16938527"/>
      <w:r/>
      <w:bookmarkStart w:id="89" w:name="_Toc462564070"/>
      <w:r/>
      <w:bookmarkStart w:id="90" w:name="_Toc513029211"/>
      <w:r>
        <w:rPr>
          <w:rFonts w:hint="eastAsia" w:ascii="仿宋" w:hAnsi="仿宋" w:eastAsia="仿宋" w:cs="Arial"/>
          <w:b/>
          <w:sz w:val="24"/>
          <w:szCs w:val="24"/>
        </w:rPr>
        <w:t xml:space="preserve">7、磋商文件的澄清</w:t>
      </w:r>
      <w:bookmarkEnd w:id="87"/>
      <w:r/>
      <w:bookmarkEnd w:id="88"/>
      <w:r/>
      <w:bookmarkEnd w:id="89"/>
      <w:r/>
      <w:bookmarkEnd w:id="90"/>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7.1</w:t>
      </w:r>
      <w:r>
        <w:rPr>
          <w:rFonts w:hint="eastAsia" w:ascii="仿宋" w:hAnsi="仿宋" w:eastAsia="仿宋"/>
          <w:sz w:val="24"/>
          <w:szCs w:val="24"/>
        </w:rPr>
        <w:t xml:space="preserve">任何要求对磋商文件进行澄清的供应商，应在磋商截止期5日前按磋商公告中的通讯地址，以书面形式通知采购代理机构。</w:t>
      </w:r>
      <w:r/>
    </w:p>
    <w:p>
      <w:pPr>
        <w:ind w:firstLine="482"/>
        <w:keepLines/>
        <w:keepNext/>
        <w:spacing w:line="480" w:lineRule="exact"/>
        <w:rPr>
          <w:rFonts w:ascii="仿宋" w:hAnsi="仿宋" w:eastAsia="仿宋" w:cs="Arial"/>
          <w:b/>
          <w:sz w:val="24"/>
          <w:szCs w:val="24"/>
        </w:rPr>
        <w:outlineLvl w:val="3"/>
      </w:pPr>
      <w:r/>
      <w:bookmarkStart w:id="91" w:name="_Toc462564071"/>
      <w:r/>
      <w:bookmarkStart w:id="92" w:name="_Toc20823284"/>
      <w:r/>
      <w:bookmarkStart w:id="93" w:name="_Toc513029212"/>
      <w:r/>
      <w:bookmarkStart w:id="94" w:name="_Toc16938528"/>
      <w:r>
        <w:rPr>
          <w:rFonts w:hint="eastAsia" w:ascii="仿宋" w:hAnsi="仿宋" w:eastAsia="仿宋" w:cs="Arial"/>
          <w:b/>
          <w:sz w:val="24"/>
          <w:szCs w:val="24"/>
        </w:rPr>
        <w:t xml:space="preserve">8、磋商文件的澄清和修改</w:t>
      </w:r>
      <w:bookmarkEnd w:id="91"/>
      <w:r/>
      <w:bookmarkEnd w:id="92"/>
      <w:r/>
      <w:bookmarkEnd w:id="93"/>
      <w:r/>
      <w:bookmarkEnd w:id="94"/>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sz w:val="24"/>
          <w:szCs w:val="24"/>
        </w:rPr>
        <w:t xml:space="preserve">提交首次响应文件截止时间</w:t>
      </w:r>
      <w:r>
        <w:rPr>
          <w:rFonts w:hint="eastAsia" w:ascii="仿宋" w:hAnsi="仿宋" w:eastAsia="仿宋"/>
          <w:bCs/>
          <w:sz w:val="24"/>
          <w:szCs w:val="24"/>
        </w:rPr>
        <w:t xml:space="preserve">至少</w:t>
      </w:r>
      <w:r>
        <w:rPr>
          <w:rFonts w:ascii="仿宋" w:hAnsi="仿宋" w:eastAsia="仿宋"/>
          <w:bCs/>
          <w:sz w:val="24"/>
          <w:szCs w:val="24"/>
        </w:rPr>
        <w:t xml:space="preserve">5</w:t>
      </w:r>
      <w:r>
        <w:rPr>
          <w:rFonts w:hint="eastAsia" w:ascii="仿宋" w:hAnsi="仿宋" w:eastAsia="仿宋"/>
          <w:bCs/>
          <w:sz w:val="24"/>
          <w:szCs w:val="24"/>
        </w:rPr>
        <w:t xml:space="preserve">日前发出；不足</w:t>
      </w:r>
      <w:r>
        <w:rPr>
          <w:rFonts w:ascii="仿宋" w:hAnsi="仿宋" w:eastAsia="仿宋"/>
          <w:bCs/>
          <w:sz w:val="24"/>
          <w:szCs w:val="24"/>
        </w:rPr>
        <w:t xml:space="preserve">5</w:t>
      </w:r>
      <w:r>
        <w:rPr>
          <w:rFonts w:hint="eastAsia" w:ascii="仿宋" w:hAnsi="仿宋" w:eastAsia="仿宋"/>
          <w:bCs/>
          <w:sz w:val="24"/>
          <w:szCs w:val="24"/>
        </w:rPr>
        <w:t xml:space="preserve">日的，采购代理机构应当顺延</w:t>
      </w:r>
      <w:r>
        <w:rPr>
          <w:rFonts w:hint="eastAsia" w:ascii="仿宋" w:hAnsi="仿宋" w:eastAsia="仿宋"/>
          <w:sz w:val="24"/>
          <w:szCs w:val="24"/>
        </w:rPr>
        <w:t xml:space="preserve">提交首次响应文件截止时间</w:t>
      </w:r>
      <w:r>
        <w:rPr>
          <w:rFonts w:hint="eastAsia" w:ascii="仿宋" w:hAnsi="仿宋" w:eastAsia="仿宋"/>
          <w:bCs/>
          <w:sz w:val="24"/>
          <w:szCs w:val="24"/>
        </w:rPr>
        <w:t xml:space="preserve">。</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8.2</w:t>
      </w:r>
      <w:r>
        <w:rPr>
          <w:rFonts w:hint="eastAsia" w:ascii="仿宋" w:hAnsi="仿宋" w:eastAsia="仿宋"/>
          <w:sz w:val="24"/>
          <w:szCs w:val="24"/>
        </w:rPr>
        <w:t xml:space="preserve">在响应文件提交截止时间前</w:t>
      </w:r>
      <w:r>
        <w:rPr>
          <w:rFonts w:hint="eastAsia" w:ascii="仿宋" w:hAnsi="仿宋" w:eastAsia="仿宋"/>
          <w:bCs/>
          <w:sz w:val="24"/>
          <w:szCs w:val="24"/>
        </w:rPr>
        <w:t xml:space="preserve">，采购代理机构可以对磋商文件进行修改。</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8.3采购代理机构有权按照法定的要求推迟响应文件递交截止日期和磋商日期。</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8.4磋商文件的修改将在原公告媒体上发布更正公告，</w:t>
      </w:r>
      <w:r>
        <w:rPr>
          <w:rFonts w:hint="eastAsia" w:ascii="仿宋" w:hAnsi="仿宋" w:eastAsia="仿宋"/>
          <w:sz w:val="24"/>
          <w:szCs w:val="24"/>
        </w:rPr>
        <w:t xml:space="preserve">更正公告内容将作为磋商文件的组成部分</w:t>
      </w:r>
      <w:r>
        <w:rPr>
          <w:rFonts w:hint="eastAsia" w:ascii="仿宋" w:hAnsi="仿宋" w:eastAsia="仿宋"/>
          <w:bCs/>
          <w:sz w:val="24"/>
          <w:szCs w:val="24"/>
        </w:rPr>
        <w:t xml:space="preserve">，并对供应商具有约束力，发布的更正公告视同为以书面形式通知所有获取招标文件的潜在投标人。</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8.5供应商应及时登录“苏采云”系统获取澄清答疑文件（修改后磋商文件），如因供应商原因未能及时下载澄清和修改后的磋商文件，由此造成的相关责任，由供应商承担。</w:t>
      </w:r>
      <w:r/>
    </w:p>
    <w:p>
      <w:pPr>
        <w:pStyle w:val="703"/>
        <w:jc w:val="both"/>
        <w:spacing w:before="160" w:after="160" w:line="480" w:lineRule="exact"/>
        <w:rPr>
          <w:rFonts w:ascii="黑体" w:hAnsi="黑体" w:eastAsia="黑体"/>
          <w:b w:val="0"/>
          <w:bCs w:val="0"/>
          <w:sz w:val="32"/>
          <w:szCs w:val="32"/>
        </w:rPr>
      </w:pPr>
      <w:r/>
      <w:bookmarkStart w:id="95" w:name="_Toc16938529"/>
      <w:r/>
      <w:bookmarkStart w:id="96" w:name="_Toc216777358"/>
      <w:r/>
      <w:bookmarkStart w:id="97" w:name="_Toc462564072"/>
      <w:r/>
      <w:bookmarkStart w:id="98" w:name="_Toc120614216"/>
      <w:r/>
      <w:bookmarkStart w:id="99" w:name="_Toc513029213"/>
      <w:r/>
      <w:bookmarkStart w:id="100" w:name="_Toc20823285"/>
      <w:r>
        <w:rPr>
          <w:rFonts w:hint="eastAsia" w:ascii="黑体" w:hAnsi="黑体" w:eastAsia="黑体"/>
          <w:b w:val="0"/>
          <w:bCs w:val="0"/>
          <w:sz w:val="32"/>
          <w:szCs w:val="32"/>
        </w:rPr>
        <w:t xml:space="preserve">三、响应文件的编制</w:t>
      </w:r>
      <w:bookmarkEnd w:id="95"/>
      <w:r/>
      <w:bookmarkEnd w:id="96"/>
      <w:r/>
      <w:bookmarkEnd w:id="97"/>
      <w:r/>
      <w:bookmarkEnd w:id="98"/>
      <w:r/>
      <w:bookmarkEnd w:id="99"/>
      <w:r/>
      <w:bookmarkEnd w:id="100"/>
      <w:r/>
      <w:r/>
    </w:p>
    <w:p>
      <w:pPr>
        <w:ind w:firstLine="482"/>
        <w:keepLines/>
        <w:keepNext/>
        <w:spacing w:line="480" w:lineRule="exact"/>
        <w:rPr>
          <w:rFonts w:ascii="仿宋" w:hAnsi="仿宋" w:eastAsia="仿宋" w:cs="Arial"/>
          <w:b/>
          <w:sz w:val="24"/>
          <w:szCs w:val="24"/>
        </w:rPr>
        <w:outlineLvl w:val="3"/>
      </w:pPr>
      <w:r/>
      <w:bookmarkStart w:id="101" w:name="_Toc513029214"/>
      <w:r/>
      <w:bookmarkStart w:id="102" w:name="_Toc20823286"/>
      <w:r/>
      <w:bookmarkStart w:id="103" w:name="_Toc462564073"/>
      <w:r/>
      <w:bookmarkStart w:id="104" w:name="_Toc16938530"/>
      <w:r>
        <w:rPr>
          <w:rFonts w:hint="eastAsia" w:ascii="仿宋" w:hAnsi="仿宋" w:eastAsia="仿宋" w:cs="Arial"/>
          <w:b/>
          <w:sz w:val="24"/>
          <w:szCs w:val="24"/>
        </w:rPr>
        <w:t xml:space="preserve">9、响应文件的语言及度量衡单位</w:t>
      </w:r>
      <w:bookmarkEnd w:id="101"/>
      <w:r/>
      <w:bookmarkEnd w:id="102"/>
      <w:r/>
      <w:bookmarkEnd w:id="103"/>
      <w:r/>
      <w:bookmarkEnd w:id="104"/>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9.1</w:t>
      </w:r>
      <w:r>
        <w:rPr>
          <w:rFonts w:hint="eastAsia" w:ascii="仿宋" w:hAnsi="仿宋" w:eastAsia="仿宋"/>
          <w:sz w:val="24"/>
          <w:szCs w:val="24"/>
        </w:rPr>
        <w:t xml:space="preserve">供应商提交的响应文件以及供应商与采购代理机构就有关磋商的所有来往通知、函件和文件均应使用</w:t>
      </w:r>
      <w:r>
        <w:rPr>
          <w:rFonts w:hint="eastAsia" w:ascii="仿宋" w:hAnsi="仿宋" w:eastAsia="仿宋"/>
          <w:b/>
          <w:bCs/>
          <w:sz w:val="24"/>
          <w:szCs w:val="24"/>
        </w:rPr>
        <w:t xml:space="preserve">简体中文</w:t>
      </w:r>
      <w:r>
        <w:rPr>
          <w:rFonts w:hint="eastAsia" w:ascii="仿宋" w:hAnsi="仿宋" w:eastAsia="仿宋"/>
          <w:sz w:val="24"/>
          <w:szCs w:val="24"/>
        </w:rPr>
        <w:t xml:space="preserve">。</w:t>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9.2</w:t>
      </w:r>
      <w:r>
        <w:rPr>
          <w:rFonts w:hint="eastAsia" w:ascii="仿宋" w:hAnsi="仿宋" w:eastAsia="仿宋"/>
          <w:sz w:val="24"/>
          <w:szCs w:val="24"/>
        </w:rPr>
        <w:t xml:space="preserve">除技术性能另有规定外，响应文件所使用的度量衡单位，均须采用国家法定计量单位。</w:t>
      </w:r>
      <w:r/>
    </w:p>
    <w:p>
      <w:pPr>
        <w:ind w:firstLine="482"/>
        <w:keepLines/>
        <w:keepNext/>
        <w:spacing w:line="480" w:lineRule="exact"/>
        <w:rPr>
          <w:rFonts w:ascii="仿宋" w:hAnsi="仿宋" w:eastAsia="仿宋" w:cs="Arial"/>
          <w:b/>
          <w:sz w:val="24"/>
          <w:szCs w:val="24"/>
        </w:rPr>
        <w:outlineLvl w:val="3"/>
      </w:pPr>
      <w:r/>
      <w:bookmarkStart w:id="105" w:name="_Toc462564074"/>
      <w:r/>
      <w:bookmarkStart w:id="106" w:name="_Toc513029215"/>
      <w:r/>
      <w:bookmarkStart w:id="107" w:name="_Toc20823287"/>
      <w:r/>
      <w:bookmarkStart w:id="108" w:name="_Toc16938531"/>
      <w:r>
        <w:rPr>
          <w:rFonts w:hint="eastAsia" w:ascii="仿宋" w:hAnsi="仿宋" w:eastAsia="仿宋" w:cs="Arial"/>
          <w:b/>
          <w:sz w:val="24"/>
          <w:szCs w:val="24"/>
        </w:rPr>
        <w:t xml:space="preserve">10、响应文件构成</w:t>
      </w:r>
      <w:bookmarkEnd w:id="105"/>
      <w:r/>
      <w:bookmarkEnd w:id="106"/>
      <w:r/>
      <w:bookmarkEnd w:id="107"/>
      <w:r/>
      <w:bookmarkEnd w:id="108"/>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480" w:lineRule="exact"/>
        <w:rPr>
          <w:rFonts w:ascii="仿宋" w:hAnsi="仿宋" w:eastAsia="仿宋"/>
          <w:sz w:val="24"/>
          <w:szCs w:val="24"/>
        </w:rPr>
      </w:pPr>
      <w:r>
        <w:rPr>
          <w:rFonts w:hint="eastAsia" w:ascii="仿宋" w:hAnsi="仿宋" w:eastAsia="仿宋"/>
          <w:bCs/>
          <w:sz w:val="24"/>
          <w:szCs w:val="24"/>
          <w:lang w:val="zh-CN"/>
        </w:rPr>
        <w:t xml:space="preserve">各供应商在编制</w:t>
      </w:r>
      <w:r>
        <w:rPr>
          <w:rFonts w:hint="eastAsia" w:ascii="仿宋" w:hAnsi="仿宋" w:eastAsia="仿宋"/>
          <w:bCs/>
          <w:sz w:val="24"/>
          <w:szCs w:val="24"/>
        </w:rPr>
        <w:t xml:space="preserve">响应文件</w:t>
      </w:r>
      <w:r>
        <w:rPr>
          <w:rFonts w:hint="eastAsia" w:ascii="仿宋" w:hAnsi="仿宋" w:eastAsia="仿宋"/>
          <w:bCs/>
          <w:sz w:val="24"/>
          <w:szCs w:val="24"/>
          <w:lang w:val="zh-CN"/>
        </w:rPr>
        <w:t xml:space="preserve">时请按照磋商文件第六</w:t>
      </w:r>
      <w:r>
        <w:rPr>
          <w:rFonts w:hint="eastAsia" w:ascii="仿宋" w:hAnsi="仿宋" w:eastAsia="仿宋"/>
          <w:bCs/>
          <w:sz w:val="24"/>
          <w:szCs w:val="24"/>
        </w:rPr>
        <w:t xml:space="preserve">章</w:t>
      </w:r>
      <w:r>
        <w:rPr>
          <w:rFonts w:hint="eastAsia" w:ascii="仿宋" w:hAnsi="仿宋" w:eastAsia="仿宋"/>
          <w:bCs/>
          <w:sz w:val="24"/>
          <w:szCs w:val="24"/>
          <w:lang w:val="zh-CN"/>
        </w:rPr>
        <w:t xml:space="preserve">规定的格式进行，混乱的编排导致</w:t>
      </w:r>
      <w:r>
        <w:rPr>
          <w:rFonts w:hint="eastAsia" w:ascii="仿宋" w:hAnsi="仿宋" w:eastAsia="仿宋"/>
          <w:bCs/>
          <w:sz w:val="24"/>
          <w:szCs w:val="24"/>
        </w:rPr>
        <w:t xml:space="preserve">响应</w:t>
      </w:r>
      <w:r>
        <w:rPr>
          <w:rFonts w:hint="eastAsia" w:ascii="仿宋" w:hAnsi="仿宋" w:eastAsia="仿宋"/>
          <w:bCs/>
          <w:sz w:val="24"/>
          <w:szCs w:val="24"/>
          <w:lang w:val="zh-CN"/>
        </w:rPr>
        <w:t xml:space="preserve">文件被误读或磋商小组查找不到有效文件是供应商的风险。</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10.2供应商编写的响应文件应包括资格证明文件、</w:t>
      </w:r>
      <w:r>
        <w:rPr>
          <w:rFonts w:hint="eastAsia" w:ascii="仿宋" w:hAnsi="仿宋" w:eastAsia="仿宋"/>
          <w:sz w:val="24"/>
          <w:szCs w:val="24"/>
          <w:lang w:eastAsia="zh-CN"/>
        </w:rPr>
        <w:t xml:space="preserve">分项报价表（已标价的工程量清单）</w:t>
      </w:r>
      <w:r>
        <w:rPr>
          <w:rFonts w:hint="eastAsia" w:ascii="仿宋" w:hAnsi="仿宋" w:eastAsia="仿宋"/>
          <w:sz w:val="24"/>
          <w:szCs w:val="24"/>
        </w:rPr>
        <w:t xml:space="preserve">、响应及偏离表、其他证明文件、磋商申请及声明函、开标一览表等部分。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10.3响应文件须加盖电子签章之处，应按要求加盖</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数字证书的电子签章。其他需要盖章但未明确要求电子签章的，</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可按要求加盖公章后上传材料电子件或直接加盖电子签章。</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10.4本项目通过“苏采云”系统进行电子招标投标，即</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bCs/>
          <w:sz w:val="24"/>
          <w:szCs w:val="24"/>
          <w:lang w:val="zh-CN"/>
        </w:rPr>
        <w:t xml:space="preserve">供应商</w:t>
      </w:r>
      <w:r>
        <w:rPr>
          <w:rFonts w:hint="eastAsia" w:ascii="仿宋" w:hAnsi="仿宋" w:eastAsia="仿宋"/>
          <w:bCs/>
          <w:sz w:val="24"/>
          <w:szCs w:val="24"/>
        </w:rPr>
        <w:t xml:space="preserve">，按照无效响应处理(因“苏采云”系统导致解密失败的除外)。</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10.5如标书制作工具中格式和内容与“宿迁市政府采购网”发布的磋商文件不一致，请以“宿迁市政府采购网”发布的磋商文件为准。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10.6成交后按相关要求提供与电子响应文件一致的纸质打印响应文件</w:t>
      </w:r>
      <w:r>
        <w:rPr>
          <w:rFonts w:ascii="仿宋" w:hAnsi="仿宋" w:eastAsia="仿宋"/>
          <w:bCs/>
          <w:sz w:val="24"/>
          <w:szCs w:val="24"/>
        </w:rPr>
        <w:t xml:space="preserve">4</w:t>
      </w:r>
      <w:r>
        <w:rPr>
          <w:rFonts w:hint="eastAsia" w:ascii="仿宋" w:hAnsi="仿宋" w:eastAsia="仿宋"/>
          <w:bCs/>
          <w:sz w:val="24"/>
          <w:szCs w:val="24"/>
        </w:rPr>
        <w:t xml:space="preserve">份。 </w:t>
      </w:r>
      <w:r/>
    </w:p>
    <w:p>
      <w:pPr>
        <w:ind w:firstLine="480"/>
        <w:spacing w:line="480" w:lineRule="exact"/>
        <w:rPr>
          <w:rFonts w:ascii="仿宋" w:hAnsi="仿宋" w:eastAsia="仿宋"/>
          <w:sz w:val="24"/>
          <w:szCs w:val="24"/>
        </w:rPr>
      </w:pPr>
      <w:r/>
      <w:bookmarkStart w:id="109" w:name="EBc50e2bb832bb43068403b10c1cce6141"/>
      <w:r>
        <w:rPr>
          <w:rFonts w:hint="eastAsia" w:ascii="仿宋" w:hAnsi="仿宋" w:eastAsia="仿宋"/>
          <w:bCs/>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9"/>
      <w:r/>
      <w:r/>
    </w:p>
    <w:p>
      <w:pPr>
        <w:ind w:firstLine="482"/>
        <w:keepLines/>
        <w:keepNext/>
        <w:spacing w:line="480" w:lineRule="exact"/>
        <w:rPr>
          <w:rFonts w:ascii="仿宋" w:hAnsi="仿宋" w:eastAsia="仿宋" w:cs="Arial"/>
          <w:b/>
          <w:sz w:val="24"/>
          <w:szCs w:val="24"/>
        </w:rPr>
        <w:outlineLvl w:val="3"/>
      </w:pPr>
      <w:r/>
      <w:bookmarkStart w:id="110" w:name="_Hlt26670360"/>
      <w:r/>
      <w:bookmarkEnd w:id="110"/>
      <w:r/>
      <w:bookmarkStart w:id="111" w:name="_Hlt26668975"/>
      <w:r/>
      <w:bookmarkEnd w:id="111"/>
      <w:r/>
      <w:bookmarkStart w:id="112" w:name="_Hlt26954838"/>
      <w:r/>
      <w:bookmarkEnd w:id="112"/>
      <w:r/>
      <w:bookmarkStart w:id="113" w:name="_Toc513029216"/>
      <w:r/>
      <w:bookmarkStart w:id="114" w:name="_Toc14577354"/>
      <w:r/>
      <w:bookmarkStart w:id="115" w:name="_Toc14577357"/>
      <w:r/>
      <w:bookmarkStart w:id="116" w:name="_Toc513029219"/>
      <w:r/>
      <w:bookmarkStart w:id="117" w:name="_Toc49090507"/>
      <w:r/>
      <w:bookmarkStart w:id="118" w:name="_Toc49090509"/>
      <w:r/>
      <w:bookmarkStart w:id="119" w:name="_Toc14577355"/>
      <w:r/>
      <w:bookmarkStart w:id="120" w:name="_Toc49090508"/>
      <w:r>
        <w:rPr>
          <w:rFonts w:hint="eastAsia" w:ascii="仿宋" w:hAnsi="仿宋" w:eastAsia="仿宋" w:cs="Arial"/>
          <w:b/>
          <w:sz w:val="24"/>
          <w:szCs w:val="24"/>
        </w:rPr>
        <w:t xml:space="preserve">11、证明磋商响应标的符合磋商文件规定的文件</w:t>
      </w:r>
      <w:bookmarkEnd w:id="113"/>
      <w:r/>
      <w:bookmarkEnd w:id="114"/>
      <w:r/>
      <w:bookmarkEnd w:id="115"/>
      <w:r/>
      <w:bookmarkEnd w:id="116"/>
      <w:r/>
      <w:bookmarkEnd w:id="117"/>
      <w:r/>
      <w:bookmarkEnd w:id="118"/>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11.1供应商应按照磋商文件要求提交证明文件，证明其及磋商响应标的符合磋商文件规定。</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11.2磋商文件对证明文件无明确形式要求的，证明文件可以以文字资料、图纸和数据等形式提交。</w:t>
      </w:r>
      <w:bookmarkEnd w:id="119"/>
      <w:r/>
      <w:bookmarkEnd w:id="120"/>
      <w:r/>
      <w:r/>
    </w:p>
    <w:p>
      <w:pPr>
        <w:ind w:firstLine="482"/>
        <w:keepLines/>
        <w:keepNext/>
        <w:spacing w:line="480" w:lineRule="exact"/>
        <w:rPr>
          <w:rFonts w:hint="eastAsia" w:ascii="仿宋" w:hAnsi="仿宋" w:eastAsia="仿宋" w:cs="Arial"/>
          <w:b/>
          <w:sz w:val="24"/>
          <w:szCs w:val="24"/>
          <w:lang w:eastAsia="zh-CN"/>
        </w:rPr>
        <w:outlineLvl w:val="3"/>
      </w:pPr>
      <w:r>
        <w:rPr>
          <w:rFonts w:hint="eastAsia" w:ascii="仿宋" w:hAnsi="仿宋" w:eastAsia="仿宋" w:cs="Arial"/>
          <w:b/>
          <w:sz w:val="24"/>
          <w:szCs w:val="24"/>
        </w:rPr>
        <w:t xml:space="preserve">12、</w:t>
      </w:r>
      <w:r>
        <w:rPr>
          <w:rFonts w:hint="eastAsia" w:ascii="仿宋" w:hAnsi="仿宋" w:eastAsia="仿宋" w:cs="Arial"/>
          <w:b/>
          <w:sz w:val="24"/>
          <w:szCs w:val="24"/>
          <w:lang w:eastAsia="zh-CN"/>
        </w:rPr>
        <w:t xml:space="preserve">分项报价表（已标价的工程量清单）</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12.1</w:t>
      </w:r>
      <w:r>
        <w:rPr>
          <w:rFonts w:hint="eastAsia" w:ascii="仿宋" w:hAnsi="仿宋" w:eastAsia="仿宋"/>
          <w:sz w:val="24"/>
          <w:szCs w:val="24"/>
        </w:rPr>
        <w:t xml:space="preserve">供应商应按照磋商文件规定格式填报</w:t>
      </w:r>
      <w:r>
        <w:rPr>
          <w:rFonts w:hint="eastAsia" w:ascii="仿宋" w:hAnsi="仿宋" w:eastAsia="仿宋"/>
          <w:sz w:val="24"/>
          <w:szCs w:val="24"/>
          <w:lang w:eastAsia="zh-CN"/>
        </w:rPr>
        <w:t xml:space="preserve">分项报价表（已标价的工程量清单）</w:t>
      </w:r>
      <w:r>
        <w:rPr>
          <w:rFonts w:hint="eastAsia" w:ascii="仿宋" w:hAnsi="仿宋" w:eastAsia="仿宋"/>
          <w:sz w:val="24"/>
          <w:szCs w:val="24"/>
        </w:rPr>
        <w:t xml:space="preserve">。</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12.2</w:t>
      </w:r>
      <w:r>
        <w:rPr>
          <w:rFonts w:hint="eastAsia" w:ascii="仿宋" w:hAnsi="仿宋" w:eastAsia="仿宋"/>
          <w:bCs/>
          <w:sz w:val="24"/>
          <w:szCs w:val="24"/>
        </w:rPr>
        <w:t xml:space="preserve">磋商货币。响应文件中的单价和总价无特殊规定的采用人民币报价，以元为单位标注。</w:t>
      </w:r>
      <w:r>
        <w:rPr>
          <w:rFonts w:hint="eastAsia" w:ascii="仿宋" w:hAnsi="仿宋" w:eastAsia="仿宋"/>
          <w:sz w:val="24"/>
          <w:szCs w:val="24"/>
        </w:rPr>
        <w:t xml:space="preserve">磋商文件中另有规定的按规定执行。</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12.3本项目不接受备选的投标方案或有选择的报价，只允许有一个报价。供应商响应文件中的报价作为首次报价，不公开；以最后报价作为评审价。投标报价内容包括：磋商文件所确定的招标范围内的全部内容，包括人工费、材料费、机械费、服务费、管理费、税金以及完成本项目涉及到的其他一切费用。</w:t>
      </w:r>
      <w:r/>
    </w:p>
    <w:p>
      <w:pPr>
        <w:ind w:firstLine="482"/>
        <w:keepLines/>
        <w:keepNext/>
        <w:spacing w:line="480" w:lineRule="exact"/>
        <w:rPr>
          <w:rFonts w:ascii="仿宋" w:hAnsi="仿宋" w:eastAsia="仿宋" w:cs="Arial"/>
          <w:b/>
          <w:sz w:val="24"/>
          <w:szCs w:val="24"/>
        </w:rPr>
        <w:outlineLvl w:val="3"/>
      </w:pPr>
      <w:r/>
      <w:bookmarkStart w:id="121" w:name="_Hlt26670486"/>
      <w:r/>
      <w:bookmarkEnd w:id="121"/>
      <w:r/>
      <w:bookmarkStart w:id="122" w:name="_Hlt26954846"/>
      <w:r/>
      <w:bookmarkEnd w:id="122"/>
      <w:r/>
      <w:bookmarkStart w:id="123" w:name="_Hlt26954731"/>
      <w:r/>
      <w:bookmarkEnd w:id="123"/>
      <w:r/>
      <w:bookmarkStart w:id="124" w:name="_Hlt26954848"/>
      <w:r/>
      <w:bookmarkEnd w:id="124"/>
      <w:r/>
      <w:bookmarkStart w:id="125" w:name="_Hlt26670482"/>
      <w:r/>
      <w:bookmarkEnd w:id="125"/>
      <w:r>
        <w:rPr>
          <w:rFonts w:hint="eastAsia" w:ascii="仿宋" w:hAnsi="仿宋" w:eastAsia="仿宋" w:cs="Arial"/>
          <w:b/>
          <w:sz w:val="24"/>
          <w:szCs w:val="24"/>
        </w:rPr>
        <w:t xml:space="preserve">13、技术要求响应及偏离表、商务要求响应及偏离表</w:t>
      </w:r>
      <w:r/>
    </w:p>
    <w:p>
      <w:pPr>
        <w:ind w:firstLine="480"/>
        <w:spacing w:line="480" w:lineRule="exact"/>
        <w:rPr>
          <w:rFonts w:ascii="仿宋" w:hAnsi="仿宋" w:eastAsia="仿宋"/>
          <w:bCs/>
          <w:sz w:val="24"/>
          <w:szCs w:val="24"/>
        </w:rPr>
      </w:pPr>
      <w:r>
        <w:rPr>
          <w:rFonts w:ascii="仿宋" w:hAnsi="仿宋" w:eastAsia="仿宋"/>
          <w:bCs/>
          <w:sz w:val="24"/>
          <w:szCs w:val="24"/>
        </w:rPr>
        <w:t xml:space="preserve">1</w:t>
      </w:r>
      <w:r>
        <w:rPr>
          <w:rFonts w:hint="eastAsia" w:ascii="仿宋" w:hAnsi="仿宋" w:eastAsia="仿宋"/>
          <w:bCs/>
          <w:sz w:val="24"/>
          <w:szCs w:val="24"/>
        </w:rPr>
        <w:t xml:space="preserve">3</w:t>
      </w:r>
      <w:r>
        <w:rPr>
          <w:rFonts w:ascii="仿宋" w:hAnsi="仿宋" w:eastAsia="仿宋"/>
          <w:bCs/>
          <w:sz w:val="24"/>
          <w:szCs w:val="24"/>
        </w:rPr>
        <w:t xml:space="preserve">.1</w:t>
      </w:r>
      <w:r>
        <w:rPr>
          <w:rFonts w:hint="eastAsia" w:ascii="仿宋" w:hAnsi="仿宋" w:eastAsia="仿宋"/>
          <w:bCs/>
          <w:sz w:val="24"/>
          <w:szCs w:val="24"/>
        </w:rPr>
        <w:t xml:space="preserve">供应商需对磋商文件中的技术要求与商务要求逐项作出响应或偏离，并说明原因。</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13.2供应商可在响应文件中提供认为需要的其他技术文件或说明。</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14、服务承诺、培训计划、人员安排及其他</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14.1供应商需根据磋商文件要求提供有关售后服务的管理制度，售后服务机构的分布情况，售后服务人员的数量、素质、技术水平及售后服务的反应能力等。</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14.2供应商需根据磋商文件要求提供培训计划。</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14.3供应商需根据磋商文件要求提供磋商响应标的的主要组成部分、功能设计、实现思路及关键技术等。</w:t>
      </w:r>
      <w:r/>
    </w:p>
    <w:p>
      <w:pPr>
        <w:ind w:firstLine="482"/>
        <w:keepLines/>
        <w:keepNext/>
        <w:spacing w:line="480" w:lineRule="exact"/>
        <w:rPr>
          <w:rFonts w:ascii="仿宋" w:hAnsi="仿宋" w:eastAsia="仿宋" w:cs="Arial"/>
          <w:b/>
          <w:sz w:val="24"/>
          <w:szCs w:val="24"/>
        </w:rPr>
        <w:outlineLvl w:val="3"/>
      </w:pPr>
      <w:r/>
      <w:bookmarkStart w:id="126" w:name="_Toc49090510"/>
      <w:r/>
      <w:bookmarkStart w:id="127" w:name="_Toc14577359"/>
      <w:r>
        <w:rPr>
          <w:rFonts w:hint="eastAsia" w:ascii="仿宋" w:hAnsi="仿宋" w:eastAsia="仿宋" w:cs="Arial"/>
          <w:b/>
          <w:sz w:val="24"/>
          <w:szCs w:val="24"/>
        </w:rPr>
        <w:t xml:space="preserve">15、磋商响应函</w:t>
      </w:r>
      <w:r/>
    </w:p>
    <w:p>
      <w:pPr>
        <w:ind w:firstLine="480"/>
        <w:spacing w:line="480" w:lineRule="exact"/>
        <w:rPr>
          <w:rFonts w:ascii="仿宋" w:hAnsi="仿宋" w:eastAsia="仿宋"/>
          <w:sz w:val="24"/>
          <w:szCs w:val="24"/>
        </w:rPr>
      </w:pPr>
      <w:r>
        <w:rPr>
          <w:rFonts w:hint="eastAsia" w:ascii="仿宋" w:hAnsi="仿宋" w:eastAsia="仿宋"/>
          <w:bCs/>
          <w:sz w:val="24"/>
          <w:szCs w:val="24"/>
        </w:rPr>
        <w:t xml:space="preserve">15.1</w:t>
      </w:r>
      <w:r>
        <w:rPr>
          <w:rFonts w:hint="eastAsia" w:ascii="仿宋" w:hAnsi="仿宋" w:eastAsia="仿宋"/>
          <w:sz w:val="24"/>
          <w:szCs w:val="24"/>
        </w:rPr>
        <w:t xml:space="preserve">供应商应按照磋商文件中提供的格式完整、正确填写磋商响应函。</w:t>
      </w:r>
      <w:bookmarkEnd w:id="126"/>
      <w:r/>
      <w:bookmarkEnd w:id="127"/>
      <w:r/>
      <w:r/>
    </w:p>
    <w:p>
      <w:pPr>
        <w:ind w:firstLine="482"/>
        <w:keepLines/>
        <w:keepNext/>
        <w:spacing w:line="480" w:lineRule="exact"/>
        <w:rPr>
          <w:rFonts w:ascii="仿宋" w:hAnsi="仿宋" w:eastAsia="仿宋" w:cs="Arial"/>
          <w:b/>
          <w:sz w:val="24"/>
          <w:szCs w:val="24"/>
        </w:rPr>
        <w:outlineLvl w:val="3"/>
      </w:pPr>
      <w:r/>
      <w:bookmarkStart w:id="128" w:name="_Toc14577360"/>
      <w:r/>
      <w:bookmarkStart w:id="129" w:name="_Toc49090511"/>
      <w:r>
        <w:rPr>
          <w:rFonts w:hint="eastAsia" w:ascii="仿宋" w:hAnsi="仿宋" w:eastAsia="仿宋" w:cs="Arial"/>
          <w:b/>
          <w:sz w:val="24"/>
          <w:szCs w:val="24"/>
        </w:rPr>
        <w:t xml:space="preserve">16、磋商有效期</w:t>
      </w:r>
      <w:bookmarkEnd w:id="128"/>
      <w:r/>
      <w:bookmarkEnd w:id="129"/>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16.1磋商有效期为提交响应文件截止之日后</w:t>
      </w:r>
      <w:r>
        <w:rPr>
          <w:rFonts w:hint="eastAsia" w:ascii="仿宋" w:hAnsi="仿宋" w:eastAsia="仿宋"/>
          <w:b/>
          <w:sz w:val="24"/>
          <w:szCs w:val="24"/>
          <w:u w:val="single"/>
        </w:rPr>
        <w:t xml:space="preserve">六十（60）天</w:t>
      </w:r>
      <w:r>
        <w:rPr>
          <w:rFonts w:hint="eastAsia" w:ascii="仿宋" w:hAnsi="仿宋" w:eastAsia="仿宋"/>
          <w:bCs/>
          <w:sz w:val="24"/>
          <w:szCs w:val="24"/>
        </w:rPr>
        <w:t xml:space="preserve">。磋商有效期比规定短的将被视为非实质性响应磋商文件而予以拒绝。</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1</w:t>
      </w:r>
      <w:r>
        <w:rPr>
          <w:rFonts w:ascii="仿宋" w:hAnsi="仿宋" w:eastAsia="仿宋" w:cs="Arial"/>
          <w:b/>
          <w:sz w:val="24"/>
          <w:szCs w:val="24"/>
        </w:rPr>
        <w:t xml:space="preserve">7</w:t>
      </w:r>
      <w:r>
        <w:rPr>
          <w:rFonts w:hint="eastAsia" w:ascii="仿宋" w:hAnsi="仿宋" w:eastAsia="仿宋" w:cs="Arial"/>
          <w:b/>
          <w:sz w:val="24"/>
          <w:szCs w:val="24"/>
        </w:rPr>
        <w:t xml:space="preserve">、磋商有效期的延长</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w:t>
      </w:r>
      <w:r>
        <w:rPr>
          <w:rFonts w:ascii="仿宋" w:hAnsi="仿宋" w:eastAsia="仿宋"/>
          <w:bCs/>
          <w:sz w:val="24"/>
          <w:szCs w:val="24"/>
        </w:rPr>
        <w:t xml:space="preserve">7.2</w:t>
      </w:r>
      <w:r>
        <w:rPr>
          <w:rFonts w:hint="eastAsia" w:ascii="仿宋" w:hAnsi="仿宋" w:eastAsia="仿宋"/>
          <w:bCs/>
          <w:sz w:val="24"/>
          <w:szCs w:val="24"/>
        </w:rPr>
        <w:t xml:space="preserve">成交人的响应文件作为项目合同的附件，其有效期至成交人全部合同义务履行完毕为止。</w:t>
      </w:r>
      <w:r/>
    </w:p>
    <w:p>
      <w:pPr>
        <w:pStyle w:val="703"/>
        <w:jc w:val="both"/>
        <w:spacing w:before="160" w:after="160" w:line="480" w:lineRule="exact"/>
        <w:rPr>
          <w:rFonts w:ascii="黑体" w:hAnsi="黑体" w:eastAsia="黑体"/>
          <w:b w:val="0"/>
          <w:bCs w:val="0"/>
          <w:sz w:val="32"/>
          <w:szCs w:val="32"/>
        </w:rPr>
      </w:pPr>
      <w:r/>
      <w:bookmarkStart w:id="130" w:name="_Hlt26954739"/>
      <w:r/>
      <w:bookmarkEnd w:id="130"/>
      <w:r/>
      <w:bookmarkStart w:id="131" w:name="_Hlt26954852"/>
      <w:r/>
      <w:bookmarkEnd w:id="131"/>
      <w:r/>
      <w:bookmarkStart w:id="132" w:name="_Toc513029224"/>
      <w:r/>
      <w:bookmarkStart w:id="133" w:name="_Toc16938540"/>
      <w:r/>
      <w:bookmarkStart w:id="134" w:name="_Toc20823296"/>
      <w:r/>
      <w:bookmarkStart w:id="135" w:name="_Toc120614217"/>
      <w:r/>
      <w:bookmarkStart w:id="136" w:name="_Toc216777359"/>
      <w:r>
        <w:rPr>
          <w:rFonts w:hint="eastAsia" w:ascii="黑体" w:hAnsi="黑体" w:eastAsia="黑体"/>
          <w:b w:val="0"/>
          <w:bCs w:val="0"/>
          <w:sz w:val="32"/>
          <w:szCs w:val="32"/>
        </w:rPr>
        <w:t xml:space="preserve">四、响应文件的递交</w:t>
      </w:r>
      <w:bookmarkEnd w:id="132"/>
      <w:r/>
      <w:bookmarkEnd w:id="133"/>
      <w:r/>
      <w:bookmarkEnd w:id="134"/>
      <w:r/>
      <w:bookmarkEnd w:id="135"/>
      <w:r/>
      <w:bookmarkEnd w:id="136"/>
      <w:r/>
      <w:r/>
    </w:p>
    <w:p>
      <w:pPr>
        <w:ind w:firstLine="482"/>
        <w:keepLines/>
        <w:keepNext/>
        <w:spacing w:line="480" w:lineRule="exact"/>
        <w:rPr>
          <w:rFonts w:ascii="仿宋" w:hAnsi="仿宋" w:eastAsia="仿宋" w:cs="Arial"/>
          <w:b/>
          <w:sz w:val="24"/>
          <w:szCs w:val="24"/>
        </w:rPr>
        <w:outlineLvl w:val="3"/>
      </w:pPr>
      <w:r/>
      <w:bookmarkStart w:id="137" w:name="_Toc20823297"/>
      <w:r/>
      <w:bookmarkStart w:id="138" w:name="_Toc462564084"/>
      <w:r/>
      <w:bookmarkStart w:id="139" w:name="_Toc16938541"/>
      <w:r/>
      <w:bookmarkStart w:id="140" w:name="_Toc513029225"/>
      <w:r>
        <w:rPr>
          <w:rFonts w:hint="eastAsia" w:ascii="仿宋" w:hAnsi="仿宋" w:eastAsia="仿宋" w:cs="Arial"/>
          <w:b/>
          <w:sz w:val="24"/>
          <w:szCs w:val="24"/>
        </w:rPr>
        <w:t xml:space="preserve">1</w:t>
      </w:r>
      <w:r>
        <w:rPr>
          <w:rFonts w:ascii="仿宋" w:hAnsi="仿宋" w:eastAsia="仿宋" w:cs="Arial"/>
          <w:b/>
          <w:sz w:val="24"/>
          <w:szCs w:val="24"/>
        </w:rPr>
        <w:t xml:space="preserve">8</w:t>
      </w:r>
      <w:r>
        <w:rPr>
          <w:rFonts w:hint="eastAsia" w:ascii="仿宋" w:hAnsi="仿宋" w:eastAsia="仿宋" w:cs="Arial"/>
          <w:b/>
          <w:sz w:val="24"/>
          <w:szCs w:val="24"/>
        </w:rPr>
        <w:t xml:space="preserve">、电子磋商</w:t>
      </w:r>
      <w:bookmarkEnd w:id="137"/>
      <w:r/>
      <w:bookmarkEnd w:id="138"/>
      <w:r/>
      <w:bookmarkEnd w:id="139"/>
      <w:r/>
      <w:bookmarkEnd w:id="140"/>
      <w:r>
        <w:rPr>
          <w:rFonts w:hint="eastAsia" w:ascii="仿宋" w:hAnsi="仿宋" w:eastAsia="仿宋" w:cs="Arial"/>
          <w:b/>
          <w:sz w:val="24"/>
          <w:szCs w:val="24"/>
        </w:rPr>
        <w:t xml:space="preserve">响应文件的递交</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18.1供应商应当按照《操作手册》规定，在提交响应文件截止时间前</w:t>
      </w:r>
      <w:r>
        <w:rPr>
          <w:rFonts w:ascii="仿宋" w:hAnsi="仿宋" w:eastAsia="仿宋"/>
          <w:sz w:val="24"/>
          <w:szCs w:val="24"/>
        </w:rPr>
        <w:t xml:space="preserve">制作</w:t>
      </w:r>
      <w:r>
        <w:rPr>
          <w:rFonts w:hint="eastAsia" w:ascii="仿宋" w:hAnsi="仿宋" w:eastAsia="仿宋"/>
          <w:sz w:val="24"/>
          <w:szCs w:val="24"/>
        </w:rPr>
        <w:t xml:space="preserve">并上传电子响应文件。</w:t>
      </w:r>
      <w:bookmarkStart w:id="141" w:name="_Toc16938542"/>
      <w:r/>
      <w:bookmarkStart w:id="142" w:name="_Toc20823298"/>
      <w:r/>
      <w:bookmarkStart w:id="143" w:name="_Toc513029226"/>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8.2</w:t>
      </w:r>
      <w:r>
        <w:rPr>
          <w:rFonts w:hint="eastAsia" w:ascii="仿宋" w:hAnsi="仿宋" w:eastAsia="仿宋"/>
          <w:sz w:val="24"/>
          <w:szCs w:val="24"/>
        </w:rPr>
        <w:t xml:space="preserve">投标人通过“苏采云”系统不见面开标大厅在线参与开标活动。（具体操作详见《“苏采云”系统投标人操作手册》，网址链接http://www.ccgp-jiangsu.gov.cn//webfile/jiangsu/202311/1699268553318052447.pdf）</w:t>
      </w:r>
      <w:r/>
    </w:p>
    <w:p>
      <w:pPr>
        <w:ind w:firstLine="482"/>
        <w:keepLines/>
        <w:keepNext/>
        <w:spacing w:line="480" w:lineRule="exact"/>
        <w:rPr>
          <w:rFonts w:ascii="仿宋" w:hAnsi="仿宋" w:eastAsia="仿宋" w:cs="Arial"/>
          <w:b/>
          <w:sz w:val="24"/>
          <w:szCs w:val="24"/>
        </w:rPr>
        <w:outlineLvl w:val="3"/>
      </w:pPr>
      <w:r>
        <w:rPr>
          <w:rFonts w:ascii="仿宋" w:hAnsi="仿宋" w:eastAsia="仿宋" w:cs="Arial"/>
          <w:b/>
          <w:sz w:val="24"/>
          <w:szCs w:val="24"/>
        </w:rPr>
        <w:t xml:space="preserve">19</w:t>
      </w:r>
      <w:r>
        <w:rPr>
          <w:rFonts w:hint="eastAsia" w:ascii="仿宋" w:hAnsi="仿宋" w:eastAsia="仿宋" w:cs="Arial"/>
          <w:b/>
          <w:sz w:val="24"/>
          <w:szCs w:val="24"/>
        </w:rPr>
        <w:t xml:space="preserve">、提交响应文件截止时间</w:t>
      </w:r>
      <w:bookmarkEnd w:id="141"/>
      <w:r/>
      <w:bookmarkEnd w:id="142"/>
      <w:r/>
      <w:bookmarkEnd w:id="143"/>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19.1供应商上传电子响应文件的时间不得迟于磋商公告中规定的提交响应文件截止时间。</w:t>
      </w:r>
      <w:r/>
    </w:p>
    <w:p>
      <w:pPr>
        <w:ind w:firstLine="480"/>
        <w:spacing w:line="480" w:lineRule="exact"/>
        <w:rPr>
          <w:rFonts w:ascii="仿宋" w:hAnsi="仿宋" w:eastAsia="仿宋"/>
          <w:bCs/>
          <w:sz w:val="24"/>
          <w:szCs w:val="24"/>
        </w:rPr>
      </w:pPr>
      <w:r>
        <w:rPr>
          <w:rFonts w:ascii="仿宋" w:hAnsi="仿宋" w:eastAsia="仿宋"/>
          <w:sz w:val="24"/>
          <w:szCs w:val="24"/>
        </w:rPr>
        <w:t xml:space="preserve">19</w:t>
      </w:r>
      <w:r>
        <w:rPr>
          <w:rFonts w:hint="eastAsia" w:ascii="仿宋" w:hAnsi="仿宋" w:eastAsia="仿宋"/>
          <w:sz w:val="24"/>
          <w:szCs w:val="24"/>
        </w:rPr>
        <w:t xml:space="preserve">.2采购代理机构</w:t>
      </w:r>
      <w:r>
        <w:rPr>
          <w:rFonts w:hint="eastAsia" w:ascii="仿宋" w:hAnsi="仿宋" w:eastAsia="仿宋"/>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spacing w:line="480" w:lineRule="exact"/>
        <w:rPr>
          <w:rFonts w:ascii="仿宋" w:hAnsi="仿宋" w:eastAsia="仿宋" w:cs="Arial"/>
          <w:b/>
          <w:sz w:val="24"/>
          <w:szCs w:val="24"/>
        </w:rPr>
        <w:outlineLvl w:val="3"/>
      </w:pPr>
      <w:r/>
      <w:bookmarkStart w:id="144" w:name="_Toc16938543"/>
      <w:r/>
      <w:bookmarkStart w:id="145" w:name="_Toc513029227"/>
      <w:r/>
      <w:bookmarkStart w:id="146" w:name="_Toc20823299"/>
      <w:r>
        <w:rPr>
          <w:rFonts w:hint="eastAsia" w:ascii="仿宋" w:hAnsi="仿宋" w:eastAsia="仿宋" w:cs="Arial"/>
          <w:b/>
          <w:sz w:val="24"/>
          <w:szCs w:val="24"/>
        </w:rPr>
        <w:t xml:space="preserve">2</w:t>
      </w:r>
      <w:r>
        <w:rPr>
          <w:rFonts w:ascii="仿宋" w:hAnsi="仿宋" w:eastAsia="仿宋" w:cs="Arial"/>
          <w:b/>
          <w:sz w:val="24"/>
          <w:szCs w:val="24"/>
        </w:rPr>
        <w:t xml:space="preserve">0</w:t>
      </w:r>
      <w:r>
        <w:rPr>
          <w:rFonts w:hint="eastAsia" w:ascii="仿宋" w:hAnsi="仿宋" w:eastAsia="仿宋" w:cs="Arial"/>
          <w:b/>
          <w:sz w:val="24"/>
          <w:szCs w:val="24"/>
        </w:rPr>
        <w:t xml:space="preserve">、响应文件</w:t>
      </w:r>
      <w:bookmarkEnd w:id="144"/>
      <w:r/>
      <w:bookmarkEnd w:id="145"/>
      <w:r/>
      <w:bookmarkEnd w:id="146"/>
      <w:r>
        <w:rPr>
          <w:rFonts w:hint="eastAsia" w:ascii="仿宋" w:hAnsi="仿宋" w:eastAsia="仿宋" w:cs="Arial"/>
          <w:b/>
          <w:sz w:val="24"/>
          <w:szCs w:val="24"/>
        </w:rPr>
        <w:t xml:space="preserve">的拒收</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20.1</w:t>
      </w:r>
      <w:r>
        <w:rPr>
          <w:rFonts w:hint="eastAsia" w:ascii="仿宋" w:hAnsi="仿宋" w:eastAsia="仿宋"/>
          <w:sz w:val="24"/>
          <w:szCs w:val="24"/>
        </w:rPr>
        <w:t xml:space="preserve">采购代理机构</w:t>
      </w:r>
      <w:r>
        <w:rPr>
          <w:rFonts w:hint="eastAsia" w:ascii="仿宋" w:hAnsi="仿宋" w:eastAsia="仿宋"/>
          <w:bCs/>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spacing w:line="480" w:lineRule="exact"/>
        <w:rPr>
          <w:rFonts w:ascii="仿宋" w:hAnsi="仿宋" w:eastAsia="仿宋" w:cs="Arial"/>
          <w:b/>
          <w:sz w:val="24"/>
          <w:szCs w:val="24"/>
        </w:rPr>
        <w:outlineLvl w:val="3"/>
      </w:pPr>
      <w:r/>
      <w:bookmarkStart w:id="147" w:name="_Toc20823300"/>
      <w:r/>
      <w:bookmarkStart w:id="148" w:name="_Toc16938544"/>
      <w:r/>
      <w:bookmarkStart w:id="149" w:name="_Toc513029228"/>
      <w:r>
        <w:rPr>
          <w:rFonts w:hint="eastAsia" w:ascii="仿宋" w:hAnsi="仿宋" w:eastAsia="仿宋" w:cs="Arial"/>
          <w:b/>
          <w:sz w:val="24"/>
          <w:szCs w:val="24"/>
        </w:rPr>
        <w:t xml:space="preserve">2</w:t>
      </w:r>
      <w:r>
        <w:rPr>
          <w:rFonts w:ascii="仿宋" w:hAnsi="仿宋" w:eastAsia="仿宋" w:cs="Arial"/>
          <w:b/>
          <w:sz w:val="24"/>
          <w:szCs w:val="24"/>
        </w:rPr>
        <w:t xml:space="preserve">1</w:t>
      </w:r>
      <w:r>
        <w:rPr>
          <w:rFonts w:hint="eastAsia" w:ascii="仿宋" w:hAnsi="仿宋" w:eastAsia="仿宋" w:cs="Arial"/>
          <w:b/>
          <w:sz w:val="24"/>
          <w:szCs w:val="24"/>
        </w:rPr>
        <w:t xml:space="preserve">、响应文件的撤回和修改</w:t>
      </w:r>
      <w:bookmarkEnd w:id="147"/>
      <w:r/>
      <w:bookmarkEnd w:id="148"/>
      <w:r/>
      <w:bookmarkEnd w:id="149"/>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.1响应文件的撤回</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.1.1电子响应文件的撤回</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供应商可在</w:t>
      </w:r>
      <w:r>
        <w:rPr>
          <w:rFonts w:hint="eastAsia" w:ascii="仿宋" w:hAnsi="仿宋" w:eastAsia="仿宋"/>
          <w:bCs/>
          <w:sz w:val="24"/>
          <w:szCs w:val="24"/>
        </w:rPr>
        <w:t xml:space="preserve">提交响应文件</w:t>
      </w:r>
      <w:r>
        <w:rPr>
          <w:rFonts w:hint="eastAsia" w:ascii="仿宋" w:hAnsi="仿宋" w:eastAsia="仿宋"/>
          <w:sz w:val="24"/>
          <w:szCs w:val="24"/>
        </w:rPr>
        <w:t xml:space="preserve">截止时间前，撤回其电子响应文件，具体操作方法见《操作手册》。</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.1.</w:t>
      </w:r>
      <w:r>
        <w:rPr>
          <w:rFonts w:ascii="仿宋" w:hAnsi="仿宋" w:eastAsia="仿宋"/>
          <w:sz w:val="24"/>
          <w:szCs w:val="24"/>
        </w:rPr>
        <w:t xml:space="preserve">2</w:t>
      </w:r>
      <w:r>
        <w:rPr>
          <w:rFonts w:hint="eastAsia" w:ascii="仿宋" w:hAnsi="仿宋" w:eastAsia="仿宋"/>
          <w:sz w:val="24"/>
          <w:szCs w:val="24"/>
        </w:rPr>
        <w:t xml:space="preserve">供应商撤回电子响应文件，则认为其不再参与本项目磋商活动。</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.2响应文件的修改</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.2.1供应商可在</w:t>
      </w:r>
      <w:r>
        <w:rPr>
          <w:rFonts w:hint="eastAsia" w:ascii="仿宋" w:hAnsi="仿宋" w:eastAsia="仿宋"/>
          <w:bCs/>
          <w:sz w:val="24"/>
          <w:szCs w:val="24"/>
        </w:rPr>
        <w:t xml:space="preserve">提交响应文件</w:t>
      </w:r>
      <w:r>
        <w:rPr>
          <w:rFonts w:hint="eastAsia" w:ascii="仿宋" w:hAnsi="仿宋" w:eastAsia="仿宋"/>
          <w:sz w:val="24"/>
          <w:szCs w:val="24"/>
        </w:rPr>
        <w:t xml:space="preserve">截止时间前，对其电子响应文件进行修改，具体操作方法见《操作手册》。</w:t>
      </w:r>
      <w:r/>
    </w:p>
    <w:p>
      <w:pPr>
        <w:ind w:firstLine="480"/>
        <w:spacing w:line="48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.2.2</w:t>
      </w:r>
      <w:r>
        <w:rPr>
          <w:rFonts w:hint="eastAsia" w:ascii="仿宋" w:hAnsi="仿宋" w:eastAsia="仿宋"/>
          <w:bCs/>
          <w:sz w:val="24"/>
          <w:szCs w:val="24"/>
        </w:rPr>
        <w:t xml:space="preserve">在提交响应文件截止时间之后，供应商不得对其电子响应文件作任何修改。</w:t>
      </w:r>
      <w:r/>
    </w:p>
    <w:p>
      <w:pPr>
        <w:ind w:firstLine="480"/>
        <w:spacing w:line="48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1</w:t>
      </w:r>
      <w:r>
        <w:rPr>
          <w:rFonts w:hint="eastAsia" w:ascii="仿宋" w:hAnsi="仿宋" w:eastAsia="仿宋"/>
          <w:sz w:val="24"/>
          <w:szCs w:val="24"/>
        </w:rPr>
        <w:t xml:space="preserve">.3</w:t>
      </w:r>
      <w:r>
        <w:rPr>
          <w:rFonts w:hint="eastAsia" w:ascii="仿宋" w:hAnsi="仿宋" w:eastAsia="仿宋"/>
          <w:bCs/>
          <w:sz w:val="24"/>
          <w:szCs w:val="24"/>
        </w:rPr>
        <w:t xml:space="preserve">在提交响应文件截止时间至磋商文件中规定的磋商有效期满之间的这段时间内，供应商不得撤回其响应文件。</w:t>
      </w:r>
      <w:r/>
    </w:p>
    <w:p>
      <w:pPr>
        <w:pStyle w:val="703"/>
        <w:jc w:val="both"/>
        <w:spacing w:before="160" w:after="160" w:line="480" w:lineRule="exact"/>
        <w:rPr>
          <w:rFonts w:ascii="黑体" w:hAnsi="黑体" w:eastAsia="黑体"/>
          <w:b w:val="0"/>
          <w:bCs w:val="0"/>
          <w:sz w:val="32"/>
          <w:szCs w:val="32"/>
        </w:rPr>
      </w:pPr>
      <w:r/>
      <w:bookmarkStart w:id="150" w:name="_Toc216777360"/>
      <w:r/>
      <w:bookmarkStart w:id="151" w:name="_Toc513029229"/>
      <w:r/>
      <w:bookmarkStart w:id="152" w:name="_Toc20823301"/>
      <w:r/>
      <w:bookmarkStart w:id="153" w:name="_Toc16938545"/>
      <w:r/>
      <w:bookmarkStart w:id="154" w:name="_Toc120614218"/>
      <w:r>
        <w:rPr>
          <w:rFonts w:hint="eastAsia" w:ascii="黑体" w:hAnsi="黑体" w:eastAsia="黑体"/>
          <w:b w:val="0"/>
          <w:bCs w:val="0"/>
          <w:sz w:val="32"/>
          <w:szCs w:val="32"/>
        </w:rPr>
        <w:t xml:space="preserve">五、响应文件的解密与评审</w:t>
      </w:r>
      <w:bookmarkEnd w:id="150"/>
      <w:r/>
      <w:bookmarkEnd w:id="151"/>
      <w:r/>
      <w:bookmarkEnd w:id="152"/>
      <w:r/>
      <w:bookmarkEnd w:id="153"/>
      <w:r/>
      <w:bookmarkEnd w:id="154"/>
      <w:r/>
      <w:r/>
    </w:p>
    <w:p>
      <w:pPr>
        <w:ind w:firstLine="482"/>
        <w:keepLines/>
        <w:keepNext/>
        <w:spacing w:line="480" w:lineRule="exact"/>
        <w:rPr>
          <w:rFonts w:ascii="仿宋" w:hAnsi="仿宋" w:eastAsia="仿宋" w:cs="Arial"/>
          <w:b/>
          <w:sz w:val="24"/>
          <w:szCs w:val="24"/>
        </w:rPr>
        <w:outlineLvl w:val="3"/>
      </w:pPr>
      <w:r/>
      <w:bookmarkStart w:id="155" w:name="_Toc513029230"/>
      <w:r/>
      <w:bookmarkStart w:id="156" w:name="_Toc16938546"/>
      <w:r/>
      <w:bookmarkStart w:id="157" w:name="_Toc20823302"/>
      <w:r>
        <w:rPr>
          <w:rFonts w:hint="eastAsia" w:ascii="仿宋" w:hAnsi="仿宋" w:eastAsia="仿宋" w:cs="Arial"/>
          <w:b/>
          <w:sz w:val="24"/>
          <w:szCs w:val="24"/>
        </w:rPr>
        <w:t xml:space="preserve">22、</w:t>
      </w:r>
      <w:bookmarkEnd w:id="155"/>
      <w:r/>
      <w:bookmarkEnd w:id="156"/>
      <w:r/>
      <w:bookmarkEnd w:id="157"/>
      <w:r>
        <w:rPr>
          <w:rFonts w:hint="eastAsia" w:ascii="仿宋" w:hAnsi="仿宋" w:eastAsia="仿宋" w:cs="Arial"/>
          <w:b/>
          <w:sz w:val="24"/>
          <w:szCs w:val="24"/>
        </w:rPr>
        <w:t xml:space="preserve">响应文件解密</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2</w:t>
      </w:r>
      <w:r>
        <w:rPr>
          <w:rFonts w:hint="eastAsia" w:ascii="仿宋" w:hAnsi="仿宋" w:eastAsia="仿宋"/>
          <w:sz w:val="24"/>
          <w:szCs w:val="24"/>
        </w:rPr>
        <w:t xml:space="preserve">.1供应商应当按照《“苏采云”系统供应商操作手册》规定，参加磋商活动和在苏采云系统规定的时间内对磋商响应文件进行解密。</w:t>
      </w:r>
      <w:r/>
    </w:p>
    <w:p>
      <w:pPr>
        <w:ind w:firstLine="482"/>
        <w:keepLines/>
        <w:keepNext/>
        <w:spacing w:line="480" w:lineRule="exact"/>
        <w:rPr>
          <w:rFonts w:ascii="仿宋" w:hAnsi="仿宋" w:eastAsia="仿宋" w:cs="Arial"/>
          <w:b/>
          <w:sz w:val="24"/>
          <w:szCs w:val="24"/>
        </w:rPr>
        <w:outlineLvl w:val="3"/>
      </w:pPr>
      <w:r/>
      <w:bookmarkStart w:id="158" w:name="_Toc513029231"/>
      <w:r/>
      <w:bookmarkStart w:id="159" w:name="_Toc20823303"/>
      <w:r/>
      <w:bookmarkStart w:id="160" w:name="_Toc16938547"/>
      <w:r>
        <w:rPr>
          <w:rFonts w:hint="eastAsia" w:ascii="仿宋" w:hAnsi="仿宋" w:eastAsia="仿宋" w:cs="Arial"/>
          <w:b/>
          <w:sz w:val="24"/>
          <w:szCs w:val="24"/>
        </w:rPr>
        <w:t xml:space="preserve">2</w:t>
      </w:r>
      <w:r>
        <w:rPr>
          <w:rFonts w:ascii="仿宋" w:hAnsi="仿宋" w:eastAsia="仿宋" w:cs="Arial"/>
          <w:b/>
          <w:sz w:val="24"/>
          <w:szCs w:val="24"/>
        </w:rPr>
        <w:t xml:space="preserve">3</w:t>
      </w:r>
      <w:r>
        <w:rPr>
          <w:rFonts w:hint="eastAsia" w:ascii="仿宋" w:hAnsi="仿宋" w:eastAsia="仿宋" w:cs="Arial"/>
          <w:b/>
          <w:sz w:val="24"/>
          <w:szCs w:val="24"/>
        </w:rPr>
        <w:t xml:space="preserve">、磋商小组</w:t>
      </w:r>
      <w:r/>
    </w:p>
    <w:p>
      <w:pPr>
        <w:ind w:firstLine="480"/>
        <w:spacing w:line="480" w:lineRule="exact"/>
        <w:rPr>
          <w:rFonts w:ascii="仿宋" w:hAnsi="仿宋" w:eastAsia="仿宋"/>
          <w:b/>
          <w:sz w:val="24"/>
          <w:szCs w:val="24"/>
        </w:rPr>
      </w:pPr>
      <w:r>
        <w:rPr>
          <w:rFonts w:hint="eastAsia" w:ascii="仿宋" w:hAnsi="仿宋" w:eastAsia="仿宋"/>
          <w:sz w:val="24"/>
          <w:szCs w:val="24"/>
        </w:rPr>
        <w:t xml:space="preserve">2</w:t>
      </w:r>
      <w:r>
        <w:rPr>
          <w:rFonts w:ascii="仿宋" w:hAnsi="仿宋" w:eastAsia="仿宋"/>
          <w:sz w:val="24"/>
          <w:szCs w:val="24"/>
        </w:rPr>
        <w:t xml:space="preserve">3</w:t>
      </w:r>
      <w:r>
        <w:rPr>
          <w:rFonts w:hint="eastAsia" w:ascii="仿宋" w:hAnsi="仿宋" w:eastAsia="仿宋"/>
          <w:sz w:val="24"/>
          <w:szCs w:val="24"/>
        </w:rPr>
        <w:t xml:space="preserve">.1采购代理机构将组织磋商小组对响应文件进行评审。磋商小组由采购人代表和有关技术、经济等方面的专家组成，且人员构成符合政府采购有关规定。</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3</w:t>
      </w:r>
      <w:r>
        <w:rPr>
          <w:rFonts w:hint="eastAsia" w:ascii="仿宋" w:hAnsi="仿宋" w:eastAsia="仿宋"/>
          <w:sz w:val="24"/>
          <w:szCs w:val="24"/>
        </w:rPr>
        <w:t xml:space="preserve">.2磋商小组独立工作，负责评审所有响应文件并确定成交候选人。</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2</w:t>
      </w:r>
      <w:r>
        <w:rPr>
          <w:rFonts w:ascii="仿宋" w:hAnsi="仿宋" w:eastAsia="仿宋" w:cs="Arial"/>
          <w:b/>
          <w:sz w:val="24"/>
          <w:szCs w:val="24"/>
        </w:rPr>
        <w:t xml:space="preserve">4</w:t>
      </w:r>
      <w:r>
        <w:rPr>
          <w:rFonts w:hint="eastAsia" w:ascii="仿宋" w:hAnsi="仿宋" w:eastAsia="仿宋" w:cs="Arial"/>
          <w:b/>
          <w:sz w:val="24"/>
          <w:szCs w:val="24"/>
        </w:rPr>
        <w:t xml:space="preserve">、评审过程的保密与公正</w:t>
      </w:r>
      <w:bookmarkEnd w:id="158"/>
      <w:r/>
      <w:bookmarkEnd w:id="159"/>
      <w:r/>
      <w:bookmarkEnd w:id="160"/>
      <w:r/>
      <w:r/>
    </w:p>
    <w:p>
      <w:pPr>
        <w:ind w:firstLine="480"/>
        <w:spacing w:line="48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.1</w:t>
      </w:r>
      <w:r>
        <w:rPr>
          <w:rFonts w:hint="eastAsia" w:ascii="仿宋" w:hAnsi="仿宋" w:eastAsia="仿宋"/>
          <w:bCs/>
          <w:sz w:val="24"/>
          <w:szCs w:val="24"/>
        </w:rPr>
        <w:t xml:space="preserve">磋商小组、采购人和</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工作人员、相关监督人员等与评审工作有关的人员，对评审情况以及在评审过程中获悉的国家秘密、商业秘密负有保密责任。</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.2在评审过程中，供应商不得以任何行为影响磋商评审过程，否则其响应文件将被作为无效响应文件。</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4</w:t>
      </w:r>
      <w:r>
        <w:rPr>
          <w:rFonts w:hint="eastAsia" w:ascii="仿宋" w:hAnsi="仿宋" w:eastAsia="仿宋"/>
          <w:sz w:val="24"/>
          <w:szCs w:val="24"/>
        </w:rPr>
        <w:t xml:space="preserve">.3在项目评审期间，采购代理机构将设专门人员与供应商联系。</w:t>
      </w:r>
      <w:r/>
    </w:p>
    <w:p>
      <w:pPr>
        <w:ind w:firstLine="480"/>
        <w:spacing w:line="480" w:lineRule="exact"/>
        <w:rPr>
          <w:rFonts w:ascii="仿宋" w:hAnsi="仿宋" w:eastAsia="仿宋"/>
          <w:sz w:val="24"/>
          <w:szCs w:val="24"/>
        </w:rPr>
      </w:pPr>
      <w:r>
        <w:rPr>
          <w:rFonts w:ascii="仿宋" w:hAnsi="仿宋" w:eastAsia="仿宋"/>
          <w:sz w:val="24"/>
          <w:szCs w:val="24"/>
        </w:rPr>
        <w:t xml:space="preserve">24</w:t>
      </w:r>
      <w:r>
        <w:rPr>
          <w:rFonts w:hint="eastAsia" w:ascii="仿宋" w:hAnsi="仿宋" w:eastAsia="仿宋"/>
          <w:sz w:val="24"/>
          <w:szCs w:val="24"/>
        </w:rPr>
        <w:t xml:space="preserve">.4采购代理机构和磋商小组不向未成交的供应商解释未成交原因，也不公布评审过程中的相关细节。</w:t>
      </w:r>
      <w:r/>
    </w:p>
    <w:p>
      <w:pPr>
        <w:ind w:firstLine="482"/>
        <w:keepLines/>
        <w:keepNext/>
        <w:spacing w:line="480" w:lineRule="exact"/>
        <w:rPr>
          <w:rFonts w:ascii="仿宋" w:hAnsi="仿宋" w:eastAsia="仿宋" w:cs="Arial"/>
          <w:b/>
          <w:sz w:val="24"/>
          <w:szCs w:val="24"/>
        </w:rPr>
        <w:outlineLvl w:val="3"/>
      </w:pPr>
      <w:r/>
      <w:bookmarkStart w:id="161" w:name="_Toc513029232"/>
      <w:r/>
      <w:bookmarkStart w:id="162" w:name="_Toc20823304"/>
      <w:r/>
      <w:bookmarkStart w:id="163" w:name="_Toc16938548"/>
      <w:r>
        <w:rPr>
          <w:rFonts w:hint="eastAsia" w:ascii="仿宋" w:hAnsi="仿宋" w:eastAsia="仿宋" w:cs="Arial"/>
          <w:b/>
          <w:sz w:val="24"/>
          <w:szCs w:val="24"/>
        </w:rPr>
        <w:t xml:space="preserve">2</w:t>
      </w:r>
      <w:r>
        <w:rPr>
          <w:rFonts w:ascii="仿宋" w:hAnsi="仿宋" w:eastAsia="仿宋" w:cs="Arial"/>
          <w:b/>
          <w:sz w:val="24"/>
          <w:szCs w:val="24"/>
        </w:rPr>
        <w:t xml:space="preserve">5</w:t>
      </w:r>
      <w:r>
        <w:rPr>
          <w:rFonts w:hint="eastAsia" w:ascii="仿宋" w:hAnsi="仿宋" w:eastAsia="仿宋" w:cs="Arial"/>
          <w:b/>
          <w:sz w:val="24"/>
          <w:szCs w:val="24"/>
        </w:rPr>
        <w:t xml:space="preserve">、评审过程中的的澄清</w:t>
      </w:r>
      <w:bookmarkEnd w:id="161"/>
      <w:r/>
      <w:bookmarkEnd w:id="162"/>
      <w:r/>
      <w:bookmarkEnd w:id="163"/>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磋商小组并非对每个供应商都作澄清要求。</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5</w:t>
      </w:r>
      <w:r>
        <w:rPr>
          <w:rFonts w:hint="eastAsia" w:ascii="仿宋" w:hAnsi="仿宋" w:eastAsia="仿宋" w:cs="宋体"/>
          <w:sz w:val="24"/>
          <w:szCs w:val="24"/>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仿宋" w:hAnsi="仿宋" w:eastAsia="仿宋" w:cs="宋体"/>
          <w:sz w:val="24"/>
          <w:szCs w:val="24"/>
        </w:rPr>
        <w:t xml:space="preserve">操作</w:t>
      </w:r>
      <w:r>
        <w:rPr>
          <w:rFonts w:hint="eastAsia" w:ascii="仿宋" w:hAnsi="仿宋" w:eastAsia="仿宋" w:cs="宋体"/>
          <w:sz w:val="24"/>
          <w:szCs w:val="24"/>
        </w:rPr>
        <w:t xml:space="preserve">方式</w:t>
      </w:r>
      <w:r>
        <w:rPr>
          <w:rFonts w:ascii="仿宋" w:hAnsi="仿宋" w:eastAsia="仿宋" w:cs="宋体"/>
          <w:sz w:val="24"/>
          <w:szCs w:val="24"/>
        </w:rPr>
        <w:t xml:space="preserve">见</w:t>
      </w:r>
      <w:r>
        <w:rPr>
          <w:rFonts w:hint="eastAsia" w:ascii="仿宋" w:hAnsi="仿宋" w:eastAsia="仿宋" w:cs="宋体"/>
          <w:sz w:val="24"/>
          <w:szCs w:val="24"/>
        </w:rPr>
        <w:t xml:space="preserve">《操作手册》。</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5</w:t>
      </w:r>
      <w:r>
        <w:rPr>
          <w:rFonts w:hint="eastAsia" w:ascii="仿宋" w:hAnsi="仿宋" w:eastAsia="仿宋"/>
          <w:sz w:val="24"/>
          <w:szCs w:val="24"/>
        </w:rPr>
        <w:t xml:space="preserve">.3接到磋商小组澄清、说明和更正要求的供应商如未按规定做出澄清、说明和 更正，其风险由供应商自行承担。</w:t>
      </w:r>
      <w:r/>
    </w:p>
    <w:p>
      <w:pPr>
        <w:ind w:firstLine="482"/>
        <w:keepLines/>
        <w:keepNext/>
        <w:spacing w:line="480" w:lineRule="exact"/>
        <w:rPr>
          <w:rFonts w:ascii="仿宋" w:hAnsi="仿宋" w:eastAsia="仿宋" w:cs="Arial"/>
          <w:b/>
          <w:sz w:val="24"/>
          <w:szCs w:val="24"/>
        </w:rPr>
        <w:outlineLvl w:val="3"/>
      </w:pPr>
      <w:r/>
      <w:bookmarkStart w:id="164" w:name="_Toc513029233"/>
      <w:r/>
      <w:bookmarkStart w:id="165" w:name="_Toc20823305"/>
      <w:r/>
      <w:bookmarkStart w:id="166" w:name="_Toc16938549"/>
      <w:r>
        <w:rPr>
          <w:rFonts w:hint="eastAsia" w:ascii="仿宋" w:hAnsi="仿宋" w:eastAsia="仿宋" w:cs="Arial"/>
          <w:b/>
          <w:sz w:val="24"/>
          <w:szCs w:val="24"/>
        </w:rPr>
        <w:t xml:space="preserve">2</w:t>
      </w:r>
      <w:r>
        <w:rPr>
          <w:rFonts w:ascii="仿宋" w:hAnsi="仿宋" w:eastAsia="仿宋" w:cs="Arial"/>
          <w:b/>
          <w:sz w:val="24"/>
          <w:szCs w:val="24"/>
        </w:rPr>
        <w:t xml:space="preserve">6</w:t>
      </w:r>
      <w:r>
        <w:rPr>
          <w:rFonts w:hint="eastAsia" w:ascii="仿宋" w:hAnsi="仿宋" w:eastAsia="仿宋" w:cs="Arial"/>
          <w:b/>
          <w:sz w:val="24"/>
          <w:szCs w:val="24"/>
        </w:rPr>
        <w:t xml:space="preserve">、对响应文件的审</w:t>
      </w:r>
      <w:bookmarkEnd w:id="164"/>
      <w:r/>
      <w:bookmarkEnd w:id="165"/>
      <w:r/>
      <w:bookmarkEnd w:id="166"/>
      <w:r>
        <w:rPr>
          <w:rFonts w:hint="eastAsia" w:ascii="仿宋" w:hAnsi="仿宋" w:eastAsia="仿宋" w:cs="Arial"/>
          <w:b/>
          <w:sz w:val="24"/>
          <w:szCs w:val="24"/>
        </w:rPr>
        <w:t xml:space="preserve">查</w:t>
      </w:r>
      <w:r/>
    </w:p>
    <w:p>
      <w:pPr>
        <w:ind w:firstLine="480"/>
        <w:spacing w:line="48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.1</w:t>
      </w:r>
      <w:r>
        <w:rPr>
          <w:rFonts w:hint="eastAsia" w:ascii="仿宋" w:hAnsi="仿宋" w:eastAsia="仿宋"/>
          <w:bCs/>
          <w:sz w:val="24"/>
          <w:szCs w:val="24"/>
        </w:rPr>
        <w:t xml:space="preserve">响应文件审查分为资格审查和符合性审查。</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.1.1资格审查：由磋商小组依据法律法规和磋商文件的规定，对响应文件中的资格证明文件进行审查，以确定供应商是否具备参加磋商的资格。</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磋商小组在进行资格审查的同时，将在“信用中国”网站（www.creditchina.gov.cn）查询供应商的信用记录，以确定供应商是否具备磋商资格,查询结果留存并归档。</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.1.2符合性审查：依据磋商文件的规定，由磋商小组从响应文件的有效性、完整性和对磋商文件的响应程度进行审查，以确定是否对磋商文件的实质性要求作出响应。</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6</w:t>
      </w:r>
      <w:r>
        <w:rPr>
          <w:rFonts w:hint="eastAsia" w:ascii="仿宋" w:hAnsi="仿宋" w:eastAsia="仿宋"/>
          <w:bCs/>
          <w:sz w:val="24"/>
          <w:szCs w:val="24"/>
        </w:rPr>
        <w:t xml:space="preserve">.1.3未通过资格审查或符合性审查的供应商，磋商小组将在</w:t>
      </w:r>
      <w:r>
        <w:rPr>
          <w:rFonts w:hint="eastAsia" w:ascii="仿宋" w:hAnsi="仿宋" w:eastAsia="仿宋"/>
          <w:sz w:val="24"/>
          <w:szCs w:val="24"/>
        </w:rPr>
        <w:t xml:space="preserve">苏采云系统</w:t>
      </w:r>
      <w:r>
        <w:rPr>
          <w:rFonts w:hint="eastAsia" w:ascii="仿宋" w:hAnsi="仿宋" w:eastAsia="仿宋"/>
          <w:bCs/>
          <w:sz w:val="24"/>
          <w:szCs w:val="24"/>
        </w:rPr>
        <w:t xml:space="preserve">中告知未通过资格审查或符合性审查的原因，评审结束后，磋商小组将不再告知未通过资格审查或符合性审查的原因。</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26.3未实质性响应磋商文件的情形</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26.3.1供应商在</w:t>
      </w:r>
      <w:r>
        <w:rPr>
          <w:rFonts w:hint="eastAsia" w:ascii="仿宋" w:hAnsi="仿宋" w:eastAsia="仿宋"/>
          <w:sz w:val="24"/>
          <w:szCs w:val="24"/>
        </w:rPr>
        <w:t xml:space="preserve">苏采云系统</w:t>
      </w:r>
      <w:r>
        <w:rPr>
          <w:rFonts w:hint="eastAsia" w:ascii="仿宋" w:hAnsi="仿宋" w:eastAsia="仿宋"/>
          <w:bCs/>
          <w:sz w:val="24"/>
          <w:szCs w:val="24"/>
        </w:rPr>
        <w:t xml:space="preserve">规定的时间内未成功解密电子响应文件的。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26.3.2供应商未按照磋商文件要求上传电子响应文件的。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26.3.3同一供应商提交两个（含两个）以上不同的响应文件或者最后报价的。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26.3.4供应商不具备磋商文件中规定资格要求的。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26.3.5供应商的最后报价超过了采购预算。</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26.3.6不符合磋商文件中规定的实质性要求和条件的（</w:t>
      </w:r>
      <w:r>
        <w:rPr>
          <w:rFonts w:hint="eastAsia" w:ascii="仿宋" w:hAnsi="仿宋" w:eastAsia="仿宋"/>
          <w:bCs/>
          <w:i/>
          <w:sz w:val="24"/>
          <w:szCs w:val="24"/>
          <w:u w:val="single"/>
        </w:rPr>
        <w:t xml:space="preserve">加斜体下划线内容或打“★”内容为实质性要求和条件）。</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26.3.8响应文件含有采购人不能接受的附加条件的。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26.3.10响应文件未按照磋商文件要求加盖CA电子公章的。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26.3.11响应文件中已标价工程量清单与竞争性磋商文件规定的暂估价、暂列金额及甲供材料价格不一致的；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26.3.12响应文件中已标价工程量清单与竞争性磋商文件明确列出的不可竞争费用项目或费率或计算基础不一致的；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26.3.13响应文件的已标价工程量清单与竞争性磋商文件提供的工程量清单中的项目编码、项目名称、项目特征、计量单位、工程量不一致的；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26.3.14本项目专门面向中小企业（含监狱企业、残疾人福利企业）采购，非中小企业参与本项目磋商的。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26.4未实质性响应磋商文件的响应文件按无效响应处理。</w:t>
      </w:r>
      <w:r/>
    </w:p>
    <w:p>
      <w:pPr>
        <w:ind w:firstLine="480"/>
        <w:spacing w:line="480" w:lineRule="exact"/>
        <w:rPr>
          <w:rFonts w:ascii="仿宋" w:hAnsi="仿宋" w:eastAsia="仿宋"/>
          <w:bCs/>
          <w:sz w:val="24"/>
          <w:szCs w:val="24"/>
        </w:rPr>
      </w:pPr>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.5</w:t>
      </w:r>
      <w:r>
        <w:rPr>
          <w:rFonts w:hint="eastAsia" w:ascii="仿宋" w:hAnsi="仿宋" w:eastAsia="仿宋"/>
          <w:bCs/>
          <w:sz w:val="24"/>
          <w:szCs w:val="24"/>
        </w:rPr>
        <w:t xml:space="preserve">如果响应文件实质上没有响应磋商文件的要求，磋商小组将予以拒绝，供应商不得通过修改或撤销不合要求的偏离或保留而使其成为实质性响应的文件。</w:t>
      </w:r>
      <w:r/>
    </w:p>
    <w:p>
      <w:pPr>
        <w:ind w:firstLine="480"/>
        <w:spacing w:line="480" w:lineRule="exact"/>
        <w:rPr>
          <w:rFonts w:ascii="仿宋" w:hAnsi="仿宋" w:eastAsia="仿宋"/>
          <w:sz w:val="24"/>
          <w:szCs w:val="24"/>
        </w:rPr>
      </w:pPr>
      <w:r/>
      <w:bookmarkStart w:id="167" w:name="_Toc513029234"/>
      <w:r/>
      <w:bookmarkStart w:id="168" w:name="_Toc20823306"/>
      <w:r/>
      <w:bookmarkStart w:id="169" w:name="_Toc16938550"/>
      <w:r>
        <w:rPr>
          <w:rFonts w:hint="eastAsia" w:ascii="仿宋" w:hAnsi="仿宋" w:eastAsia="仿宋"/>
          <w:sz w:val="24"/>
          <w:szCs w:val="24"/>
        </w:rPr>
        <w:t xml:space="preserve">2</w:t>
      </w:r>
      <w:r>
        <w:rPr>
          <w:rFonts w:ascii="仿宋" w:hAnsi="仿宋" w:eastAsia="仿宋"/>
          <w:sz w:val="24"/>
          <w:szCs w:val="24"/>
        </w:rPr>
        <w:t xml:space="preserve">6</w:t>
      </w:r>
      <w:r>
        <w:rPr>
          <w:rFonts w:hint="eastAsia" w:ascii="仿宋" w:hAnsi="仿宋" w:eastAsia="仿宋"/>
          <w:sz w:val="24"/>
          <w:szCs w:val="24"/>
        </w:rPr>
        <w:t xml:space="preserve">.6供应商在项目评审全过程中应保持通讯畅通，并安排专人与采购代理机构及磋商小组联系。</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2</w:t>
      </w:r>
      <w:r>
        <w:rPr>
          <w:rFonts w:ascii="仿宋" w:hAnsi="仿宋" w:eastAsia="仿宋" w:cs="Arial"/>
          <w:b/>
          <w:sz w:val="24"/>
          <w:szCs w:val="24"/>
        </w:rPr>
        <w:t xml:space="preserve">7</w:t>
      </w:r>
      <w:r>
        <w:rPr>
          <w:rFonts w:hint="eastAsia" w:ascii="仿宋" w:hAnsi="仿宋" w:eastAsia="仿宋" w:cs="Arial"/>
          <w:b/>
          <w:sz w:val="24"/>
          <w:szCs w:val="24"/>
        </w:rPr>
        <w:t xml:space="preserve">、</w:t>
      </w:r>
      <w:bookmarkEnd w:id="167"/>
      <w:r/>
      <w:bookmarkEnd w:id="168"/>
      <w:r/>
      <w:bookmarkEnd w:id="169"/>
      <w:r>
        <w:rPr>
          <w:rFonts w:hint="eastAsia" w:ascii="仿宋" w:hAnsi="仿宋" w:eastAsia="仿宋" w:cs="Arial"/>
          <w:b/>
          <w:sz w:val="24"/>
          <w:szCs w:val="24"/>
        </w:rPr>
        <w:t xml:space="preserve">磋商程序及评审方法和评审标准</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27.1磋商程序</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27.1.2</w:t>
      </w:r>
      <w:r>
        <w:rPr>
          <w:rFonts w:ascii="仿宋" w:hAnsi="仿宋" w:eastAsia="仿宋"/>
          <w:sz w:val="24"/>
          <w:szCs w:val="24"/>
        </w:rPr>
        <w:t xml:space="preserve">磋商文件能够详细列明采购标的的技术、服务要求的，磋商结束后，磋商小组</w:t>
      </w:r>
      <w:r>
        <w:rPr>
          <w:rFonts w:hint="eastAsia" w:ascii="仿宋" w:hAnsi="仿宋" w:eastAsia="仿宋"/>
          <w:sz w:val="24"/>
          <w:szCs w:val="24"/>
        </w:rPr>
        <w:t xml:space="preserve">将在苏采云系统向所有</w:t>
      </w:r>
      <w:r>
        <w:rPr>
          <w:rFonts w:ascii="仿宋" w:hAnsi="仿宋" w:eastAsia="仿宋"/>
          <w:sz w:val="24"/>
          <w:szCs w:val="24"/>
        </w:rPr>
        <w:t xml:space="preserve">实质性响应的供应商</w:t>
      </w:r>
      <w:r>
        <w:rPr>
          <w:rFonts w:hint="eastAsia" w:ascii="仿宋" w:hAnsi="仿宋" w:eastAsia="仿宋"/>
          <w:sz w:val="24"/>
          <w:szCs w:val="24"/>
        </w:rPr>
        <w:t xml:space="preserve">发布“最后报价要求函”及最后报价格式表，</w:t>
      </w:r>
      <w:r>
        <w:rPr>
          <w:rFonts w:ascii="仿宋" w:hAnsi="仿宋" w:eastAsia="仿宋"/>
          <w:sz w:val="24"/>
          <w:szCs w:val="24"/>
        </w:rPr>
        <w:t xml:space="preserve">要求所有实质性响应的供应商在规定时间内提交最后报价。</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80" w:lineRule="exact"/>
        <w:tabs>
          <w:tab w:val="left" w:pos="900" w:leader="none"/>
        </w:tabs>
        <w:rPr>
          <w:rFonts w:ascii="仿宋" w:hAnsi="仿宋" w:eastAsia="仿宋"/>
          <w:sz w:val="24"/>
          <w:szCs w:val="24"/>
        </w:rPr>
      </w:pPr>
      <w:r>
        <w:rPr>
          <w:rFonts w:hint="eastAsia" w:ascii="仿宋" w:hAnsi="仿宋" w:eastAsia="仿宋"/>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bCs/>
          <w:sz w:val="24"/>
          <w:szCs w:val="24"/>
        </w:rPr>
        <w:t xml:space="preserve">已提交响应文件的供应商，在提交最后报价之前，可以根据磋商情况退出磋商</w:t>
      </w:r>
      <w:r>
        <w:rPr>
          <w:rFonts w:hint="eastAsia" w:ascii="仿宋" w:hAnsi="仿宋" w:eastAsia="仿宋"/>
          <w:bCs/>
          <w:sz w:val="24"/>
          <w:szCs w:val="24"/>
        </w:rPr>
        <w:t xml:space="preserve">，并在苏采云系统中提交“退出磋商函”并加盖CA电子公章</w:t>
      </w:r>
      <w:r>
        <w:rPr>
          <w:rFonts w:ascii="仿宋" w:hAnsi="仿宋" w:eastAsia="仿宋"/>
          <w:bCs/>
          <w:sz w:val="24"/>
          <w:szCs w:val="24"/>
        </w:rPr>
        <w:t xml:space="preserve">。</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27.2评审方法和评审标准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27.2.2评审标准</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见本磋商文件第五章规定。</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cs="仿宋"/>
          <w:color w:val="0000ff"/>
          <w:sz w:val="24"/>
        </w:rPr>
        <w:t xml:space="preserve">启动异常低价响应审查程序：</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.1评审中出现下列情形之一的，评审委员会应当启动异常低价响应审查程序：</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1.响应报价低于全部通过符合性审查供应商响应报价平均值50%的，即响应报价&lt;全部通过符合性审查供应商响应报价平均值X50%；</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2.响应报价低于通过符合性审查的次低报价供应商响应报价50%的，即响应报价&lt;通过符合性审查的次低报价供应商响应报价X50%；</w:t>
      </w:r>
      <w:r/>
    </w:p>
    <w:p>
      <w:pPr>
        <w:ind w:firstLine="480"/>
        <w:spacing w:line="480" w:lineRule="exact"/>
        <w:rPr>
          <w:rFonts w:ascii="仿宋" w:hAnsi="仿宋" w:eastAsia="仿宋"/>
          <w:bCs/>
          <w:color w:val="0000ff"/>
          <w:sz w:val="24"/>
          <w:szCs w:val="24"/>
        </w:rPr>
      </w:pPr>
      <w:r>
        <w:rPr>
          <w:rFonts w:hint="eastAsia" w:ascii="仿宋" w:hAnsi="仿宋" w:eastAsia="仿宋"/>
          <w:bCs/>
          <w:color w:val="0000ff"/>
          <w:sz w:val="24"/>
          <w:szCs w:val="24"/>
        </w:rPr>
        <w:t xml:space="preserve">3.响应报价低于采购项目最高限价45%的，即响应报价&lt;采购项目最高限价X45%；</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4.评审委员会基于专业判断，认为供应商报价过低，有可能影响产品质量或者不能诚信履约的其他情形。</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3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rPr>
          <w:rFonts w:ascii="仿宋" w:hAnsi="仿宋" w:eastAsia="仿宋"/>
          <w:bCs/>
          <w:sz w:val="24"/>
          <w:szCs w:val="24"/>
        </w:rPr>
      </w:pPr>
      <w:r>
        <w:rPr>
          <w:rFonts w:hint="eastAsia" w:ascii="仿宋" w:hAnsi="仿宋" w:eastAsia="仿宋"/>
          <w:bCs/>
          <w:color w:val="0000ff"/>
          <w:sz w:val="24"/>
          <w:szCs w:val="24"/>
        </w:rPr>
        <w:t xml:space="preserve">2</w:t>
      </w:r>
      <w:r>
        <w:rPr>
          <w:rFonts w:ascii="仿宋" w:hAnsi="仿宋" w:eastAsia="仿宋"/>
          <w:bCs/>
          <w:color w:val="0000ff"/>
          <w:sz w:val="24"/>
          <w:szCs w:val="24"/>
        </w:rPr>
        <w:t xml:space="preserve">7.3</w:t>
      </w:r>
      <w:r>
        <w:rPr>
          <w:rFonts w:hint="eastAsia" w:ascii="仿宋" w:hAnsi="仿宋" w:eastAsia="仿宋"/>
          <w:bCs/>
          <w:color w:val="0000ff"/>
          <w:sz w:val="24"/>
          <w:szCs w:val="24"/>
        </w:rPr>
        <w:t xml:space="preserve">.4异常低价响应审查的启动原因、审查意见和审查结果应当在评审报告中记录，并随供应商提供的相关书面说明及证明材料，以及评审委员会有关互联网浏览、查询历史一并归档。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采购活动终止的情况</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出现下列情形之一的，本次竞争性磋商采购活动将被终止：</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.1因情况变化，不再符合规定的竞争性磋商采购方式适用情形的。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.2出现影响采购公正的违法、违规行为的。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.3除本磋商文件第二章第27.1.2条第三款规定的情形外，在采购过程中符合要求的供应商或者最后报价未超过采购预算的供应商不足3家的。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27.</w:t>
      </w:r>
      <w:r>
        <w:rPr>
          <w:rFonts w:ascii="仿宋" w:hAnsi="仿宋" w:eastAsia="仿宋"/>
          <w:bCs/>
          <w:sz w:val="24"/>
          <w:szCs w:val="24"/>
        </w:rPr>
        <w:t xml:space="preserve">4</w:t>
      </w:r>
      <w:r>
        <w:rPr>
          <w:rFonts w:hint="eastAsia" w:ascii="仿宋" w:hAnsi="仿宋" w:eastAsia="仿宋"/>
          <w:bCs/>
          <w:sz w:val="24"/>
          <w:szCs w:val="24"/>
        </w:rPr>
        <w:t xml:space="preserve">.4在苏采云系统规定时间内成功解密电子响应文件的供应商不足3家的。</w:t>
      </w:r>
      <w:r/>
    </w:p>
    <w:p>
      <w:pPr>
        <w:pStyle w:val="703"/>
        <w:jc w:val="both"/>
        <w:spacing w:before="160" w:after="160" w:line="480" w:lineRule="exact"/>
        <w:rPr>
          <w:rFonts w:ascii="黑体" w:hAnsi="黑体" w:eastAsia="黑体"/>
          <w:b w:val="0"/>
          <w:bCs w:val="0"/>
          <w:sz w:val="32"/>
          <w:szCs w:val="32"/>
        </w:rPr>
      </w:pPr>
      <w:r/>
      <w:bookmarkStart w:id="170" w:name="_Toc513029235"/>
      <w:r/>
      <w:bookmarkStart w:id="171" w:name="_Toc120614219"/>
      <w:r/>
      <w:bookmarkStart w:id="172" w:name="_Toc16938551"/>
      <w:r/>
      <w:bookmarkStart w:id="173" w:name="_Toc20823307"/>
      <w:r/>
      <w:bookmarkStart w:id="174" w:name="_Toc216777361"/>
      <w:r>
        <w:rPr>
          <w:rFonts w:hint="eastAsia" w:ascii="黑体" w:hAnsi="黑体" w:eastAsia="黑体"/>
          <w:b w:val="0"/>
          <w:bCs w:val="0"/>
          <w:sz w:val="32"/>
          <w:szCs w:val="32"/>
        </w:rPr>
        <w:t xml:space="preserve">六、</w:t>
      </w:r>
      <w:bookmarkEnd w:id="170"/>
      <w:r/>
      <w:bookmarkEnd w:id="171"/>
      <w:r/>
      <w:bookmarkEnd w:id="172"/>
      <w:r/>
      <w:bookmarkEnd w:id="173"/>
      <w:r>
        <w:rPr>
          <w:rFonts w:hint="eastAsia" w:ascii="黑体" w:hAnsi="黑体" w:eastAsia="黑体"/>
          <w:b w:val="0"/>
          <w:bCs w:val="0"/>
          <w:sz w:val="32"/>
          <w:szCs w:val="32"/>
        </w:rPr>
        <w:t xml:space="preserve">成交</w:t>
      </w:r>
      <w:bookmarkEnd w:id="174"/>
      <w:r/>
      <w:r/>
    </w:p>
    <w:p>
      <w:pPr>
        <w:ind w:firstLine="482"/>
        <w:keepLines/>
        <w:keepNext/>
        <w:spacing w:line="480" w:lineRule="exact"/>
        <w:rPr>
          <w:rFonts w:ascii="仿宋" w:hAnsi="仿宋" w:eastAsia="仿宋" w:cs="Arial"/>
          <w:b/>
          <w:sz w:val="24"/>
          <w:szCs w:val="24"/>
        </w:rPr>
        <w:outlineLvl w:val="3"/>
      </w:pPr>
      <w:r/>
      <w:bookmarkStart w:id="175" w:name="_Toc513029238"/>
      <w:r/>
      <w:bookmarkStart w:id="176" w:name="_Toc20823310"/>
      <w:r/>
      <w:bookmarkStart w:id="177" w:name="_Toc16938554"/>
      <w:r>
        <w:rPr>
          <w:rFonts w:hint="eastAsia" w:ascii="仿宋" w:hAnsi="仿宋" w:eastAsia="仿宋" w:cs="Arial"/>
          <w:b/>
          <w:sz w:val="24"/>
          <w:szCs w:val="24"/>
        </w:rPr>
        <w:t xml:space="preserve">2</w:t>
      </w:r>
      <w:r>
        <w:rPr>
          <w:rFonts w:ascii="仿宋" w:hAnsi="仿宋" w:eastAsia="仿宋" w:cs="Arial"/>
          <w:b/>
          <w:sz w:val="24"/>
          <w:szCs w:val="24"/>
        </w:rPr>
        <w:t xml:space="preserve">8</w:t>
      </w:r>
      <w:r>
        <w:rPr>
          <w:rFonts w:hint="eastAsia" w:ascii="仿宋" w:hAnsi="仿宋" w:eastAsia="仿宋" w:cs="Arial"/>
          <w:b/>
          <w:sz w:val="24"/>
          <w:szCs w:val="24"/>
        </w:rPr>
        <w:t xml:space="preserve">、</w:t>
      </w:r>
      <w:bookmarkEnd w:id="175"/>
      <w:r>
        <w:rPr>
          <w:rFonts w:hint="eastAsia" w:ascii="仿宋" w:hAnsi="仿宋" w:eastAsia="仿宋" w:cs="Arial"/>
          <w:b/>
          <w:sz w:val="24"/>
          <w:szCs w:val="24"/>
        </w:rPr>
        <w:t xml:space="preserve">确定</w:t>
      </w:r>
      <w:bookmarkEnd w:id="176"/>
      <w:r/>
      <w:bookmarkEnd w:id="177"/>
      <w:r>
        <w:rPr>
          <w:rFonts w:hint="eastAsia" w:ascii="仿宋" w:hAnsi="仿宋" w:eastAsia="仿宋" w:cs="Arial"/>
          <w:b/>
          <w:sz w:val="24"/>
          <w:szCs w:val="24"/>
        </w:rPr>
        <w:t xml:space="preserve">成交单位</w:t>
      </w:r>
      <w:r/>
    </w:p>
    <w:p>
      <w:pPr>
        <w:ind w:firstLine="478"/>
        <w:spacing w:line="480" w:lineRule="exact"/>
        <w:tabs>
          <w:tab w:val="left" w:pos="900" w:leader="none"/>
        </w:tabs>
        <w:rPr>
          <w:rFonts w:ascii="仿宋" w:hAnsi="仿宋" w:eastAsia="仿宋"/>
          <w:sz w:val="24"/>
          <w:szCs w:val="24"/>
        </w:rPr>
      </w:pPr>
      <w:r>
        <w:rPr>
          <w:rFonts w:hint="eastAsia" w:ascii="仿宋" w:hAnsi="仿宋" w:eastAsia="仿宋"/>
          <w:bCs/>
          <w:sz w:val="24"/>
          <w:szCs w:val="24"/>
        </w:rPr>
        <w:t xml:space="preserve">2</w:t>
      </w:r>
      <w:r>
        <w:rPr>
          <w:rFonts w:ascii="仿宋" w:hAnsi="仿宋" w:eastAsia="仿宋"/>
          <w:bCs/>
          <w:sz w:val="24"/>
          <w:szCs w:val="24"/>
        </w:rPr>
        <w:t xml:space="preserve">8</w:t>
      </w:r>
      <w:r>
        <w:rPr>
          <w:rFonts w:hint="eastAsia" w:ascii="仿宋" w:hAnsi="仿宋" w:eastAsia="仿宋"/>
          <w:bCs/>
          <w:sz w:val="24"/>
          <w:szCs w:val="24"/>
        </w:rPr>
        <w:t xml:space="preserve">.1</w:t>
      </w:r>
      <w:r>
        <w:rPr>
          <w:rFonts w:hint="eastAsia" w:ascii="仿宋" w:hAnsi="仿宋" w:eastAsia="仿宋"/>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48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8"/>
        <w:spacing w:line="48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8</w:t>
      </w:r>
      <w:r>
        <w:rPr>
          <w:rFonts w:hint="eastAsia" w:ascii="仿宋" w:hAnsi="仿宋" w:eastAsia="仿宋"/>
          <w:bCs/>
          <w:sz w:val="24"/>
          <w:szCs w:val="24"/>
        </w:rPr>
        <w:t xml:space="preserve">.2采购人从评审报告提出的成交候选供应商中，按照排序由高到低的原则确定成交供应商。</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按以下第</w:t>
      </w:r>
      <w:r>
        <w:rPr>
          <w:rFonts w:hint="eastAsia" w:ascii="仿宋" w:hAnsi="仿宋" w:eastAsia="仿宋"/>
          <w:bCs/>
          <w:sz w:val="24"/>
          <w:szCs w:val="24"/>
          <w:u w:val="single"/>
          <w:lang w:val="zh-CN"/>
        </w:rPr>
        <w:t xml:space="preserve">（</w:t>
      </w:r>
      <w:r>
        <w:rPr>
          <w:rFonts w:hint="eastAsia" w:ascii="仿宋" w:hAnsi="仿宋" w:eastAsia="仿宋"/>
          <w:bCs/>
          <w:sz w:val="24"/>
          <w:szCs w:val="24"/>
          <w:u w:val="single"/>
        </w:rPr>
        <w:t xml:space="preserve">1</w:t>
      </w:r>
      <w:r>
        <w:rPr>
          <w:rFonts w:hint="eastAsia" w:ascii="仿宋" w:hAnsi="仿宋" w:eastAsia="仿宋"/>
          <w:bCs/>
          <w:sz w:val="24"/>
          <w:szCs w:val="24"/>
          <w:u w:val="single"/>
          <w:lang w:val="zh-CN"/>
        </w:rPr>
        <w:t xml:space="preserve">）</w:t>
      </w:r>
      <w:r>
        <w:rPr>
          <w:rFonts w:hint="eastAsia" w:ascii="仿宋" w:hAnsi="仿宋" w:eastAsia="仿宋"/>
          <w:bCs/>
          <w:sz w:val="24"/>
          <w:szCs w:val="24"/>
          <w:lang w:val="zh-CN"/>
        </w:rPr>
        <w:t xml:space="preserve">种方式确定成交供应商</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（1）磋商小组直接确定排名第一的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为成交供应商；</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（2）采购人</w:t>
      </w:r>
      <w:r>
        <w:rPr>
          <w:rFonts w:hint="eastAsia" w:ascii="仿宋" w:hAnsi="仿宋" w:eastAsia="仿宋"/>
          <w:bCs/>
          <w:sz w:val="24"/>
          <w:szCs w:val="24"/>
        </w:rPr>
        <w:t xml:space="preserve">从评审报告提出</w:t>
      </w:r>
      <w:r>
        <w:rPr>
          <w:rFonts w:hint="eastAsia" w:ascii="仿宋" w:hAnsi="仿宋" w:eastAsia="仿宋"/>
          <w:bCs/>
          <w:sz w:val="24"/>
          <w:szCs w:val="24"/>
          <w:lang w:val="zh-CN"/>
        </w:rPr>
        <w:t xml:space="preserve">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中按顺序确定成交供应商。</w:t>
      </w:r>
      <w:r/>
    </w:p>
    <w:p>
      <w:pPr>
        <w:ind w:firstLine="478"/>
        <w:spacing w:line="480" w:lineRule="exact"/>
        <w:tabs>
          <w:tab w:val="left" w:pos="900" w:leader="none"/>
        </w:tabs>
        <w:rPr>
          <w:rFonts w:ascii="仿宋" w:hAnsi="仿宋" w:eastAsia="仿宋"/>
          <w:bCs/>
          <w:sz w:val="24"/>
          <w:szCs w:val="24"/>
        </w:rPr>
      </w:pPr>
      <w:r>
        <w:rPr>
          <w:rFonts w:hint="eastAsia" w:ascii="仿宋" w:hAnsi="仿宋" w:eastAsia="仿宋"/>
          <w:bCs/>
          <w:sz w:val="24"/>
          <w:szCs w:val="24"/>
          <w:lang w:val="zh-CN"/>
        </w:rPr>
        <w:t xml:space="preserve">按第</w:t>
      </w:r>
      <w:r>
        <w:rPr>
          <w:rFonts w:hint="eastAsia" w:ascii="仿宋" w:hAnsi="仿宋" w:eastAsia="仿宋"/>
          <w:bCs/>
          <w:sz w:val="24"/>
          <w:szCs w:val="24"/>
        </w:rPr>
        <w:t xml:space="preserve">2</w:t>
      </w:r>
      <w:r>
        <w:rPr>
          <w:rFonts w:hint="eastAsia" w:ascii="仿宋" w:hAnsi="仿宋" w:eastAsia="仿宋"/>
          <w:bCs/>
          <w:sz w:val="24"/>
          <w:szCs w:val="24"/>
          <w:lang w:val="zh-CN"/>
        </w:rPr>
        <w:t xml:space="preserve">种方式确定成交供应商的，</w:t>
      </w:r>
      <w:r>
        <w:rPr>
          <w:rFonts w:hint="eastAsia" w:ascii="仿宋" w:hAnsi="仿宋" w:eastAsia="仿宋"/>
          <w:bCs/>
          <w:sz w:val="24"/>
          <w:szCs w:val="24"/>
        </w:rPr>
        <w:t xml:space="preserve">采购代理机构</w:t>
      </w:r>
      <w:r>
        <w:rPr>
          <w:rFonts w:hint="eastAsia" w:ascii="仿宋" w:hAnsi="仿宋" w:eastAsia="仿宋"/>
          <w:bCs/>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bCs/>
          <w:sz w:val="24"/>
          <w:szCs w:val="24"/>
        </w:rPr>
        <w:t xml:space="preserve">成交候选供应商</w:t>
      </w:r>
      <w:r>
        <w:rPr>
          <w:rFonts w:hint="eastAsia" w:ascii="仿宋" w:hAnsi="仿宋" w:eastAsia="仿宋"/>
          <w:bCs/>
          <w:sz w:val="24"/>
          <w:szCs w:val="24"/>
          <w:lang w:val="zh-CN"/>
        </w:rPr>
        <w:t xml:space="preserve">中按顺序确定成交供应商。</w:t>
      </w:r>
      <w:r/>
    </w:p>
    <w:p>
      <w:pPr>
        <w:ind w:firstLine="478"/>
        <w:spacing w:line="48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w:t>
      </w:r>
      <w:r>
        <w:rPr>
          <w:rFonts w:ascii="仿宋" w:hAnsi="仿宋" w:eastAsia="仿宋"/>
          <w:bCs/>
          <w:sz w:val="24"/>
          <w:szCs w:val="24"/>
        </w:rPr>
        <w:t xml:space="preserve">8.3</w:t>
      </w:r>
      <w:r>
        <w:rPr>
          <w:rFonts w:hint="eastAsia" w:ascii="仿宋" w:hAnsi="仿宋" w:eastAsia="仿宋"/>
          <w:bCs/>
          <w:sz w:val="24"/>
          <w:szCs w:val="24"/>
        </w:rPr>
        <w:t xml:space="preserve">成交供应商确定后，采购代理机构将在“宿迁市政府采购网”发布成交结果公告，公告期限为1个工作日。</w:t>
      </w:r>
      <w:r/>
    </w:p>
    <w:p>
      <w:pPr>
        <w:ind w:firstLine="478"/>
        <w:spacing w:line="480" w:lineRule="exact"/>
        <w:tabs>
          <w:tab w:val="left" w:pos="900" w:leader="none"/>
        </w:tabs>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若有充分证据证明，成交供应商出现下列情况之一的，一经查实，将被取消成交资格：</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.1提供虚假材料谋取成交的。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.2与评审专家、采购人、其他供应商或者</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工作人员恶意串通的。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.3向评审专家、采购人或</w:t>
      </w:r>
      <w:r>
        <w:rPr>
          <w:rFonts w:hint="eastAsia" w:ascii="仿宋" w:hAnsi="仿宋" w:eastAsia="仿宋"/>
          <w:sz w:val="24"/>
          <w:szCs w:val="24"/>
        </w:rPr>
        <w:t xml:space="preserve">采购代理机构</w:t>
      </w:r>
      <w:r>
        <w:rPr>
          <w:rFonts w:hint="eastAsia" w:ascii="仿宋" w:hAnsi="仿宋" w:eastAsia="仿宋"/>
          <w:bCs/>
          <w:sz w:val="24"/>
          <w:szCs w:val="24"/>
        </w:rPr>
        <w:t xml:space="preserve">工作人员行贿或者提供其他不正当利益的。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.4恶意竞争，最后报价明显低于其自身合理成本且又无法提供证明的。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.5不满足本磋商文件规定的实质性要求，但在评审过程中又未被磋商小组发现的。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.6成交后无正当理由拒不与采购人签订政府采购合同或者未按照磋商文件确定的事项签订政府采购合同的。</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28.</w:t>
      </w:r>
      <w:r>
        <w:rPr>
          <w:rFonts w:ascii="仿宋" w:hAnsi="仿宋" w:eastAsia="仿宋"/>
          <w:bCs/>
          <w:sz w:val="24"/>
          <w:szCs w:val="24"/>
        </w:rPr>
        <w:t xml:space="preserve">4</w:t>
      </w:r>
      <w:r>
        <w:rPr>
          <w:rFonts w:hint="eastAsia" w:ascii="仿宋" w:hAnsi="仿宋" w:eastAsia="仿宋"/>
          <w:bCs/>
          <w:sz w:val="24"/>
          <w:szCs w:val="24"/>
        </w:rPr>
        <w:t xml:space="preserve">.7将政府采购合同转包的。</w:t>
      </w:r>
      <w:r/>
    </w:p>
    <w:p>
      <w:pPr>
        <w:ind w:firstLine="482"/>
        <w:keepLines/>
        <w:keepNext/>
        <w:spacing w:line="480" w:lineRule="exact"/>
        <w:rPr>
          <w:rFonts w:ascii="仿宋" w:hAnsi="仿宋" w:eastAsia="仿宋" w:cs="Arial"/>
          <w:b/>
          <w:sz w:val="24"/>
          <w:szCs w:val="24"/>
        </w:rPr>
        <w:outlineLvl w:val="3"/>
      </w:pPr>
      <w:r/>
      <w:bookmarkStart w:id="178" w:name="_Toc200451960"/>
      <w:r>
        <w:rPr>
          <w:rFonts w:ascii="仿宋" w:hAnsi="仿宋" w:eastAsia="仿宋" w:cs="Arial"/>
          <w:b/>
          <w:sz w:val="24"/>
          <w:szCs w:val="24"/>
        </w:rPr>
        <w:t xml:space="preserve">29</w:t>
      </w:r>
      <w:r>
        <w:rPr>
          <w:rFonts w:hint="eastAsia" w:ascii="仿宋" w:hAnsi="仿宋" w:eastAsia="仿宋" w:cs="Arial"/>
          <w:b/>
          <w:sz w:val="24"/>
          <w:szCs w:val="24"/>
        </w:rPr>
        <w:t xml:space="preserve">、质疑处理</w:t>
      </w:r>
      <w:bookmarkEnd w:id="178"/>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.1提出质疑的供应商应当是参与所质疑项目采购活动的供应商。潜在供应商依法获取其可质疑的采购文件的，可以对采购文件提出质疑。</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8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.2.1</w:t>
      </w:r>
      <w:r>
        <w:rPr>
          <w:rFonts w:ascii="仿宋" w:hAnsi="仿宋" w:eastAsia="仿宋" w:cs="宋体"/>
          <w:sz w:val="24"/>
          <w:szCs w:val="24"/>
        </w:rPr>
        <w:t xml:space="preserve">对可以质疑的采购文件提出质疑的，为收到采购文件之日或者采购文件公告期限届满之日</w:t>
      </w:r>
      <w:r>
        <w:rPr>
          <w:rFonts w:hint="eastAsia" w:ascii="仿宋" w:hAnsi="仿宋" w:eastAsia="仿宋" w:cs="宋体"/>
          <w:sz w:val="24"/>
          <w:szCs w:val="24"/>
        </w:rPr>
        <w:t xml:space="preserve">。</w:t>
      </w:r>
      <w:r/>
    </w:p>
    <w:p>
      <w:pPr>
        <w:ind w:firstLine="480"/>
        <w:spacing w:line="48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.2.2</w:t>
      </w:r>
      <w:r>
        <w:rPr>
          <w:rFonts w:ascii="仿宋" w:hAnsi="仿宋" w:eastAsia="仿宋" w:cs="宋体"/>
          <w:sz w:val="24"/>
          <w:szCs w:val="24"/>
        </w:rPr>
        <w:t xml:space="preserve">对采购过程提出质疑的，为各采购程序环节结束之日</w:t>
      </w:r>
      <w:r>
        <w:rPr>
          <w:rFonts w:hint="eastAsia" w:ascii="仿宋" w:hAnsi="仿宋" w:eastAsia="仿宋" w:cs="宋体"/>
          <w:sz w:val="24"/>
          <w:szCs w:val="24"/>
        </w:rPr>
        <w:t xml:space="preserve">。</w:t>
      </w:r>
      <w:r/>
    </w:p>
    <w:p>
      <w:pPr>
        <w:ind w:firstLine="480"/>
        <w:spacing w:line="480" w:lineRule="exact"/>
        <w:rPr>
          <w:rFonts w:ascii="仿宋" w:hAnsi="仿宋" w:eastAsia="仿宋" w:cs="宋体"/>
          <w:sz w:val="24"/>
          <w:szCs w:val="24"/>
        </w:rPr>
      </w:pPr>
      <w:r>
        <w:rPr>
          <w:rFonts w:ascii="仿宋" w:hAnsi="仿宋" w:eastAsia="仿宋"/>
          <w:sz w:val="24"/>
          <w:szCs w:val="24"/>
        </w:rPr>
        <w:t xml:space="preserve">29</w:t>
      </w:r>
      <w:r>
        <w:rPr>
          <w:rFonts w:hint="eastAsia" w:ascii="仿宋" w:hAnsi="仿宋" w:eastAsia="仿宋"/>
          <w:sz w:val="24"/>
          <w:szCs w:val="24"/>
        </w:rPr>
        <w:t xml:space="preserve">.2.3</w:t>
      </w:r>
      <w:r>
        <w:rPr>
          <w:rFonts w:ascii="仿宋" w:hAnsi="仿宋" w:eastAsia="仿宋" w:cs="宋体"/>
          <w:sz w:val="24"/>
          <w:szCs w:val="24"/>
        </w:rPr>
        <w:t xml:space="preserve">对成交结果提出质疑的，为成交结果公告期限届满之日。</w:t>
      </w:r>
      <w:r/>
    </w:p>
    <w:p>
      <w:pPr>
        <w:ind w:firstLine="480"/>
        <w:spacing w:line="480" w:lineRule="exact"/>
        <w:rPr>
          <w:rFonts w:ascii="仿宋" w:hAnsi="仿宋" w:eastAsia="仿宋" w:cs="宋体"/>
          <w:sz w:val="24"/>
          <w:szCs w:val="24"/>
        </w:rPr>
      </w:pPr>
      <w:r>
        <w:rPr>
          <w:rFonts w:hint="eastAsia" w:ascii="仿宋" w:hAnsi="仿宋" w:eastAsia="仿宋" w:cs="宋体"/>
          <w:sz w:val="24"/>
          <w:szCs w:val="24"/>
        </w:rPr>
        <w:t xml:space="preserve">供应商应当在法定质疑期内一次性提出针对同一采购程序环节的质疑。供应商如在法定期限内对同一采购程序环节提出多次质疑的，</w:t>
      </w:r>
      <w:r>
        <w:rPr>
          <w:rFonts w:hint="eastAsia" w:ascii="仿宋" w:hAnsi="仿宋" w:eastAsia="仿宋"/>
          <w:sz w:val="24"/>
          <w:szCs w:val="24"/>
        </w:rPr>
        <w:t xml:space="preserve">采购代理机构</w:t>
      </w:r>
      <w:r>
        <w:rPr>
          <w:rFonts w:hint="eastAsia" w:ascii="仿宋" w:hAnsi="仿宋" w:eastAsia="仿宋" w:cs="宋体"/>
          <w:sz w:val="24"/>
          <w:szCs w:val="24"/>
        </w:rPr>
        <w:t xml:space="preserve">、</w:t>
      </w:r>
      <w:r>
        <w:rPr>
          <w:rFonts w:ascii="仿宋" w:hAnsi="仿宋" w:eastAsia="仿宋" w:cs="宋体"/>
          <w:sz w:val="24"/>
          <w:szCs w:val="24"/>
        </w:rPr>
        <w:t xml:space="preserve">采购人</w:t>
      </w:r>
      <w:r>
        <w:rPr>
          <w:rFonts w:hint="eastAsia" w:ascii="仿宋" w:hAnsi="仿宋" w:eastAsia="仿宋" w:cs="宋体"/>
          <w:sz w:val="24"/>
          <w:szCs w:val="24"/>
        </w:rPr>
        <w:t xml:space="preserve">将只对供应商第一次质疑作出答复。</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.4供应商应以书面形式向采购人或者其委托的采购代理机构提出质疑。质疑超出采购机构代理范围的，供应商应当向采购人提出。</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接收质疑函的方式：现场接收或邮寄接收。</w:t>
      </w:r>
      <w:r/>
    </w:p>
    <w:p>
      <w:pPr>
        <w:ind w:firstLine="480"/>
        <w:spacing w:line="480" w:lineRule="exact"/>
        <w:rPr>
          <w:rFonts w:hint="eastAsia" w:ascii="仿宋" w:hAnsi="仿宋" w:eastAsia="仿宋"/>
          <w:sz w:val="24"/>
          <w:szCs w:val="24"/>
          <w:u w:val="single"/>
          <w:lang w:eastAsia="zh-CN"/>
        </w:rPr>
      </w:pPr>
      <w:r>
        <w:rPr>
          <w:rFonts w:hint="eastAsia" w:ascii="仿宋" w:hAnsi="仿宋" w:eastAsia="仿宋"/>
          <w:sz w:val="24"/>
          <w:szCs w:val="24"/>
        </w:rPr>
        <w:t xml:space="preserve">联系部门：</w:t>
      </w:r>
      <w:r>
        <w:rPr>
          <w:rFonts w:hint="eastAsia" w:ascii="仿宋" w:hAnsi="仿宋" w:eastAsia="仿宋"/>
          <w:sz w:val="24"/>
          <w:szCs w:val="24"/>
          <w:u w:val="single"/>
          <w:lang w:eastAsia="zh-CN"/>
        </w:rPr>
        <w:t xml:space="preserve">宿迁经济技术开发区南蔡乡人民政府</w:t>
      </w:r>
      <w:r>
        <w:rPr>
          <w:rFonts w:hint="eastAsia" w:ascii="仿宋" w:hAnsi="仿宋" w:eastAsia="仿宋"/>
          <w:sz w:val="24"/>
          <w:szCs w:val="24"/>
          <w:u w:val="single"/>
        </w:rPr>
        <w:t xml:space="preserve">、</w:t>
      </w:r>
      <w:r>
        <w:rPr>
          <w:rFonts w:hint="eastAsia" w:ascii="仿宋" w:hAnsi="仿宋" w:eastAsia="仿宋"/>
          <w:sz w:val="24"/>
          <w:szCs w:val="24"/>
          <w:u w:val="single"/>
          <w:lang w:eastAsia="zh-CN"/>
        </w:rPr>
        <w:t xml:space="preserve">江苏金优程工程咨询有限公司</w:t>
      </w:r>
      <w:r/>
    </w:p>
    <w:p>
      <w:pPr>
        <w:ind w:firstLine="480"/>
        <w:spacing w:line="480" w:lineRule="exact"/>
        <w:rPr>
          <w:rFonts w:hint="default" w:ascii="仿宋" w:hAnsi="仿宋" w:eastAsia="仿宋"/>
          <w:sz w:val="24"/>
          <w:szCs w:val="24"/>
          <w:u w:val="single"/>
          <w:lang w:val="en-US" w:eastAsia="zh-CN"/>
        </w:rPr>
      </w:pPr>
      <w:r>
        <w:rPr>
          <w:rFonts w:hint="eastAsia" w:ascii="仿宋" w:hAnsi="仿宋" w:eastAsia="仿宋"/>
          <w:sz w:val="24"/>
          <w:szCs w:val="24"/>
        </w:rPr>
        <w:t xml:space="preserve">联系电话：</w:t>
      </w:r>
      <w:r>
        <w:rPr>
          <w:rFonts w:hint="eastAsia" w:ascii="仿宋" w:hAnsi="仿宋" w:eastAsia="仿宋" w:cs="仿宋"/>
          <w:sz w:val="24"/>
          <w:u w:val="single"/>
          <w:lang w:eastAsia="zh-CN"/>
        </w:rPr>
        <w:t xml:space="preserve">13815763288</w:t>
      </w:r>
      <w:r>
        <w:rPr>
          <w:rFonts w:hint="eastAsia" w:ascii="仿宋" w:hAnsi="仿宋" w:eastAsia="仿宋"/>
          <w:sz w:val="24"/>
          <w:szCs w:val="24"/>
          <w:u w:val="single"/>
        </w:rPr>
        <w:t xml:space="preserve">、</w:t>
      </w:r>
      <w:r>
        <w:rPr>
          <w:rFonts w:hint="eastAsia" w:ascii="仿宋" w:hAnsi="仿宋" w:eastAsia="仿宋"/>
          <w:sz w:val="24"/>
          <w:szCs w:val="24"/>
          <w:u w:val="single"/>
          <w:lang w:val="en-US" w:eastAsia="zh-CN"/>
        </w:rPr>
        <w:t xml:space="preserve">15751511276</w:t>
      </w:r>
      <w:r/>
    </w:p>
    <w:p>
      <w:pPr>
        <w:ind w:firstLine="480"/>
        <w:spacing w:line="480" w:lineRule="exact"/>
        <w:rPr>
          <w:rFonts w:hint="eastAsia" w:ascii="仿宋" w:hAnsi="仿宋" w:eastAsia="仿宋"/>
          <w:sz w:val="24"/>
          <w:szCs w:val="24"/>
          <w:u w:val="single"/>
          <w:lang w:eastAsia="zh-CN"/>
        </w:rPr>
      </w:pPr>
      <w:r>
        <w:rPr>
          <w:rFonts w:hint="eastAsia" w:ascii="仿宋" w:hAnsi="仿宋" w:eastAsia="仿宋"/>
          <w:sz w:val="24"/>
          <w:szCs w:val="24"/>
        </w:rPr>
        <w:t xml:space="preserve">通讯地址：</w:t>
      </w:r>
      <w:r>
        <w:rPr>
          <w:rFonts w:hint="eastAsia" w:ascii="仿宋" w:hAnsi="仿宋" w:eastAsia="仿宋" w:cs="仿宋"/>
          <w:sz w:val="24"/>
          <w:u w:val="single"/>
          <w:lang w:eastAsia="zh-CN"/>
        </w:rPr>
        <w:t xml:space="preserve">宿迁经济技术开发区南蔡乡人民路1号</w:t>
      </w:r>
      <w:r>
        <w:rPr>
          <w:rFonts w:hint="eastAsia" w:ascii="仿宋" w:hAnsi="仿宋" w:eastAsia="仿宋"/>
          <w:sz w:val="24"/>
          <w:szCs w:val="24"/>
          <w:u w:val="single"/>
        </w:rPr>
        <w:t xml:space="preserve">、</w:t>
      </w:r>
      <w:r>
        <w:rPr>
          <w:rFonts w:hint="eastAsia" w:ascii="仿宋" w:hAnsi="仿宋" w:eastAsia="仿宋" w:cs="仿宋"/>
          <w:sz w:val="24"/>
          <w:u w:val="single"/>
          <w:lang w:eastAsia="zh-CN"/>
        </w:rPr>
        <w:t xml:space="preserve">宿迁经济技术开发区希望城门面房3幢23002室</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.5以下情形的质疑不予受理</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.5.1内容不符合《政府采购质疑和投诉办法》第十二条规定的质疑。</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.5.2超出政府采购法定期限的质疑。</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.5.3以传真、电子邮件等方式递交的非原件形式的质疑。</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.5.4未参加磋商活动的供应商或在磋商活动中自身权益未受到损害的供应商所提出的质疑。</w:t>
      </w:r>
      <w:r/>
    </w:p>
    <w:p>
      <w:pPr>
        <w:ind w:firstLine="480"/>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.5.5供应商组成联合体参加磋商，联合体中任何一方或多方未按要求签字、盖章、加盖公章的质疑。</w:t>
      </w:r>
      <w:r/>
    </w:p>
    <w:p>
      <w:pPr>
        <w:ind w:firstLine="468"/>
        <w:spacing w:line="480" w:lineRule="exact"/>
        <w:rPr>
          <w:rFonts w:ascii="仿宋" w:hAnsi="仿宋" w:eastAsia="仿宋"/>
          <w:sz w:val="24"/>
          <w:szCs w:val="24"/>
        </w:rPr>
      </w:pPr>
      <w:r>
        <w:rPr>
          <w:rFonts w:ascii="仿宋" w:hAnsi="仿宋" w:eastAsia="仿宋"/>
          <w:sz w:val="24"/>
          <w:szCs w:val="24"/>
        </w:rPr>
        <w:t xml:space="preserve">29</w:t>
      </w:r>
      <w:r>
        <w:rPr>
          <w:rFonts w:hint="eastAsia" w:ascii="仿宋" w:hAnsi="仿宋" w:eastAsia="仿宋"/>
          <w:sz w:val="24"/>
          <w:szCs w:val="24"/>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480" w:lineRule="exact"/>
        <w:rPr>
          <w:rFonts w:ascii="仿宋" w:hAnsi="仿宋" w:eastAsia="仿宋"/>
          <w:sz w:val="24"/>
          <w:szCs w:val="24"/>
        </w:rPr>
      </w:pPr>
      <w:r>
        <w:rPr>
          <w:rFonts w:ascii="仿宋" w:hAnsi="仿宋" w:eastAsia="仿宋"/>
          <w:sz w:val="24"/>
          <w:szCs w:val="24"/>
        </w:rPr>
        <w:t xml:space="preserve">29.7</w:t>
      </w:r>
      <w:r>
        <w:rPr>
          <w:rFonts w:hint="eastAsia" w:ascii="仿宋" w:hAnsi="仿宋" w:eastAsia="仿宋"/>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3</w:t>
      </w:r>
      <w:r>
        <w:rPr>
          <w:rFonts w:ascii="仿宋" w:hAnsi="仿宋" w:eastAsia="仿宋" w:cs="Arial"/>
          <w:b/>
          <w:sz w:val="24"/>
          <w:szCs w:val="24"/>
        </w:rPr>
        <w:t xml:space="preserve">0</w:t>
      </w:r>
      <w:r>
        <w:rPr>
          <w:rFonts w:hint="eastAsia" w:ascii="仿宋" w:hAnsi="仿宋" w:eastAsia="仿宋" w:cs="Arial"/>
          <w:b/>
          <w:sz w:val="24"/>
          <w:szCs w:val="24"/>
        </w:rPr>
        <w:t xml:space="preserve">、成交通知书</w:t>
      </w:r>
      <w:r/>
    </w:p>
    <w:p>
      <w:pPr>
        <w:ind w:firstLine="480"/>
        <w:spacing w:line="48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0</w:t>
      </w:r>
      <w:r>
        <w:rPr>
          <w:rFonts w:ascii="仿宋" w:hAnsi="仿宋" w:eastAsia="仿宋"/>
          <w:sz w:val="24"/>
          <w:szCs w:val="24"/>
        </w:rPr>
        <w:t xml:space="preserve">.1</w:t>
      </w:r>
      <w:r>
        <w:rPr>
          <w:rFonts w:hint="eastAsia" w:ascii="仿宋" w:hAnsi="仿宋" w:eastAsia="仿宋"/>
          <w:sz w:val="24"/>
          <w:szCs w:val="24"/>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0</w:t>
      </w:r>
      <w:r>
        <w:rPr>
          <w:rFonts w:hint="eastAsia" w:ascii="仿宋" w:hAnsi="仿宋" w:eastAsia="仿宋"/>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703"/>
        <w:jc w:val="both"/>
        <w:spacing w:before="160" w:after="160" w:line="480" w:lineRule="exact"/>
        <w:rPr>
          <w:rFonts w:ascii="黑体" w:hAnsi="黑体" w:eastAsia="黑体"/>
          <w:b w:val="0"/>
          <w:bCs w:val="0"/>
          <w:sz w:val="32"/>
          <w:szCs w:val="32"/>
        </w:rPr>
      </w:pPr>
      <w:r/>
      <w:bookmarkStart w:id="179" w:name="_Toc20823308"/>
      <w:r/>
      <w:bookmarkStart w:id="180" w:name="_Toc216777362"/>
      <w:r/>
      <w:bookmarkStart w:id="181" w:name="_Toc120614220"/>
      <w:r/>
      <w:bookmarkStart w:id="182" w:name="_Toc16938552"/>
      <w:r/>
      <w:bookmarkStart w:id="183" w:name="_Toc513029236"/>
      <w:r>
        <w:rPr>
          <w:rFonts w:hint="eastAsia" w:ascii="黑体" w:hAnsi="黑体" w:eastAsia="黑体"/>
          <w:b w:val="0"/>
          <w:bCs w:val="0"/>
          <w:sz w:val="32"/>
          <w:szCs w:val="32"/>
        </w:rPr>
        <w:t xml:space="preserve">七、授予合同</w:t>
      </w:r>
      <w:bookmarkEnd w:id="179"/>
      <w:r/>
      <w:bookmarkEnd w:id="180"/>
      <w:r/>
      <w:bookmarkEnd w:id="181"/>
      <w:r/>
      <w:bookmarkEnd w:id="182"/>
      <w:r/>
      <w:bookmarkEnd w:id="183"/>
      <w:r/>
      <w:r/>
    </w:p>
    <w:p>
      <w:pPr>
        <w:ind w:firstLine="482"/>
        <w:keepLines/>
        <w:keepNext/>
        <w:spacing w:line="480" w:lineRule="exact"/>
        <w:rPr>
          <w:rFonts w:ascii="仿宋" w:hAnsi="仿宋" w:eastAsia="仿宋" w:cs="Arial"/>
          <w:b/>
          <w:sz w:val="24"/>
          <w:szCs w:val="24"/>
        </w:rPr>
        <w:outlineLvl w:val="3"/>
      </w:pPr>
      <w:r/>
      <w:bookmarkStart w:id="184" w:name="_Toc20823309"/>
      <w:r/>
      <w:bookmarkStart w:id="185" w:name="_Toc513029237"/>
      <w:r/>
      <w:bookmarkStart w:id="186" w:name="_Toc16938553"/>
      <w:r>
        <w:rPr>
          <w:rFonts w:hint="eastAsia" w:ascii="仿宋" w:hAnsi="仿宋" w:eastAsia="仿宋" w:cs="Arial"/>
          <w:b/>
          <w:sz w:val="24"/>
          <w:szCs w:val="24"/>
        </w:rPr>
        <w:t xml:space="preserve">3</w:t>
      </w:r>
      <w:r>
        <w:rPr>
          <w:rFonts w:ascii="仿宋" w:hAnsi="仿宋" w:eastAsia="仿宋" w:cs="Arial"/>
          <w:b/>
          <w:sz w:val="24"/>
          <w:szCs w:val="24"/>
        </w:rPr>
        <w:t xml:space="preserve">1</w:t>
      </w:r>
      <w:r>
        <w:rPr>
          <w:rFonts w:hint="eastAsia" w:ascii="仿宋" w:hAnsi="仿宋" w:eastAsia="仿宋" w:cs="Arial"/>
          <w:b/>
          <w:sz w:val="24"/>
          <w:szCs w:val="24"/>
        </w:rPr>
        <w:t xml:space="preserve">.签订合同</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.l成交供应商应当在成交通知书发出之日起</w:t>
      </w:r>
      <w:r>
        <w:rPr>
          <w:rFonts w:ascii="仿宋" w:hAnsi="仿宋" w:eastAsia="仿宋"/>
          <w:sz w:val="24"/>
          <w:szCs w:val="24"/>
        </w:rPr>
        <w:t xml:space="preserve">30</w:t>
      </w:r>
      <w:r>
        <w:rPr>
          <w:rFonts w:hint="eastAsia" w:ascii="仿宋" w:hAnsi="仿宋" w:eastAsia="仿宋"/>
          <w:sz w:val="24"/>
          <w:szCs w:val="24"/>
        </w:rPr>
        <w:t xml:space="preserve">日内，按照磋商文件确定的事项与采购人签订政府采购合同。</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.2磋商文件、成交供应商的响应文件及磋商过程中有关澄清、承诺文件均应作为合同附件。</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1</w:t>
      </w:r>
      <w:r>
        <w:rPr>
          <w:rFonts w:hint="eastAsia" w:ascii="仿宋" w:hAnsi="仿宋" w:eastAsia="仿宋"/>
          <w:sz w:val="24"/>
          <w:szCs w:val="24"/>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31.4本项目的非主体、非关键性工作是否允许分包按以下第</w:t>
      </w:r>
      <w:r>
        <w:rPr>
          <w:rFonts w:hint="eastAsia" w:ascii="仿宋" w:hAnsi="仿宋" w:eastAsia="仿宋"/>
          <w:sz w:val="24"/>
          <w:szCs w:val="24"/>
          <w:u w:val="single"/>
        </w:rPr>
        <w:t xml:space="preserve"> </w:t>
      </w:r>
      <w:r>
        <w:rPr>
          <w:rFonts w:ascii="仿宋" w:hAnsi="仿宋" w:eastAsia="仿宋"/>
          <w:sz w:val="24"/>
          <w:szCs w:val="24"/>
          <w:u w:val="single"/>
        </w:rPr>
        <w:t xml:space="preserve">2</w:t>
      </w:r>
      <w:r>
        <w:rPr>
          <w:rFonts w:hint="eastAsia" w:ascii="仿宋" w:hAnsi="仿宋" w:eastAsia="仿宋"/>
          <w:sz w:val="24"/>
          <w:szCs w:val="24"/>
          <w:u w:val="single"/>
        </w:rPr>
        <w:t xml:space="preserve">  </w:t>
      </w:r>
      <w:r>
        <w:rPr>
          <w:rFonts w:hint="eastAsia" w:ascii="仿宋" w:hAnsi="仿宋" w:eastAsia="仿宋"/>
          <w:sz w:val="24"/>
          <w:szCs w:val="24"/>
        </w:rPr>
        <w:t xml:space="preserve">种方式确定：</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1.允许分包，允许大中型企业向一家或者多家小微企业分包，分包具体内容、金额或比例：</w:t>
      </w:r>
      <w:r>
        <w:rPr>
          <w:rFonts w:hint="eastAsia" w:ascii="仿宋" w:hAnsi="仿宋" w:eastAsia="仿宋"/>
          <w:sz w:val="24"/>
          <w:szCs w:val="24"/>
          <w:u w:val="single"/>
        </w:rPr>
        <w:t xml:space="preserve">     ；</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80"/>
        <w:spacing w:line="480" w:lineRule="exact"/>
        <w:rPr>
          <w:rFonts w:ascii="仿宋" w:hAnsi="仿宋" w:eastAsia="仿宋"/>
          <w:bCs/>
          <w:sz w:val="24"/>
          <w:szCs w:val="24"/>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履约保证金</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按照以下第</w:t>
      </w:r>
      <w:r>
        <w:rPr>
          <w:rFonts w:hint="eastAsia" w:ascii="仿宋" w:hAnsi="仿宋" w:eastAsia="仿宋"/>
          <w:bCs/>
          <w:sz w:val="24"/>
          <w:szCs w:val="24"/>
          <w:u w:val="single"/>
        </w:rPr>
        <w:t xml:space="preserve">2</w:t>
      </w:r>
      <w:r>
        <w:rPr>
          <w:rFonts w:hint="eastAsia" w:ascii="仿宋" w:hAnsi="仿宋" w:eastAsia="仿宋"/>
          <w:bCs/>
          <w:sz w:val="24"/>
          <w:szCs w:val="24"/>
          <w:lang w:val="zh-CN"/>
        </w:rPr>
        <w:t xml:space="preserve">方式确定履约保证收取方式。</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(1)不收取履约保证金。</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(2)本项目收取履约保证金。</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.1</w:t>
      </w:r>
      <w:r>
        <w:rPr>
          <w:rFonts w:hint="eastAsia" w:ascii="仿宋" w:hAnsi="仿宋" w:eastAsia="仿宋"/>
          <w:bCs/>
          <w:sz w:val="24"/>
          <w:szCs w:val="24"/>
          <w:lang w:val="zh-CN"/>
        </w:rPr>
        <w:t xml:space="preserve">履约保证金提交形式</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履约保证金应在</w:t>
      </w:r>
      <w:r>
        <w:rPr>
          <w:rFonts w:hint="eastAsia" w:ascii="仿宋" w:hAnsi="仿宋" w:eastAsia="仿宋"/>
          <w:bCs/>
          <w:sz w:val="24"/>
          <w:szCs w:val="24"/>
        </w:rPr>
        <w:t xml:space="preserve">施工</w:t>
      </w:r>
      <w:r>
        <w:rPr>
          <w:rFonts w:hint="eastAsia" w:ascii="仿宋" w:hAnsi="仿宋" w:eastAsia="仿宋"/>
          <w:bCs/>
          <w:sz w:val="24"/>
          <w:szCs w:val="24"/>
          <w:lang w:val="zh-CN"/>
        </w:rPr>
        <w:t xml:space="preserve">合同签订前提交，除银行电汇、网上银行、数字人民币外，</w:t>
      </w:r>
      <w:r>
        <w:rPr>
          <w:rFonts w:hint="eastAsia" w:ascii="仿宋" w:hAnsi="仿宋" w:eastAsia="仿宋"/>
          <w:bCs/>
          <w:sz w:val="24"/>
          <w:szCs w:val="24"/>
        </w:rPr>
        <w:t xml:space="preserve">供应商</w:t>
      </w:r>
      <w:r>
        <w:rPr>
          <w:rFonts w:hint="eastAsia" w:ascii="仿宋" w:hAnsi="仿宋" w:eastAsia="仿宋"/>
          <w:bCs/>
          <w:sz w:val="24"/>
          <w:szCs w:val="24"/>
          <w:lang w:val="zh-CN"/>
        </w:rPr>
        <w:t xml:space="preserve">还可选用银行保函、担保公司的保证担保或保险公司的保证保险等多种形式向采购人缴纳。不得设置索赔前置条件，见索即付。</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.2</w:t>
      </w:r>
      <w:r>
        <w:rPr>
          <w:rFonts w:hint="eastAsia" w:ascii="仿宋" w:hAnsi="仿宋" w:eastAsia="仿宋"/>
          <w:bCs/>
          <w:sz w:val="24"/>
          <w:szCs w:val="24"/>
          <w:lang w:val="zh-CN"/>
        </w:rPr>
        <w:t xml:space="preserve">履约保证金提交金额</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按合同总价的</w:t>
      </w:r>
      <w:r>
        <w:rPr>
          <w:rFonts w:hint="eastAsia" w:ascii="仿宋" w:hAnsi="仿宋" w:eastAsia="仿宋"/>
          <w:bCs/>
          <w:sz w:val="24"/>
          <w:szCs w:val="24"/>
          <w:u w:val="single"/>
          <w:lang w:val="zh-CN"/>
        </w:rPr>
        <w:t xml:space="preserve"> 5%</w:t>
      </w:r>
      <w:r>
        <w:rPr>
          <w:rFonts w:hint="eastAsia" w:ascii="仿宋" w:hAnsi="仿宋" w:eastAsia="仿宋"/>
          <w:bCs/>
          <w:sz w:val="24"/>
          <w:szCs w:val="24"/>
          <w:u w:val="single"/>
        </w:rPr>
        <w:t xml:space="preserve"> </w:t>
      </w:r>
      <w:r>
        <w:rPr>
          <w:rFonts w:hint="eastAsia" w:ascii="仿宋" w:hAnsi="仿宋" w:eastAsia="仿宋"/>
          <w:bCs/>
          <w:sz w:val="24"/>
          <w:szCs w:val="24"/>
          <w:lang w:val="zh-CN"/>
        </w:rPr>
        <w:t xml:space="preserve">提交。</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支持和鼓励</w:t>
      </w:r>
      <w:r>
        <w:rPr>
          <w:rFonts w:hint="eastAsia" w:ascii="仿宋" w:hAnsi="仿宋" w:eastAsia="仿宋"/>
          <w:bCs/>
          <w:sz w:val="24"/>
          <w:szCs w:val="24"/>
        </w:rPr>
        <w:t xml:space="preserve">供应商</w:t>
      </w:r>
      <w:r>
        <w:rPr>
          <w:rFonts w:hint="eastAsia" w:ascii="仿宋" w:hAnsi="仿宋" w:eastAsia="仿宋"/>
          <w:bCs/>
          <w:sz w:val="24"/>
          <w:szCs w:val="24"/>
          <w:lang w:val="zh-CN"/>
        </w:rPr>
        <w:t xml:space="preserve">使用江苏政府采购电子履约保函（保险）代替缴纳履约保证金，投标人如使用江苏政府采购电子履约保函（保险）的，可按合同总价的3 %（履约保证金原提交金额的6折）提交。办理流程、偿付等内容见江苏政府采购网“保险保函”模块。</w:t>
      </w:r>
      <w:r/>
    </w:p>
    <w:p>
      <w:pPr>
        <w:ind w:firstLine="480"/>
        <w:spacing w:line="480" w:lineRule="exact"/>
        <w:rPr>
          <w:rFonts w:ascii="Times New Roman" w:hAnsi="Times New Roman" w:cs="仿宋"/>
          <w:sz w:val="24"/>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.3</w:t>
      </w:r>
      <w:r>
        <w:rPr>
          <w:rFonts w:hint="eastAsia" w:ascii="仿宋" w:hAnsi="仿宋" w:eastAsia="仿宋"/>
          <w:bCs/>
          <w:sz w:val="24"/>
          <w:szCs w:val="24"/>
          <w:lang w:val="zh-CN"/>
        </w:rPr>
        <w:t xml:space="preserve">履约保证金退还方式</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以银行电汇、网上银行、数字人民币形式缴纳履约保证金的，退回至</w:t>
      </w:r>
      <w:r>
        <w:rPr>
          <w:rFonts w:hint="eastAsia" w:ascii="仿宋" w:hAnsi="仿宋" w:eastAsia="仿宋"/>
          <w:bCs/>
          <w:sz w:val="24"/>
          <w:szCs w:val="24"/>
        </w:rPr>
        <w:t xml:space="preserve">供应商</w:t>
      </w:r>
      <w:r>
        <w:rPr>
          <w:rFonts w:hint="eastAsia" w:ascii="仿宋" w:hAnsi="仿宋" w:eastAsia="仿宋"/>
          <w:bCs/>
          <w:sz w:val="24"/>
          <w:szCs w:val="24"/>
          <w:lang w:val="zh-CN"/>
        </w:rPr>
        <w:t xml:space="preserve">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.4</w:t>
      </w:r>
      <w:r>
        <w:rPr>
          <w:rFonts w:hint="eastAsia" w:ascii="仿宋" w:hAnsi="仿宋" w:eastAsia="仿宋"/>
          <w:bCs/>
          <w:sz w:val="24"/>
          <w:szCs w:val="24"/>
          <w:lang w:val="zh-CN"/>
        </w:rPr>
        <w:t xml:space="preserve">履约保证金退还条件</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项目</w:t>
      </w:r>
      <w:r>
        <w:rPr>
          <w:rFonts w:hint="eastAsia" w:ascii="仿宋" w:hAnsi="仿宋" w:eastAsia="仿宋"/>
          <w:bCs/>
          <w:sz w:val="24"/>
          <w:szCs w:val="24"/>
        </w:rPr>
        <w:t xml:space="preserve">通过合同工程</w:t>
      </w:r>
      <w:r>
        <w:rPr>
          <w:rFonts w:hint="eastAsia" w:ascii="仿宋" w:hAnsi="仿宋" w:eastAsia="仿宋"/>
          <w:bCs/>
          <w:sz w:val="24"/>
          <w:szCs w:val="24"/>
          <w:lang w:val="zh-CN"/>
        </w:rPr>
        <w:t xml:space="preserve">验收，出具</w:t>
      </w:r>
      <w:r>
        <w:rPr>
          <w:rFonts w:hint="eastAsia" w:ascii="仿宋" w:hAnsi="仿宋" w:eastAsia="仿宋"/>
          <w:bCs/>
          <w:sz w:val="24"/>
          <w:szCs w:val="24"/>
        </w:rPr>
        <w:t xml:space="preserve">验收</w:t>
      </w:r>
      <w:r>
        <w:rPr>
          <w:rFonts w:hint="eastAsia" w:ascii="仿宋" w:hAnsi="仿宋" w:eastAsia="仿宋"/>
          <w:bCs/>
          <w:sz w:val="24"/>
          <w:szCs w:val="24"/>
          <w:lang w:val="zh-CN"/>
        </w:rPr>
        <w:t xml:space="preserve">证明及履约保证金收据申请退付。</w:t>
      </w:r>
      <w:r/>
    </w:p>
    <w:p>
      <w:pPr>
        <w:ind w:firstLine="480"/>
        <w:spacing w:line="480" w:lineRule="exact"/>
        <w:rPr>
          <w:rFonts w:ascii="Times New Roman" w:hAnsi="Times New Roman" w:cs="仿宋"/>
          <w:sz w:val="24"/>
        </w:rPr>
      </w:pPr>
      <w:r>
        <w:rPr>
          <w:rFonts w:hint="eastAsia" w:ascii="仿宋" w:hAnsi="仿宋" w:eastAsia="仿宋"/>
          <w:bCs/>
          <w:sz w:val="24"/>
          <w:szCs w:val="24"/>
        </w:rPr>
        <w:t xml:space="preserve">31.</w:t>
      </w:r>
      <w:r>
        <w:rPr>
          <w:rFonts w:ascii="仿宋" w:hAnsi="仿宋" w:eastAsia="仿宋"/>
          <w:bCs/>
          <w:sz w:val="24"/>
          <w:szCs w:val="24"/>
        </w:rPr>
        <w:t xml:space="preserve">5</w:t>
      </w:r>
      <w:r>
        <w:rPr>
          <w:rFonts w:hint="eastAsia" w:ascii="仿宋" w:hAnsi="仿宋" w:eastAsia="仿宋"/>
          <w:bCs/>
          <w:sz w:val="24"/>
          <w:szCs w:val="24"/>
        </w:rPr>
        <w:t xml:space="preserve">.5</w:t>
      </w:r>
      <w:r>
        <w:rPr>
          <w:rFonts w:hint="eastAsia" w:ascii="仿宋" w:hAnsi="仿宋" w:eastAsia="仿宋"/>
          <w:bCs/>
          <w:sz w:val="24"/>
          <w:szCs w:val="24"/>
          <w:lang w:val="zh-CN"/>
        </w:rPr>
        <w:t xml:space="preserve">履约保证金退还时间</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采购人收到</w:t>
      </w:r>
      <w:r>
        <w:rPr>
          <w:rFonts w:hint="eastAsia" w:ascii="仿宋" w:hAnsi="仿宋" w:eastAsia="仿宋"/>
          <w:bCs/>
          <w:sz w:val="24"/>
          <w:szCs w:val="24"/>
        </w:rPr>
        <w:t xml:space="preserve">供应商</w:t>
      </w:r>
      <w:r>
        <w:rPr>
          <w:rFonts w:hint="eastAsia" w:ascii="仿宋" w:hAnsi="仿宋" w:eastAsia="仿宋"/>
          <w:bCs/>
          <w:sz w:val="24"/>
          <w:szCs w:val="24"/>
          <w:lang w:val="zh-CN"/>
        </w:rPr>
        <w:t xml:space="preserve">退付申请后退还。</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31.5</w:t>
      </w:r>
      <w:r>
        <w:rPr>
          <w:rFonts w:hint="eastAsia" w:ascii="仿宋" w:hAnsi="仿宋" w:eastAsia="仿宋"/>
          <w:bCs/>
          <w:sz w:val="24"/>
          <w:szCs w:val="24"/>
        </w:rPr>
        <w:t xml:space="preserve">.6</w:t>
      </w:r>
      <w:r>
        <w:rPr>
          <w:rFonts w:hint="eastAsia" w:ascii="仿宋" w:hAnsi="仿宋" w:eastAsia="仿宋"/>
          <w:bCs/>
          <w:sz w:val="24"/>
          <w:szCs w:val="24"/>
          <w:lang w:val="zh-CN"/>
        </w:rPr>
        <w:t xml:space="preserve">履约保证金不予退还情形</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除不可抗力外，</w:t>
      </w:r>
      <w:r>
        <w:rPr>
          <w:rFonts w:hint="eastAsia" w:ascii="仿宋" w:hAnsi="仿宋" w:eastAsia="仿宋"/>
          <w:bCs/>
          <w:sz w:val="24"/>
          <w:szCs w:val="24"/>
        </w:rPr>
        <w:t xml:space="preserve">成交</w:t>
      </w:r>
      <w:r>
        <w:rPr>
          <w:rFonts w:hint="eastAsia" w:ascii="仿宋" w:hAnsi="仿宋" w:eastAsia="仿宋"/>
          <w:bCs/>
          <w:sz w:val="24"/>
          <w:szCs w:val="24"/>
          <w:lang w:val="zh-CN"/>
        </w:rPr>
        <w:t xml:space="preserve">人不履行与采购人订立的</w:t>
      </w:r>
      <w:r>
        <w:rPr>
          <w:rFonts w:hint="eastAsia" w:ascii="仿宋" w:hAnsi="仿宋" w:eastAsia="仿宋"/>
          <w:bCs/>
          <w:sz w:val="24"/>
          <w:szCs w:val="24"/>
        </w:rPr>
        <w:t xml:space="preserve">施工</w:t>
      </w:r>
      <w:r>
        <w:rPr>
          <w:rFonts w:hint="eastAsia" w:ascii="仿宋" w:hAnsi="仿宋" w:eastAsia="仿宋"/>
          <w:bCs/>
          <w:sz w:val="24"/>
          <w:szCs w:val="24"/>
          <w:lang w:val="zh-CN"/>
        </w:rPr>
        <w:t xml:space="preserve">合同的，履约保证金不予退还，给采购人造成的损失超过履约保证金数额的，还应对超过部分予以赔偿。</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31.5</w:t>
      </w:r>
      <w:r>
        <w:rPr>
          <w:rFonts w:hint="eastAsia" w:ascii="仿宋" w:hAnsi="仿宋" w:eastAsia="仿宋"/>
          <w:bCs/>
          <w:sz w:val="24"/>
          <w:szCs w:val="24"/>
        </w:rPr>
        <w:t xml:space="preserve">.7</w:t>
      </w:r>
      <w:r>
        <w:rPr>
          <w:rFonts w:hint="eastAsia" w:ascii="仿宋" w:hAnsi="仿宋" w:eastAsia="仿宋"/>
          <w:bCs/>
          <w:sz w:val="24"/>
          <w:szCs w:val="24"/>
          <w:lang w:val="zh-CN"/>
        </w:rPr>
        <w:t xml:space="preserve">逾期退还履约保证金违约责任</w:t>
      </w:r>
      <w:r/>
    </w:p>
    <w:p>
      <w:pPr>
        <w:ind w:firstLine="480"/>
        <w:spacing w:line="480" w:lineRule="exact"/>
        <w:rPr>
          <w:rFonts w:ascii="仿宋" w:hAnsi="仿宋" w:eastAsia="仿宋"/>
          <w:bCs/>
          <w:sz w:val="24"/>
          <w:szCs w:val="24"/>
          <w:lang w:val="zh-CN"/>
        </w:rPr>
      </w:pPr>
      <w:r>
        <w:rPr>
          <w:rFonts w:hint="eastAsia" w:ascii="仿宋" w:hAnsi="仿宋" w:eastAsia="仿宋"/>
          <w:bCs/>
          <w:sz w:val="24"/>
          <w:szCs w:val="24"/>
          <w:lang w:val="zh-CN"/>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keepLines/>
        <w:keepNext/>
        <w:spacing w:line="480" w:lineRule="exact"/>
        <w:rPr>
          <w:rFonts w:ascii="仿宋" w:hAnsi="仿宋" w:eastAsia="仿宋" w:cs="Arial"/>
          <w:b/>
          <w:sz w:val="24"/>
          <w:szCs w:val="24"/>
        </w:rPr>
        <w:outlineLvl w:val="3"/>
      </w:pPr>
      <w:r>
        <w:rPr>
          <w:rFonts w:hint="eastAsia" w:ascii="仿宋" w:hAnsi="仿宋" w:eastAsia="仿宋" w:cs="Arial"/>
          <w:b/>
          <w:sz w:val="24"/>
          <w:szCs w:val="24"/>
        </w:rPr>
        <w:t xml:space="preserve">3</w:t>
      </w:r>
      <w:r>
        <w:rPr>
          <w:rFonts w:ascii="仿宋" w:hAnsi="仿宋" w:eastAsia="仿宋" w:cs="Arial"/>
          <w:b/>
          <w:sz w:val="24"/>
          <w:szCs w:val="24"/>
        </w:rPr>
        <w:t xml:space="preserve">2</w:t>
      </w:r>
      <w:r>
        <w:rPr>
          <w:rFonts w:hint="eastAsia" w:ascii="仿宋" w:hAnsi="仿宋" w:eastAsia="仿宋" w:cs="Arial"/>
          <w:b/>
          <w:sz w:val="24"/>
          <w:szCs w:val="24"/>
        </w:rPr>
        <w:t xml:space="preserve">、标的物的追加</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4"/>
      <w:r/>
      <w:bookmarkEnd w:id="185"/>
      <w:r/>
      <w:bookmarkEnd w:id="186"/>
      <w:r/>
      <w:r/>
    </w:p>
    <w:p>
      <w:pPr>
        <w:ind w:firstLine="482"/>
        <w:keepLines/>
        <w:keepNext/>
        <w:spacing w:line="480" w:lineRule="exact"/>
        <w:rPr>
          <w:rFonts w:ascii="仿宋" w:hAnsi="仿宋" w:eastAsia="仿宋" w:cs="Arial"/>
          <w:b/>
          <w:sz w:val="24"/>
          <w:szCs w:val="24"/>
        </w:rPr>
        <w:outlineLvl w:val="3"/>
      </w:pPr>
      <w:r/>
      <w:bookmarkStart w:id="187" w:name="_Toc20823314"/>
      <w:r/>
      <w:bookmarkStart w:id="188" w:name="_Toc479757207"/>
      <w:r/>
      <w:bookmarkStart w:id="189" w:name="_Toc513029242"/>
      <w:r/>
      <w:bookmarkStart w:id="190" w:name="_Toc120614221"/>
      <w:r/>
      <w:bookmarkStart w:id="191" w:name="_Toc16938558"/>
      <w:r>
        <w:rPr>
          <w:rFonts w:hint="eastAsia" w:ascii="仿宋" w:hAnsi="仿宋" w:eastAsia="仿宋" w:cs="Arial"/>
          <w:b/>
          <w:sz w:val="24"/>
          <w:szCs w:val="24"/>
        </w:rPr>
        <w:t xml:space="preserve">3</w:t>
      </w:r>
      <w:r>
        <w:rPr>
          <w:rFonts w:ascii="仿宋" w:hAnsi="仿宋" w:eastAsia="仿宋" w:cs="Arial"/>
          <w:b/>
          <w:sz w:val="24"/>
          <w:szCs w:val="24"/>
        </w:rPr>
        <w:t xml:space="preserve">3</w:t>
      </w:r>
      <w:r>
        <w:rPr>
          <w:rFonts w:hint="eastAsia" w:ascii="仿宋" w:hAnsi="仿宋" w:eastAsia="仿宋" w:cs="Arial"/>
          <w:b/>
          <w:sz w:val="24"/>
          <w:szCs w:val="24"/>
        </w:rPr>
        <w:t xml:space="preserve">、政府采购履约资金扶持政策</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33.1根据江苏省财政厅 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705"/>
        <w:ind w:firstLine="482"/>
        <w:spacing w:before="0" w:after="0" w:line="480" w:lineRule="exact"/>
        <w:rPr>
          <w:rFonts w:ascii="仿宋" w:hAnsi="仿宋" w:eastAsia="仿宋" w:cs="Times New Roman"/>
          <w:sz w:val="24"/>
          <w:szCs w:val="24"/>
        </w:rPr>
      </w:pPr>
      <w:r>
        <w:rPr>
          <w:rFonts w:hint="eastAsia" w:ascii="仿宋" w:hAnsi="仿宋" w:eastAsia="仿宋" w:cs="Times New Roman"/>
          <w:sz w:val="24"/>
          <w:szCs w:val="24"/>
        </w:rPr>
        <w:t xml:space="preserve">3</w:t>
      </w:r>
      <w:r>
        <w:rPr>
          <w:rFonts w:ascii="仿宋" w:hAnsi="仿宋" w:eastAsia="仿宋" w:cs="Times New Roman"/>
          <w:sz w:val="24"/>
          <w:szCs w:val="24"/>
        </w:rPr>
        <w:t xml:space="preserve">4</w:t>
      </w:r>
      <w:r>
        <w:rPr>
          <w:rFonts w:hint="eastAsia" w:ascii="仿宋" w:hAnsi="仿宋" w:eastAsia="仿宋" w:cs="Times New Roman"/>
          <w:sz w:val="24"/>
          <w:szCs w:val="24"/>
        </w:rPr>
        <w:t xml:space="preserve">、验收及付款</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.2采购人可以邀请参加本项目的其他供应商或者第三方机构参与验收。参与验收的供应商或者第三方机构的意见作为验收书的参考资料一并存档。</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80" w:lineRule="exact"/>
        <w:rPr>
          <w:rFonts w:ascii="仿宋" w:hAnsi="仿宋" w:eastAsia="仿宋" w:cs="宋体"/>
          <w:sz w:val="24"/>
          <w:szCs w:val="24"/>
        </w:rPr>
      </w:pPr>
      <w:r>
        <w:rPr>
          <w:rFonts w:hint="eastAsia" w:ascii="仿宋" w:hAnsi="仿宋" w:eastAsia="仿宋"/>
          <w:bCs/>
          <w:sz w:val="24"/>
          <w:szCs w:val="24"/>
        </w:rPr>
        <w:t xml:space="preserve">3</w:t>
      </w:r>
      <w:r>
        <w:rPr>
          <w:rFonts w:ascii="仿宋" w:hAnsi="仿宋" w:eastAsia="仿宋"/>
          <w:bCs/>
          <w:sz w:val="24"/>
          <w:szCs w:val="24"/>
        </w:rPr>
        <w:t xml:space="preserve">4</w:t>
      </w:r>
      <w:r>
        <w:rPr>
          <w:rFonts w:hint="eastAsia" w:ascii="仿宋" w:hAnsi="仿宋" w:eastAsia="仿宋"/>
          <w:bCs/>
          <w:sz w:val="24"/>
          <w:szCs w:val="24"/>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480" w:lineRule="exact"/>
        <w:rPr>
          <w:rFonts w:ascii="仿宋" w:hAnsi="仿宋" w:eastAsia="仿宋"/>
          <w:b/>
          <w:sz w:val="24"/>
          <w:szCs w:val="24"/>
        </w:rPr>
      </w:pPr>
      <w:r>
        <w:rPr>
          <w:rFonts w:hint="eastAsia" w:ascii="仿宋" w:hAnsi="仿宋" w:eastAsia="仿宋"/>
          <w:b/>
          <w:sz w:val="24"/>
          <w:szCs w:val="24"/>
        </w:rPr>
        <w:t xml:space="preserve">3</w:t>
      </w:r>
      <w:r>
        <w:rPr>
          <w:rFonts w:ascii="仿宋" w:hAnsi="仿宋" w:eastAsia="仿宋"/>
          <w:b/>
          <w:sz w:val="24"/>
          <w:szCs w:val="24"/>
        </w:rPr>
        <w:t xml:space="preserve">5</w:t>
      </w:r>
      <w:r>
        <w:rPr>
          <w:rFonts w:hint="eastAsia" w:ascii="仿宋" w:hAnsi="仿宋" w:eastAsia="仿宋"/>
          <w:b/>
          <w:sz w:val="24"/>
          <w:szCs w:val="24"/>
        </w:rPr>
        <w:t xml:space="preserve">、付款</w:t>
      </w:r>
      <w:r/>
    </w:p>
    <w:p>
      <w:pPr>
        <w:ind w:firstLine="482"/>
        <w:spacing w:line="480" w:lineRule="exact"/>
        <w:rPr>
          <w:rFonts w:ascii="仿宋" w:hAnsi="仿宋" w:eastAsia="仿宋"/>
          <w:bCs/>
          <w:sz w:val="24"/>
          <w:szCs w:val="24"/>
        </w:rPr>
      </w:pPr>
      <w:r/>
      <w:bookmarkStart w:id="192" w:name="EBec7f529f50594afd871ea9378869e456"/>
      <w:r>
        <w:rPr>
          <w:rFonts w:hint="eastAsia" w:ascii="仿宋" w:hAnsi="仿宋" w:eastAsia="仿宋"/>
          <w:bCs/>
          <w:sz w:val="24"/>
          <w:szCs w:val="24"/>
        </w:rPr>
        <w:t xml:space="preserve">按照以下</w:t>
      </w:r>
      <w:r>
        <w:rPr>
          <w:rFonts w:hint="eastAsia" w:ascii="仿宋" w:hAnsi="仿宋" w:eastAsia="仿宋"/>
          <w:bCs/>
          <w:sz w:val="24"/>
          <w:szCs w:val="24"/>
          <w:u w:val="single"/>
        </w:rPr>
        <w:t xml:space="preserve">工程</w:t>
      </w:r>
      <w:r>
        <w:rPr>
          <w:rFonts w:hint="eastAsia" w:ascii="仿宋" w:hAnsi="仿宋" w:eastAsia="仿宋"/>
          <w:bCs/>
          <w:sz w:val="24"/>
          <w:szCs w:val="24"/>
        </w:rPr>
        <w:t xml:space="preserve">类项目确定的付款方式，采购人及时办理付款手续。对于满足合同约定支付条件的，自收到发票后10个工作日内将资金支付到合同约定的供应商账户或供应商数字人民币账户。</w:t>
      </w:r>
      <w:bookmarkEnd w:id="192"/>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（1）货物类项目</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预付款：合同金额的</w:t>
      </w:r>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hint="eastAsia" w:ascii="仿宋" w:hAnsi="仿宋" w:eastAsia="仿宋"/>
          <w:bCs/>
          <w:sz w:val="24"/>
          <w:szCs w:val="24"/>
        </w:rPr>
        <w:t xml:space="preserve">%，合同签订后按规定支付； </w:t>
      </w:r>
      <w:r/>
    </w:p>
    <w:p>
      <w:pPr>
        <w:ind w:firstLine="482"/>
        <w:spacing w:line="480" w:lineRule="exact"/>
        <w:rPr>
          <w:rFonts w:ascii="仿宋" w:hAnsi="仿宋" w:eastAsia="仿宋"/>
          <w:bCs/>
          <w:sz w:val="24"/>
          <w:szCs w:val="24"/>
          <w:u w:val="single"/>
        </w:rPr>
      </w:pPr>
      <w:r>
        <w:rPr>
          <w:rFonts w:hint="eastAsia" w:ascii="仿宋" w:hAnsi="仿宋" w:eastAsia="仿宋"/>
          <w:bCs/>
          <w:sz w:val="24"/>
          <w:szCs w:val="24"/>
        </w:rPr>
        <w:t xml:space="preserve">进度款：</w:t>
      </w:r>
      <w:bookmarkStart w:id="193" w:name="EBf1f8b954f7504a2cb44cef25707c76a6"/>
      <w:r/>
      <w:bookmarkEnd w:id="193"/>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（2）服务类项目</w:t>
      </w:r>
      <w:r/>
    </w:p>
    <w:p>
      <w:pPr>
        <w:ind w:firstLine="482"/>
        <w:spacing w:line="480" w:lineRule="exact"/>
        <w:rPr>
          <w:rFonts w:ascii="仿宋" w:hAnsi="仿宋" w:eastAsia="仿宋" w:cs="仿宋_GB2312"/>
          <w:sz w:val="24"/>
          <w:szCs w:val="24"/>
        </w:rPr>
      </w:pPr>
      <w:r>
        <w:rPr>
          <w:rFonts w:hint="eastAsia" w:ascii="仿宋" w:hAnsi="仿宋" w:eastAsia="仿宋"/>
          <w:bCs/>
          <w:sz w:val="24"/>
          <w:szCs w:val="24"/>
        </w:rPr>
        <w:t xml:space="preserve">预付款：合同金额的</w:t>
      </w:r>
      <w:bookmarkStart w:id="194" w:name="EBe373fd05aa034cc3a1a41aadf8509e01"/>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bookmarkEnd w:id="194"/>
      <w:r>
        <w:rPr>
          <w:rFonts w:hint="eastAsia" w:ascii="仿宋" w:hAnsi="仿宋" w:eastAsia="仿宋"/>
          <w:bCs/>
          <w:sz w:val="24"/>
          <w:szCs w:val="24"/>
        </w:rPr>
        <w:t xml:space="preserve">，合同签订后按规定支付；</w:t>
      </w:r>
      <w:r>
        <w:rPr>
          <w:rFonts w:hint="eastAsia" w:ascii="仿宋" w:hAnsi="仿宋" w:eastAsia="仿宋" w:cs="仿宋_GB2312"/>
          <w:sz w:val="24"/>
          <w:szCs w:val="24"/>
        </w:rPr>
        <w:t xml:space="preserve"> </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进度款：</w:t>
      </w:r>
      <w:bookmarkStart w:id="195" w:name="EB5e42c1c1be704ecfa15d9f8f317e8f12"/>
      <w:r/>
      <w:bookmarkEnd w:id="195"/>
      <w:r>
        <w:rPr>
          <w:rFonts w:hint="eastAsia" w:ascii="仿宋" w:hAnsi="仿宋" w:eastAsia="仿宋"/>
          <w:bCs/>
          <w:sz w:val="24"/>
          <w:szCs w:val="24"/>
          <w:u w:val="single"/>
        </w:rPr>
        <w:t xml:space="preserve">            </w:t>
      </w:r>
      <w:r>
        <w:rPr>
          <w:rFonts w:ascii="仿宋" w:hAnsi="仿宋" w:eastAsia="仿宋"/>
          <w:bCs/>
          <w:sz w:val="24"/>
          <w:szCs w:val="24"/>
          <w:u w:val="single"/>
        </w:rPr>
        <w:t xml:space="preserve">/</w:t>
      </w:r>
      <w:r>
        <w:rPr>
          <w:rFonts w:hint="eastAsia" w:ascii="仿宋" w:hAnsi="仿宋" w:eastAsia="仿宋"/>
          <w:bCs/>
          <w:sz w:val="24"/>
          <w:szCs w:val="24"/>
          <w:u w:val="single"/>
        </w:rPr>
        <w:t xml:space="preserve">   </w:t>
      </w:r>
      <w:r>
        <w:rPr>
          <w:rFonts w:ascii="仿宋" w:hAnsi="仿宋" w:eastAsia="仿宋"/>
          <w:bCs/>
          <w:sz w:val="24"/>
          <w:szCs w:val="24"/>
          <w:u w:val="single"/>
        </w:rPr>
        <w:t xml:space="preserve">   </w:t>
      </w:r>
      <w:r>
        <w:rPr>
          <w:rFonts w:hint="eastAsia" w:ascii="仿宋" w:hAnsi="仿宋" w:eastAsia="仿宋"/>
          <w:bCs/>
          <w:sz w:val="24"/>
          <w:szCs w:val="24"/>
          <w:u w:val="single"/>
        </w:rPr>
        <w:t xml:space="preserve">                   </w:t>
      </w:r>
      <w:r>
        <w:rPr>
          <w:rFonts w:hint="eastAsia" w:ascii="仿宋" w:hAnsi="仿宋" w:eastAsia="仿宋"/>
          <w:bCs/>
          <w:sz w:val="24"/>
          <w:szCs w:val="24"/>
        </w:rPr>
        <w:t xml:space="preserve">。</w:t>
      </w:r>
      <w:r/>
    </w:p>
    <w:p>
      <w:pPr>
        <w:numPr>
          <w:ilvl w:val="0"/>
          <w:numId w:val="1"/>
        </w:numPr>
        <w:ind w:firstLine="482"/>
        <w:spacing w:line="480" w:lineRule="exact"/>
        <w:rPr>
          <w:rFonts w:ascii="仿宋" w:hAnsi="仿宋" w:eastAsia="仿宋"/>
          <w:bCs/>
          <w:sz w:val="24"/>
          <w:szCs w:val="24"/>
        </w:rPr>
      </w:pPr>
      <w:r>
        <w:rPr>
          <w:rFonts w:hint="eastAsia" w:ascii="仿宋" w:hAnsi="仿宋" w:eastAsia="仿宋"/>
          <w:bCs/>
          <w:sz w:val="24"/>
          <w:szCs w:val="24"/>
        </w:rPr>
        <w:t xml:space="preserve">工程类项目</w:t>
      </w:r>
      <w:r/>
    </w:p>
    <w:p>
      <w:pPr>
        <w:ind w:firstLine="482"/>
        <w:spacing w:line="480" w:lineRule="exact"/>
        <w:rPr>
          <w:rFonts w:ascii="仿宋" w:hAnsi="仿宋" w:eastAsia="仿宋"/>
          <w:b/>
          <w:bCs w:val="0"/>
          <w:color w:val="auto"/>
          <w:sz w:val="24"/>
          <w:szCs w:val="24"/>
        </w:rPr>
      </w:pPr>
      <w:r>
        <w:rPr>
          <w:rFonts w:hint="eastAsia" w:ascii="仿宋" w:hAnsi="仿宋" w:eastAsia="仿宋"/>
          <w:b/>
          <w:bCs w:val="0"/>
          <w:color w:val="auto"/>
          <w:sz w:val="24"/>
          <w:szCs w:val="24"/>
        </w:rPr>
        <w:t xml:space="preserve">预付款：合同签订后支付合同价款的10%作为预付款（乙方提供等额预付款担保，可采用银行保函、保证担保形式）；</w:t>
      </w:r>
      <w:r/>
    </w:p>
    <w:p>
      <w:pPr>
        <w:ind w:firstLine="482"/>
        <w:spacing w:line="480" w:lineRule="exact"/>
        <w:rPr>
          <w:rFonts w:ascii="仿宋" w:hAnsi="仿宋" w:eastAsia="仿宋"/>
          <w:b/>
          <w:bCs w:val="0"/>
          <w:color w:val="auto"/>
          <w:sz w:val="24"/>
          <w:szCs w:val="24"/>
        </w:rPr>
      </w:pPr>
      <w:r>
        <w:rPr>
          <w:rFonts w:hint="eastAsia" w:ascii="仿宋" w:hAnsi="仿宋" w:eastAsia="仿宋"/>
          <w:b/>
          <w:bCs w:val="0"/>
          <w:color w:val="auto"/>
          <w:sz w:val="24"/>
          <w:szCs w:val="24"/>
        </w:rPr>
        <w:t xml:space="preserve">进度款：</w:t>
      </w:r>
      <w:r>
        <w:rPr>
          <w:rFonts w:hint="eastAsia" w:ascii="仿宋" w:hAnsi="仿宋" w:eastAsia="仿宋"/>
          <w:b/>
          <w:bCs w:val="0"/>
          <w:color w:val="auto"/>
          <w:sz w:val="24"/>
          <w:szCs w:val="24"/>
          <w:lang w:eastAsia="zh-CN"/>
        </w:rPr>
        <w:t xml:space="preserve">工程完工后付至合同价款的80%；工程审计结束后付至审定价的97%；竣工验收合格后满二年按审定价一次性付清余款</w:t>
      </w:r>
      <w:r>
        <w:rPr>
          <w:rFonts w:hint="eastAsia" w:ascii="仿宋" w:hAnsi="仿宋" w:eastAsia="仿宋"/>
          <w:b/>
          <w:bCs w:val="0"/>
          <w:color w:val="auto"/>
          <w:sz w:val="24"/>
          <w:szCs w:val="24"/>
        </w:rPr>
        <w:t xml:space="preserve">。</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注：1.在签订合同时，成交人明确表示无需预付款或者主动要求降低预付款比例的金额，采购人可不适用预付款规定。</w:t>
      </w:r>
      <w:r/>
    </w:p>
    <w:p>
      <w:pPr>
        <w:ind w:firstLine="482"/>
        <w:spacing w:line="480" w:lineRule="exact"/>
        <w:rPr>
          <w:rFonts w:ascii="仿宋" w:hAnsi="仿宋" w:eastAsia="仿宋"/>
          <w:bCs/>
          <w:sz w:val="24"/>
          <w:szCs w:val="24"/>
        </w:rPr>
      </w:pPr>
      <w:r>
        <w:rPr>
          <w:rFonts w:hint="eastAsia" w:ascii="仿宋" w:hAnsi="仿宋" w:eastAsia="仿宋"/>
          <w:bCs/>
          <w:sz w:val="24"/>
          <w:szCs w:val="24"/>
        </w:rPr>
        <w:t xml:space="preserve">2.对于满足合同约定支付条件的，自收到发票后10个工作日内将资金支付到合同约定的供应商账户或供应商数字人民币账户。</w:t>
      </w:r>
      <w:r/>
    </w:p>
    <w:p>
      <w:pPr>
        <w:ind w:firstLine="480"/>
        <w:spacing w:line="480" w:lineRule="exact"/>
        <w:rPr>
          <w:rFonts w:ascii="Times New Roman" w:hAnsi="Times New Roman" w:eastAsia="黑体"/>
          <w:sz w:val="44"/>
          <w:szCs w:val="44"/>
        </w:rPr>
      </w:pPr>
      <w:r>
        <w:rPr>
          <w:rFonts w:hint="eastAsia" w:ascii="仿宋" w:hAnsi="仿宋" w:eastAsia="仿宋"/>
          <w:bCs/>
          <w:sz w:val="24"/>
          <w:szCs w:val="24"/>
        </w:rPr>
        <w:br w:type="page" w:clear="all"/>
      </w:r>
      <w:bookmarkStart w:id="196" w:name="_Toc216777363"/>
      <w:r>
        <w:rPr>
          <w:rFonts w:hint="eastAsia" w:ascii="仿宋" w:hAnsi="仿宋" w:eastAsia="仿宋"/>
          <w:bCs/>
          <w:sz w:val="24"/>
          <w:szCs w:val="24"/>
        </w:rPr>
        <w:t xml:space="preserve">                 </w:t>
      </w:r>
      <w:r>
        <w:rPr>
          <w:rStyle w:val="737"/>
          <w:rFonts w:hint="eastAsia" w:ascii="宋体" w:hAnsi="宋体" w:eastAsia="宋体" w:cs="宋体"/>
        </w:rPr>
        <w:t xml:space="preserve">   第三章 合同</w:t>
      </w:r>
      <w:bookmarkEnd w:id="187"/>
      <w:r/>
      <w:bookmarkEnd w:id="188"/>
      <w:r/>
      <w:bookmarkEnd w:id="189"/>
      <w:r/>
      <w:bookmarkEnd w:id="190"/>
      <w:r/>
      <w:bookmarkEnd w:id="191"/>
      <w:r>
        <w:rPr>
          <w:rStyle w:val="737"/>
          <w:rFonts w:hint="eastAsia" w:ascii="宋体" w:hAnsi="宋体" w:eastAsia="宋体" w:cs="宋体"/>
        </w:rPr>
        <w:t xml:space="preserve">文本</w:t>
      </w:r>
      <w:bookmarkEnd w:id="196"/>
      <w:r/>
      <w:r/>
    </w:p>
    <w:p>
      <w:pPr>
        <w:pStyle w:val="889"/>
        <w:jc w:val="both"/>
        <w:spacing w:after="200"/>
        <w:rPr>
          <w:rFonts w:ascii="仿宋" w:hAnsi="仿宋" w:eastAsia="仿宋" w:cs="仿宋"/>
          <w:bCs/>
          <w:sz w:val="48"/>
          <w:szCs w:val="48"/>
        </w:rPr>
      </w:pPr>
      <w:r/>
      <w:bookmarkStart w:id="197" w:name="_Hlt16619350"/>
      <w:r/>
      <w:bookmarkStart w:id="198" w:name="_Toc20823346"/>
      <w:r/>
      <w:bookmarkStart w:id="199" w:name="_Toc16938590"/>
      <w:r/>
      <w:bookmarkStart w:id="200" w:name="_Toc120614244"/>
      <w:r/>
      <w:bookmarkStart w:id="201" w:name="_Toc479757211"/>
      <w:r/>
      <w:bookmarkStart w:id="202" w:name="_Toc462564139"/>
      <w:r/>
      <w:r/>
    </w:p>
    <w:p>
      <w:pPr>
        <w:pStyle w:val="889"/>
        <w:jc w:val="center"/>
        <w:spacing w:after="200"/>
        <w:rPr>
          <w:rFonts w:hint="eastAsia" w:ascii="仿宋" w:hAnsi="仿宋" w:eastAsia="仿宋" w:cs="仿宋"/>
          <w:bCs/>
          <w:sz w:val="48"/>
          <w:szCs w:val="48"/>
          <w:lang w:eastAsia="zh-CN"/>
        </w:rPr>
      </w:pPr>
      <w:r>
        <w:rPr>
          <w:rFonts w:hint="eastAsia" w:ascii="仿宋" w:hAnsi="仿宋" w:eastAsia="仿宋" w:cs="仿宋"/>
          <w:bCs/>
          <w:sz w:val="48"/>
          <w:szCs w:val="48"/>
          <w:lang w:eastAsia="zh-CN"/>
        </w:rPr>
        <w:t xml:space="preserve">南蔡乡农田水利提升工程</w:t>
      </w:r>
      <w:r/>
    </w:p>
    <w:p>
      <w:pPr>
        <w:pStyle w:val="889"/>
        <w:jc w:val="center"/>
        <w:spacing w:after="200"/>
        <w:rPr>
          <w:rFonts w:ascii="仿宋" w:hAnsi="仿宋" w:eastAsia="仿宋" w:cs="仿宋"/>
          <w:bCs/>
          <w:sz w:val="48"/>
          <w:szCs w:val="48"/>
        </w:rPr>
      </w:pPr>
      <w:r>
        <w:rPr>
          <w:rFonts w:ascii="仿宋" w:hAnsi="仿宋" w:eastAsia="仿宋" w:cs="仿宋"/>
          <w:bCs/>
          <w:sz w:val="48"/>
          <w:szCs w:val="48"/>
        </w:rPr>
      </w:r>
      <w:r/>
    </w:p>
    <w:p>
      <w:pPr>
        <w:pStyle w:val="889"/>
        <w:jc w:val="center"/>
        <w:spacing w:after="200"/>
        <w:rPr>
          <w:rFonts w:ascii="仿宋" w:hAnsi="仿宋" w:eastAsia="仿宋" w:cs="仿宋"/>
          <w:bCs/>
          <w:sz w:val="84"/>
          <w:szCs w:val="84"/>
        </w:rPr>
      </w:pPr>
      <w:r>
        <w:rPr>
          <w:rFonts w:hint="eastAsia" w:ascii="仿宋" w:hAnsi="仿宋" w:eastAsia="仿宋" w:cs="仿宋"/>
          <w:bCs/>
          <w:sz w:val="84"/>
          <w:szCs w:val="84"/>
        </w:rPr>
        <w:t xml:space="preserve">施 工 合 同</w:t>
      </w:r>
      <w:r/>
    </w:p>
    <w:p>
      <w:pPr>
        <w:pStyle w:val="888"/>
        <w:jc w:val="center"/>
        <w:spacing w:after="200" w:line="480" w:lineRule="exact"/>
        <w:rPr>
          <w:rFonts w:ascii="仿宋" w:hAnsi="仿宋" w:eastAsia="仿宋" w:cs="仿宋"/>
        </w:rPr>
      </w:pPr>
      <w:r>
        <w:rPr>
          <w:rFonts w:ascii="仿宋" w:hAnsi="仿宋" w:eastAsia="仿宋" w:cs="仿宋"/>
        </w:rPr>
      </w:r>
      <w:r/>
    </w:p>
    <w:p>
      <w:pPr>
        <w:pStyle w:val="888"/>
        <w:jc w:val="center"/>
        <w:spacing w:after="200" w:line="480" w:lineRule="exact"/>
        <w:rPr>
          <w:rFonts w:ascii="仿宋" w:hAnsi="仿宋" w:eastAsia="仿宋" w:cs="仿宋"/>
        </w:rPr>
      </w:pPr>
      <w:r>
        <w:rPr>
          <w:rFonts w:ascii="仿宋" w:hAnsi="仿宋" w:eastAsia="仿宋" w:cs="仿宋"/>
        </w:rPr>
      </w:r>
      <w:r/>
    </w:p>
    <w:p>
      <w:pPr>
        <w:pStyle w:val="888"/>
        <w:ind w:firstLine="843"/>
        <w:spacing w:after="200" w:line="480" w:lineRule="exact"/>
        <w:rPr>
          <w:rFonts w:hint="eastAsia" w:ascii="仿宋" w:hAnsi="仿宋" w:eastAsia="仿宋" w:cs="仿宋"/>
          <w:sz w:val="28"/>
          <w:szCs w:val="28"/>
          <w:u w:val="single"/>
          <w:lang w:eastAsia="zh-CN"/>
        </w:rPr>
      </w:pPr>
      <w:r>
        <w:rPr>
          <w:rFonts w:hint="eastAsia" w:ascii="仿宋" w:hAnsi="仿宋" w:eastAsia="仿宋" w:cs="仿宋"/>
          <w:b/>
          <w:bCs/>
          <w:sz w:val="28"/>
          <w:szCs w:val="28"/>
        </w:rPr>
        <w:t xml:space="preserve">工程名称：</w:t>
      </w:r>
      <w:r>
        <w:rPr>
          <w:rFonts w:hint="eastAsia" w:ascii="仿宋" w:hAnsi="仿宋" w:eastAsia="仿宋" w:cs="仿宋"/>
          <w:sz w:val="30"/>
          <w:szCs w:val="30"/>
          <w:u w:val="single"/>
          <w:lang w:eastAsia="zh-CN"/>
        </w:rPr>
        <w:t xml:space="preserve">南蔡乡农田水利提升工程</w:t>
      </w:r>
      <w:r/>
    </w:p>
    <w:p>
      <w:pPr>
        <w:pStyle w:val="888"/>
        <w:ind w:firstLine="843"/>
        <w:jc w:val="both"/>
        <w:spacing w:after="200" w:line="480" w:lineRule="exact"/>
        <w:rPr>
          <w:rFonts w:hint="eastAsia" w:ascii="仿宋" w:hAnsi="仿宋" w:eastAsia="仿宋" w:cs="仿宋"/>
          <w:sz w:val="28"/>
          <w:szCs w:val="28"/>
          <w:u w:val="single"/>
          <w:lang w:eastAsia="zh-CN"/>
        </w:rPr>
      </w:pPr>
      <w:r>
        <w:rPr>
          <w:rFonts w:hint="eastAsia" w:ascii="仿宋" w:hAnsi="仿宋" w:eastAsia="仿宋" w:cs="仿宋"/>
          <w:b/>
          <w:bCs/>
          <w:sz w:val="28"/>
          <w:szCs w:val="28"/>
        </w:rPr>
        <w:t xml:space="preserve">工程地点：</w:t>
      </w:r>
      <w:r>
        <w:rPr>
          <w:rFonts w:hint="eastAsia" w:ascii="仿宋" w:hAnsi="仿宋" w:eastAsia="仿宋" w:cs="仿宋"/>
          <w:sz w:val="28"/>
          <w:szCs w:val="28"/>
          <w:u w:val="single"/>
          <w:lang w:eastAsia="zh-CN"/>
        </w:rPr>
        <w:t xml:space="preserve">宿迁经济技术开发区南蔡乡</w:t>
      </w:r>
      <w:r/>
    </w:p>
    <w:p>
      <w:pPr>
        <w:pStyle w:val="888"/>
        <w:ind w:firstLine="843"/>
        <w:jc w:val="both"/>
        <w:spacing w:after="200" w:line="480" w:lineRule="exact"/>
        <w:rPr>
          <w:rFonts w:hint="eastAsia" w:ascii="仿宋" w:hAnsi="仿宋" w:eastAsia="仿宋" w:cs="仿宋"/>
          <w:sz w:val="28"/>
          <w:szCs w:val="28"/>
          <w:u w:val="single"/>
          <w:lang w:eastAsia="zh-CN"/>
        </w:rPr>
      </w:pPr>
      <w:r>
        <w:rPr>
          <w:rFonts w:hint="eastAsia" w:ascii="仿宋" w:hAnsi="仿宋" w:eastAsia="仿宋" w:cs="仿宋"/>
          <w:b/>
          <w:bCs/>
          <w:sz w:val="28"/>
          <w:szCs w:val="28"/>
        </w:rPr>
        <w:t xml:space="preserve">发 包 人</w:t>
      </w:r>
      <w:r>
        <w:rPr>
          <w:rFonts w:hint="eastAsia" w:ascii="仿宋" w:hAnsi="仿宋" w:eastAsia="仿宋" w:cs="仿宋"/>
          <w:sz w:val="28"/>
          <w:szCs w:val="28"/>
        </w:rPr>
        <w:t xml:space="preserve">：</w:t>
      </w:r>
      <w:r>
        <w:rPr>
          <w:rFonts w:hint="eastAsia" w:ascii="仿宋" w:hAnsi="仿宋" w:eastAsia="仿宋" w:cs="仿宋"/>
          <w:sz w:val="28"/>
          <w:szCs w:val="28"/>
          <w:u w:val="single"/>
          <w:lang w:eastAsia="zh-CN"/>
        </w:rPr>
        <w:t xml:space="preserve">宿迁经济技术开发区南蔡乡人民政府</w:t>
      </w:r>
      <w:r/>
    </w:p>
    <w:p>
      <w:pPr>
        <w:pStyle w:val="888"/>
        <w:ind w:firstLine="843"/>
        <w:jc w:val="both"/>
        <w:spacing w:after="200" w:line="480" w:lineRule="exact"/>
        <w:rPr>
          <w:rFonts w:ascii="仿宋" w:hAnsi="仿宋" w:eastAsia="仿宋" w:cs="仿宋"/>
          <w:sz w:val="28"/>
          <w:szCs w:val="28"/>
          <w:u w:val="single"/>
        </w:rPr>
      </w:pPr>
      <w:r>
        <w:rPr>
          <w:rFonts w:hint="eastAsia" w:ascii="仿宋" w:hAnsi="仿宋" w:eastAsia="仿宋" w:cs="仿宋"/>
          <w:b/>
          <w:bCs/>
          <w:sz w:val="28"/>
          <w:szCs w:val="28"/>
        </w:rPr>
        <w:t xml:space="preserve">承 包 人：</w:t>
      </w:r>
      <w:r>
        <w:rPr>
          <w:rFonts w:hint="eastAsia" w:ascii="仿宋" w:hAnsi="仿宋" w:eastAsia="仿宋" w:cs="仿宋"/>
          <w:sz w:val="28"/>
          <w:szCs w:val="28"/>
          <w:u w:val="single"/>
        </w:rPr>
        <w:t xml:space="preserve">                  </w:t>
      </w:r>
      <w:r/>
    </w:p>
    <w:p>
      <w:pPr>
        <w:pStyle w:val="888"/>
        <w:ind w:firstLine="843"/>
        <w:jc w:val="both"/>
        <w:spacing w:after="200" w:line="480" w:lineRule="exact"/>
        <w:rPr>
          <w:rFonts w:ascii="仿宋" w:hAnsi="仿宋" w:eastAsia="仿宋" w:cs="仿宋"/>
          <w:sz w:val="28"/>
          <w:szCs w:val="28"/>
          <w:u w:val="single"/>
        </w:rPr>
      </w:pPr>
      <w:r>
        <w:rPr>
          <w:rFonts w:hint="eastAsia" w:ascii="仿宋" w:hAnsi="仿宋" w:eastAsia="仿宋" w:cs="仿宋"/>
          <w:b/>
          <w:bCs/>
          <w:sz w:val="28"/>
          <w:szCs w:val="28"/>
        </w:rPr>
        <w:t xml:space="preserve">合同金额：</w:t>
      </w:r>
      <w:r>
        <w:rPr>
          <w:rFonts w:hint="eastAsia" w:ascii="仿宋" w:hAnsi="仿宋" w:eastAsia="仿宋" w:cs="仿宋"/>
          <w:sz w:val="28"/>
          <w:szCs w:val="28"/>
          <w:u w:val="single"/>
        </w:rPr>
        <w:t xml:space="preserve">¥：            元</w:t>
      </w:r>
      <w:r/>
    </w:p>
    <w:p>
      <w:pPr>
        <w:pStyle w:val="888"/>
        <w:ind w:firstLine="843"/>
        <w:jc w:val="both"/>
        <w:spacing w:after="200" w:line="480" w:lineRule="exact"/>
        <w:rPr>
          <w:rFonts w:ascii="仿宋" w:hAnsi="仿宋" w:eastAsia="仿宋" w:cs="仿宋"/>
          <w:sz w:val="28"/>
          <w:szCs w:val="28"/>
        </w:rPr>
      </w:pPr>
      <w:r>
        <w:rPr>
          <w:rFonts w:hint="eastAsia" w:ascii="仿宋" w:hAnsi="仿宋" w:eastAsia="仿宋" w:cs="仿宋"/>
          <w:b/>
          <w:bCs/>
          <w:sz w:val="28"/>
          <w:szCs w:val="28"/>
        </w:rPr>
        <w:t xml:space="preserve">签订日期：</w:t>
      </w:r>
      <w:r>
        <w:rPr>
          <w:rFonts w:hint="eastAsia" w:ascii="仿宋" w:hAnsi="仿宋" w:eastAsia="仿宋" w:cs="仿宋"/>
          <w:sz w:val="28"/>
          <w:szCs w:val="28"/>
          <w:u w:val="single"/>
        </w:rPr>
        <w:t xml:space="preserve">      年    月   日 </w:t>
      </w:r>
      <w:r/>
    </w:p>
    <w:p>
      <w:pPr>
        <w:pStyle w:val="891"/>
        <w:spacing w:after="200" w:line="480" w:lineRule="exact"/>
        <w:tabs>
          <w:tab w:val="center" w:pos="4153" w:leader="none"/>
        </w:tabs>
        <w:rPr>
          <w:rFonts w:ascii="仿宋" w:hAnsi="仿宋" w:eastAsia="仿宋" w:cs="仿宋"/>
          <w:sz w:val="21"/>
          <w:szCs w:val="21"/>
        </w:rPr>
      </w:pPr>
      <w:r>
        <w:rPr>
          <w:rFonts w:ascii="仿宋" w:hAnsi="仿宋" w:eastAsia="仿宋" w:cs="仿宋"/>
          <w:sz w:val="21"/>
          <w:szCs w:val="21"/>
        </w:rPr>
      </w:r>
      <w:r/>
    </w:p>
    <w:p>
      <w:pPr>
        <w:pStyle w:val="891"/>
        <w:spacing w:line="400" w:lineRule="exact"/>
        <w:tabs>
          <w:tab w:val="center" w:pos="4153" w:leader="none"/>
        </w:tabs>
        <w:rPr>
          <w:rFonts w:ascii="仿宋" w:hAnsi="仿宋" w:eastAsia="仿宋" w:cs="仿宋"/>
          <w:sz w:val="24"/>
          <w:szCs w:val="24"/>
        </w:rPr>
      </w:pPr>
      <w:r/>
      <w:bookmarkStart w:id="203" w:name="_Toc12929"/>
      <w:r/>
      <w:bookmarkStart w:id="204" w:name="_Toc16889"/>
      <w:r/>
      <w:bookmarkStart w:id="205" w:name="_Toc31975"/>
      <w:r>
        <w:rPr>
          <w:rFonts w:hint="eastAsia" w:ascii="仿宋" w:hAnsi="仿宋" w:eastAsia="仿宋" w:cs="仿宋"/>
          <w:sz w:val="21"/>
          <w:szCs w:val="21"/>
        </w:rPr>
        <w:br w:type="page" w:clear="all"/>
      </w:r>
      <w:bookmarkEnd w:id="203"/>
      <w:r/>
      <w:bookmarkEnd w:id="204"/>
      <w:r/>
      <w:bookmarkEnd w:id="205"/>
      <w:r/>
      <w:r/>
    </w:p>
    <w:p>
      <w:pPr>
        <w:pStyle w:val="888"/>
        <w:jc w:val="both"/>
        <w:spacing w:line="400" w:lineRule="exact"/>
        <w:rPr>
          <w:rFonts w:ascii="仿宋" w:hAnsi="仿宋" w:eastAsia="仿宋" w:cs="仿宋"/>
        </w:rPr>
      </w:pPr>
      <w:r/>
      <w:bookmarkStart w:id="206" w:name="_Toc418798757"/>
      <w:r/>
      <w:bookmarkStart w:id="207" w:name="_Toc382576924"/>
      <w:r/>
      <w:bookmarkStart w:id="208" w:name="_Toc418799307"/>
      <w:r/>
      <w:bookmarkStart w:id="209" w:name="_Toc426816455"/>
      <w:r/>
      <w:bookmarkStart w:id="210" w:name="_Toc426822049"/>
      <w:r/>
      <w:bookmarkStart w:id="211" w:name="_Toc382576923"/>
      <w:r/>
      <w:bookmarkStart w:id="212" w:name="_Toc222303359"/>
      <w:r/>
      <w:bookmarkStart w:id="213" w:name="_Toc417500149"/>
      <w:r/>
      <w:bookmarkStart w:id="214" w:name="_Toc237013245"/>
      <w:r/>
      <w:bookmarkStart w:id="215" w:name="_Toc6890"/>
      <w:r/>
      <w:bookmarkStart w:id="216" w:name="_Toc237153203"/>
      <w:r/>
      <w:bookmarkStart w:id="217" w:name="_Toc427650289"/>
      <w:r/>
      <w:bookmarkStart w:id="218" w:name="_Toc6902"/>
      <w:r/>
      <w:bookmarkStart w:id="219" w:name="_Toc535963082"/>
      <w:r/>
      <w:bookmarkStart w:id="220" w:name="_Toc222290318"/>
      <w:r/>
      <w:bookmarkStart w:id="221" w:name="_Toc62545888"/>
      <w:r/>
      <w:bookmarkStart w:id="222" w:name="_Toc222303358"/>
      <w:r/>
      <w:bookmarkStart w:id="223" w:name="_Toc237078376"/>
      <w:r/>
      <w:bookmarkStart w:id="224" w:name="_Toc12699"/>
      <w:r/>
      <w:bookmarkStart w:id="225" w:name="_Toc123635200"/>
      <w:r/>
      <w:bookmarkStart w:id="226" w:name="_Toc237153202"/>
      <w:r/>
      <w:bookmarkStart w:id="227" w:name="_Toc417500473"/>
      <w:r/>
      <w:bookmarkStart w:id="228" w:name="_Toc13735"/>
      <w:r/>
      <w:bookmarkStart w:id="229" w:name="_Toc12260"/>
      <w:r/>
      <w:bookmarkStart w:id="230" w:name="_Toc237078375"/>
      <w:r/>
      <w:bookmarkStart w:id="231" w:name="_Toc417500148"/>
      <w:r/>
      <w:bookmarkStart w:id="232" w:name="_Toc237013246"/>
      <w:r/>
      <w:bookmarkStart w:id="233" w:name="_Toc85895061"/>
      <w:r/>
      <w:bookmarkStart w:id="234" w:name="_Toc535963024"/>
      <w:r/>
      <w:bookmarkStart w:id="235" w:name="_Toc417500474"/>
      <w:r>
        <w:rPr>
          <w:rFonts w:hint="eastAsia" w:ascii="仿宋" w:hAnsi="仿宋" w:eastAsia="仿宋" w:cs="仿宋"/>
        </w:rPr>
        <w:t xml:space="preserve">                              </w:t>
      </w:r>
      <w:r/>
    </w:p>
    <w:p>
      <w:pPr>
        <w:pStyle w:val="893"/>
        <w:jc w:val="center"/>
        <w:spacing w:line="440" w:lineRule="exact"/>
        <w:rPr>
          <w:rFonts w:ascii="宋体" w:hAnsi="宋体"/>
        </w:rPr>
      </w:pPr>
      <w:r/>
      <w:bookmarkStart w:id="236" w:name="_Toc216777364"/>
      <w:r/>
      <w:bookmarkStart w:id="237" w:name="_Toc524094737"/>
      <w:r/>
      <w:bookmarkStart w:id="238" w:name="_Toc31376"/>
      <w:r>
        <w:rPr>
          <w:rFonts w:hint="eastAsia" w:ascii="宋体" w:hAnsi="宋体"/>
        </w:rPr>
        <w:t xml:space="preserve">第一节  通用合同条款</w:t>
      </w:r>
      <w:bookmarkEnd w:id="236"/>
      <w:r/>
      <w:bookmarkEnd w:id="237"/>
      <w:r/>
      <w:bookmarkEnd w:id="238"/>
      <w:r>
        <w:rPr>
          <w:rFonts w:ascii="宋体" w:hAnsi="宋体"/>
        </w:rPr>
        <w:t xml:space="preserve">　</w:t>
      </w:r>
      <w:r/>
    </w:p>
    <w:p>
      <w:pPr>
        <w:pStyle w:val="894"/>
        <w:ind w:firstLine="420"/>
        <w:spacing w:before="120" w:line="440" w:lineRule="exact"/>
        <w:rPr>
          <w:rFonts w:ascii="仿宋" w:hAnsi="仿宋" w:eastAsia="仿宋" w:cs="仿宋"/>
          <w:szCs w:val="21"/>
        </w:rPr>
      </w:pPr>
      <w:r>
        <w:rPr>
          <w:rFonts w:hint="eastAsia" w:ascii="仿宋" w:hAnsi="仿宋" w:eastAsia="仿宋" w:cs="仿宋"/>
          <w:szCs w:val="21"/>
        </w:rPr>
        <w:t xml:space="preserve">本节通用合同条款全文引用《水利水电工程标准施工招标文件通用合同条款》（水利部2009年版）</w:t>
      </w:r>
      <w:r/>
    </w:p>
    <w:p>
      <w:pPr>
        <w:pStyle w:val="893"/>
        <w:jc w:val="center"/>
        <w:spacing w:line="440" w:lineRule="exact"/>
        <w:rPr>
          <w:rFonts w:ascii="宋体" w:hAnsi="宋体"/>
          <w:sz w:val="24"/>
        </w:rPr>
      </w:pPr>
      <w:r/>
      <w:bookmarkStart w:id="239" w:name="_Toc216777365"/>
      <w:r/>
      <w:bookmarkStart w:id="240" w:name="_Toc524094738"/>
      <w:r/>
      <w:bookmarkStart w:id="241" w:name="_Toc10014"/>
      <w:r/>
      <w:bookmarkStart w:id="242" w:name="_Hlk176247312"/>
      <w:r>
        <w:rPr>
          <w:rFonts w:hint="eastAsia" w:ascii="宋体" w:hAnsi="宋体"/>
        </w:rPr>
        <w:t xml:space="preserve">第二节  专用合同条款</w:t>
      </w:r>
      <w:bookmarkEnd w:id="239"/>
      <w:r/>
      <w:bookmarkEnd w:id="240"/>
      <w:r/>
      <w:bookmarkEnd w:id="241"/>
      <w:r>
        <w:rPr>
          <w:rFonts w:ascii="宋体" w:hAnsi="宋体"/>
          <w:bCs/>
        </w:rPr>
        <w:t xml:space="preserve"> </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42"/>
      <w:r/>
      <w:r/>
    </w:p>
    <w:p>
      <w:pPr>
        <w:pStyle w:val="888"/>
        <w:ind w:firstLine="413"/>
        <w:spacing w:line="400" w:lineRule="exact"/>
        <w:rPr>
          <w:rFonts w:ascii="仿宋" w:hAnsi="仿宋" w:eastAsia="仿宋" w:cs="仿宋"/>
          <w:b/>
        </w:rPr>
        <w:outlineLvl w:val="0"/>
      </w:pPr>
      <w:r/>
      <w:bookmarkStart w:id="243" w:name="_Toc62545889"/>
      <w:r/>
      <w:bookmarkStart w:id="244" w:name="_Toc85895062"/>
      <w:r/>
      <w:bookmarkStart w:id="245" w:name="_Toc24000"/>
      <w:r/>
      <w:bookmarkStart w:id="246" w:name="_Toc15625"/>
      <w:r/>
      <w:bookmarkStart w:id="247" w:name="_Toc8751"/>
      <w:r/>
      <w:bookmarkStart w:id="248" w:name="_Toc23194"/>
      <w:r/>
      <w:bookmarkStart w:id="249" w:name="_Toc32477"/>
      <w:r/>
      <w:bookmarkStart w:id="250" w:name="_Toc535963025"/>
      <w:r/>
      <w:bookmarkStart w:id="251" w:name="_Toc123635201"/>
      <w:r/>
      <w:bookmarkStart w:id="252" w:name="_Toc20947"/>
      <w:r>
        <w:rPr>
          <w:rFonts w:hint="eastAsia" w:ascii="仿宋" w:hAnsi="仿宋" w:eastAsia="仿宋" w:cs="仿宋"/>
          <w:b/>
        </w:rPr>
        <w:t xml:space="preserve">1．一般约定</w:t>
      </w:r>
      <w:bookmarkEnd w:id="243"/>
      <w:r/>
      <w:bookmarkEnd w:id="244"/>
      <w:r/>
      <w:bookmarkEnd w:id="245"/>
      <w:r/>
      <w:bookmarkEnd w:id="246"/>
      <w:r/>
      <w:bookmarkEnd w:id="247"/>
      <w:r/>
      <w:bookmarkEnd w:id="248"/>
      <w:r/>
      <w:bookmarkEnd w:id="249"/>
      <w:r/>
      <w:bookmarkEnd w:id="250"/>
      <w:r/>
      <w:bookmarkEnd w:id="251"/>
      <w:r/>
      <w:bookmarkEnd w:id="252"/>
      <w:r/>
      <w:r/>
    </w:p>
    <w:p>
      <w:pPr>
        <w:pStyle w:val="888"/>
        <w:ind w:firstLine="411"/>
        <w:spacing w:line="400" w:lineRule="exact"/>
        <w:rPr>
          <w:rFonts w:ascii="仿宋" w:hAnsi="仿宋" w:eastAsia="仿宋" w:cs="仿宋"/>
        </w:rPr>
        <w:outlineLvl w:val="0"/>
      </w:pPr>
      <w:r/>
      <w:bookmarkStart w:id="253" w:name="_Toc85895063"/>
      <w:r/>
      <w:bookmarkStart w:id="254" w:name="_Toc25332"/>
      <w:r/>
      <w:bookmarkStart w:id="255" w:name="_Toc6846"/>
      <w:r/>
      <w:bookmarkStart w:id="256" w:name="_Toc6414"/>
      <w:r/>
      <w:bookmarkStart w:id="257" w:name="_Toc32601"/>
      <w:r/>
      <w:bookmarkStart w:id="258" w:name="_Toc17103"/>
      <w:r/>
      <w:bookmarkStart w:id="259" w:name="_Toc123635202"/>
      <w:r/>
      <w:bookmarkStart w:id="260" w:name="_Toc28880"/>
      <w:r>
        <w:rPr>
          <w:rFonts w:hint="eastAsia" w:ascii="仿宋" w:hAnsi="仿宋" w:eastAsia="仿宋" w:cs="仿宋"/>
        </w:rPr>
        <w:t xml:space="preserve">1.1  词语定义</w:t>
      </w:r>
      <w:bookmarkEnd w:id="253"/>
      <w:r/>
      <w:bookmarkEnd w:id="254"/>
      <w:r/>
      <w:bookmarkEnd w:id="255"/>
      <w:r/>
      <w:bookmarkEnd w:id="256"/>
      <w:r/>
      <w:bookmarkEnd w:id="257"/>
      <w:r/>
      <w:bookmarkEnd w:id="258"/>
      <w:r/>
      <w:bookmarkEnd w:id="259"/>
      <w:r/>
      <w:bookmarkEnd w:id="260"/>
      <w:r/>
      <w:r/>
    </w:p>
    <w:p>
      <w:pPr>
        <w:pStyle w:val="888"/>
        <w:ind w:firstLine="411"/>
        <w:spacing w:line="400" w:lineRule="exact"/>
        <w:rPr>
          <w:rFonts w:ascii="仿宋" w:hAnsi="仿宋" w:eastAsia="仿宋" w:cs="仿宋"/>
        </w:rPr>
        <w:outlineLvl w:val="0"/>
      </w:pPr>
      <w:r/>
      <w:bookmarkStart w:id="261" w:name="_Toc123635203"/>
      <w:r/>
      <w:bookmarkStart w:id="262" w:name="_Toc32456"/>
      <w:r/>
      <w:bookmarkStart w:id="263" w:name="_Toc3846"/>
      <w:r/>
      <w:bookmarkStart w:id="264" w:name="_Toc21798"/>
      <w:r/>
      <w:bookmarkStart w:id="265" w:name="_Toc29193"/>
      <w:r/>
      <w:bookmarkStart w:id="266" w:name="_Toc85895064"/>
      <w:r/>
      <w:bookmarkStart w:id="267" w:name="_Toc2448"/>
      <w:r/>
      <w:bookmarkStart w:id="268" w:name="_Toc10460"/>
      <w:r>
        <w:rPr>
          <w:rFonts w:hint="eastAsia" w:ascii="仿宋" w:hAnsi="仿宋" w:eastAsia="仿宋" w:cs="仿宋"/>
        </w:rPr>
        <w:t xml:space="preserve">1.1.2  合同当事人和人员</w:t>
      </w:r>
      <w:bookmarkEnd w:id="261"/>
      <w:r/>
      <w:bookmarkEnd w:id="262"/>
      <w:r/>
      <w:bookmarkEnd w:id="263"/>
      <w:r/>
      <w:bookmarkEnd w:id="264"/>
      <w:r/>
      <w:bookmarkEnd w:id="265"/>
      <w:r/>
      <w:bookmarkEnd w:id="266"/>
      <w:r/>
      <w:bookmarkEnd w:id="267"/>
      <w:r/>
      <w:bookmarkEnd w:id="268"/>
      <w:r/>
      <w:r/>
    </w:p>
    <w:p>
      <w:pPr>
        <w:pStyle w:val="888"/>
        <w:ind w:firstLine="411"/>
        <w:spacing w:line="400" w:lineRule="exact"/>
        <w:rPr>
          <w:rFonts w:ascii="仿宋" w:hAnsi="仿宋" w:eastAsia="仿宋" w:cs="仿宋"/>
        </w:rPr>
      </w:pPr>
      <w:r>
        <w:rPr>
          <w:rFonts w:hint="eastAsia" w:ascii="仿宋" w:hAnsi="仿宋" w:eastAsia="仿宋" w:cs="仿宋"/>
        </w:rPr>
        <w:t xml:space="preserve">1.1.2.2  发包人：</w:t>
      </w:r>
      <w:r>
        <w:rPr>
          <w:rFonts w:hint="eastAsia" w:ascii="仿宋" w:hAnsi="仿宋" w:eastAsia="仿宋" w:cs="仿宋"/>
          <w:u w:val="single"/>
          <w:lang w:eastAsia="zh-CN"/>
        </w:rPr>
        <w:t xml:space="preserve">宿迁经济技术开发区南蔡乡人民政府</w:t>
      </w:r>
      <w:r>
        <w:rPr>
          <w:rFonts w:hint="eastAsia" w:ascii="仿宋" w:hAnsi="仿宋" w:eastAsia="仿宋" w:cs="仿宋"/>
        </w:rPr>
        <w:t xml:space="preserve">。</w:t>
      </w:r>
      <w:r/>
    </w:p>
    <w:p>
      <w:pPr>
        <w:pStyle w:val="888"/>
        <w:ind w:firstLine="411"/>
        <w:spacing w:line="400" w:lineRule="exact"/>
        <w:rPr>
          <w:rFonts w:ascii="仿宋" w:hAnsi="仿宋" w:eastAsia="仿宋" w:cs="仿宋"/>
        </w:rPr>
      </w:pPr>
      <w:r>
        <w:rPr>
          <w:rFonts w:hint="eastAsia" w:ascii="仿宋" w:hAnsi="仿宋" w:eastAsia="仿宋" w:cs="仿宋"/>
        </w:rPr>
        <w:t xml:space="preserve">1.1.2.3  承包人：</w:t>
      </w:r>
      <w:r>
        <w:rPr>
          <w:rFonts w:hint="eastAsia" w:ascii="仿宋" w:hAnsi="仿宋" w:eastAsia="仿宋" w:cs="仿宋"/>
          <w:u w:val="single"/>
        </w:rPr>
        <w:t xml:space="preserve">                 </w:t>
      </w:r>
      <w:r>
        <w:rPr>
          <w:rFonts w:hint="eastAsia" w:ascii="仿宋" w:hAnsi="仿宋" w:eastAsia="仿宋" w:cs="仿宋"/>
        </w:rPr>
        <w:t xml:space="preserve">。</w:t>
      </w:r>
      <w:r/>
    </w:p>
    <w:p>
      <w:pPr>
        <w:pStyle w:val="888"/>
        <w:ind w:firstLine="411"/>
        <w:spacing w:line="400" w:lineRule="exact"/>
        <w:rPr>
          <w:rFonts w:ascii="仿宋" w:hAnsi="仿宋" w:eastAsia="仿宋" w:cs="仿宋"/>
        </w:rPr>
      </w:pPr>
      <w:r>
        <w:rPr>
          <w:rFonts w:hint="eastAsia" w:ascii="仿宋" w:hAnsi="仿宋" w:eastAsia="仿宋" w:cs="仿宋"/>
        </w:rPr>
        <w:t xml:space="preserve">1.1.2.5  分包人：</w:t>
      </w:r>
      <w:r>
        <w:rPr>
          <w:rFonts w:hint="eastAsia" w:ascii="仿宋" w:hAnsi="仿宋" w:eastAsia="仿宋" w:cs="仿宋"/>
          <w:u w:val="single"/>
        </w:rPr>
        <w:t xml:space="preserve"> 本工程不允许分包</w:t>
      </w:r>
      <w:r>
        <w:rPr>
          <w:rFonts w:hint="eastAsia" w:ascii="仿宋" w:hAnsi="仿宋" w:eastAsia="仿宋" w:cs="仿宋"/>
        </w:rPr>
        <w:t xml:space="preserve">。</w:t>
      </w:r>
      <w:r/>
    </w:p>
    <w:p>
      <w:pPr>
        <w:pStyle w:val="888"/>
        <w:ind w:firstLine="411"/>
        <w:spacing w:line="400" w:lineRule="exact"/>
        <w:rPr>
          <w:rFonts w:ascii="仿宋" w:hAnsi="仿宋" w:eastAsia="仿宋" w:cs="仿宋"/>
        </w:rPr>
      </w:pPr>
      <w:r>
        <w:rPr>
          <w:rFonts w:hint="eastAsia" w:ascii="仿宋" w:hAnsi="仿宋" w:eastAsia="仿宋" w:cs="仿宋"/>
        </w:rPr>
        <w:t xml:space="preserve">1.1.2.6  监理人：</w:t>
      </w:r>
      <w:r>
        <w:rPr>
          <w:rFonts w:hint="eastAsia" w:ascii="仿宋" w:hAnsi="仿宋" w:eastAsia="仿宋" w:cs="仿宋"/>
          <w:u w:val="single"/>
          <w:lang w:eastAsia="zh-CN"/>
        </w:rPr>
        <w:t xml:space="preserve">                </w:t>
      </w:r>
      <w:r>
        <w:rPr>
          <w:rFonts w:hint="eastAsia" w:ascii="仿宋" w:hAnsi="仿宋" w:eastAsia="仿宋" w:cs="仿宋"/>
        </w:rPr>
        <w:t xml:space="preserve">。</w:t>
      </w:r>
      <w:r/>
    </w:p>
    <w:p>
      <w:pPr>
        <w:pStyle w:val="888"/>
        <w:ind w:firstLine="411"/>
        <w:spacing w:line="400" w:lineRule="exact"/>
        <w:rPr>
          <w:rFonts w:ascii="仿宋" w:hAnsi="仿宋" w:eastAsia="仿宋" w:cs="仿宋"/>
        </w:rPr>
      </w:pPr>
      <w:r/>
      <w:bookmarkStart w:id="269" w:name="_Toc221951125"/>
      <w:r>
        <w:rPr>
          <w:rFonts w:hint="eastAsia" w:ascii="仿宋" w:hAnsi="仿宋" w:eastAsia="仿宋" w:cs="仿宋"/>
        </w:rPr>
        <w:t xml:space="preserve">1.1.3.4  单位工程：本工程单位工程的项目划分以质量监督部门批准的项目划分为准。</w:t>
      </w:r>
      <w:r/>
    </w:p>
    <w:p>
      <w:pPr>
        <w:pStyle w:val="888"/>
        <w:ind w:firstLine="411"/>
        <w:spacing w:line="400" w:lineRule="exact"/>
        <w:rPr>
          <w:rFonts w:ascii="仿宋" w:hAnsi="仿宋" w:eastAsia="仿宋" w:cs="仿宋"/>
        </w:rPr>
      </w:pPr>
      <w:r>
        <w:rPr>
          <w:rFonts w:hint="eastAsia" w:ascii="仿宋" w:hAnsi="仿宋" w:eastAsia="仿宋" w:cs="仿宋"/>
        </w:rPr>
        <w:t xml:space="preserve">1.1.3.10  永久占地：见招标图纸。</w:t>
      </w:r>
      <w:r/>
    </w:p>
    <w:p>
      <w:pPr>
        <w:pStyle w:val="888"/>
        <w:ind w:firstLine="411"/>
        <w:spacing w:line="400" w:lineRule="exact"/>
        <w:rPr>
          <w:rFonts w:ascii="仿宋" w:hAnsi="仿宋" w:eastAsia="仿宋" w:cs="仿宋"/>
        </w:rPr>
      </w:pPr>
      <w:r>
        <w:rPr>
          <w:rFonts w:hint="eastAsia" w:ascii="仿宋" w:hAnsi="仿宋" w:eastAsia="仿宋" w:cs="仿宋"/>
        </w:rPr>
        <w:t xml:space="preserve">1.1.3.11  临时占地：见招标图纸。</w:t>
      </w:r>
      <w:r/>
    </w:p>
    <w:p>
      <w:pPr>
        <w:pStyle w:val="888"/>
        <w:ind w:firstLine="411"/>
        <w:spacing w:line="400" w:lineRule="exact"/>
        <w:rPr>
          <w:rFonts w:ascii="仿宋" w:hAnsi="仿宋" w:eastAsia="仿宋" w:cs="仿宋"/>
        </w:rPr>
      </w:pPr>
      <w:r>
        <w:rPr>
          <w:rFonts w:hint="eastAsia" w:ascii="仿宋" w:hAnsi="仿宋" w:eastAsia="仿宋" w:cs="仿宋"/>
        </w:rPr>
        <w:t xml:space="preserve">1.1.4  日期</w:t>
      </w:r>
      <w:bookmarkEnd w:id="269"/>
      <w:r/>
      <w:bookmarkStart w:id="270" w:name="_Toc221951126"/>
      <w:r/>
      <w:r/>
    </w:p>
    <w:p>
      <w:pPr>
        <w:pStyle w:val="888"/>
        <w:ind w:firstLine="411"/>
        <w:spacing w:line="400" w:lineRule="exact"/>
        <w:rPr>
          <w:rFonts w:ascii="仿宋" w:hAnsi="仿宋" w:eastAsia="仿宋" w:cs="仿宋"/>
          <w:color w:val="0000ff"/>
          <w:u w:val="single"/>
        </w:rPr>
      </w:pPr>
      <w:r>
        <w:rPr>
          <w:rFonts w:hint="eastAsia" w:ascii="仿宋" w:hAnsi="仿宋" w:eastAsia="仿宋" w:cs="仿宋"/>
        </w:rPr>
        <w:t xml:space="preserve">1.1.4.5 </w:t>
      </w:r>
      <w:r>
        <w:rPr>
          <w:rFonts w:hint="eastAsia" w:ascii="仿宋" w:hAnsi="仿宋" w:eastAsia="仿宋" w:cs="仿宋"/>
          <w:color w:val="auto"/>
        </w:rPr>
        <w:t xml:space="preserve"> </w:t>
      </w:r>
      <w:bookmarkEnd w:id="270"/>
      <w:r>
        <w:rPr>
          <w:rFonts w:hint="eastAsia" w:ascii="仿宋" w:hAnsi="仿宋" w:eastAsia="仿宋"/>
          <w:color w:val="auto"/>
        </w:rPr>
        <w:t xml:space="preserve">缺陷责任期：2年，项目通过合同工程验收之日起算。工程质量保修期：2年，项目通过合同工程验收之日起算。</w:t>
      </w:r>
      <w:r/>
    </w:p>
    <w:p>
      <w:pPr>
        <w:pStyle w:val="888"/>
        <w:ind w:firstLine="413"/>
        <w:spacing w:line="400" w:lineRule="exact"/>
        <w:rPr>
          <w:rFonts w:ascii="仿宋" w:hAnsi="仿宋" w:eastAsia="仿宋" w:cs="仿宋"/>
          <w:b/>
        </w:rPr>
        <w:outlineLvl w:val="0"/>
      </w:pPr>
      <w:r/>
      <w:bookmarkStart w:id="271" w:name="_Toc20002"/>
      <w:r/>
      <w:bookmarkStart w:id="272" w:name="_Toc426822013"/>
      <w:r/>
      <w:bookmarkStart w:id="273" w:name="_Toc427650253"/>
      <w:r/>
      <w:bookmarkStart w:id="274" w:name="_Toc2171"/>
      <w:r/>
      <w:bookmarkStart w:id="275" w:name="_Toc123635204"/>
      <w:r/>
      <w:bookmarkStart w:id="276" w:name="_Toc446417697"/>
      <w:r/>
      <w:bookmarkStart w:id="277" w:name="_Toc429462887"/>
      <w:r/>
      <w:bookmarkStart w:id="278" w:name="_Toc418798721"/>
      <w:r/>
      <w:bookmarkStart w:id="279" w:name="_Toc85895065"/>
      <w:r/>
      <w:bookmarkStart w:id="280" w:name="_Toc535963026"/>
      <w:r/>
      <w:bookmarkStart w:id="281" w:name="_Toc3585"/>
      <w:r/>
      <w:bookmarkStart w:id="282" w:name="_Toc433294561"/>
      <w:r/>
      <w:bookmarkStart w:id="283" w:name="_Toc62545890"/>
      <w:r/>
      <w:bookmarkStart w:id="284" w:name="_Toc221951127"/>
      <w:r/>
      <w:bookmarkStart w:id="285" w:name="_Toc418799271"/>
      <w:r/>
      <w:bookmarkStart w:id="286" w:name="_Toc4341"/>
      <w:r/>
      <w:bookmarkStart w:id="287" w:name="_Toc426816419"/>
      <w:r/>
      <w:bookmarkStart w:id="288" w:name="_Toc15087"/>
      <w:r/>
      <w:bookmarkStart w:id="289" w:name="_Toc11584"/>
      <w:r>
        <w:rPr>
          <w:rFonts w:hint="eastAsia" w:ascii="仿宋" w:hAnsi="仿宋" w:eastAsia="仿宋" w:cs="仿宋"/>
          <w:b/>
        </w:rPr>
        <w:t xml:space="preserve">1.4合同文件的优先顺序</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pStyle w:val="888"/>
        <w:ind w:firstLine="411"/>
        <w:spacing w:line="400" w:lineRule="exact"/>
        <w:rPr>
          <w:rFonts w:ascii="仿宋" w:hAnsi="仿宋" w:eastAsia="仿宋" w:cs="仿宋"/>
          <w:u w:val="single"/>
        </w:rPr>
      </w:pPr>
      <w:r>
        <w:rPr>
          <w:rFonts w:hint="eastAsia" w:ascii="仿宋" w:hAnsi="仿宋" w:eastAsia="仿宋" w:cs="仿宋"/>
        </w:rPr>
        <w:t xml:space="preserve">进入合同文件的各项文件及其优先顺序是</w:t>
      </w:r>
      <w:r>
        <w:rPr>
          <w:rFonts w:hint="eastAsia" w:ascii="仿宋" w:hAnsi="仿宋" w:eastAsia="仿宋" w:cs="仿宋"/>
          <w:u w:val="single"/>
        </w:rPr>
        <w:t xml:space="preserve">  （1）合同协议书（包括补充协议书）；（2）成交通知书；（3）投标函及投标函附录；（4）专用合同条款；（5）通用合同条款；（6）技术标准和要求（合同技术条款）；（7）图纸；（8）已标价工程量清单；（9）其他合同文件。</w:t>
      </w:r>
      <w:r/>
    </w:p>
    <w:p>
      <w:pPr>
        <w:pStyle w:val="888"/>
        <w:ind w:firstLine="413"/>
        <w:spacing w:line="400" w:lineRule="exact"/>
        <w:rPr>
          <w:rFonts w:ascii="仿宋" w:hAnsi="仿宋" w:eastAsia="仿宋" w:cs="仿宋"/>
          <w:b/>
        </w:rPr>
        <w:outlineLvl w:val="0"/>
      </w:pPr>
      <w:r/>
      <w:bookmarkStart w:id="290" w:name="_Toc14906"/>
      <w:r/>
      <w:bookmarkStart w:id="291" w:name="_Toc23678"/>
      <w:r/>
      <w:bookmarkStart w:id="292" w:name="_Toc3355"/>
      <w:r/>
      <w:bookmarkStart w:id="293" w:name="_Toc4472"/>
      <w:r/>
      <w:bookmarkStart w:id="294" w:name="_Toc123635205"/>
      <w:r/>
      <w:bookmarkStart w:id="295" w:name="_Toc85895066"/>
      <w:r/>
      <w:bookmarkStart w:id="296" w:name="_Toc62545891"/>
      <w:r/>
      <w:bookmarkStart w:id="297" w:name="_Toc8942"/>
      <w:r/>
      <w:bookmarkStart w:id="298" w:name="_Toc535963027"/>
      <w:r/>
      <w:bookmarkStart w:id="299" w:name="_Toc13141"/>
      <w:r/>
      <w:bookmarkStart w:id="300" w:name="_Toc433294562"/>
      <w:r/>
      <w:bookmarkStart w:id="301" w:name="_Toc426822014"/>
      <w:r/>
      <w:bookmarkStart w:id="302" w:name="_Toc427650254"/>
      <w:r/>
      <w:bookmarkStart w:id="303" w:name="_Toc418799272"/>
      <w:r/>
      <w:bookmarkStart w:id="304" w:name="_Toc446417698"/>
      <w:r/>
      <w:bookmarkStart w:id="305" w:name="_Toc426816420"/>
      <w:r/>
      <w:bookmarkStart w:id="306" w:name="_Toc429462888"/>
      <w:r/>
      <w:bookmarkStart w:id="307" w:name="_Toc418798722"/>
      <w:r/>
      <w:bookmarkStart w:id="308" w:name="_Toc427650255"/>
      <w:r/>
      <w:bookmarkStart w:id="309" w:name="_Toc433294563"/>
      <w:r/>
      <w:bookmarkStart w:id="310" w:name="_Toc418799273"/>
      <w:r/>
      <w:bookmarkStart w:id="311" w:name="_Toc446417699"/>
      <w:r/>
      <w:bookmarkStart w:id="312" w:name="_Toc426822015"/>
      <w:r/>
      <w:bookmarkStart w:id="313" w:name="_Toc426816421"/>
      <w:r/>
      <w:bookmarkStart w:id="314" w:name="_Toc418798723"/>
      <w:r/>
      <w:bookmarkStart w:id="315" w:name="_Toc429462889"/>
      <w:r>
        <w:rPr>
          <w:rFonts w:hint="eastAsia" w:ascii="仿宋" w:hAnsi="仿宋" w:eastAsia="仿宋" w:cs="仿宋"/>
          <w:b/>
        </w:rPr>
        <w:t xml:space="preserve">1.5合同协议书</w:t>
      </w:r>
      <w:bookmarkEnd w:id="290"/>
      <w:r/>
      <w:bookmarkEnd w:id="291"/>
      <w:r/>
      <w:bookmarkEnd w:id="292"/>
      <w:r/>
      <w:bookmarkEnd w:id="293"/>
      <w:r/>
      <w:bookmarkEnd w:id="294"/>
      <w:r/>
      <w:bookmarkEnd w:id="295"/>
      <w:r/>
      <w:bookmarkEnd w:id="296"/>
      <w:r/>
      <w:bookmarkEnd w:id="297"/>
      <w:r/>
      <w:bookmarkEnd w:id="298"/>
      <w:r/>
      <w:bookmarkEnd w:id="299"/>
      <w:r/>
      <w:r/>
    </w:p>
    <w:p>
      <w:pPr>
        <w:pStyle w:val="888"/>
        <w:ind w:firstLine="413"/>
        <w:spacing w:line="400" w:lineRule="exact"/>
        <w:rPr>
          <w:rFonts w:ascii="仿宋" w:hAnsi="仿宋" w:eastAsia="仿宋" w:cs="仿宋"/>
          <w:b/>
        </w:rPr>
      </w:pPr>
      <w:r>
        <w:rPr>
          <w:rFonts w:hint="eastAsia" w:ascii="仿宋" w:hAnsi="仿宋" w:eastAsia="仿宋" w:cs="仿宋"/>
          <w:b/>
        </w:rPr>
        <w:t xml:space="preserve">约定</w:t>
      </w:r>
      <w:bookmarkEnd w:id="300"/>
      <w:r/>
      <w:bookmarkEnd w:id="301"/>
      <w:r/>
      <w:bookmarkEnd w:id="302"/>
      <w:r/>
      <w:bookmarkEnd w:id="303"/>
      <w:r/>
      <w:bookmarkEnd w:id="304"/>
      <w:r/>
      <w:bookmarkEnd w:id="305"/>
      <w:r/>
      <w:bookmarkEnd w:id="306"/>
      <w:r/>
      <w:bookmarkEnd w:id="307"/>
      <w:r>
        <w:rPr>
          <w:rFonts w:hint="eastAsia" w:ascii="仿宋" w:hAnsi="仿宋" w:eastAsia="仿宋" w:cs="仿宋"/>
          <w:b/>
        </w:rPr>
        <w:t xml:space="preserve">：</w:t>
      </w:r>
      <w:r/>
    </w:p>
    <w:p>
      <w:pPr>
        <w:pStyle w:val="888"/>
        <w:ind w:firstLine="411"/>
        <w:spacing w:line="400" w:lineRule="exact"/>
        <w:rPr>
          <w:rFonts w:ascii="仿宋" w:hAnsi="仿宋" w:eastAsia="仿宋" w:cs="仿宋"/>
        </w:rPr>
      </w:pPr>
      <w:r/>
      <w:bookmarkStart w:id="316" w:name="_Toc535963028"/>
      <w:r>
        <w:rPr>
          <w:rFonts w:hint="eastAsia" w:ascii="仿宋" w:hAnsi="仿宋" w:eastAsia="仿宋" w:cs="仿宋"/>
        </w:rPr>
        <w:t xml:space="preserve">（1）除法律另有规定或合同另有约定外，发包人和承包人的法定代表人或其委托代理人在合同协议书上签字并盖单位章后，合同生效。</w:t>
      </w:r>
      <w:r/>
    </w:p>
    <w:p>
      <w:pPr>
        <w:pStyle w:val="888"/>
        <w:ind w:firstLine="411"/>
        <w:spacing w:line="400" w:lineRule="exact"/>
        <w:rPr>
          <w:rFonts w:ascii="仿宋" w:hAnsi="仿宋" w:eastAsia="仿宋" w:cs="仿宋"/>
        </w:rPr>
      </w:pPr>
      <w:r>
        <w:rPr>
          <w:rFonts w:hint="eastAsia" w:ascii="仿宋" w:hAnsi="仿宋" w:eastAsia="仿宋" w:cs="仿宋"/>
        </w:rPr>
        <w:t xml:space="preserve">（2）本合同条款中所附合同协议书的格式仅供参考，发包人可以修改和调整。</w:t>
      </w:r>
      <w:r/>
    </w:p>
    <w:p>
      <w:pPr>
        <w:pStyle w:val="888"/>
        <w:ind w:firstLine="411"/>
        <w:spacing w:line="400" w:lineRule="exact"/>
        <w:rPr>
          <w:rFonts w:ascii="仿宋" w:hAnsi="仿宋" w:eastAsia="仿宋" w:cs="仿宋"/>
        </w:rPr>
      </w:pPr>
      <w:r>
        <w:rPr>
          <w:rFonts w:hint="eastAsia" w:ascii="仿宋" w:hAnsi="仿宋" w:eastAsia="仿宋" w:cs="仿宋"/>
        </w:rPr>
        <w:t xml:space="preserve">（3）对某些特定项目需要如主管部门或金融机构审批程序，在合同协议书签订后，还需通过其他程序和（或）办理必要的批准或签证手续后合同才能生效。</w:t>
      </w:r>
      <w:r/>
    </w:p>
    <w:p>
      <w:pPr>
        <w:pStyle w:val="888"/>
        <w:ind w:firstLine="411"/>
        <w:spacing w:line="400" w:lineRule="exact"/>
        <w:rPr>
          <w:rFonts w:ascii="仿宋" w:hAnsi="仿宋" w:eastAsia="仿宋" w:cs="仿宋"/>
        </w:rPr>
      </w:pPr>
      <w:r>
        <w:rPr>
          <w:rFonts w:hint="eastAsia" w:ascii="仿宋" w:hAnsi="仿宋" w:eastAsia="仿宋" w:cs="仿宋"/>
        </w:rPr>
        <w:t xml:space="preserve">（4）成交人按投标人须知前附表规定的金额、担保形式向招标人提交履约担保后合同生效。</w:t>
      </w:r>
      <w:r/>
    </w:p>
    <w:p>
      <w:pPr>
        <w:pStyle w:val="888"/>
        <w:ind w:firstLine="413"/>
        <w:spacing w:line="400" w:lineRule="exact"/>
        <w:rPr>
          <w:rFonts w:ascii="仿宋" w:hAnsi="仿宋" w:eastAsia="仿宋" w:cs="仿宋"/>
          <w:b/>
        </w:rPr>
        <w:outlineLvl w:val="0"/>
      </w:pPr>
      <w:r/>
      <w:bookmarkStart w:id="317" w:name="_Toc12581"/>
      <w:r/>
      <w:bookmarkStart w:id="318" w:name="_Toc29721"/>
      <w:r/>
      <w:bookmarkStart w:id="319" w:name="_Toc31971"/>
      <w:r/>
      <w:bookmarkStart w:id="320" w:name="_Toc85895067"/>
      <w:r/>
      <w:bookmarkStart w:id="321" w:name="_Toc21945"/>
      <w:r/>
      <w:bookmarkStart w:id="322" w:name="_Toc123635206"/>
      <w:r/>
      <w:bookmarkStart w:id="323" w:name="_Toc7225"/>
      <w:r/>
      <w:bookmarkStart w:id="324" w:name="_Toc15921"/>
      <w:r/>
      <w:bookmarkStart w:id="325" w:name="_Toc62545892"/>
      <w:r>
        <w:rPr>
          <w:rFonts w:hint="eastAsia" w:ascii="仿宋" w:hAnsi="仿宋" w:eastAsia="仿宋" w:cs="仿宋"/>
          <w:b/>
        </w:rPr>
        <w:t xml:space="preserve">1.6 图纸</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pStyle w:val="888"/>
        <w:ind w:firstLine="411"/>
        <w:spacing w:line="400" w:lineRule="exact"/>
        <w:rPr>
          <w:rFonts w:ascii="仿宋" w:hAnsi="仿宋" w:eastAsia="仿宋" w:cs="仿宋"/>
        </w:rPr>
        <w:outlineLvl w:val="0"/>
      </w:pPr>
      <w:r/>
      <w:bookmarkStart w:id="326" w:name="_Toc7437"/>
      <w:r/>
      <w:bookmarkStart w:id="327" w:name="_Toc23949"/>
      <w:r/>
      <w:bookmarkStart w:id="328" w:name="_Toc14122"/>
      <w:r/>
      <w:bookmarkStart w:id="329" w:name="_Toc123635207"/>
      <w:r/>
      <w:bookmarkStart w:id="330" w:name="_Toc281"/>
      <w:r/>
      <w:bookmarkStart w:id="331" w:name="_Toc13320"/>
      <w:r/>
      <w:bookmarkStart w:id="332" w:name="_Toc85895068"/>
      <w:r/>
      <w:bookmarkStart w:id="333" w:name="_Toc32532"/>
      <w:r/>
      <w:bookmarkStart w:id="334" w:name="_Toc426816424"/>
      <w:r/>
      <w:bookmarkStart w:id="335" w:name="_Toc429462892"/>
      <w:r/>
      <w:bookmarkStart w:id="336" w:name="_Toc427650258"/>
      <w:r/>
      <w:bookmarkStart w:id="337" w:name="_Toc433294566"/>
      <w:r/>
      <w:bookmarkStart w:id="338" w:name="_Toc535963031"/>
      <w:r/>
      <w:bookmarkStart w:id="339" w:name="_Toc221951129"/>
      <w:r/>
      <w:bookmarkStart w:id="340" w:name="_Toc418799276"/>
      <w:r/>
      <w:bookmarkStart w:id="341" w:name="_Toc418798726"/>
      <w:r/>
      <w:bookmarkStart w:id="342" w:name="_Toc446417702"/>
      <w:r/>
      <w:bookmarkStart w:id="343" w:name="_Toc426822018"/>
      <w:r>
        <w:rPr>
          <w:rFonts w:hint="eastAsia" w:ascii="仿宋" w:hAnsi="仿宋" w:eastAsia="仿宋" w:cs="仿宋"/>
        </w:rPr>
        <w:t xml:space="preserve">1.6.1 图纸的提供</w:t>
      </w:r>
      <w:bookmarkEnd w:id="326"/>
      <w:r/>
      <w:bookmarkEnd w:id="327"/>
      <w:r/>
      <w:bookmarkEnd w:id="328"/>
      <w:r/>
      <w:bookmarkEnd w:id="329"/>
      <w:r/>
      <w:bookmarkEnd w:id="330"/>
      <w:r/>
      <w:bookmarkEnd w:id="331"/>
      <w:r/>
      <w:bookmarkEnd w:id="332"/>
      <w:r/>
      <w:bookmarkEnd w:id="333"/>
      <w:r/>
      <w:r/>
    </w:p>
    <w:p>
      <w:pPr>
        <w:pStyle w:val="888"/>
        <w:ind w:firstLine="411"/>
        <w:spacing w:line="400" w:lineRule="exact"/>
        <w:rPr>
          <w:rFonts w:ascii="仿宋" w:hAnsi="仿宋" w:eastAsia="仿宋" w:cs="仿宋"/>
        </w:rPr>
      </w:pPr>
      <w:r>
        <w:rPr>
          <w:rFonts w:hint="eastAsia" w:ascii="仿宋" w:hAnsi="仿宋" w:eastAsia="仿宋" w:cs="仿宋"/>
        </w:rPr>
        <w:t xml:space="preserve">（1）用于本合同工程的主要结构施工图应在该项目施工前14天提供给承包人，其余图纸分批提供。</w:t>
      </w:r>
      <w:r/>
    </w:p>
    <w:p>
      <w:pPr>
        <w:pStyle w:val="888"/>
        <w:ind w:firstLine="411"/>
        <w:spacing w:line="400" w:lineRule="exact"/>
        <w:rPr>
          <w:rFonts w:ascii="仿宋" w:hAnsi="仿宋" w:eastAsia="仿宋" w:cs="仿宋"/>
        </w:rPr>
      </w:pPr>
      <w:r/>
      <w:bookmarkStart w:id="344" w:name="_Toc535963029"/>
      <w:r/>
      <w:bookmarkStart w:id="345" w:name="_Toc418799274"/>
      <w:r/>
      <w:bookmarkStart w:id="346" w:name="_Toc426816422"/>
      <w:r/>
      <w:bookmarkStart w:id="347" w:name="_Toc429462890"/>
      <w:r/>
      <w:bookmarkStart w:id="348" w:name="_Toc418798724"/>
      <w:r/>
      <w:bookmarkStart w:id="349" w:name="_Toc427650256"/>
      <w:r/>
      <w:bookmarkStart w:id="350" w:name="_Toc426822016"/>
      <w:r/>
      <w:bookmarkStart w:id="351" w:name="_Toc446417700"/>
      <w:r/>
      <w:bookmarkStart w:id="352" w:name="_Toc433294564"/>
      <w:r>
        <w:rPr>
          <w:rFonts w:hint="eastAsia" w:ascii="仿宋" w:hAnsi="仿宋" w:eastAsia="仿宋" w:cs="仿宋"/>
        </w:rPr>
        <w:t xml:space="preserve">1.6.2承包人提供的文件</w:t>
      </w:r>
      <w:bookmarkEnd w:id="344"/>
      <w:r/>
      <w:bookmarkEnd w:id="345"/>
      <w:r/>
      <w:bookmarkEnd w:id="346"/>
      <w:r/>
      <w:bookmarkEnd w:id="347"/>
      <w:r/>
      <w:bookmarkEnd w:id="348"/>
      <w:r/>
      <w:bookmarkEnd w:id="349"/>
      <w:r/>
      <w:bookmarkEnd w:id="350"/>
      <w:r/>
      <w:bookmarkEnd w:id="351"/>
      <w:r/>
      <w:bookmarkEnd w:id="352"/>
      <w:r/>
      <w:r/>
    </w:p>
    <w:p>
      <w:pPr>
        <w:pStyle w:val="888"/>
        <w:ind w:firstLine="411"/>
        <w:spacing w:line="400" w:lineRule="exact"/>
        <w:rPr>
          <w:rFonts w:ascii="仿宋" w:hAnsi="仿宋" w:eastAsia="仿宋" w:cs="仿宋"/>
        </w:rPr>
      </w:pPr>
      <w:r>
        <w:rPr>
          <w:rFonts w:hint="eastAsia" w:ascii="仿宋" w:hAnsi="仿宋" w:eastAsia="仿宋" w:cs="仿宋"/>
        </w:rPr>
        <w:t xml:space="preserve">见“技术标准和要求”一般规定“承包人提交的图纸和文件”。承包人提供的文件不少于4份。</w:t>
      </w:r>
      <w:r/>
    </w:p>
    <w:p>
      <w:pPr>
        <w:pStyle w:val="888"/>
        <w:ind w:firstLine="411"/>
        <w:spacing w:line="400" w:lineRule="exact"/>
        <w:rPr>
          <w:rFonts w:ascii="仿宋" w:hAnsi="仿宋" w:eastAsia="仿宋" w:cs="仿宋"/>
        </w:rPr>
      </w:pPr>
      <w:r/>
      <w:bookmarkStart w:id="353" w:name="_Toc427650257"/>
      <w:r/>
      <w:bookmarkStart w:id="354" w:name="_Toc429462891"/>
      <w:r/>
      <w:bookmarkStart w:id="355" w:name="_Toc418798725"/>
      <w:r/>
      <w:bookmarkStart w:id="356" w:name="_Toc426822017"/>
      <w:r/>
      <w:bookmarkStart w:id="357" w:name="_Toc433294565"/>
      <w:r/>
      <w:bookmarkStart w:id="358" w:name="_Toc446417701"/>
      <w:r/>
      <w:bookmarkStart w:id="359" w:name="_Toc418799275"/>
      <w:r/>
      <w:bookmarkStart w:id="360" w:name="_Toc535963030"/>
      <w:r/>
      <w:bookmarkStart w:id="361" w:name="_Toc426816423"/>
      <w:r>
        <w:rPr>
          <w:rFonts w:hint="eastAsia" w:ascii="仿宋" w:hAnsi="仿宋" w:eastAsia="仿宋" w:cs="仿宋"/>
        </w:rPr>
        <w:t xml:space="preserve">1.6.3图纸的修改</w:t>
      </w:r>
      <w:bookmarkEnd w:id="353"/>
      <w:r/>
      <w:bookmarkEnd w:id="354"/>
      <w:r/>
      <w:bookmarkEnd w:id="355"/>
      <w:r/>
      <w:bookmarkEnd w:id="356"/>
      <w:r/>
      <w:bookmarkEnd w:id="357"/>
      <w:r/>
      <w:bookmarkEnd w:id="358"/>
      <w:r/>
      <w:bookmarkEnd w:id="359"/>
      <w:r/>
      <w:bookmarkEnd w:id="360"/>
      <w:r/>
      <w:bookmarkEnd w:id="361"/>
      <w:r/>
      <w:r/>
    </w:p>
    <w:p>
      <w:pPr>
        <w:pStyle w:val="888"/>
        <w:spacing w:line="400" w:lineRule="exact"/>
        <w:rPr>
          <w:rFonts w:ascii="仿宋" w:hAnsi="仿宋" w:eastAsia="仿宋" w:cs="仿宋"/>
        </w:rPr>
      </w:pPr>
      <w:r>
        <w:rPr>
          <w:rFonts w:hint="eastAsia" w:ascii="仿宋" w:hAnsi="仿宋" w:eastAsia="仿宋" w:cs="仿宋"/>
        </w:rPr>
        <w:t xml:space="preserve">在该工程或工程相应部位施工前7天签发图纸修改图给承包人。</w:t>
      </w:r>
      <w:r/>
    </w:p>
    <w:p>
      <w:pPr>
        <w:pStyle w:val="888"/>
        <w:ind w:firstLine="413"/>
        <w:spacing w:line="400" w:lineRule="exact"/>
        <w:rPr>
          <w:rFonts w:ascii="仿宋" w:hAnsi="仿宋" w:eastAsia="仿宋" w:cs="仿宋"/>
          <w:b/>
        </w:rPr>
        <w:outlineLvl w:val="0"/>
      </w:pPr>
      <w:r/>
      <w:bookmarkStart w:id="362" w:name="_Toc2214"/>
      <w:r/>
      <w:bookmarkStart w:id="363" w:name="_Toc18428"/>
      <w:r/>
      <w:bookmarkStart w:id="364" w:name="_Toc123635208"/>
      <w:r/>
      <w:bookmarkStart w:id="365" w:name="_Toc15283"/>
      <w:r/>
      <w:bookmarkStart w:id="366" w:name="_Toc85895069"/>
      <w:r/>
      <w:bookmarkStart w:id="367" w:name="_Toc17790"/>
      <w:r/>
      <w:bookmarkStart w:id="368" w:name="_Toc11090"/>
      <w:r/>
      <w:bookmarkStart w:id="369" w:name="_Toc62545893"/>
      <w:r/>
      <w:bookmarkStart w:id="370" w:name="_Toc28108"/>
      <w:r>
        <w:rPr>
          <w:rFonts w:hint="eastAsia" w:ascii="仿宋" w:hAnsi="仿宋" w:eastAsia="仿宋" w:cs="仿宋"/>
          <w:b/>
        </w:rPr>
        <w:t xml:space="preserve">1.7联络</w:t>
      </w:r>
      <w:bookmarkEnd w:id="334"/>
      <w:r/>
      <w:bookmarkEnd w:id="335"/>
      <w:r/>
      <w:bookmarkEnd w:id="336"/>
      <w:r/>
      <w:bookmarkEnd w:id="337"/>
      <w:r/>
      <w:bookmarkEnd w:id="338"/>
      <w:r/>
      <w:bookmarkEnd w:id="339"/>
      <w:r/>
      <w:bookmarkEnd w:id="340"/>
      <w:r/>
      <w:bookmarkEnd w:id="341"/>
      <w:r/>
      <w:bookmarkEnd w:id="342"/>
      <w:r/>
      <w:bookmarkEnd w:id="343"/>
      <w:r/>
      <w:bookmarkEnd w:id="362"/>
      <w:r/>
      <w:bookmarkEnd w:id="363"/>
      <w:r/>
      <w:bookmarkEnd w:id="364"/>
      <w:r/>
      <w:bookmarkEnd w:id="365"/>
      <w:r/>
      <w:bookmarkEnd w:id="366"/>
      <w:r/>
      <w:bookmarkEnd w:id="367"/>
      <w:r/>
      <w:bookmarkEnd w:id="368"/>
      <w:r/>
      <w:bookmarkEnd w:id="369"/>
      <w:r/>
      <w:bookmarkEnd w:id="370"/>
      <w:r/>
      <w:r/>
    </w:p>
    <w:p>
      <w:pPr>
        <w:pStyle w:val="888"/>
        <w:ind w:firstLine="411"/>
        <w:spacing w:line="400" w:lineRule="exact"/>
        <w:rPr>
          <w:rFonts w:ascii="仿宋" w:hAnsi="仿宋" w:eastAsia="仿宋" w:cs="仿宋"/>
        </w:rPr>
        <w:outlineLvl w:val="0"/>
      </w:pPr>
      <w:r/>
      <w:bookmarkStart w:id="371" w:name="_Toc85895070"/>
      <w:r/>
      <w:bookmarkStart w:id="372" w:name="_Toc13161"/>
      <w:r/>
      <w:bookmarkStart w:id="373" w:name="_Toc123635209"/>
      <w:r/>
      <w:bookmarkStart w:id="374" w:name="_Toc221951130"/>
      <w:r/>
      <w:bookmarkStart w:id="375" w:name="_Toc4476"/>
      <w:r/>
      <w:bookmarkStart w:id="376" w:name="_Toc24361"/>
      <w:r/>
      <w:bookmarkStart w:id="377" w:name="_Toc25071"/>
      <w:r/>
      <w:bookmarkStart w:id="378" w:name="_Toc23342"/>
      <w:r/>
      <w:bookmarkStart w:id="379" w:name="_Toc21445"/>
      <w:r>
        <w:rPr>
          <w:rFonts w:hint="eastAsia" w:ascii="仿宋" w:hAnsi="仿宋" w:eastAsia="仿宋" w:cs="仿宋"/>
        </w:rPr>
        <w:t xml:space="preserve">1.7.2 来往函件均应按技术标准和要求（合同技术条款）约定的期限送达</w:t>
      </w:r>
      <w:r>
        <w:rPr>
          <w:rFonts w:hint="eastAsia" w:ascii="仿宋" w:hAnsi="仿宋" w:eastAsia="仿宋" w:cs="仿宋"/>
          <w:u w:val="single"/>
          <w:lang w:eastAsia="zh-CN"/>
        </w:rPr>
        <w:t xml:space="preserve">宿迁经济技术开发区南蔡乡人民政府</w:t>
      </w:r>
      <w:r>
        <w:rPr>
          <w:rFonts w:hint="eastAsia" w:ascii="仿宋" w:hAnsi="仿宋" w:eastAsia="仿宋" w:cs="仿宋"/>
        </w:rPr>
        <w:t xml:space="preserve">。</w:t>
      </w:r>
      <w:bookmarkEnd w:id="371"/>
      <w:r/>
      <w:bookmarkEnd w:id="372"/>
      <w:r/>
      <w:bookmarkEnd w:id="373"/>
      <w:r/>
      <w:bookmarkEnd w:id="374"/>
      <w:r/>
      <w:bookmarkEnd w:id="375"/>
      <w:r/>
      <w:bookmarkEnd w:id="376"/>
      <w:r/>
      <w:bookmarkEnd w:id="377"/>
      <w:r/>
      <w:bookmarkEnd w:id="378"/>
      <w:r/>
      <w:bookmarkEnd w:id="379"/>
      <w:r/>
      <w:r/>
    </w:p>
    <w:p>
      <w:pPr>
        <w:pStyle w:val="888"/>
        <w:ind w:firstLine="413"/>
        <w:spacing w:line="400" w:lineRule="exact"/>
        <w:rPr>
          <w:rFonts w:ascii="仿宋" w:hAnsi="仿宋" w:eastAsia="仿宋" w:cs="仿宋"/>
          <w:b/>
        </w:rPr>
        <w:outlineLvl w:val="0"/>
      </w:pPr>
      <w:r/>
      <w:bookmarkStart w:id="380" w:name="_Toc10272"/>
      <w:r/>
      <w:bookmarkStart w:id="381" w:name="_Toc222029528"/>
      <w:r/>
      <w:bookmarkStart w:id="382" w:name="_Toc229305388"/>
      <w:r/>
      <w:bookmarkStart w:id="383" w:name="_Toc30417"/>
      <w:r/>
      <w:bookmarkStart w:id="384" w:name="_Toc222033879"/>
      <w:r/>
      <w:bookmarkStart w:id="385" w:name="_Toc222031030"/>
      <w:r/>
      <w:bookmarkStart w:id="386" w:name="_Toc26092"/>
      <w:r/>
      <w:bookmarkStart w:id="387" w:name="_Toc62545894"/>
      <w:r/>
      <w:bookmarkStart w:id="388" w:name="_Toc222032697"/>
      <w:r/>
      <w:bookmarkStart w:id="389" w:name="_Toc14606"/>
      <w:r/>
      <w:bookmarkStart w:id="390" w:name="_Toc711"/>
      <w:r/>
      <w:bookmarkStart w:id="391" w:name="_Toc16435"/>
      <w:r/>
      <w:bookmarkStart w:id="392" w:name="_Toc535963032"/>
      <w:r/>
      <w:bookmarkStart w:id="393" w:name="_Toc221951131"/>
      <w:r/>
      <w:bookmarkStart w:id="394" w:name="_Toc123635210"/>
      <w:r/>
      <w:bookmarkStart w:id="395" w:name="_Toc85895071"/>
      <w:r>
        <w:rPr>
          <w:rFonts w:hint="eastAsia" w:ascii="仿宋" w:hAnsi="仿宋" w:eastAsia="仿宋" w:cs="仿宋"/>
          <w:b/>
        </w:rPr>
        <w:t xml:space="preserve">2.发包人义务</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
    </w:p>
    <w:p>
      <w:pPr>
        <w:pStyle w:val="888"/>
        <w:ind w:firstLine="413"/>
        <w:spacing w:line="400" w:lineRule="exact"/>
        <w:rPr>
          <w:rFonts w:ascii="仿宋" w:hAnsi="仿宋" w:eastAsia="仿宋" w:cs="仿宋"/>
          <w:b/>
        </w:rPr>
        <w:outlineLvl w:val="0"/>
      </w:pPr>
      <w:r/>
      <w:bookmarkStart w:id="396" w:name="_Toc62545895"/>
      <w:r/>
      <w:bookmarkStart w:id="397" w:name="_Toc28724"/>
      <w:r/>
      <w:bookmarkStart w:id="398" w:name="_Toc29094"/>
      <w:r/>
      <w:bookmarkStart w:id="399" w:name="_Toc535963033"/>
      <w:r/>
      <w:bookmarkStart w:id="400" w:name="_Toc85895072"/>
      <w:r/>
      <w:bookmarkStart w:id="401" w:name="_Toc221951132"/>
      <w:r/>
      <w:bookmarkStart w:id="402" w:name="_Toc143"/>
      <w:r/>
      <w:bookmarkStart w:id="403" w:name="_Toc25770"/>
      <w:r/>
      <w:bookmarkStart w:id="404" w:name="_Toc123635211"/>
      <w:r/>
      <w:bookmarkStart w:id="405" w:name="_Toc31429"/>
      <w:r/>
      <w:bookmarkStart w:id="406" w:name="_Toc16245"/>
      <w:r>
        <w:rPr>
          <w:rFonts w:hint="eastAsia" w:ascii="仿宋" w:hAnsi="仿宋" w:eastAsia="仿宋" w:cs="仿宋"/>
          <w:b/>
        </w:rPr>
        <w:t xml:space="preserve">2.3提供施工场地</w:t>
      </w:r>
      <w:bookmarkEnd w:id="396"/>
      <w:r/>
      <w:bookmarkEnd w:id="397"/>
      <w:r/>
      <w:bookmarkEnd w:id="398"/>
      <w:r/>
      <w:bookmarkEnd w:id="399"/>
      <w:r/>
      <w:bookmarkEnd w:id="400"/>
      <w:r/>
      <w:bookmarkEnd w:id="401"/>
      <w:r/>
      <w:bookmarkEnd w:id="402"/>
      <w:r/>
      <w:bookmarkEnd w:id="403"/>
      <w:r/>
      <w:bookmarkEnd w:id="404"/>
      <w:r/>
      <w:bookmarkEnd w:id="405"/>
      <w:r/>
      <w:bookmarkEnd w:id="406"/>
      <w:r/>
      <w:r/>
    </w:p>
    <w:p>
      <w:pPr>
        <w:pStyle w:val="888"/>
        <w:ind w:firstLine="411"/>
        <w:spacing w:line="400" w:lineRule="exact"/>
        <w:rPr>
          <w:rFonts w:ascii="仿宋" w:hAnsi="仿宋" w:eastAsia="仿宋" w:cs="仿宋"/>
          <w:u w:val="single"/>
        </w:rPr>
      </w:pPr>
      <w:r/>
      <w:bookmarkStart w:id="407" w:name="_Toc221951133"/>
      <w:r>
        <w:rPr>
          <w:rFonts w:hint="eastAsia" w:ascii="仿宋" w:hAnsi="仿宋" w:eastAsia="仿宋" w:cs="仿宋"/>
        </w:rPr>
        <w:t xml:space="preserve">2.3.2发包人提供的施工场地范围为：</w:t>
      </w:r>
      <w:bookmarkEnd w:id="407"/>
      <w:r>
        <w:rPr>
          <w:rFonts w:hint="eastAsia" w:ascii="仿宋" w:hAnsi="仿宋" w:eastAsia="仿宋" w:cs="仿宋"/>
          <w:u w:val="single"/>
        </w:rPr>
        <w:t xml:space="preserve">施工用地范围见招标图纸，合同签订后向承包人提供施工用地，在承包人进场前由发包人组织交接。若承包人在实施过程中需要增加临时占地，费用应由自己承担，发包人不再给予补偿。</w:t>
      </w:r>
      <w:r/>
    </w:p>
    <w:p>
      <w:pPr>
        <w:pStyle w:val="888"/>
        <w:ind w:firstLine="411"/>
        <w:spacing w:line="400" w:lineRule="exact"/>
        <w:rPr>
          <w:rFonts w:ascii="仿宋" w:hAnsi="仿宋" w:eastAsia="仿宋" w:cs="仿宋"/>
          <w:u w:val="single"/>
        </w:rPr>
      </w:pPr>
      <w:r>
        <w:rPr>
          <w:rFonts w:hint="eastAsia" w:ascii="仿宋" w:hAnsi="仿宋" w:eastAsia="仿宋" w:cs="仿宋"/>
          <w:u w:val="single"/>
        </w:rPr>
        <w:t xml:space="preserve">施工范围内地下管线和地下设施，施工中若有损坏，承包人应负责恢复，此项费用含在投标总价中。</w:t>
      </w:r>
      <w:r/>
    </w:p>
    <w:p>
      <w:pPr>
        <w:pStyle w:val="888"/>
        <w:ind w:firstLine="411"/>
        <w:spacing w:line="400" w:lineRule="exact"/>
        <w:rPr>
          <w:rFonts w:ascii="仿宋" w:hAnsi="仿宋" w:eastAsia="仿宋" w:cs="仿宋"/>
        </w:rPr>
      </w:pPr>
      <w:r>
        <w:rPr>
          <w:rFonts w:hint="eastAsia" w:ascii="仿宋" w:hAnsi="仿宋" w:eastAsia="仿宋" w:cs="仿宋"/>
        </w:rPr>
        <w:t xml:space="preserve">2.3.3 承包人自行勘察的施工场地范围为：</w:t>
      </w:r>
      <w:r>
        <w:rPr>
          <w:rFonts w:hint="eastAsia" w:ascii="仿宋" w:hAnsi="仿宋" w:eastAsia="仿宋" w:cs="仿宋"/>
          <w:u w:val="single"/>
        </w:rPr>
        <w:t xml:space="preserve">   /    </w:t>
      </w:r>
      <w:r>
        <w:rPr>
          <w:rFonts w:hint="eastAsia" w:ascii="仿宋" w:hAnsi="仿宋" w:eastAsia="仿宋" w:cs="仿宋"/>
        </w:rPr>
        <w:t xml:space="preserve">。</w:t>
      </w:r>
      <w:r/>
    </w:p>
    <w:p>
      <w:pPr>
        <w:pStyle w:val="888"/>
        <w:ind w:firstLine="413"/>
        <w:spacing w:line="400" w:lineRule="exact"/>
        <w:rPr>
          <w:rFonts w:ascii="仿宋" w:hAnsi="仿宋" w:eastAsia="仿宋" w:cs="仿宋"/>
          <w:b/>
        </w:rPr>
        <w:outlineLvl w:val="0"/>
      </w:pPr>
      <w:r/>
      <w:bookmarkStart w:id="408" w:name="_Toc998"/>
      <w:r/>
      <w:bookmarkStart w:id="409" w:name="_Toc429462893"/>
      <w:r/>
      <w:bookmarkStart w:id="410" w:name="_Toc85895073"/>
      <w:r/>
      <w:bookmarkStart w:id="411" w:name="_Toc32046"/>
      <w:r/>
      <w:bookmarkStart w:id="412" w:name="_Toc11095"/>
      <w:r/>
      <w:bookmarkStart w:id="413" w:name="_Toc950"/>
      <w:r/>
      <w:bookmarkStart w:id="414" w:name="_Toc15134"/>
      <w:r/>
      <w:bookmarkStart w:id="415" w:name="_Toc446417703"/>
      <w:r/>
      <w:bookmarkStart w:id="416" w:name="_Toc427650259"/>
      <w:r/>
      <w:bookmarkStart w:id="417" w:name="_Toc433294567"/>
      <w:r/>
      <w:bookmarkStart w:id="418" w:name="_Toc16794"/>
      <w:r/>
      <w:bookmarkStart w:id="419" w:name="_Toc123635212"/>
      <w:r/>
      <w:bookmarkStart w:id="420" w:name="_Toc426822019"/>
      <w:r/>
      <w:bookmarkStart w:id="421" w:name="_Toc426816425"/>
      <w:r/>
      <w:bookmarkStart w:id="422" w:name="_Toc62545896"/>
      <w:r/>
      <w:bookmarkStart w:id="423" w:name="_Toc418799277"/>
      <w:r/>
      <w:bookmarkStart w:id="424" w:name="_Toc535963034"/>
      <w:r/>
      <w:bookmarkStart w:id="425" w:name="_Toc418798727"/>
      <w:r/>
      <w:bookmarkStart w:id="426" w:name="_Toc221951134"/>
      <w:r>
        <w:rPr>
          <w:rFonts w:hint="eastAsia" w:ascii="仿宋" w:hAnsi="仿宋" w:eastAsia="仿宋" w:cs="仿宋"/>
          <w:b/>
        </w:rPr>
        <w:t xml:space="preserve">2.4协助承包人办理证件和批件</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pStyle w:val="888"/>
        <w:ind w:firstLine="411"/>
        <w:spacing w:line="400" w:lineRule="exact"/>
        <w:rPr>
          <w:rFonts w:ascii="仿宋" w:hAnsi="仿宋" w:eastAsia="仿宋" w:cs="仿宋"/>
        </w:rPr>
      </w:pPr>
      <w:r>
        <w:rPr>
          <w:rFonts w:hint="eastAsia" w:ascii="仿宋" w:hAnsi="仿宋" w:eastAsia="仿宋" w:cs="仿宋"/>
        </w:rPr>
        <w:t xml:space="preserve">发包人协助承包人办理相关证件和批件，但办理相关证件的费用由承包人支付，并在投标报价中予以考虑。</w:t>
      </w:r>
      <w:r/>
    </w:p>
    <w:p>
      <w:pPr>
        <w:pStyle w:val="888"/>
        <w:ind w:firstLine="413"/>
        <w:spacing w:line="400" w:lineRule="exact"/>
        <w:rPr>
          <w:rFonts w:ascii="仿宋" w:hAnsi="仿宋" w:eastAsia="仿宋" w:cs="仿宋"/>
          <w:b/>
        </w:rPr>
        <w:outlineLvl w:val="0"/>
      </w:pPr>
      <w:r/>
      <w:bookmarkStart w:id="427" w:name="_Toc6181"/>
      <w:r/>
      <w:bookmarkStart w:id="428" w:name="_Toc6921"/>
      <w:r/>
      <w:bookmarkStart w:id="429" w:name="_Toc62545897"/>
      <w:r/>
      <w:bookmarkStart w:id="430" w:name="_Toc418799278"/>
      <w:r/>
      <w:bookmarkStart w:id="431" w:name="_Toc426816426"/>
      <w:r/>
      <w:bookmarkStart w:id="432" w:name="_Toc28366"/>
      <w:r/>
      <w:bookmarkStart w:id="433" w:name="_Toc429462894"/>
      <w:r/>
      <w:bookmarkStart w:id="434" w:name="_Toc123635213"/>
      <w:r/>
      <w:bookmarkStart w:id="435" w:name="_Toc535963035"/>
      <w:r/>
      <w:bookmarkStart w:id="436" w:name="_Toc5837"/>
      <w:r/>
      <w:bookmarkStart w:id="437" w:name="_Toc85895074"/>
      <w:r/>
      <w:bookmarkStart w:id="438" w:name="_Toc446417704"/>
      <w:r/>
      <w:bookmarkStart w:id="439" w:name="_Toc427650260"/>
      <w:r/>
      <w:bookmarkStart w:id="440" w:name="_Toc21329"/>
      <w:r/>
      <w:bookmarkStart w:id="441" w:name="_Toc2796"/>
      <w:r/>
      <w:bookmarkStart w:id="442" w:name="_Toc433294568"/>
      <w:r/>
      <w:bookmarkStart w:id="443" w:name="_Toc426822020"/>
      <w:r/>
      <w:bookmarkStart w:id="444" w:name="_Toc418798728"/>
      <w:r>
        <w:rPr>
          <w:rFonts w:hint="eastAsia" w:ascii="仿宋" w:hAnsi="仿宋" w:eastAsia="仿宋" w:cs="仿宋"/>
          <w:b/>
        </w:rPr>
        <w:t xml:space="preserve">2.8其他义务</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pStyle w:val="888"/>
        <w:ind w:firstLine="411"/>
        <w:spacing w:line="400" w:lineRule="exact"/>
        <w:rPr>
          <w:rFonts w:ascii="仿宋" w:hAnsi="仿宋" w:eastAsia="仿宋" w:cs="仿宋"/>
        </w:rPr>
      </w:pPr>
      <w:r/>
      <w:bookmarkStart w:id="445" w:name="_Toc221951135"/>
      <w:r>
        <w:rPr>
          <w:rFonts w:hint="eastAsia" w:ascii="仿宋" w:hAnsi="仿宋" w:eastAsia="仿宋" w:cs="仿宋"/>
        </w:rPr>
        <w:t xml:space="preserve">补充约定：</w:t>
      </w:r>
      <w:bookmarkEnd w:id="445"/>
      <w:r>
        <w:rPr>
          <w:rFonts w:hint="eastAsia" w:ascii="仿宋" w:hAnsi="仿宋" w:eastAsia="仿宋" w:cs="仿宋"/>
          <w:u w:val="single"/>
        </w:rPr>
        <w:t xml:space="preserve">无</w:t>
      </w:r>
      <w:r>
        <w:rPr>
          <w:rFonts w:hint="eastAsia" w:ascii="仿宋" w:hAnsi="仿宋" w:eastAsia="仿宋" w:cs="仿宋"/>
        </w:rPr>
        <w:t xml:space="preserve">。</w:t>
      </w:r>
      <w:r/>
    </w:p>
    <w:p>
      <w:pPr>
        <w:pStyle w:val="888"/>
        <w:ind w:firstLine="413"/>
        <w:spacing w:line="400" w:lineRule="exact"/>
        <w:rPr>
          <w:rFonts w:ascii="仿宋" w:hAnsi="仿宋" w:eastAsia="仿宋" w:cs="仿宋"/>
          <w:b/>
        </w:rPr>
        <w:outlineLvl w:val="0"/>
      </w:pPr>
      <w:r/>
      <w:bookmarkStart w:id="446" w:name="_Toc535963038"/>
      <w:r/>
      <w:bookmarkStart w:id="447" w:name="_Toc27849"/>
      <w:r/>
      <w:bookmarkStart w:id="448" w:name="_Toc123635217"/>
      <w:r/>
      <w:bookmarkStart w:id="449" w:name="_Toc222032699"/>
      <w:r/>
      <w:bookmarkStart w:id="450" w:name="_Toc221951150"/>
      <w:r/>
      <w:bookmarkStart w:id="451" w:name="_Toc21673"/>
      <w:r/>
      <w:bookmarkStart w:id="452" w:name="_Toc222031032"/>
      <w:r/>
      <w:bookmarkStart w:id="453" w:name="_Toc14714"/>
      <w:r/>
      <w:bookmarkStart w:id="454" w:name="_Toc85895078"/>
      <w:r/>
      <w:bookmarkStart w:id="455" w:name="_Toc229305390"/>
      <w:r/>
      <w:bookmarkStart w:id="456" w:name="_Toc62545900"/>
      <w:r/>
      <w:bookmarkStart w:id="457" w:name="_Toc21776"/>
      <w:r/>
      <w:bookmarkStart w:id="458" w:name="_Toc2295"/>
      <w:r/>
      <w:bookmarkStart w:id="459" w:name="_Toc222029530"/>
      <w:r/>
      <w:bookmarkStart w:id="460" w:name="_Toc222033881"/>
      <w:r/>
      <w:bookmarkStart w:id="461" w:name="_Toc1895"/>
      <w:r>
        <w:rPr>
          <w:rFonts w:hint="eastAsia" w:ascii="仿宋" w:hAnsi="仿宋" w:eastAsia="仿宋" w:cs="仿宋"/>
          <w:b/>
        </w:rPr>
        <w:t xml:space="preserve">4.承包人</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pStyle w:val="888"/>
        <w:ind w:firstLine="413"/>
        <w:spacing w:line="400" w:lineRule="exact"/>
        <w:rPr>
          <w:rFonts w:ascii="仿宋" w:hAnsi="仿宋" w:eastAsia="仿宋" w:cs="仿宋"/>
          <w:b/>
        </w:rPr>
        <w:outlineLvl w:val="0"/>
      </w:pPr>
      <w:r/>
      <w:bookmarkStart w:id="462" w:name="_Toc11476"/>
      <w:r/>
      <w:bookmarkStart w:id="463" w:name="_Toc24007"/>
      <w:r/>
      <w:bookmarkStart w:id="464" w:name="_Toc535963039"/>
      <w:r/>
      <w:bookmarkStart w:id="465" w:name="_Toc85895079"/>
      <w:r/>
      <w:bookmarkStart w:id="466" w:name="_Toc14285"/>
      <w:r/>
      <w:bookmarkStart w:id="467" w:name="_Toc4279"/>
      <w:r/>
      <w:bookmarkStart w:id="468" w:name="_Toc221951151"/>
      <w:r/>
      <w:bookmarkStart w:id="469" w:name="_Toc16850"/>
      <w:r/>
      <w:bookmarkStart w:id="470" w:name="_Toc26089"/>
      <w:r/>
      <w:bookmarkStart w:id="471" w:name="_Toc62545901"/>
      <w:r/>
      <w:bookmarkStart w:id="472" w:name="_Toc123635218"/>
      <w:r>
        <w:rPr>
          <w:rFonts w:hint="eastAsia" w:ascii="仿宋" w:hAnsi="仿宋" w:eastAsia="仿宋" w:cs="仿宋"/>
          <w:b/>
        </w:rPr>
        <w:t xml:space="preserve">4.1承包人的一般义务</w:t>
      </w:r>
      <w:bookmarkEnd w:id="462"/>
      <w:r/>
      <w:bookmarkEnd w:id="463"/>
      <w:r/>
      <w:bookmarkEnd w:id="464"/>
      <w:r/>
      <w:bookmarkEnd w:id="465"/>
      <w:r/>
      <w:bookmarkEnd w:id="466"/>
      <w:r/>
      <w:bookmarkEnd w:id="467"/>
      <w:r/>
      <w:bookmarkEnd w:id="468"/>
      <w:r/>
      <w:bookmarkEnd w:id="469"/>
      <w:r/>
      <w:bookmarkEnd w:id="470"/>
      <w:r/>
      <w:bookmarkEnd w:id="471"/>
      <w:r/>
      <w:bookmarkEnd w:id="472"/>
      <w:r/>
      <w:r/>
    </w:p>
    <w:p>
      <w:pPr>
        <w:pStyle w:val="888"/>
        <w:ind w:firstLine="411"/>
        <w:spacing w:line="400" w:lineRule="exact"/>
        <w:rPr>
          <w:rFonts w:ascii="仿宋" w:hAnsi="仿宋" w:eastAsia="仿宋" w:cs="仿宋"/>
        </w:rPr>
      </w:pPr>
      <w:r/>
      <w:bookmarkStart w:id="473" w:name="_Toc221951152"/>
      <w:r>
        <w:rPr>
          <w:rFonts w:hint="eastAsia" w:ascii="仿宋" w:hAnsi="仿宋" w:eastAsia="仿宋" w:cs="仿宋"/>
        </w:rPr>
        <w:t xml:space="preserve">4.1.3完成各项承包工作</w:t>
      </w:r>
      <w:r/>
    </w:p>
    <w:p>
      <w:pPr>
        <w:pStyle w:val="888"/>
        <w:ind w:firstLine="411"/>
        <w:spacing w:line="400" w:lineRule="exact"/>
        <w:rPr>
          <w:rFonts w:ascii="仿宋" w:hAnsi="仿宋" w:eastAsia="仿宋" w:cs="仿宋"/>
        </w:rPr>
      </w:pPr>
      <w:r>
        <w:rPr>
          <w:rFonts w:hint="eastAsia" w:ascii="仿宋" w:hAnsi="仿宋" w:eastAsia="仿宋" w:cs="仿宋"/>
        </w:rPr>
        <w:t xml:space="preserve">（1）承包人应提供为完成合同工作所需的劳务、材料、施工设备、工程设备和其他物品，除劳务以外，上述材料、施工设备、工程设备（招标人另行招标的除外）须承包人自有或自行采购。</w:t>
      </w:r>
      <w:r/>
    </w:p>
    <w:p>
      <w:pPr>
        <w:pStyle w:val="888"/>
        <w:ind w:firstLine="411"/>
        <w:spacing w:line="400" w:lineRule="exact"/>
        <w:rPr>
          <w:rFonts w:ascii="仿宋" w:hAnsi="仿宋" w:eastAsia="仿宋" w:cs="仿宋"/>
        </w:rPr>
      </w:pPr>
      <w:r>
        <w:rPr>
          <w:rFonts w:hint="eastAsia" w:ascii="仿宋" w:hAnsi="仿宋" w:eastAsia="仿宋" w:cs="仿宋"/>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pStyle w:val="888"/>
        <w:ind w:firstLine="411"/>
        <w:spacing w:line="400" w:lineRule="exact"/>
        <w:rPr>
          <w:rFonts w:ascii="仿宋" w:hAnsi="仿宋" w:eastAsia="仿宋" w:cs="仿宋"/>
        </w:rPr>
      </w:pPr>
      <w:r>
        <w:rPr>
          <w:rFonts w:hint="eastAsia" w:ascii="仿宋" w:hAnsi="仿宋" w:eastAsia="仿宋" w:cs="仿宋"/>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pStyle w:val="888"/>
        <w:ind w:firstLine="411"/>
        <w:spacing w:line="400" w:lineRule="exact"/>
        <w:rPr>
          <w:rFonts w:ascii="仿宋" w:hAnsi="仿宋" w:eastAsia="仿宋" w:cs="仿宋"/>
        </w:rPr>
      </w:pPr>
      <w:r/>
      <w:bookmarkStart w:id="474" w:name="_Toc433294569"/>
      <w:r/>
      <w:bookmarkStart w:id="475" w:name="_Toc418799279"/>
      <w:r/>
      <w:bookmarkStart w:id="476" w:name="_Toc426816427"/>
      <w:r/>
      <w:bookmarkStart w:id="477" w:name="_Toc427650261"/>
      <w:r/>
      <w:bookmarkStart w:id="478" w:name="_Toc535963040"/>
      <w:r/>
      <w:bookmarkStart w:id="479" w:name="_Toc426822021"/>
      <w:r/>
      <w:bookmarkStart w:id="480" w:name="_Toc418798729"/>
      <w:r/>
      <w:bookmarkStart w:id="481" w:name="_Toc429462895"/>
      <w:r/>
      <w:bookmarkStart w:id="482" w:name="_Toc446417705"/>
      <w:r>
        <w:rPr>
          <w:rFonts w:hint="eastAsia" w:ascii="仿宋" w:hAnsi="仿宋" w:eastAsia="仿宋" w:cs="仿宋"/>
        </w:rPr>
        <w:t xml:space="preserve">4.1.10其他义务</w:t>
      </w:r>
      <w:bookmarkEnd w:id="473"/>
      <w:r/>
      <w:bookmarkEnd w:id="474"/>
      <w:r/>
      <w:bookmarkEnd w:id="475"/>
      <w:r/>
      <w:bookmarkEnd w:id="476"/>
      <w:r/>
      <w:bookmarkEnd w:id="477"/>
      <w:r/>
      <w:bookmarkEnd w:id="478"/>
      <w:r/>
      <w:bookmarkEnd w:id="479"/>
      <w:r/>
      <w:bookmarkEnd w:id="480"/>
      <w:r/>
      <w:bookmarkEnd w:id="481"/>
      <w:r/>
      <w:bookmarkEnd w:id="482"/>
      <w:r/>
      <w:r/>
    </w:p>
    <w:p>
      <w:pPr>
        <w:pStyle w:val="888"/>
        <w:ind w:firstLine="411"/>
        <w:spacing w:line="400" w:lineRule="exact"/>
        <w:rPr>
          <w:rFonts w:ascii="仿宋" w:hAnsi="仿宋" w:eastAsia="仿宋" w:cs="仿宋"/>
        </w:rPr>
      </w:pPr>
      <w:r/>
      <w:bookmarkStart w:id="483" w:name="_Toc418799280"/>
      <w:r/>
      <w:bookmarkStart w:id="484" w:name="_Toc446417706"/>
      <w:r/>
      <w:bookmarkStart w:id="485" w:name="_Toc427650262"/>
      <w:r/>
      <w:bookmarkStart w:id="486" w:name="_Toc418798730"/>
      <w:r/>
      <w:bookmarkStart w:id="487" w:name="_Toc433294570"/>
      <w:r/>
      <w:bookmarkStart w:id="488" w:name="_Toc426816428"/>
      <w:r/>
      <w:bookmarkStart w:id="489" w:name="_Toc221951153"/>
      <w:r/>
      <w:bookmarkStart w:id="490" w:name="_Toc429462896"/>
      <w:r/>
      <w:bookmarkStart w:id="491" w:name="_Toc535963041"/>
      <w:r/>
      <w:bookmarkStart w:id="492" w:name="_Toc426822022"/>
      <w:r>
        <w:rPr>
          <w:rFonts w:hint="eastAsia" w:ascii="仿宋" w:hAnsi="仿宋" w:eastAsia="仿宋" w:cs="仿宋"/>
        </w:rPr>
        <w:t xml:space="preserve">（1）承包人对工程施工质量负直接责任，其法定代表人按职责对所承担的工程负领导责任和终身责任。承包人应采取措施，做好质量管理工作。</w:t>
      </w:r>
      <w:r/>
    </w:p>
    <w:p>
      <w:pPr>
        <w:pStyle w:val="888"/>
        <w:ind w:firstLine="411"/>
        <w:spacing w:line="400" w:lineRule="exact"/>
        <w:rPr>
          <w:rFonts w:ascii="仿宋" w:hAnsi="仿宋" w:eastAsia="仿宋" w:cs="仿宋"/>
        </w:rPr>
      </w:pPr>
      <w:r>
        <w:rPr>
          <w:rFonts w:hint="eastAsia" w:ascii="仿宋" w:hAnsi="仿宋" w:eastAsia="仿宋" w:cs="仿宋"/>
        </w:rPr>
        <w:t xml:space="preserve">（2）承包人应积极配合发包人做好安全生产目标考核工作，提供相关文件、资料，并对其真实性负责。承包人应采取措施强化安全生产管理，落实安全生产责任制，保障工程建设安全。</w:t>
      </w:r>
      <w:r/>
    </w:p>
    <w:p>
      <w:pPr>
        <w:pStyle w:val="888"/>
        <w:ind w:firstLine="411"/>
        <w:spacing w:line="400" w:lineRule="exact"/>
        <w:rPr>
          <w:rFonts w:ascii="仿宋" w:hAnsi="仿宋" w:eastAsia="仿宋" w:cs="仿宋"/>
        </w:rPr>
      </w:pPr>
      <w:r>
        <w:rPr>
          <w:rFonts w:hint="eastAsia" w:ascii="仿宋" w:hAnsi="仿宋" w:eastAsia="仿宋" w:cs="仿宋"/>
        </w:rPr>
        <w:t xml:space="preserve">（3）承包人负责做好本单位信息采集和报送工作。按照要求做好合同管理方面信息采集报送工作。</w:t>
      </w:r>
      <w:r/>
    </w:p>
    <w:p>
      <w:pPr>
        <w:pStyle w:val="888"/>
        <w:ind w:firstLine="411"/>
        <w:spacing w:line="400" w:lineRule="exact"/>
        <w:rPr>
          <w:rFonts w:ascii="仿宋" w:hAnsi="仿宋" w:eastAsia="仿宋" w:cs="仿宋"/>
        </w:rPr>
      </w:pPr>
      <w:r>
        <w:rPr>
          <w:rFonts w:hint="eastAsia" w:ascii="仿宋" w:hAnsi="仿宋" w:eastAsia="仿宋" w:cs="仿宋"/>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pStyle w:val="888"/>
        <w:ind w:firstLine="411"/>
        <w:spacing w:line="400" w:lineRule="exact"/>
        <w:rPr>
          <w:rFonts w:ascii="仿宋" w:hAnsi="仿宋" w:eastAsia="仿宋" w:cs="仿宋"/>
        </w:rPr>
      </w:pPr>
      <w:r>
        <w:rPr>
          <w:rFonts w:hint="eastAsia" w:ascii="仿宋" w:hAnsi="仿宋" w:eastAsia="仿宋" w:cs="仿宋"/>
        </w:rPr>
        <w:t xml:space="preserve">（5）承包人在合同签订后7天内，应在现场设立办公室供其管理人员使用，并保证在整个合同期内有效。承包人应为其所有非本地雇员向当地公安机关申请临时居住许可证。</w:t>
      </w:r>
      <w:r/>
    </w:p>
    <w:p>
      <w:pPr>
        <w:pStyle w:val="888"/>
        <w:ind w:firstLine="411"/>
        <w:spacing w:line="400" w:lineRule="exact"/>
        <w:rPr>
          <w:rFonts w:ascii="仿宋" w:hAnsi="仿宋" w:eastAsia="仿宋" w:cs="仿宋"/>
        </w:rPr>
      </w:pPr>
      <w:r>
        <w:rPr>
          <w:rFonts w:hint="eastAsia" w:ascii="仿宋" w:hAnsi="仿宋" w:eastAsia="仿宋" w:cs="仿宋"/>
        </w:rPr>
        <w:t xml:space="preserve">（6）承包人在检查合同或工程施工时，如果发现工程设计或技术规范中存在任何错误或其他缺陷，应立即通知发包人。</w:t>
      </w:r>
      <w:r/>
    </w:p>
    <w:p>
      <w:pPr>
        <w:pStyle w:val="888"/>
        <w:ind w:firstLine="411"/>
        <w:spacing w:line="400" w:lineRule="exact"/>
        <w:rPr>
          <w:rFonts w:ascii="仿宋" w:hAnsi="仿宋" w:eastAsia="仿宋" w:cs="仿宋"/>
        </w:rPr>
      </w:pPr>
      <w:r>
        <w:rPr>
          <w:rFonts w:hint="eastAsia" w:ascii="仿宋" w:hAnsi="仿宋" w:eastAsia="仿宋" w:cs="仿宋"/>
        </w:rPr>
        <w:t xml:space="preserve">（7）承包人应在工地设立医疗救护机构，配备必要的医疗人员及设备。</w:t>
      </w:r>
      <w:r/>
    </w:p>
    <w:p>
      <w:pPr>
        <w:pStyle w:val="888"/>
        <w:ind w:firstLine="411"/>
        <w:spacing w:line="400" w:lineRule="exact"/>
        <w:rPr>
          <w:rFonts w:ascii="仿宋" w:hAnsi="仿宋" w:eastAsia="仿宋" w:cs="仿宋"/>
        </w:rPr>
      </w:pPr>
      <w:r>
        <w:rPr>
          <w:rFonts w:hint="eastAsia" w:ascii="仿宋" w:hAnsi="仿宋" w:eastAsia="仿宋" w:cs="仿宋"/>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pStyle w:val="888"/>
        <w:ind w:firstLine="411"/>
        <w:spacing w:line="400" w:lineRule="exact"/>
        <w:rPr>
          <w:rFonts w:ascii="仿宋" w:hAnsi="仿宋" w:eastAsia="仿宋" w:cs="仿宋"/>
        </w:rPr>
      </w:pPr>
      <w:r>
        <w:rPr>
          <w:rFonts w:hint="eastAsia" w:ascii="仿宋" w:hAnsi="仿宋" w:eastAsia="仿宋" w:cs="仿宋"/>
        </w:rPr>
        <w:t xml:space="preserve">1）工作面的安全；</w:t>
      </w:r>
      <w:r/>
    </w:p>
    <w:p>
      <w:pPr>
        <w:pStyle w:val="888"/>
        <w:ind w:firstLine="411"/>
        <w:spacing w:line="400" w:lineRule="exact"/>
        <w:rPr>
          <w:rFonts w:ascii="仿宋" w:hAnsi="仿宋" w:eastAsia="仿宋" w:cs="仿宋"/>
        </w:rPr>
      </w:pPr>
      <w:r>
        <w:rPr>
          <w:rFonts w:hint="eastAsia" w:ascii="仿宋" w:hAnsi="仿宋" w:eastAsia="仿宋" w:cs="仿宋"/>
        </w:rPr>
        <w:t xml:space="preserve">2）施工进度的协调；</w:t>
      </w:r>
      <w:r/>
    </w:p>
    <w:p>
      <w:pPr>
        <w:pStyle w:val="888"/>
        <w:ind w:firstLine="411"/>
        <w:spacing w:line="400" w:lineRule="exact"/>
        <w:rPr>
          <w:rFonts w:ascii="仿宋" w:hAnsi="仿宋" w:eastAsia="仿宋" w:cs="仿宋"/>
        </w:rPr>
      </w:pPr>
      <w:r>
        <w:rPr>
          <w:rFonts w:hint="eastAsia" w:ascii="仿宋" w:hAnsi="仿宋" w:eastAsia="仿宋" w:cs="仿宋"/>
        </w:rPr>
        <w:t xml:space="preserve">3）及时提交工作面；</w:t>
      </w:r>
      <w:r/>
    </w:p>
    <w:p>
      <w:pPr>
        <w:pStyle w:val="888"/>
        <w:ind w:firstLine="411"/>
        <w:spacing w:line="400" w:lineRule="exact"/>
        <w:rPr>
          <w:rFonts w:ascii="仿宋" w:hAnsi="仿宋" w:eastAsia="仿宋" w:cs="仿宋"/>
        </w:rPr>
      </w:pPr>
      <w:r>
        <w:rPr>
          <w:rFonts w:hint="eastAsia" w:ascii="仿宋" w:hAnsi="仿宋" w:eastAsia="仿宋" w:cs="仿宋"/>
        </w:rPr>
        <w:t xml:space="preserve">4）保持建筑物相邻界面附近的结构质量；</w:t>
      </w:r>
      <w:r/>
    </w:p>
    <w:p>
      <w:pPr>
        <w:pStyle w:val="888"/>
        <w:ind w:firstLine="411"/>
        <w:spacing w:line="400" w:lineRule="exact"/>
        <w:rPr>
          <w:rFonts w:ascii="仿宋" w:hAnsi="仿宋" w:eastAsia="仿宋" w:cs="仿宋"/>
        </w:rPr>
      </w:pPr>
      <w:r>
        <w:rPr>
          <w:rFonts w:hint="eastAsia" w:ascii="仿宋" w:hAnsi="仿宋" w:eastAsia="仿宋" w:cs="仿宋"/>
        </w:rPr>
        <w:t xml:space="preserve">5）为其他标段的承包人提供交通道路、交叉工作面的作业场地；</w:t>
      </w:r>
      <w:r/>
    </w:p>
    <w:p>
      <w:pPr>
        <w:pStyle w:val="888"/>
        <w:ind w:firstLine="411"/>
        <w:spacing w:line="400" w:lineRule="exact"/>
        <w:rPr>
          <w:rFonts w:ascii="仿宋" w:hAnsi="仿宋" w:eastAsia="仿宋" w:cs="仿宋"/>
        </w:rPr>
      </w:pPr>
      <w:r>
        <w:rPr>
          <w:rFonts w:hint="eastAsia" w:ascii="仿宋" w:hAnsi="仿宋" w:eastAsia="仿宋" w:cs="仿宋"/>
        </w:rPr>
        <w:t xml:space="preserve">6）保持发包人提供的公用设施包括道路等在承建标段内的维护与保养，不得造成损坏而影响正常施工。</w:t>
      </w:r>
      <w:r/>
    </w:p>
    <w:p>
      <w:pPr>
        <w:pStyle w:val="888"/>
        <w:ind w:firstLine="411"/>
        <w:spacing w:line="400" w:lineRule="exact"/>
        <w:rPr>
          <w:rFonts w:ascii="仿宋" w:hAnsi="仿宋" w:eastAsia="仿宋" w:cs="仿宋"/>
        </w:rPr>
      </w:pPr>
      <w:r>
        <w:rPr>
          <w:rFonts w:hint="eastAsia" w:ascii="仿宋" w:hAnsi="仿宋" w:eastAsia="仿宋" w:cs="仿宋"/>
        </w:rPr>
        <w:t xml:space="preserve">（9）承包人应对所有现场作业和施工方法的完备、稳定和安全负责；承包人应根据现场情况适当进行封闭。</w:t>
      </w:r>
      <w:r/>
    </w:p>
    <w:p>
      <w:pPr>
        <w:pStyle w:val="888"/>
        <w:ind w:firstLine="411"/>
        <w:spacing w:line="400" w:lineRule="exact"/>
        <w:rPr>
          <w:rFonts w:ascii="仿宋" w:hAnsi="仿宋" w:eastAsia="仿宋" w:cs="仿宋"/>
        </w:rPr>
      </w:pPr>
      <w:r>
        <w:rPr>
          <w:rFonts w:hint="eastAsia" w:ascii="仿宋" w:hAnsi="仿宋" w:eastAsia="仿宋" w:cs="仿宋"/>
        </w:rPr>
        <w:t xml:space="preserve">（10）承包人应无条件服从与其他承包人的工作配合，费用含在投标报价中。</w:t>
      </w:r>
      <w:r/>
    </w:p>
    <w:p>
      <w:pPr>
        <w:pStyle w:val="888"/>
        <w:ind w:firstLine="411"/>
        <w:spacing w:line="400" w:lineRule="exact"/>
        <w:rPr>
          <w:rFonts w:ascii="仿宋" w:hAnsi="仿宋" w:eastAsia="仿宋" w:cs="仿宋"/>
        </w:rPr>
      </w:pPr>
      <w:r>
        <w:rPr>
          <w:rFonts w:hint="eastAsia" w:ascii="仿宋" w:hAnsi="仿宋" w:eastAsia="仿宋" w:cs="仿宋"/>
        </w:rPr>
        <w:t xml:space="preserve">（11）对与本合同实施有关的各类验收（如档案、消防、评审、审计、各阶段验收、竣工验收、工程移交等）、上级领导视察及检查工作，第三方检测等承包人应积极配合、参加，并承担相应费用。</w:t>
      </w:r>
      <w:r/>
    </w:p>
    <w:p>
      <w:pPr>
        <w:pStyle w:val="888"/>
        <w:ind w:firstLine="411"/>
        <w:spacing w:line="400" w:lineRule="exact"/>
        <w:rPr>
          <w:rFonts w:ascii="仿宋" w:hAnsi="仿宋" w:eastAsia="仿宋" w:cs="仿宋"/>
        </w:rPr>
      </w:pPr>
      <w:r>
        <w:rPr>
          <w:rFonts w:hint="eastAsia" w:ascii="仿宋" w:hAnsi="仿宋" w:eastAsia="仿宋" w:cs="仿宋"/>
        </w:rPr>
        <w:t xml:space="preserve">（12）承包人应配合（仅限于现场）发包人进行与本工程有关的新材料、新工艺的科研试验以及各类的观测试验。</w:t>
      </w:r>
      <w:r/>
    </w:p>
    <w:p>
      <w:pPr>
        <w:pStyle w:val="888"/>
        <w:ind w:firstLine="411"/>
        <w:spacing w:line="400" w:lineRule="exact"/>
        <w:rPr>
          <w:rFonts w:ascii="仿宋" w:hAnsi="仿宋" w:eastAsia="仿宋" w:cs="仿宋"/>
        </w:rPr>
      </w:pPr>
      <w:r>
        <w:rPr>
          <w:rFonts w:hint="eastAsia" w:ascii="仿宋" w:hAnsi="仿宋" w:eastAsia="仿宋" w:cs="仿宋"/>
        </w:rPr>
        <w:t xml:space="preserve">（13）投标单位项目负责人、技术负责人、专职质检员、专职安全员未经业主同意不得更换，否则发包人有权要求承包人缴纳违约金。</w:t>
      </w:r>
      <w:r/>
    </w:p>
    <w:p>
      <w:pPr>
        <w:pStyle w:val="888"/>
        <w:ind w:firstLine="411"/>
        <w:spacing w:line="400" w:lineRule="exact"/>
        <w:rPr>
          <w:rFonts w:ascii="仿宋" w:hAnsi="仿宋" w:eastAsia="仿宋" w:cs="仿宋"/>
        </w:rPr>
      </w:pPr>
      <w:r>
        <w:rPr>
          <w:rFonts w:hint="eastAsia" w:ascii="仿宋" w:hAnsi="仿宋" w:eastAsia="仿宋" w:cs="仿宋"/>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 1套电子文档）给发包人，竣工图需移交原件6套（纸质竣工图5套，电子文档1套）给发包人，与档案相关的一切费用包含在投标报价中，不另行支付。</w:t>
      </w:r>
      <w:r/>
    </w:p>
    <w:p>
      <w:pPr>
        <w:pStyle w:val="888"/>
        <w:ind w:firstLine="411"/>
        <w:spacing w:line="400" w:lineRule="exact"/>
        <w:rPr>
          <w:rFonts w:ascii="仿宋" w:hAnsi="仿宋" w:eastAsia="仿宋" w:cs="仿宋"/>
        </w:rPr>
      </w:pPr>
      <w:r>
        <w:rPr>
          <w:rFonts w:hint="eastAsia" w:ascii="仿宋" w:hAnsi="仿宋" w:eastAsia="仿宋" w:cs="仿宋"/>
        </w:rPr>
        <w:t xml:space="preserve">（15）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pStyle w:val="888"/>
        <w:ind w:firstLine="411"/>
        <w:spacing w:line="400" w:lineRule="exact"/>
        <w:rPr>
          <w:rFonts w:ascii="仿宋" w:hAnsi="仿宋" w:eastAsia="仿宋" w:cs="仿宋"/>
        </w:rPr>
      </w:pPr>
      <w:r>
        <w:rPr>
          <w:rFonts w:hint="eastAsia" w:ascii="仿宋" w:hAnsi="仿宋" w:eastAsia="仿宋" w:cs="仿宋"/>
        </w:rPr>
        <w:t xml:space="preserve">（16）承包人与发包人签订廉政合同。</w:t>
      </w:r>
      <w:r/>
    </w:p>
    <w:p>
      <w:pPr>
        <w:pStyle w:val="888"/>
        <w:ind w:firstLine="411"/>
        <w:spacing w:line="400" w:lineRule="exact"/>
        <w:rPr>
          <w:rFonts w:ascii="仿宋" w:hAnsi="仿宋" w:eastAsia="仿宋" w:cs="仿宋"/>
        </w:rPr>
      </w:pPr>
      <w:r>
        <w:rPr>
          <w:rFonts w:hint="eastAsia" w:ascii="仿宋" w:hAnsi="仿宋" w:eastAsia="仿宋" w:cs="仿宋"/>
        </w:rPr>
        <w:t xml:space="preserve">（17）承包人与发包人签订资金安全合同。</w:t>
      </w:r>
      <w:r/>
    </w:p>
    <w:p>
      <w:pPr>
        <w:pStyle w:val="888"/>
        <w:ind w:firstLine="411"/>
        <w:spacing w:line="400" w:lineRule="exact"/>
        <w:rPr>
          <w:rFonts w:ascii="仿宋" w:hAnsi="仿宋" w:eastAsia="仿宋" w:cs="仿宋"/>
        </w:rPr>
      </w:pPr>
      <w:r>
        <w:rPr>
          <w:rFonts w:hint="eastAsia" w:ascii="仿宋" w:hAnsi="仿宋" w:eastAsia="仿宋" w:cs="仿宋"/>
        </w:rPr>
        <w:t xml:space="preserve">（18）承包人承诺不拖欠劳务工资。</w:t>
      </w:r>
      <w:r/>
    </w:p>
    <w:p>
      <w:pPr>
        <w:pStyle w:val="888"/>
        <w:ind w:firstLine="411"/>
        <w:spacing w:line="400" w:lineRule="exact"/>
        <w:rPr>
          <w:rFonts w:ascii="仿宋" w:hAnsi="仿宋" w:eastAsia="仿宋" w:cs="仿宋"/>
        </w:rPr>
      </w:pPr>
      <w:r>
        <w:rPr>
          <w:rFonts w:hint="eastAsia" w:ascii="仿宋" w:hAnsi="仿宋" w:eastAsia="仿宋" w:cs="仿宋"/>
        </w:rPr>
        <w:t xml:space="preserve">（19）按照国家有关法律、法规编制各类预案等工作。</w:t>
      </w:r>
      <w:r/>
    </w:p>
    <w:p>
      <w:pPr>
        <w:pStyle w:val="888"/>
        <w:ind w:firstLine="411"/>
        <w:spacing w:line="400" w:lineRule="exact"/>
        <w:rPr>
          <w:rFonts w:ascii="仿宋" w:hAnsi="仿宋" w:eastAsia="仿宋" w:cs="仿宋"/>
        </w:rPr>
      </w:pPr>
      <w:r>
        <w:rPr>
          <w:rFonts w:hint="eastAsia" w:ascii="仿宋" w:hAnsi="仿宋" w:eastAsia="仿宋" w:cs="仿宋"/>
        </w:rPr>
        <w:t xml:space="preserve">（20）配合工程竣工后各类审计、评审、报奖等各类工作。</w:t>
      </w:r>
      <w:r/>
    </w:p>
    <w:p>
      <w:pPr>
        <w:pStyle w:val="888"/>
        <w:ind w:firstLine="411"/>
        <w:spacing w:line="400" w:lineRule="exact"/>
        <w:rPr>
          <w:rFonts w:ascii="仿宋" w:hAnsi="仿宋" w:eastAsia="仿宋" w:cs="仿宋"/>
          <w:szCs w:val="22"/>
        </w:rPr>
      </w:pPr>
      <w:r>
        <w:rPr>
          <w:rFonts w:hint="eastAsia" w:ascii="仿宋" w:hAnsi="仿宋" w:eastAsia="仿宋" w:cs="仿宋"/>
          <w:szCs w:val="22"/>
        </w:rPr>
        <w:t xml:space="preserve">（21）承包人必须按照有关规定进行财务管理，并接受发包人和上级主管部门不定期对其账目的检查和按检查意见及时整改。同时按规定应在工程所在地纳税。</w:t>
      </w:r>
      <w:r/>
    </w:p>
    <w:p>
      <w:pPr>
        <w:pStyle w:val="888"/>
        <w:ind w:firstLine="413"/>
        <w:spacing w:line="400" w:lineRule="exact"/>
        <w:rPr>
          <w:rFonts w:ascii="仿宋" w:hAnsi="仿宋" w:eastAsia="仿宋" w:cs="仿宋"/>
          <w:szCs w:val="22"/>
        </w:rPr>
      </w:pPr>
      <w:r>
        <w:rPr>
          <w:rFonts w:hint="eastAsia" w:ascii="仿宋" w:hAnsi="仿宋" w:eastAsia="仿宋" w:cs="仿宋"/>
          <w:b/>
          <w:bCs/>
          <w:szCs w:val="22"/>
        </w:rPr>
        <w:t xml:space="preserve">（22）项目法人督促施工单位以视频、图片、表格等形式完整记录隐蔽工程全部环节，确保中间产品进场、施工各个环节均留底、签字、可追溯，实行质量终身责任追究制；重要隐蔽工程各个工序均实行举牌验收（签证）制度，工程隐蔽前应取得检测报告，项目法人应审核确认。</w:t>
      </w:r>
      <w:r/>
    </w:p>
    <w:p>
      <w:pPr>
        <w:pStyle w:val="888"/>
        <w:ind w:firstLine="413"/>
        <w:spacing w:line="400" w:lineRule="exact"/>
        <w:rPr>
          <w:rFonts w:ascii="仿宋" w:hAnsi="仿宋" w:eastAsia="仿宋" w:cs="仿宋"/>
          <w:b/>
        </w:rPr>
        <w:outlineLvl w:val="0"/>
      </w:pPr>
      <w:r/>
      <w:bookmarkStart w:id="493" w:name="_Toc85895080"/>
      <w:r/>
      <w:bookmarkStart w:id="494" w:name="_Toc14744"/>
      <w:r/>
      <w:bookmarkStart w:id="495" w:name="_Toc425"/>
      <w:r/>
      <w:bookmarkStart w:id="496" w:name="_Toc4355"/>
      <w:r/>
      <w:bookmarkStart w:id="497" w:name="_Toc123635219"/>
      <w:r/>
      <w:bookmarkStart w:id="498" w:name="_Toc17192"/>
      <w:r/>
      <w:bookmarkStart w:id="499" w:name="_Toc16982"/>
      <w:r/>
      <w:bookmarkStart w:id="500" w:name="_Toc5680"/>
      <w:r/>
      <w:bookmarkStart w:id="501" w:name="_Toc62545902"/>
      <w:r>
        <w:rPr>
          <w:rFonts w:hint="eastAsia" w:ascii="仿宋" w:hAnsi="仿宋" w:eastAsia="仿宋" w:cs="仿宋"/>
          <w:b/>
        </w:rPr>
        <w:t xml:space="preserve">4.3分包</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pStyle w:val="888"/>
        <w:ind w:firstLine="411"/>
        <w:spacing w:line="400" w:lineRule="exact"/>
        <w:rPr>
          <w:rFonts w:ascii="仿宋" w:hAnsi="仿宋" w:eastAsia="仿宋" w:cs="仿宋"/>
          <w:bCs/>
        </w:rPr>
        <w:outlineLvl w:val="0"/>
      </w:pPr>
      <w:r/>
      <w:bookmarkStart w:id="502" w:name="_Toc31266"/>
      <w:r/>
      <w:bookmarkStart w:id="503" w:name="_Toc22679"/>
      <w:r/>
      <w:bookmarkStart w:id="504" w:name="_Toc27624"/>
      <w:r/>
      <w:bookmarkStart w:id="505" w:name="_Toc85895081"/>
      <w:r/>
      <w:bookmarkStart w:id="506" w:name="_Toc221951154"/>
      <w:r/>
      <w:bookmarkStart w:id="507" w:name="_Toc19690"/>
      <w:r/>
      <w:bookmarkStart w:id="508" w:name="_Toc29757"/>
      <w:r/>
      <w:bookmarkStart w:id="509" w:name="_Toc123635220"/>
      <w:r/>
      <w:bookmarkStart w:id="510" w:name="_Toc3123"/>
      <w:r>
        <w:rPr>
          <w:rFonts w:hint="eastAsia" w:ascii="仿宋" w:hAnsi="仿宋" w:eastAsia="仿宋" w:cs="仿宋"/>
        </w:rPr>
        <w:t xml:space="preserve">4.3.2  允许承包人分</w:t>
      </w:r>
      <w:r>
        <w:rPr>
          <w:rFonts w:hint="eastAsia" w:ascii="仿宋" w:hAnsi="仿宋" w:eastAsia="仿宋" w:cs="仿宋"/>
          <w:bCs/>
        </w:rPr>
        <w:t xml:space="preserve">包的工程项目、工作内容与</w:t>
      </w:r>
      <w:r>
        <w:rPr>
          <w:rFonts w:hint="eastAsia" w:ascii="仿宋" w:hAnsi="仿宋" w:eastAsia="仿宋" w:cs="仿宋"/>
          <w:lang w:val="zh-CN"/>
        </w:rPr>
        <w:t xml:space="preserve">分包金额</w:t>
      </w:r>
      <w:r>
        <w:rPr>
          <w:rFonts w:hint="eastAsia" w:ascii="仿宋" w:hAnsi="仿宋" w:eastAsia="仿宋" w:cs="仿宋"/>
          <w:bCs/>
        </w:rPr>
        <w:t xml:space="preserve">限额为：</w:t>
      </w:r>
      <w:bookmarkEnd w:id="502"/>
      <w:r/>
      <w:bookmarkEnd w:id="503"/>
      <w:r/>
      <w:bookmarkEnd w:id="504"/>
      <w:r/>
      <w:bookmarkEnd w:id="505"/>
      <w:r/>
      <w:bookmarkEnd w:id="506"/>
      <w:r/>
      <w:bookmarkEnd w:id="507"/>
      <w:r/>
      <w:bookmarkEnd w:id="508"/>
      <w:r/>
      <w:bookmarkEnd w:id="509"/>
      <w:r/>
      <w:bookmarkEnd w:id="510"/>
      <w:r/>
      <w:r/>
    </w:p>
    <w:p>
      <w:pPr>
        <w:pStyle w:val="888"/>
        <w:ind w:firstLine="411"/>
        <w:spacing w:line="400" w:lineRule="exact"/>
        <w:rPr>
          <w:rFonts w:ascii="仿宋" w:hAnsi="仿宋" w:eastAsia="仿宋" w:cs="仿宋"/>
          <w:b/>
          <w:bCs/>
          <w:u w:val="single"/>
        </w:rPr>
      </w:pPr>
      <w:r/>
      <w:bookmarkStart w:id="511" w:name="_Toc221951155"/>
      <w:r>
        <w:rPr>
          <w:rFonts w:hint="eastAsia" w:ascii="仿宋" w:hAnsi="仿宋" w:eastAsia="仿宋" w:cs="仿宋"/>
          <w:bCs/>
        </w:rPr>
        <w:t xml:space="preserve">1）</w:t>
      </w:r>
      <w:r>
        <w:rPr>
          <w:rFonts w:hint="eastAsia" w:ascii="仿宋" w:hAnsi="仿宋" w:eastAsia="仿宋" w:cs="仿宋"/>
        </w:rPr>
        <w:t xml:space="preserve">工程项目</w:t>
      </w:r>
      <w:r>
        <w:rPr>
          <w:rFonts w:hint="eastAsia" w:ascii="仿宋" w:hAnsi="仿宋" w:eastAsia="仿宋" w:cs="仿宋"/>
          <w:bCs/>
        </w:rPr>
        <w:t xml:space="preserve">：</w:t>
      </w:r>
      <w:bookmarkEnd w:id="511"/>
      <w:r/>
      <w:bookmarkStart w:id="512" w:name="_Toc221951156"/>
      <w:r>
        <w:rPr>
          <w:rFonts w:hint="eastAsia" w:ascii="仿宋" w:hAnsi="仿宋" w:eastAsia="仿宋" w:cs="仿宋"/>
          <w:bCs/>
          <w:u w:val="single"/>
        </w:rPr>
        <w:t xml:space="preserve">  本工程不允许分包 </w:t>
      </w:r>
      <w:r>
        <w:rPr>
          <w:rFonts w:hint="eastAsia" w:ascii="仿宋" w:hAnsi="仿宋" w:eastAsia="仿宋" w:cs="仿宋"/>
          <w:bCs/>
        </w:rPr>
        <w:t xml:space="preserve">。</w:t>
      </w:r>
      <w:r/>
    </w:p>
    <w:p>
      <w:pPr>
        <w:pStyle w:val="888"/>
        <w:ind w:firstLine="411"/>
        <w:spacing w:line="400" w:lineRule="exact"/>
        <w:rPr>
          <w:rFonts w:ascii="仿宋" w:hAnsi="仿宋" w:eastAsia="仿宋" w:cs="仿宋"/>
          <w:bCs/>
        </w:rPr>
      </w:pPr>
      <w:r>
        <w:rPr>
          <w:rFonts w:hint="eastAsia" w:ascii="仿宋" w:hAnsi="仿宋" w:eastAsia="仿宋" w:cs="仿宋"/>
          <w:bCs/>
        </w:rPr>
        <w:t xml:space="preserve">2）</w:t>
      </w:r>
      <w:r>
        <w:rPr>
          <w:rFonts w:hint="eastAsia" w:ascii="仿宋" w:hAnsi="仿宋" w:eastAsia="仿宋" w:cs="仿宋"/>
        </w:rPr>
        <w:t xml:space="preserve">工作内容</w:t>
      </w:r>
      <w:r>
        <w:rPr>
          <w:rFonts w:hint="eastAsia" w:ascii="仿宋" w:hAnsi="仿宋" w:eastAsia="仿宋" w:cs="仿宋"/>
          <w:bCs/>
        </w:rPr>
        <w:t xml:space="preserve">：</w:t>
      </w:r>
      <w:r>
        <w:rPr>
          <w:rFonts w:hint="eastAsia" w:ascii="仿宋" w:hAnsi="仿宋" w:eastAsia="仿宋" w:cs="仿宋"/>
          <w:bCs/>
          <w:u w:val="single"/>
        </w:rPr>
        <w:t xml:space="preserve">     /     </w:t>
      </w:r>
      <w:r>
        <w:rPr>
          <w:rFonts w:hint="eastAsia" w:ascii="仿宋" w:hAnsi="仿宋" w:eastAsia="仿宋" w:cs="仿宋"/>
          <w:bCs/>
        </w:rPr>
        <w:t xml:space="preserve">。</w:t>
      </w:r>
      <w:bookmarkEnd w:id="512"/>
      <w:r/>
      <w:r/>
    </w:p>
    <w:p>
      <w:pPr>
        <w:pStyle w:val="888"/>
        <w:ind w:firstLine="411"/>
        <w:spacing w:line="400" w:lineRule="exact"/>
        <w:rPr>
          <w:rFonts w:ascii="仿宋" w:hAnsi="仿宋" w:eastAsia="仿宋" w:cs="仿宋"/>
        </w:rPr>
      </w:pPr>
      <w:r/>
      <w:bookmarkStart w:id="513" w:name="_Toc221951157"/>
      <w:r>
        <w:rPr>
          <w:rFonts w:hint="eastAsia" w:ascii="仿宋" w:hAnsi="仿宋" w:eastAsia="仿宋" w:cs="仿宋"/>
        </w:rPr>
        <w:t xml:space="preserve">3）分包金额限额：</w:t>
      </w:r>
      <w:r>
        <w:rPr>
          <w:rFonts w:hint="eastAsia" w:ascii="仿宋" w:hAnsi="仿宋" w:eastAsia="仿宋" w:cs="仿宋"/>
          <w:u w:val="single"/>
        </w:rPr>
        <w:t xml:space="preserve">   /    </w:t>
      </w:r>
      <w:r>
        <w:rPr>
          <w:rFonts w:hint="eastAsia" w:ascii="仿宋" w:hAnsi="仿宋" w:eastAsia="仿宋" w:cs="仿宋"/>
        </w:rPr>
        <w:t xml:space="preserve">。</w:t>
      </w:r>
      <w:bookmarkEnd w:id="513"/>
      <w:r/>
      <w:r/>
    </w:p>
    <w:p>
      <w:pPr>
        <w:pStyle w:val="888"/>
        <w:ind w:firstLine="411"/>
        <w:spacing w:line="400" w:lineRule="exact"/>
        <w:rPr>
          <w:rFonts w:ascii="仿宋" w:hAnsi="仿宋" w:eastAsia="仿宋" w:cs="仿宋"/>
        </w:rPr>
      </w:pPr>
      <w:r>
        <w:rPr>
          <w:rFonts w:hint="eastAsia" w:ascii="仿宋" w:hAnsi="仿宋" w:eastAsia="仿宋" w:cs="仿宋"/>
        </w:rPr>
        <w:t xml:space="preserve">4.3.10 分包人项目管理机构的设立：</w:t>
      </w:r>
      <w:r>
        <w:rPr>
          <w:rFonts w:hint="eastAsia" w:ascii="仿宋" w:hAnsi="仿宋" w:eastAsia="仿宋" w:cs="仿宋"/>
          <w:u w:val="single"/>
        </w:rPr>
        <w:t xml:space="preserve">   /    </w:t>
      </w:r>
      <w:r>
        <w:rPr>
          <w:rFonts w:hint="eastAsia" w:ascii="仿宋" w:hAnsi="仿宋" w:eastAsia="仿宋" w:cs="仿宋"/>
        </w:rPr>
        <w:t xml:space="preserve">。</w:t>
      </w:r>
      <w:r/>
    </w:p>
    <w:p>
      <w:pPr>
        <w:pStyle w:val="888"/>
        <w:ind w:firstLine="411"/>
        <w:spacing w:line="400" w:lineRule="exact"/>
        <w:rPr>
          <w:rFonts w:ascii="仿宋" w:hAnsi="仿宋" w:eastAsia="仿宋" w:cs="仿宋"/>
          <w:bCs/>
        </w:rPr>
      </w:pPr>
      <w:r/>
      <w:bookmarkStart w:id="514" w:name="_Toc221951158"/>
      <w:r>
        <w:rPr>
          <w:rFonts w:hint="eastAsia" w:ascii="仿宋" w:hAnsi="仿宋" w:eastAsia="仿宋" w:cs="仿宋"/>
          <w:bCs/>
        </w:rPr>
        <w:t xml:space="preserve">4.4 本工程不接受联合体投标。</w:t>
      </w:r>
      <w:r/>
    </w:p>
    <w:p>
      <w:pPr>
        <w:pStyle w:val="888"/>
        <w:ind w:firstLine="411"/>
        <w:spacing w:line="400" w:lineRule="exact"/>
        <w:rPr>
          <w:rFonts w:ascii="仿宋" w:hAnsi="仿宋" w:eastAsia="仿宋" w:cs="仿宋"/>
          <w:bCs/>
        </w:rPr>
      </w:pPr>
      <w:r>
        <w:rPr>
          <w:rFonts w:hint="eastAsia" w:ascii="仿宋" w:hAnsi="仿宋" w:eastAsia="仿宋" w:cs="仿宋"/>
          <w:bCs/>
        </w:rPr>
        <w:t xml:space="preserve">4.5.1（本条因不可抗力时不予生效，因人员辞职、调离、重病产生的违约相关违约金减半）</w:t>
      </w:r>
      <w:r/>
    </w:p>
    <w:p>
      <w:pPr>
        <w:ind w:firstLine="413"/>
        <w:spacing w:line="400" w:lineRule="exact"/>
        <w:rPr>
          <w:rFonts w:ascii="仿宋" w:hAnsi="仿宋" w:eastAsia="仿宋" w:cs="仿宋"/>
          <w:bCs/>
          <w:szCs w:val="21"/>
        </w:rPr>
      </w:pPr>
      <w:r/>
      <w:bookmarkStart w:id="515" w:name="_Hlk175991169"/>
      <w:r>
        <w:rPr>
          <w:rFonts w:hint="eastAsia" w:ascii="仿宋" w:hAnsi="仿宋" w:eastAsia="仿宋" w:cs="仿宋"/>
          <w:bCs/>
          <w:szCs w:val="21"/>
        </w:rPr>
        <w:t xml:space="preserve">承包人项目经理应在发包人签发进场通知后的7日内到职。项目经理、技术负责人不得易人，否则缴纳违约金5万元/人，且不得降低其资格和业绩。项目经理、技术负责人短期离开工地，应事先提出书面申请并征得同意后方可离开。一般情况，每人每月在工期间不得少于22天。项目经理、技术负责人不得同时离开工地。</w:t>
      </w:r>
      <w:r/>
    </w:p>
    <w:p>
      <w:pPr>
        <w:ind w:firstLine="413"/>
        <w:spacing w:line="400" w:lineRule="exact"/>
        <w:rPr>
          <w:rFonts w:ascii="仿宋" w:hAnsi="仿宋" w:eastAsia="仿宋" w:cs="仿宋"/>
          <w:bCs/>
          <w:szCs w:val="21"/>
        </w:rPr>
      </w:pPr>
      <w:r>
        <w:rPr>
          <w:rFonts w:hint="eastAsia" w:ascii="仿宋" w:hAnsi="仿宋" w:eastAsia="仿宋" w:cs="仿宋"/>
          <w:bCs/>
          <w:szCs w:val="21"/>
        </w:rPr>
        <w:t xml:space="preserve">承包人项目管理机构主要人员（项目经理、技术负责人、质检员、安全员、资料员）在工出勤情况由甲方进行考勤。对于月在工天数少于22天的，每少一天，需缴纳违约金500元/（人·天），如不主动缴纳，则在当期工程进度款支付中扣除（经发包人批准的除外）。承包人项目管理机构主要人员务必保证正常在工时间，考勤工作将在发包人要求项目部人员进场达10日即执行，直至工程具备完工验收条件。</w:t>
      </w:r>
      <w:bookmarkEnd w:id="515"/>
      <w:r/>
      <w:r/>
    </w:p>
    <w:p>
      <w:pPr>
        <w:pStyle w:val="888"/>
        <w:ind w:firstLine="411"/>
        <w:spacing w:line="400" w:lineRule="exact"/>
        <w:rPr>
          <w:rFonts w:ascii="仿宋" w:hAnsi="仿宋" w:eastAsia="仿宋" w:cs="仿宋"/>
          <w:bCs/>
        </w:rPr>
      </w:pPr>
      <w:r>
        <w:rPr>
          <w:rFonts w:hint="eastAsia" w:ascii="仿宋" w:hAnsi="仿宋" w:eastAsia="仿宋" w:cs="仿宋"/>
          <w:bCs/>
        </w:rPr>
        <w:t xml:space="preserve">4.8.5 劳务用工应符合国家有关法律法规。</w:t>
      </w:r>
      <w:r/>
    </w:p>
    <w:p>
      <w:pPr>
        <w:pStyle w:val="888"/>
        <w:ind w:firstLine="411"/>
        <w:spacing w:line="400" w:lineRule="exact"/>
        <w:rPr>
          <w:rFonts w:ascii="仿宋" w:hAnsi="仿宋" w:eastAsia="仿宋" w:cs="仿宋"/>
        </w:rPr>
      </w:pPr>
      <w:r>
        <w:rPr>
          <w:rFonts w:hint="eastAsia" w:ascii="仿宋" w:hAnsi="仿宋" w:eastAsia="仿宋" w:cs="仿宋"/>
          <w:bCs/>
        </w:rPr>
        <w:t xml:space="preserve">4.9承</w:t>
      </w:r>
      <w:r>
        <w:rPr>
          <w:rFonts w:hint="eastAsia" w:ascii="仿宋" w:hAnsi="仿宋" w:eastAsia="仿宋" w:cs="仿宋"/>
        </w:rPr>
        <w:t xml:space="preserve">包人须严格执行《资金安全合同》，接受发包人监管。工程资金须用于本合同工程建设，发包人有权随时检查工程资金流向，若有资金使用不规范情况，发包人有权拒付工程款项，并要求追回工程款。</w:t>
      </w:r>
      <w:r/>
    </w:p>
    <w:p>
      <w:pPr>
        <w:pStyle w:val="888"/>
        <w:ind w:firstLine="411"/>
        <w:spacing w:line="400" w:lineRule="exact"/>
        <w:rPr>
          <w:rFonts w:ascii="仿宋" w:hAnsi="仿宋" w:eastAsia="仿宋" w:cs="仿宋"/>
        </w:rPr>
      </w:pPr>
      <w:r>
        <w:rPr>
          <w:rFonts w:hint="eastAsia" w:ascii="仿宋" w:hAnsi="仿宋" w:eastAsia="仿宋" w:cs="仿宋"/>
        </w:rPr>
        <w:t xml:space="preserve">承包人应按照《中华人民共和国会计法》、《会计基础工作规范》和《企业会计制度》的规定执行，建账核算，以便发包人进行资金监督，确保工程建设资金安全。</w:t>
      </w:r>
      <w:r/>
    </w:p>
    <w:p>
      <w:pPr>
        <w:pStyle w:val="888"/>
        <w:ind w:firstLine="413"/>
        <w:spacing w:line="400" w:lineRule="exact"/>
        <w:rPr>
          <w:rFonts w:ascii="仿宋" w:hAnsi="仿宋" w:eastAsia="仿宋" w:cs="仿宋"/>
          <w:b/>
        </w:rPr>
      </w:pPr>
      <w:r/>
      <w:bookmarkStart w:id="516" w:name="_Toc429462897"/>
      <w:r/>
      <w:bookmarkStart w:id="517" w:name="_Toc426816429"/>
      <w:r/>
      <w:bookmarkStart w:id="518" w:name="_Toc418798731"/>
      <w:r/>
      <w:bookmarkStart w:id="519" w:name="_Toc446417707"/>
      <w:r/>
      <w:bookmarkStart w:id="520" w:name="_Toc426822023"/>
      <w:r/>
      <w:bookmarkStart w:id="521" w:name="_Toc535963042"/>
      <w:r/>
      <w:bookmarkStart w:id="522" w:name="_Toc427650263"/>
      <w:r/>
      <w:bookmarkStart w:id="523" w:name="_Toc433294571"/>
      <w:r/>
      <w:bookmarkStart w:id="524" w:name="_Toc418799281"/>
      <w:r>
        <w:rPr>
          <w:rFonts w:hint="eastAsia" w:ascii="仿宋" w:hAnsi="仿宋" w:eastAsia="仿宋" w:cs="仿宋"/>
          <w:b/>
        </w:rPr>
        <w:t xml:space="preserve">4.11  不利物质条件</w:t>
      </w:r>
      <w:bookmarkEnd w:id="514"/>
      <w:r/>
      <w:bookmarkEnd w:id="516"/>
      <w:r/>
      <w:bookmarkEnd w:id="517"/>
      <w:r/>
      <w:bookmarkEnd w:id="518"/>
      <w:r/>
      <w:bookmarkEnd w:id="519"/>
      <w:r/>
      <w:bookmarkEnd w:id="520"/>
      <w:r/>
      <w:bookmarkEnd w:id="521"/>
      <w:r/>
      <w:bookmarkEnd w:id="522"/>
      <w:r/>
      <w:bookmarkEnd w:id="523"/>
      <w:r/>
      <w:bookmarkEnd w:id="524"/>
      <w:r/>
      <w:r/>
    </w:p>
    <w:p>
      <w:pPr>
        <w:pStyle w:val="888"/>
        <w:ind w:firstLine="411"/>
        <w:spacing w:line="400" w:lineRule="exact"/>
        <w:rPr>
          <w:rFonts w:ascii="仿宋" w:hAnsi="仿宋" w:eastAsia="仿宋" w:cs="仿宋"/>
        </w:rPr>
      </w:pPr>
      <w:r/>
      <w:bookmarkStart w:id="525" w:name="_Toc221951159"/>
      <w:r>
        <w:rPr>
          <w:rFonts w:hint="eastAsia" w:ascii="仿宋" w:hAnsi="仿宋" w:eastAsia="仿宋" w:cs="仿宋"/>
          <w:bCs/>
        </w:rPr>
        <w:t xml:space="preserve">4.11.1 </w:t>
      </w:r>
      <w:r>
        <w:rPr>
          <w:rFonts w:hint="eastAsia" w:ascii="仿宋" w:hAnsi="仿宋" w:eastAsia="仿宋" w:cs="仿宋"/>
        </w:rPr>
        <w:t xml:space="preserve">不利物质条件的范围：</w:t>
      </w:r>
      <w:r>
        <w:rPr>
          <w:rFonts w:hint="eastAsia" w:ascii="仿宋" w:hAnsi="仿宋" w:eastAsia="仿宋" w:cs="仿宋"/>
          <w:u w:val="single"/>
        </w:rPr>
        <w:t xml:space="preserve">    /     </w:t>
      </w:r>
      <w:r>
        <w:rPr>
          <w:rFonts w:hint="eastAsia" w:ascii="仿宋" w:hAnsi="仿宋" w:eastAsia="仿宋" w:cs="仿宋"/>
        </w:rPr>
        <w:t xml:space="preserve">。</w:t>
      </w:r>
      <w:bookmarkEnd w:id="525"/>
      <w:r/>
      <w:r/>
    </w:p>
    <w:p>
      <w:pPr>
        <w:pStyle w:val="888"/>
        <w:ind w:firstLine="413"/>
        <w:spacing w:line="400" w:lineRule="exact"/>
        <w:rPr>
          <w:rFonts w:ascii="仿宋" w:hAnsi="仿宋" w:eastAsia="仿宋" w:cs="仿宋"/>
          <w:b/>
        </w:rPr>
        <w:outlineLvl w:val="0"/>
      </w:pPr>
      <w:r/>
      <w:bookmarkStart w:id="526" w:name="_Toc15370"/>
      <w:r/>
      <w:bookmarkStart w:id="527" w:name="_Toc22193"/>
      <w:r/>
      <w:bookmarkStart w:id="528" w:name="_Toc123635221"/>
      <w:r/>
      <w:bookmarkStart w:id="529" w:name="_Toc222033882"/>
      <w:r/>
      <w:bookmarkStart w:id="530" w:name="_Toc19014"/>
      <w:r/>
      <w:bookmarkStart w:id="531" w:name="_Toc944"/>
      <w:r/>
      <w:bookmarkStart w:id="532" w:name="_Toc229305391"/>
      <w:r/>
      <w:bookmarkStart w:id="533" w:name="_Toc13924"/>
      <w:r/>
      <w:bookmarkStart w:id="534" w:name="_Toc222032700"/>
      <w:r/>
      <w:bookmarkStart w:id="535" w:name="_Toc17057"/>
      <w:r/>
      <w:bookmarkStart w:id="536" w:name="_Toc85895082"/>
      <w:r/>
      <w:bookmarkStart w:id="537" w:name="_Toc222031033"/>
      <w:r/>
      <w:bookmarkStart w:id="538" w:name="_Toc62545903"/>
      <w:r/>
      <w:bookmarkStart w:id="539" w:name="_Toc221951160"/>
      <w:r/>
      <w:bookmarkStart w:id="540" w:name="_Toc222029531"/>
      <w:r/>
      <w:bookmarkStart w:id="541" w:name="_Toc535963043"/>
      <w:r>
        <w:rPr>
          <w:rFonts w:hint="eastAsia" w:ascii="仿宋" w:hAnsi="仿宋" w:eastAsia="仿宋" w:cs="仿宋"/>
          <w:b/>
        </w:rPr>
        <w:t xml:space="preserve">5.材料和工程设备</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pStyle w:val="888"/>
        <w:ind w:firstLine="411"/>
        <w:spacing w:line="400" w:lineRule="exact"/>
        <w:rPr>
          <w:rFonts w:ascii="仿宋" w:hAnsi="仿宋" w:eastAsia="仿宋" w:cs="仿宋"/>
          <w:bCs/>
        </w:rPr>
      </w:pPr>
      <w:r/>
      <w:bookmarkStart w:id="542" w:name="_Toc280261935"/>
      <w:r/>
      <w:bookmarkStart w:id="543" w:name="_Toc261705489"/>
      <w:r/>
      <w:bookmarkStart w:id="544" w:name="_Toc272199939"/>
      <w:r/>
      <w:bookmarkStart w:id="545" w:name="_Toc356997346"/>
      <w:r/>
      <w:bookmarkStart w:id="546" w:name="_Toc272198800"/>
      <w:r/>
      <w:bookmarkStart w:id="547" w:name="_Toc283218270"/>
      <w:r/>
      <w:bookmarkStart w:id="548" w:name="_Toc265844729"/>
      <w:r/>
      <w:bookmarkStart w:id="549" w:name="_Toc270322289"/>
      <w:r/>
      <w:bookmarkStart w:id="550" w:name="_Toc271854867"/>
      <w:r/>
      <w:bookmarkStart w:id="551" w:name="_Toc360697007"/>
      <w:r>
        <w:rPr>
          <w:rFonts w:hint="eastAsia" w:ascii="仿宋" w:hAnsi="仿宋" w:eastAsia="仿宋" w:cs="仿宋"/>
          <w:bCs/>
        </w:rPr>
        <w:t xml:space="preserve">5.1承包人提供的材料和工程设备</w:t>
      </w:r>
      <w:bookmarkEnd w:id="542"/>
      <w:r/>
      <w:bookmarkEnd w:id="543"/>
      <w:r/>
      <w:bookmarkEnd w:id="544"/>
      <w:r/>
      <w:bookmarkEnd w:id="545"/>
      <w:r/>
      <w:bookmarkEnd w:id="546"/>
      <w:r/>
      <w:bookmarkEnd w:id="547"/>
      <w:r/>
      <w:bookmarkEnd w:id="548"/>
      <w:r/>
      <w:bookmarkEnd w:id="549"/>
      <w:r/>
      <w:bookmarkEnd w:id="550"/>
      <w:r/>
      <w:bookmarkEnd w:id="551"/>
      <w:r/>
      <w:r/>
    </w:p>
    <w:p>
      <w:pPr>
        <w:pStyle w:val="888"/>
        <w:ind w:firstLine="411"/>
        <w:spacing w:line="400" w:lineRule="exact"/>
        <w:rPr>
          <w:rFonts w:ascii="仿宋" w:hAnsi="仿宋" w:eastAsia="仿宋" w:cs="仿宋"/>
          <w:bCs/>
        </w:rPr>
      </w:pPr>
      <w:r>
        <w:rPr>
          <w:rFonts w:hint="eastAsia" w:ascii="仿宋" w:hAnsi="仿宋" w:eastAsia="仿宋" w:cs="仿宋"/>
          <w:bCs/>
        </w:rPr>
        <w:t xml:space="preserve">5.1.2见《技术标准和要求》一般规定“承包人提供的材料和工程设备”。</w:t>
      </w:r>
      <w:r/>
    </w:p>
    <w:p>
      <w:pPr>
        <w:pStyle w:val="888"/>
        <w:ind w:firstLine="411"/>
        <w:spacing w:line="400" w:lineRule="exact"/>
        <w:rPr>
          <w:rFonts w:ascii="仿宋" w:hAnsi="仿宋" w:eastAsia="仿宋" w:cs="仿宋"/>
          <w:bCs/>
        </w:rPr>
        <w:outlineLvl w:val="0"/>
      </w:pPr>
      <w:r/>
      <w:bookmarkStart w:id="552" w:name="_Toc6282"/>
      <w:r/>
      <w:bookmarkStart w:id="553" w:name="_Toc221951163"/>
      <w:r/>
      <w:bookmarkStart w:id="554" w:name="_Toc30017"/>
      <w:r/>
      <w:bookmarkStart w:id="555" w:name="_Toc22525"/>
      <w:r/>
      <w:bookmarkStart w:id="556" w:name="_Toc15200"/>
      <w:r/>
      <w:bookmarkStart w:id="557" w:name="_Toc4565"/>
      <w:r/>
      <w:bookmarkStart w:id="558" w:name="_Toc4465"/>
      <w:r/>
      <w:bookmarkStart w:id="559" w:name="_Toc123635222"/>
      <w:r/>
      <w:bookmarkStart w:id="560" w:name="_Toc85895083"/>
      <w:r>
        <w:rPr>
          <w:rFonts w:hint="eastAsia" w:ascii="仿宋" w:hAnsi="仿宋" w:eastAsia="仿宋" w:cs="仿宋"/>
          <w:bCs/>
        </w:rPr>
        <w:t xml:space="preserve">5.2 发包人提供的材料和工程设备</w:t>
      </w:r>
      <w:bookmarkEnd w:id="552"/>
      <w:r/>
      <w:bookmarkEnd w:id="553"/>
      <w:r/>
      <w:bookmarkEnd w:id="554"/>
      <w:r/>
      <w:bookmarkEnd w:id="555"/>
      <w:r/>
      <w:bookmarkEnd w:id="556"/>
      <w:r/>
      <w:bookmarkEnd w:id="557"/>
      <w:r/>
      <w:bookmarkEnd w:id="558"/>
      <w:r/>
      <w:bookmarkEnd w:id="559"/>
      <w:r/>
      <w:bookmarkEnd w:id="560"/>
      <w:r/>
      <w:r/>
    </w:p>
    <w:p>
      <w:pPr>
        <w:pStyle w:val="888"/>
        <w:ind w:firstLine="411"/>
        <w:spacing w:line="400" w:lineRule="exact"/>
        <w:rPr>
          <w:rFonts w:ascii="仿宋" w:hAnsi="仿宋" w:eastAsia="仿宋" w:cs="仿宋"/>
          <w:bCs/>
        </w:rPr>
      </w:pPr>
      <w:r>
        <w:rPr>
          <w:rFonts w:hint="eastAsia" w:ascii="仿宋" w:hAnsi="仿宋" w:eastAsia="仿宋" w:cs="仿宋"/>
          <w:bCs/>
        </w:rPr>
        <w:t xml:space="preserve">5.2.1发包人提供的材料和工程设备见下表：</w:t>
      </w:r>
      <w:r/>
    </w:p>
    <w:p>
      <w:pPr>
        <w:pStyle w:val="888"/>
        <w:ind w:firstLine="411"/>
        <w:spacing w:line="400" w:lineRule="exact"/>
        <w:rPr>
          <w:rFonts w:ascii="仿宋" w:hAnsi="仿宋" w:eastAsia="仿宋" w:cs="仿宋"/>
          <w:bCs/>
        </w:rPr>
      </w:pPr>
      <w:r>
        <w:rPr>
          <w:rFonts w:hint="eastAsia" w:ascii="仿宋" w:hAnsi="仿宋" w:eastAsia="仿宋" w:cs="仿宋"/>
          <w:bCs/>
        </w:rPr>
        <w:t xml:space="preserve">（1）发包人提供的材料：</w:t>
      </w:r>
      <w:r>
        <w:rPr>
          <w:rFonts w:hint="eastAsia" w:ascii="仿宋" w:hAnsi="仿宋" w:eastAsia="仿宋" w:cs="仿宋"/>
          <w:bCs/>
          <w:u w:val="single"/>
        </w:rPr>
        <w:t xml:space="preserve">无</w:t>
      </w:r>
      <w:r>
        <w:rPr>
          <w:rFonts w:hint="eastAsia" w:ascii="仿宋" w:hAnsi="仿宋" w:eastAsia="仿宋" w:cs="仿宋"/>
          <w:bCs/>
        </w:rPr>
        <w:t xml:space="preserve">。</w:t>
      </w:r>
      <w:r/>
    </w:p>
    <w:p>
      <w:pPr>
        <w:pStyle w:val="888"/>
        <w:ind w:firstLine="411"/>
        <w:spacing w:line="400" w:lineRule="exact"/>
        <w:rPr>
          <w:rFonts w:ascii="仿宋" w:hAnsi="仿宋" w:eastAsia="仿宋" w:cs="仿宋"/>
          <w:bCs/>
        </w:rPr>
      </w:pPr>
      <w:r>
        <w:rPr>
          <w:rFonts w:hint="eastAsia" w:ascii="仿宋" w:hAnsi="仿宋" w:eastAsia="仿宋" w:cs="仿宋"/>
          <w:bCs/>
        </w:rPr>
        <w:t xml:space="preserve">（2）发包人提供的工程设备：</w:t>
      </w:r>
      <w:r>
        <w:rPr>
          <w:rFonts w:hint="eastAsia" w:ascii="仿宋" w:hAnsi="仿宋" w:eastAsia="仿宋" w:cs="仿宋"/>
          <w:bCs/>
          <w:u w:val="single"/>
        </w:rPr>
        <w:t xml:space="preserve">无</w:t>
      </w:r>
      <w:r>
        <w:rPr>
          <w:rFonts w:hint="eastAsia" w:ascii="仿宋" w:hAnsi="仿宋" w:eastAsia="仿宋" w:cs="仿宋"/>
          <w:bCs/>
        </w:rPr>
        <w:t xml:space="preserve">。</w:t>
      </w:r>
      <w:r/>
    </w:p>
    <w:p>
      <w:pPr>
        <w:pStyle w:val="888"/>
        <w:ind w:firstLine="413"/>
        <w:spacing w:line="400" w:lineRule="exact"/>
        <w:rPr>
          <w:rFonts w:ascii="仿宋" w:hAnsi="仿宋" w:eastAsia="仿宋" w:cs="仿宋"/>
          <w:b/>
        </w:rPr>
        <w:outlineLvl w:val="0"/>
      </w:pPr>
      <w:r/>
      <w:bookmarkStart w:id="561" w:name="_Toc25166"/>
      <w:r/>
      <w:bookmarkStart w:id="562" w:name="_Toc221951166"/>
      <w:r/>
      <w:bookmarkStart w:id="563" w:name="_Toc29029"/>
      <w:r/>
      <w:bookmarkStart w:id="564" w:name="_Toc10390"/>
      <w:r/>
      <w:bookmarkStart w:id="565" w:name="_Toc22766"/>
      <w:r/>
      <w:bookmarkStart w:id="566" w:name="_Toc222029532"/>
      <w:r/>
      <w:bookmarkStart w:id="567" w:name="_Toc26116"/>
      <w:r/>
      <w:bookmarkStart w:id="568" w:name="_Toc229305392"/>
      <w:r/>
      <w:bookmarkStart w:id="569" w:name="_Toc123635223"/>
      <w:r/>
      <w:bookmarkStart w:id="570" w:name="_Toc85895084"/>
      <w:r/>
      <w:bookmarkStart w:id="571" w:name="_Toc222032701"/>
      <w:r/>
      <w:bookmarkStart w:id="572" w:name="_Toc18723"/>
      <w:r/>
      <w:bookmarkStart w:id="573" w:name="_Toc62545904"/>
      <w:r/>
      <w:bookmarkStart w:id="574" w:name="_Toc222031034"/>
      <w:r/>
      <w:bookmarkStart w:id="575" w:name="_Toc222033883"/>
      <w:r/>
      <w:bookmarkStart w:id="576" w:name="_Toc535963044"/>
      <w:r>
        <w:rPr>
          <w:rFonts w:hint="eastAsia" w:ascii="仿宋" w:hAnsi="仿宋" w:eastAsia="仿宋" w:cs="仿宋"/>
          <w:b/>
        </w:rPr>
        <w:t xml:space="preserve">6.施工设备和临时设施</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pStyle w:val="888"/>
        <w:ind w:firstLine="411"/>
        <w:spacing w:line="400" w:lineRule="exact"/>
        <w:rPr>
          <w:rFonts w:ascii="仿宋" w:hAnsi="仿宋" w:eastAsia="仿宋" w:cs="仿宋"/>
        </w:rPr>
      </w:pPr>
      <w:r/>
      <w:bookmarkStart w:id="577" w:name="_Toc221951167"/>
      <w:r>
        <w:rPr>
          <w:rFonts w:hint="eastAsia" w:ascii="仿宋" w:hAnsi="仿宋" w:eastAsia="仿宋" w:cs="仿宋"/>
        </w:rPr>
        <w:t xml:space="preserve">6.1.2承包人应在施工图纸规定“发包人提供的施工用地范围”内修建临时设施，临时设施的费用包含在投标报价内，发包人配合承包人办理申请手续，但办理手续的费用由承包人在投标报价中考虑，并由承包人支付。</w:t>
      </w:r>
      <w:r/>
    </w:p>
    <w:p>
      <w:pPr>
        <w:pStyle w:val="888"/>
        <w:ind w:firstLine="411"/>
        <w:spacing w:line="400" w:lineRule="exact"/>
        <w:rPr>
          <w:rFonts w:ascii="仿宋" w:hAnsi="仿宋" w:eastAsia="仿宋" w:cs="仿宋"/>
        </w:rPr>
      </w:pPr>
      <w:r>
        <w:rPr>
          <w:rFonts w:hint="eastAsia" w:ascii="仿宋" w:hAnsi="仿宋" w:eastAsia="仿宋" w:cs="仿宋"/>
        </w:rPr>
        <w:t xml:space="preserve">6.2发包人不提供任何的施工设备和临时设施。</w:t>
      </w:r>
      <w:bookmarkEnd w:id="577"/>
      <w:r/>
      <w:r/>
    </w:p>
    <w:p>
      <w:pPr>
        <w:pStyle w:val="888"/>
        <w:ind w:firstLine="411"/>
        <w:spacing w:line="400" w:lineRule="exact"/>
        <w:rPr>
          <w:rFonts w:ascii="仿宋" w:hAnsi="仿宋" w:eastAsia="仿宋" w:cs="仿宋"/>
        </w:rPr>
      </w:pPr>
      <w:r/>
      <w:bookmarkStart w:id="578" w:name="_Toc221951169"/>
      <w:r>
        <w:rPr>
          <w:rFonts w:hint="eastAsia" w:ascii="仿宋" w:hAnsi="仿宋" w:eastAsia="仿宋" w:cs="仿宋"/>
        </w:rPr>
        <w:t xml:space="preserve">（1）发包人提供的的施工设备见下表</w:t>
      </w:r>
      <w:bookmarkEnd w:id="578"/>
      <w:r>
        <w:rPr>
          <w:rFonts w:hint="eastAsia" w:ascii="仿宋" w:hAnsi="仿宋" w:eastAsia="仿宋" w:cs="仿宋"/>
        </w:rPr>
        <w:t xml:space="preserve">：</w:t>
      </w:r>
      <w:r/>
    </w:p>
    <w:p>
      <w:pPr>
        <w:pStyle w:val="888"/>
        <w:ind w:firstLine="413"/>
        <w:jc w:val="center"/>
        <w:spacing w:line="400" w:lineRule="exact"/>
        <w:rPr>
          <w:rFonts w:ascii="仿宋" w:hAnsi="仿宋" w:eastAsia="仿宋" w:cs="仿宋"/>
        </w:rPr>
      </w:pPr>
      <w:r/>
      <w:bookmarkStart w:id="579" w:name="_Toc221951170"/>
      <w:r>
        <w:rPr>
          <w:rFonts w:hint="eastAsia" w:ascii="仿宋" w:hAnsi="仿宋" w:eastAsia="仿宋" w:cs="仿宋"/>
          <w:b/>
        </w:rPr>
        <w:t xml:space="preserve">发包人提供的施工设备表（</w:t>
      </w:r>
      <w:r>
        <w:rPr>
          <w:rFonts w:hint="eastAsia" w:ascii="仿宋" w:hAnsi="仿宋" w:eastAsia="仿宋" w:cs="仿宋"/>
        </w:rPr>
        <w:t xml:space="preserve">参考格式</w:t>
      </w:r>
      <w:r>
        <w:rPr>
          <w:rFonts w:hint="eastAsia" w:ascii="仿宋" w:hAnsi="仿宋" w:eastAsia="仿宋" w:cs="仿宋"/>
          <w:b/>
        </w:rPr>
        <w:t xml:space="preserve">）</w:t>
      </w:r>
      <w:bookmarkEnd w:id="579"/>
      <w:r/>
      <w:r/>
    </w:p>
    <w:tbl>
      <w:tblPr>
        <w:tblStyle w:val="71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625"/>
        <w:gridCol w:w="1440"/>
        <w:gridCol w:w="1081"/>
        <w:gridCol w:w="809"/>
        <w:gridCol w:w="1228"/>
        <w:gridCol w:w="1562"/>
        <w:gridCol w:w="558"/>
      </w:tblGrid>
      <w:tr>
        <w:trPr>
          <w:jc w:val="center"/>
          <w:tblHeader/>
        </w:trPr>
        <w:tc>
          <w:tcPr>
            <w:tcBorders>
              <w:top w:val="single" w:color="auto" w:sz="12" w:space="0"/>
              <w:left w:val="single" w:color="auto" w:sz="12" w:space="0"/>
              <w:bottom w:val="single" w:color="auto" w:sz="4" w:space="0"/>
              <w:right w:val="single" w:color="auto" w:sz="4" w:space="0"/>
            </w:tcBorders>
            <w:tcW w:w="644" w:type="dxa"/>
            <w:vAlign w:val="center"/>
            <w:textDirection w:val="lrTb"/>
            <w:noWrap w:val="false"/>
          </w:tcPr>
          <w:p>
            <w:pPr>
              <w:pStyle w:val="888"/>
              <w:ind w:right="-3" w:firstLine="0"/>
              <w:spacing w:line="400" w:lineRule="exact"/>
              <w:rPr>
                <w:rFonts w:ascii="仿宋" w:hAnsi="仿宋" w:eastAsia="仿宋" w:cs="仿宋"/>
              </w:rPr>
            </w:pPr>
            <w:r>
              <w:rPr>
                <w:rFonts w:hint="eastAsia" w:ascii="仿宋" w:hAnsi="仿宋" w:eastAsia="仿宋" w:cs="仿宋"/>
              </w:rPr>
              <w:t xml:space="preserve">序号</w:t>
            </w:r>
            <w:r/>
          </w:p>
        </w:tc>
        <w:tc>
          <w:tcPr>
            <w:tcBorders>
              <w:top w:val="single" w:color="auto" w:sz="12" w:space="0"/>
              <w:left w:val="single" w:color="auto" w:sz="4" w:space="0"/>
              <w:bottom w:val="single" w:color="auto" w:sz="4" w:space="0"/>
              <w:right w:val="single" w:color="auto" w:sz="4" w:space="0"/>
            </w:tcBorders>
            <w:tcW w:w="1625" w:type="dxa"/>
            <w:vAlign w:val="center"/>
            <w:textDirection w:val="lrTb"/>
            <w:noWrap w:val="false"/>
          </w:tcPr>
          <w:p>
            <w:pPr>
              <w:pStyle w:val="888"/>
              <w:ind w:right="-3" w:firstLine="0"/>
              <w:jc w:val="center"/>
              <w:spacing w:line="400" w:lineRule="exact"/>
              <w:rPr>
                <w:rFonts w:ascii="仿宋" w:hAnsi="仿宋" w:eastAsia="仿宋" w:cs="仿宋"/>
              </w:rPr>
            </w:pPr>
            <w:r/>
            <w:bookmarkStart w:id="580" w:name="_Toc221951171"/>
            <w:r>
              <w:rPr>
                <w:rFonts w:hint="eastAsia" w:ascii="仿宋" w:hAnsi="仿宋" w:eastAsia="仿宋" w:cs="仿宋"/>
              </w:rPr>
              <w:t xml:space="preserve">施工设备</w:t>
            </w:r>
            <w:r/>
          </w:p>
          <w:p>
            <w:pPr>
              <w:pStyle w:val="888"/>
              <w:ind w:right="-3" w:firstLine="0"/>
              <w:jc w:val="center"/>
              <w:spacing w:line="400" w:lineRule="exact"/>
              <w:rPr>
                <w:rFonts w:ascii="仿宋" w:hAnsi="仿宋" w:eastAsia="仿宋" w:cs="仿宋"/>
              </w:rPr>
            </w:pPr>
            <w:r>
              <w:rPr>
                <w:rFonts w:hint="eastAsia" w:ascii="仿宋" w:hAnsi="仿宋" w:eastAsia="仿宋" w:cs="仿宋"/>
              </w:rPr>
              <w:t xml:space="preserve">名称</w:t>
            </w:r>
            <w:bookmarkEnd w:id="580"/>
            <w:r/>
            <w:r/>
          </w:p>
        </w:tc>
        <w:tc>
          <w:tcPr>
            <w:tcBorders>
              <w:top w:val="single" w:color="auto" w:sz="12" w:space="0"/>
              <w:left w:val="single" w:color="auto" w:sz="4" w:space="0"/>
              <w:bottom w:val="single" w:color="auto" w:sz="4" w:space="0"/>
              <w:right w:val="single" w:color="auto" w:sz="4" w:space="0"/>
            </w:tcBorders>
            <w:tcW w:w="1440" w:type="dxa"/>
            <w:vAlign w:val="center"/>
            <w:textDirection w:val="lrTb"/>
            <w:noWrap w:val="false"/>
          </w:tcPr>
          <w:p>
            <w:pPr>
              <w:pStyle w:val="888"/>
              <w:ind w:firstLine="0"/>
              <w:spacing w:line="400" w:lineRule="exact"/>
              <w:rPr>
                <w:rFonts w:ascii="仿宋" w:hAnsi="仿宋" w:eastAsia="仿宋" w:cs="仿宋"/>
              </w:rPr>
            </w:pPr>
            <w:r/>
            <w:bookmarkStart w:id="581" w:name="_Toc221951172"/>
            <w:r>
              <w:rPr>
                <w:rFonts w:hint="eastAsia" w:ascii="仿宋" w:hAnsi="仿宋" w:eastAsia="仿宋" w:cs="仿宋"/>
              </w:rPr>
              <w:t xml:space="preserve">型号及规格</w:t>
            </w:r>
            <w:bookmarkEnd w:id="581"/>
            <w:r/>
            <w:r/>
          </w:p>
        </w:tc>
        <w:tc>
          <w:tcPr>
            <w:tcBorders>
              <w:top w:val="single" w:color="auto" w:sz="12" w:space="0"/>
              <w:left w:val="single" w:color="auto" w:sz="4" w:space="0"/>
              <w:bottom w:val="single" w:color="auto" w:sz="4" w:space="0"/>
              <w:right w:val="single" w:color="auto" w:sz="4" w:space="0"/>
            </w:tcBorders>
            <w:tcW w:w="1081" w:type="dxa"/>
            <w:vAlign w:val="center"/>
            <w:textDirection w:val="lrTb"/>
            <w:noWrap w:val="false"/>
          </w:tcPr>
          <w:p>
            <w:pPr>
              <w:pStyle w:val="888"/>
              <w:ind w:firstLine="0"/>
              <w:jc w:val="center"/>
              <w:spacing w:line="400" w:lineRule="exact"/>
              <w:rPr>
                <w:rFonts w:ascii="仿宋" w:hAnsi="仿宋" w:eastAsia="仿宋" w:cs="仿宋"/>
              </w:rPr>
            </w:pPr>
            <w:r/>
            <w:bookmarkStart w:id="582" w:name="_Toc221951173"/>
            <w:r>
              <w:rPr>
                <w:rFonts w:hint="eastAsia" w:ascii="仿宋" w:hAnsi="仿宋" w:eastAsia="仿宋" w:cs="仿宋"/>
              </w:rPr>
              <w:t xml:space="preserve">设备</w:t>
            </w:r>
            <w:r/>
          </w:p>
          <w:p>
            <w:pPr>
              <w:pStyle w:val="888"/>
              <w:ind w:firstLine="0"/>
              <w:jc w:val="center"/>
              <w:spacing w:line="400" w:lineRule="exact"/>
              <w:rPr>
                <w:rFonts w:ascii="仿宋" w:hAnsi="仿宋" w:eastAsia="仿宋" w:cs="仿宋"/>
              </w:rPr>
            </w:pPr>
            <w:r>
              <w:rPr>
                <w:rFonts w:hint="eastAsia" w:ascii="仿宋" w:hAnsi="仿宋" w:eastAsia="仿宋" w:cs="仿宋"/>
              </w:rPr>
              <w:t xml:space="preserve">状况</w:t>
            </w:r>
            <w:bookmarkEnd w:id="582"/>
            <w:r/>
            <w:r/>
          </w:p>
        </w:tc>
        <w:tc>
          <w:tcPr>
            <w:tcBorders>
              <w:top w:val="single" w:color="auto" w:sz="12" w:space="0"/>
              <w:left w:val="single" w:color="auto" w:sz="4" w:space="0"/>
              <w:bottom w:val="single" w:color="auto" w:sz="4" w:space="0"/>
              <w:right w:val="single" w:color="auto" w:sz="4" w:space="0"/>
            </w:tcBorders>
            <w:tcW w:w="809" w:type="dxa"/>
            <w:vAlign w:val="center"/>
            <w:textDirection w:val="lrTb"/>
            <w:noWrap w:val="false"/>
          </w:tcPr>
          <w:p>
            <w:pPr>
              <w:pStyle w:val="888"/>
              <w:ind w:right="-33" w:firstLine="0"/>
              <w:spacing w:line="400" w:lineRule="exact"/>
              <w:rPr>
                <w:rFonts w:ascii="仿宋" w:hAnsi="仿宋" w:eastAsia="仿宋" w:cs="仿宋"/>
              </w:rPr>
            </w:pPr>
            <w:r/>
            <w:bookmarkStart w:id="583" w:name="_Toc221951174"/>
            <w:r>
              <w:rPr>
                <w:rFonts w:hint="eastAsia" w:ascii="仿宋" w:hAnsi="仿宋" w:eastAsia="仿宋" w:cs="仿宋"/>
              </w:rPr>
              <w:t xml:space="preserve">数量</w:t>
            </w:r>
            <w:bookmarkEnd w:id="583"/>
            <w:r/>
            <w:r/>
          </w:p>
        </w:tc>
        <w:tc>
          <w:tcPr>
            <w:tcBorders>
              <w:top w:val="single" w:color="auto" w:sz="12" w:space="0"/>
              <w:left w:val="single" w:color="auto" w:sz="4" w:space="0"/>
              <w:bottom w:val="single" w:color="auto" w:sz="4" w:space="0"/>
              <w:right w:val="single" w:color="auto" w:sz="4" w:space="0"/>
            </w:tcBorders>
            <w:tcW w:w="1228" w:type="dxa"/>
            <w:vAlign w:val="center"/>
            <w:textDirection w:val="lrTb"/>
            <w:noWrap w:val="false"/>
          </w:tcPr>
          <w:p>
            <w:pPr>
              <w:pStyle w:val="888"/>
              <w:ind w:firstLine="0"/>
              <w:spacing w:line="400" w:lineRule="exact"/>
              <w:rPr>
                <w:rFonts w:ascii="仿宋" w:hAnsi="仿宋" w:eastAsia="仿宋" w:cs="仿宋"/>
              </w:rPr>
            </w:pPr>
            <w:r/>
            <w:bookmarkStart w:id="584" w:name="_Toc221951175"/>
            <w:r>
              <w:rPr>
                <w:rFonts w:hint="eastAsia" w:ascii="仿宋" w:hAnsi="仿宋" w:eastAsia="仿宋" w:cs="仿宋"/>
              </w:rPr>
              <w:t xml:space="preserve">移交地点</w:t>
            </w:r>
            <w:bookmarkEnd w:id="584"/>
            <w:r/>
            <w:r/>
          </w:p>
        </w:tc>
        <w:tc>
          <w:tcPr>
            <w:tcBorders>
              <w:top w:val="single" w:color="auto" w:sz="12" w:space="0"/>
              <w:left w:val="single" w:color="auto" w:sz="4" w:space="0"/>
              <w:bottom w:val="single" w:color="auto" w:sz="4" w:space="0"/>
              <w:right w:val="single" w:color="auto" w:sz="4" w:space="0"/>
            </w:tcBorders>
            <w:tcW w:w="1562" w:type="dxa"/>
            <w:vAlign w:val="center"/>
            <w:textDirection w:val="lrTb"/>
            <w:noWrap w:val="false"/>
          </w:tcPr>
          <w:p>
            <w:pPr>
              <w:pStyle w:val="888"/>
              <w:ind w:firstLine="0"/>
              <w:jc w:val="center"/>
              <w:spacing w:line="400" w:lineRule="exact"/>
              <w:rPr>
                <w:rFonts w:ascii="仿宋" w:hAnsi="仿宋" w:eastAsia="仿宋" w:cs="仿宋"/>
              </w:rPr>
            </w:pPr>
            <w:r>
              <w:rPr>
                <w:rFonts w:hint="eastAsia" w:ascii="仿宋" w:hAnsi="仿宋" w:eastAsia="仿宋" w:cs="仿宋"/>
              </w:rPr>
              <w:t xml:space="preserve">计划移交</w:t>
            </w:r>
            <w:r/>
          </w:p>
          <w:p>
            <w:pPr>
              <w:pStyle w:val="888"/>
              <w:ind w:firstLine="0"/>
              <w:jc w:val="center"/>
              <w:spacing w:line="400" w:lineRule="exact"/>
              <w:rPr>
                <w:rFonts w:ascii="仿宋" w:hAnsi="仿宋" w:eastAsia="仿宋" w:cs="仿宋"/>
              </w:rPr>
            </w:pPr>
            <w:r>
              <w:rPr>
                <w:rFonts w:hint="eastAsia" w:ascii="仿宋" w:hAnsi="仿宋" w:eastAsia="仿宋" w:cs="仿宋"/>
              </w:rPr>
              <w:t xml:space="preserve">日期</w:t>
            </w:r>
            <w:r/>
          </w:p>
        </w:tc>
        <w:tc>
          <w:tcPr>
            <w:tcBorders>
              <w:top w:val="single" w:color="auto" w:sz="12" w:space="0"/>
              <w:left w:val="single" w:color="auto" w:sz="4" w:space="0"/>
              <w:bottom w:val="single" w:color="auto" w:sz="4" w:space="0"/>
              <w:right w:val="single" w:color="auto" w:sz="12" w:space="0"/>
            </w:tcBorders>
            <w:tcW w:w="558" w:type="dxa"/>
            <w:vAlign w:val="center"/>
            <w:textDirection w:val="lrTb"/>
            <w:noWrap w:val="false"/>
          </w:tcPr>
          <w:p>
            <w:pPr>
              <w:pStyle w:val="888"/>
              <w:ind w:firstLine="0"/>
              <w:spacing w:line="400" w:lineRule="exact"/>
              <w:rPr>
                <w:rFonts w:ascii="仿宋" w:hAnsi="仿宋" w:eastAsia="仿宋" w:cs="仿宋"/>
              </w:rPr>
            </w:pPr>
            <w:r/>
            <w:bookmarkStart w:id="585" w:name="_Toc221951176"/>
            <w:r>
              <w:rPr>
                <w:rFonts w:hint="eastAsia" w:ascii="仿宋" w:hAnsi="仿宋" w:eastAsia="仿宋" w:cs="仿宋"/>
              </w:rPr>
              <w:t xml:space="preserve">备注</w:t>
            </w:r>
            <w:bookmarkEnd w:id="585"/>
            <w:r/>
            <w:r/>
          </w:p>
        </w:tc>
      </w:tr>
      <w:tr>
        <w:trPr>
          <w:jc w:val="cente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88"/>
              <w:ind w:right="248"/>
              <w:jc w:val="center"/>
              <w:spacing w:line="400" w:lineRule="exact"/>
              <w:rPr>
                <w:rFonts w:ascii="仿宋" w:hAnsi="仿宋" w:eastAsia="仿宋" w:cs="仿宋"/>
              </w:rPr>
            </w:pPr>
            <w:r>
              <w:rPr>
                <w:rFonts w:hint="eastAsia" w:ascii="仿宋" w:hAnsi="仿宋" w:eastAsia="仿宋" w:cs="仿宋"/>
              </w:rPr>
              <w:t xml:space="preserve">无</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r>
      <w:tr>
        <w:trPr>
          <w:jc w:val="center"/>
        </w:trPr>
        <w:tc>
          <w:tcPr>
            <w:tcBorders>
              <w:top w:val="single" w:color="auto" w:sz="4" w:space="0"/>
              <w:left w:val="single" w:color="auto" w:sz="12" w:space="0"/>
              <w:bottom w:val="single" w:color="auto" w:sz="4" w:space="0"/>
              <w:right w:val="single" w:color="auto" w:sz="4" w:space="0"/>
            </w:tcBorders>
            <w:tcW w:w="644"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12" w:space="0"/>
            </w:tcBorders>
            <w:tcW w:w="558"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r>
      <w:tr>
        <w:trPr>
          <w:jc w:val="center"/>
        </w:trPr>
        <w:tc>
          <w:tcPr>
            <w:tcBorders>
              <w:top w:val="single" w:color="auto" w:sz="4" w:space="0"/>
              <w:left w:val="single" w:color="auto" w:sz="12" w:space="0"/>
              <w:bottom w:val="single" w:color="auto" w:sz="12" w:space="0"/>
              <w:right w:val="single" w:color="auto" w:sz="4" w:space="0"/>
            </w:tcBorders>
            <w:tcW w:w="644"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1625"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1440"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1081"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809"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1228"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4" w:space="0"/>
            </w:tcBorders>
            <w:tcW w:w="1562"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12" w:space="0"/>
              <w:right w:val="single" w:color="auto" w:sz="12" w:space="0"/>
            </w:tcBorders>
            <w:tcW w:w="558" w:type="dxa"/>
            <w:vAlign w:val="center"/>
            <w:textDirection w:val="lrTb"/>
            <w:noWrap w:val="false"/>
          </w:tcPr>
          <w:p>
            <w:pPr>
              <w:pStyle w:val="888"/>
              <w:ind w:right="248"/>
              <w:jc w:val="center"/>
              <w:spacing w:line="400" w:lineRule="exact"/>
              <w:rPr>
                <w:rFonts w:ascii="仿宋" w:hAnsi="仿宋" w:eastAsia="仿宋" w:cs="仿宋"/>
              </w:rPr>
            </w:pPr>
            <w:r>
              <w:rPr>
                <w:rFonts w:ascii="仿宋" w:hAnsi="仿宋" w:eastAsia="仿宋" w:cs="仿宋"/>
              </w:rPr>
            </w:r>
            <w:r/>
          </w:p>
        </w:tc>
      </w:tr>
    </w:tbl>
    <w:p>
      <w:pPr>
        <w:pStyle w:val="888"/>
        <w:ind w:firstLine="411"/>
        <w:spacing w:line="400" w:lineRule="exact"/>
        <w:rPr>
          <w:rFonts w:ascii="仿宋" w:hAnsi="仿宋" w:eastAsia="仿宋" w:cs="仿宋"/>
        </w:rPr>
      </w:pPr>
      <w:r/>
      <w:bookmarkStart w:id="586" w:name="_Toc221951177"/>
      <w:r>
        <w:rPr>
          <w:rFonts w:hint="eastAsia" w:ascii="仿宋" w:hAnsi="仿宋" w:eastAsia="仿宋" w:cs="仿宋"/>
        </w:rPr>
        <w:t xml:space="preserve">注：设备状况栏内填写该设备的新旧程度、购进时间、已使用小时数和最近一次的大修时间。</w:t>
      </w:r>
      <w:bookmarkEnd w:id="586"/>
      <w:r/>
      <w:r/>
    </w:p>
    <w:p>
      <w:pPr>
        <w:pStyle w:val="888"/>
        <w:ind w:firstLine="411"/>
        <w:spacing w:line="400" w:lineRule="exact"/>
        <w:rPr>
          <w:rFonts w:ascii="仿宋" w:hAnsi="仿宋" w:eastAsia="仿宋" w:cs="仿宋"/>
          <w:b/>
        </w:rPr>
      </w:pPr>
      <w:r>
        <w:rPr>
          <w:rFonts w:hint="eastAsia" w:ascii="仿宋" w:hAnsi="仿宋" w:eastAsia="仿宋" w:cs="仿宋"/>
        </w:rPr>
        <w:t xml:space="preserve">（2）发包人提供的临时设施：</w:t>
      </w:r>
      <w:r>
        <w:rPr>
          <w:rFonts w:hint="eastAsia" w:ascii="仿宋" w:hAnsi="仿宋" w:eastAsia="仿宋" w:cs="仿宋"/>
          <w:u w:val="single"/>
        </w:rPr>
        <w:t xml:space="preserve">   /   </w:t>
      </w:r>
      <w:r>
        <w:rPr>
          <w:rFonts w:hint="eastAsia" w:ascii="仿宋" w:hAnsi="仿宋" w:eastAsia="仿宋" w:cs="仿宋"/>
        </w:rPr>
        <w:t xml:space="preserve">。</w:t>
      </w:r>
      <w:r/>
    </w:p>
    <w:p>
      <w:pPr>
        <w:pStyle w:val="888"/>
        <w:ind w:firstLine="413"/>
        <w:spacing w:line="400" w:lineRule="exact"/>
        <w:rPr>
          <w:rFonts w:ascii="仿宋" w:hAnsi="仿宋" w:eastAsia="仿宋" w:cs="仿宋"/>
          <w:b/>
        </w:rPr>
        <w:outlineLvl w:val="0"/>
      </w:pPr>
      <w:r/>
      <w:bookmarkStart w:id="587" w:name="_Toc13895"/>
      <w:r/>
      <w:bookmarkStart w:id="588" w:name="_Toc11617"/>
      <w:r/>
      <w:bookmarkStart w:id="589" w:name="_Toc22945"/>
      <w:r/>
      <w:bookmarkStart w:id="590" w:name="_Toc427650265"/>
      <w:r/>
      <w:bookmarkStart w:id="591" w:name="_Toc123635224"/>
      <w:r/>
      <w:bookmarkStart w:id="592" w:name="_Toc62545905"/>
      <w:r/>
      <w:bookmarkStart w:id="593" w:name="_Toc535963045"/>
      <w:r/>
      <w:bookmarkStart w:id="594" w:name="_Toc429462899"/>
      <w:r/>
      <w:bookmarkStart w:id="595" w:name="_Toc418798733"/>
      <w:r/>
      <w:bookmarkStart w:id="596" w:name="_Toc446417709"/>
      <w:r/>
      <w:bookmarkStart w:id="597" w:name="_Toc433294573"/>
      <w:r/>
      <w:bookmarkStart w:id="598" w:name="_Toc418799283"/>
      <w:r/>
      <w:bookmarkStart w:id="599" w:name="_Toc85895085"/>
      <w:r/>
      <w:bookmarkStart w:id="600" w:name="_Toc1562"/>
      <w:r/>
      <w:bookmarkStart w:id="601" w:name="_Toc16780"/>
      <w:r/>
      <w:bookmarkStart w:id="602" w:name="_Toc426822025"/>
      <w:r/>
      <w:bookmarkStart w:id="603" w:name="_Toc426816431"/>
      <w:r/>
      <w:bookmarkStart w:id="604" w:name="_Toc19386"/>
      <w:r>
        <w:rPr>
          <w:rFonts w:hint="eastAsia" w:ascii="仿宋" w:hAnsi="仿宋" w:eastAsia="仿宋" w:cs="仿宋"/>
          <w:b/>
        </w:rPr>
        <w:t xml:space="preserve">7.交通运输</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
    </w:p>
    <w:p>
      <w:pPr>
        <w:pStyle w:val="888"/>
        <w:ind w:firstLine="411"/>
        <w:spacing w:line="400" w:lineRule="exact"/>
        <w:rPr>
          <w:rFonts w:ascii="仿宋" w:hAnsi="仿宋" w:eastAsia="仿宋" w:cs="仿宋"/>
        </w:rPr>
      </w:pPr>
      <w:r/>
      <w:bookmarkStart w:id="605" w:name="_Toc535963046"/>
      <w:r>
        <w:rPr>
          <w:rFonts w:hint="eastAsia" w:ascii="仿宋" w:hAnsi="仿宋" w:eastAsia="仿宋" w:cs="仿宋"/>
        </w:rPr>
        <w:t xml:space="preserve">道路通行权和场外设施的约定：</w:t>
      </w:r>
      <w:r>
        <w:rPr>
          <w:rFonts w:hint="eastAsia" w:ascii="仿宋" w:hAnsi="仿宋" w:eastAsia="仿宋" w:cs="仿宋"/>
          <w:u w:val="single"/>
        </w:rPr>
        <w:t xml:space="preserve">发包人可根据工程需要协助承包人办理取得出入施工场地的专用和临时道路的通行权，以及取得为工程建设所需修建场外设施的权利，但相关费用由承包人承担。</w:t>
      </w:r>
      <w:r/>
    </w:p>
    <w:p>
      <w:pPr>
        <w:pStyle w:val="888"/>
        <w:ind w:firstLine="413"/>
        <w:spacing w:line="400" w:lineRule="exact"/>
        <w:rPr>
          <w:rFonts w:ascii="仿宋" w:hAnsi="仿宋" w:eastAsia="仿宋" w:cs="仿宋"/>
          <w:b/>
        </w:rPr>
        <w:outlineLvl w:val="0"/>
      </w:pPr>
      <w:r/>
      <w:bookmarkStart w:id="606" w:name="_Toc62545906"/>
      <w:r/>
      <w:bookmarkStart w:id="607" w:name="_Toc27044"/>
      <w:r/>
      <w:bookmarkStart w:id="608" w:name="_Toc2490"/>
      <w:r/>
      <w:bookmarkStart w:id="609" w:name="_Toc3657"/>
      <w:r/>
      <w:bookmarkStart w:id="610" w:name="_Toc18684"/>
      <w:r/>
      <w:bookmarkStart w:id="611" w:name="_Toc85895086"/>
      <w:r/>
      <w:bookmarkStart w:id="612" w:name="_Toc9629"/>
      <w:r/>
      <w:bookmarkStart w:id="613" w:name="_Toc123635225"/>
      <w:r/>
      <w:bookmarkStart w:id="614" w:name="_Toc12825"/>
      <w:r>
        <w:rPr>
          <w:rFonts w:hint="eastAsia" w:ascii="仿宋" w:hAnsi="仿宋" w:eastAsia="仿宋" w:cs="仿宋"/>
          <w:b/>
        </w:rPr>
        <w:t xml:space="preserve">8.测量放线</w:t>
      </w:r>
      <w:bookmarkEnd w:id="605"/>
      <w:r/>
      <w:bookmarkEnd w:id="606"/>
      <w:r/>
      <w:bookmarkEnd w:id="607"/>
      <w:r/>
      <w:bookmarkEnd w:id="608"/>
      <w:r/>
      <w:bookmarkEnd w:id="609"/>
      <w:r/>
      <w:bookmarkEnd w:id="610"/>
      <w:r/>
      <w:bookmarkEnd w:id="611"/>
      <w:r/>
      <w:bookmarkEnd w:id="612"/>
      <w:r/>
      <w:bookmarkEnd w:id="613"/>
      <w:r/>
      <w:bookmarkEnd w:id="614"/>
      <w:r/>
      <w:r/>
    </w:p>
    <w:p>
      <w:pPr>
        <w:pStyle w:val="888"/>
        <w:ind w:firstLine="413"/>
        <w:spacing w:line="400" w:lineRule="exact"/>
        <w:rPr>
          <w:rFonts w:ascii="仿宋" w:hAnsi="仿宋" w:eastAsia="仿宋" w:cs="仿宋"/>
          <w:b/>
        </w:rPr>
      </w:pPr>
      <w:r>
        <w:rPr>
          <w:rFonts w:hint="eastAsia" w:ascii="仿宋" w:hAnsi="仿宋" w:eastAsia="仿宋" w:cs="仿宋"/>
          <w:b/>
        </w:rPr>
        <w:t xml:space="preserve">8.1施工控制网</w:t>
      </w:r>
      <w:r/>
    </w:p>
    <w:p>
      <w:pPr>
        <w:pStyle w:val="888"/>
        <w:ind w:firstLine="411"/>
        <w:spacing w:line="400" w:lineRule="exact"/>
        <w:rPr>
          <w:rFonts w:ascii="仿宋" w:hAnsi="仿宋" w:eastAsia="仿宋" w:cs="仿宋"/>
          <w:u w:val="single"/>
        </w:rPr>
      </w:pPr>
      <w:r>
        <w:rPr>
          <w:rFonts w:hint="eastAsia" w:ascii="仿宋" w:hAnsi="仿宋" w:eastAsia="仿宋" w:cs="仿宋"/>
        </w:rPr>
        <w:t xml:space="preserve">8.1.1施工控制网的约定：</w:t>
      </w:r>
      <w:r>
        <w:rPr>
          <w:rFonts w:hint="eastAsia" w:ascii="仿宋" w:hAnsi="仿宋" w:eastAsia="仿宋" w:cs="仿宋"/>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7天内批复承包人。</w:t>
      </w:r>
      <w:r/>
    </w:p>
    <w:p>
      <w:pPr>
        <w:pStyle w:val="888"/>
        <w:ind w:firstLine="413"/>
        <w:spacing w:line="400" w:lineRule="exact"/>
        <w:rPr>
          <w:rFonts w:ascii="仿宋" w:hAnsi="仿宋" w:eastAsia="仿宋" w:cs="仿宋"/>
          <w:b/>
        </w:rPr>
        <w:outlineLvl w:val="0"/>
      </w:pPr>
      <w:r/>
      <w:bookmarkStart w:id="615" w:name="_Toc8570"/>
      <w:r/>
      <w:bookmarkStart w:id="616" w:name="_Toc123635226"/>
      <w:r/>
      <w:bookmarkStart w:id="617" w:name="_Toc15793"/>
      <w:r/>
      <w:bookmarkStart w:id="618" w:name="_Toc31108"/>
      <w:r/>
      <w:bookmarkStart w:id="619" w:name="_Toc25154"/>
      <w:r/>
      <w:bookmarkStart w:id="620" w:name="_Toc1333"/>
      <w:r/>
      <w:bookmarkStart w:id="621" w:name="_Toc14535"/>
      <w:r/>
      <w:bookmarkStart w:id="622" w:name="_Toc535963047"/>
      <w:r/>
      <w:bookmarkStart w:id="623" w:name="_Toc85895087"/>
      <w:r/>
      <w:bookmarkStart w:id="624" w:name="_Toc62545907"/>
      <w:r>
        <w:rPr>
          <w:rFonts w:hint="eastAsia" w:ascii="仿宋" w:hAnsi="仿宋" w:eastAsia="仿宋" w:cs="仿宋"/>
          <w:b/>
        </w:rPr>
        <w:t xml:space="preserve">9.施工安全、治安保卫和环境保护</w:t>
      </w:r>
      <w:bookmarkEnd w:id="615"/>
      <w:r/>
      <w:bookmarkEnd w:id="616"/>
      <w:r/>
      <w:bookmarkEnd w:id="617"/>
      <w:r/>
      <w:bookmarkEnd w:id="618"/>
      <w:r/>
      <w:bookmarkEnd w:id="619"/>
      <w:r/>
      <w:bookmarkEnd w:id="620"/>
      <w:r/>
      <w:bookmarkEnd w:id="621"/>
      <w:r/>
      <w:bookmarkEnd w:id="622"/>
      <w:r/>
      <w:bookmarkEnd w:id="623"/>
      <w:r/>
      <w:bookmarkEnd w:id="624"/>
      <w:r/>
      <w:r/>
    </w:p>
    <w:p>
      <w:pPr>
        <w:pStyle w:val="888"/>
        <w:ind w:firstLine="413"/>
        <w:spacing w:line="400" w:lineRule="exact"/>
        <w:rPr>
          <w:rFonts w:ascii="仿宋" w:hAnsi="仿宋" w:eastAsia="仿宋" w:cs="仿宋"/>
          <w:b/>
        </w:rPr>
      </w:pPr>
      <w:r>
        <w:rPr>
          <w:rFonts w:hint="eastAsia" w:ascii="仿宋" w:hAnsi="仿宋" w:eastAsia="仿宋" w:cs="仿宋"/>
          <w:b/>
        </w:rPr>
        <w:t xml:space="preserve">9.1发包人的施工安全责任</w:t>
      </w:r>
      <w:r/>
    </w:p>
    <w:p>
      <w:pPr>
        <w:pStyle w:val="888"/>
        <w:ind w:firstLine="411"/>
        <w:spacing w:line="400" w:lineRule="exact"/>
        <w:rPr>
          <w:rFonts w:ascii="仿宋" w:hAnsi="仿宋" w:eastAsia="仿宋" w:cs="仿宋"/>
        </w:rPr>
      </w:pPr>
      <w:r>
        <w:rPr>
          <w:rFonts w:hint="eastAsia" w:ascii="仿宋" w:hAnsi="仿宋" w:eastAsia="仿宋" w:cs="仿宋"/>
        </w:rPr>
        <w:t xml:space="preserve">9.1.4发包人提供</w:t>
      </w:r>
      <w:r>
        <w:rPr>
          <w:rFonts w:hint="eastAsia" w:ascii="仿宋" w:hAnsi="仿宋" w:eastAsia="仿宋" w:cs="仿宋"/>
          <w:u w:val="single"/>
        </w:rPr>
        <w:t xml:space="preserve">   /  </w:t>
      </w:r>
      <w:r>
        <w:rPr>
          <w:rFonts w:hint="eastAsia" w:ascii="仿宋" w:hAnsi="仿宋" w:eastAsia="仿宋" w:cs="仿宋"/>
        </w:rPr>
        <w:t xml:space="preserve">资料，其余资料由承包人负责收集。</w:t>
      </w:r>
      <w:r/>
    </w:p>
    <w:p>
      <w:pPr>
        <w:pStyle w:val="888"/>
        <w:ind w:firstLine="413"/>
        <w:spacing w:line="400" w:lineRule="exact"/>
        <w:rPr>
          <w:rFonts w:ascii="仿宋" w:hAnsi="仿宋" w:eastAsia="仿宋" w:cs="仿宋"/>
          <w:b/>
        </w:rPr>
        <w:outlineLvl w:val="0"/>
      </w:pPr>
      <w:r/>
      <w:bookmarkStart w:id="625" w:name="_Toc18082"/>
      <w:r/>
      <w:bookmarkStart w:id="626" w:name="_Toc433294574"/>
      <w:r/>
      <w:bookmarkStart w:id="627" w:name="_Toc85895088"/>
      <w:r/>
      <w:bookmarkStart w:id="628" w:name="_Toc123635227"/>
      <w:r/>
      <w:bookmarkStart w:id="629" w:name="_Toc62545908"/>
      <w:r/>
      <w:bookmarkStart w:id="630" w:name="_Toc446417710"/>
      <w:r/>
      <w:bookmarkStart w:id="631" w:name="_Toc13616"/>
      <w:r/>
      <w:bookmarkStart w:id="632" w:name="_Toc418799284"/>
      <w:r/>
      <w:bookmarkStart w:id="633" w:name="_Toc535963048"/>
      <w:r/>
      <w:bookmarkStart w:id="634" w:name="_Toc418798734"/>
      <w:r/>
      <w:bookmarkStart w:id="635" w:name="_Toc3845"/>
      <w:r/>
      <w:bookmarkStart w:id="636" w:name="_Toc426816432"/>
      <w:r/>
      <w:bookmarkStart w:id="637" w:name="_Toc10919"/>
      <w:r/>
      <w:bookmarkStart w:id="638" w:name="_Toc2539"/>
      <w:r/>
      <w:bookmarkStart w:id="639" w:name="_Toc1217"/>
      <w:r/>
      <w:bookmarkStart w:id="640" w:name="_Toc426822026"/>
      <w:r/>
      <w:bookmarkStart w:id="641" w:name="_Toc427650266"/>
      <w:r/>
      <w:bookmarkStart w:id="642" w:name="_Toc429462900"/>
      <w:r>
        <w:rPr>
          <w:rFonts w:hint="eastAsia" w:ascii="仿宋" w:hAnsi="仿宋" w:eastAsia="仿宋" w:cs="仿宋"/>
          <w:b/>
        </w:rPr>
        <w:t xml:space="preserve">9.2承包人的施工安全责任</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pStyle w:val="888"/>
        <w:ind w:firstLine="411"/>
        <w:spacing w:line="400" w:lineRule="exact"/>
        <w:rPr>
          <w:rFonts w:ascii="仿宋" w:hAnsi="仿宋" w:eastAsia="仿宋" w:cs="仿宋"/>
        </w:rPr>
      </w:pPr>
      <w:r>
        <w:rPr>
          <w:rFonts w:hint="eastAsia" w:ascii="仿宋" w:hAnsi="仿宋" w:eastAsia="仿宋" w:cs="仿宋"/>
        </w:rPr>
        <w:t xml:space="preserve">9.2.1承包人应在开工后7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pStyle w:val="888"/>
        <w:ind w:firstLine="411"/>
        <w:spacing w:line="400" w:lineRule="exact"/>
        <w:rPr>
          <w:rFonts w:ascii="仿宋" w:hAnsi="仿宋" w:eastAsia="仿宋" w:cs="仿宋"/>
        </w:rPr>
      </w:pPr>
      <w:r>
        <w:rPr>
          <w:rFonts w:hint="eastAsia" w:ascii="仿宋" w:hAnsi="仿宋" w:eastAsia="仿宋" w:cs="仿宋"/>
        </w:rPr>
        <w:t xml:space="preserve">9.2.12</w:t>
      </w:r>
      <w:r>
        <w:rPr>
          <w:rFonts w:hint="eastAsia" w:ascii="仿宋" w:hAnsi="仿宋" w:eastAsia="仿宋" w:cs="仿宋"/>
          <w:bCs/>
        </w:rPr>
        <w:t xml:space="preserve">承包人应按规定编制相应专项施工方案，报监理人审核（按规定需要专家论证的，应按要求组织）。</w:t>
      </w:r>
      <w:r/>
    </w:p>
    <w:p>
      <w:pPr>
        <w:pStyle w:val="888"/>
        <w:ind w:firstLine="411"/>
        <w:spacing w:line="400" w:lineRule="exact"/>
        <w:rPr>
          <w:rFonts w:ascii="仿宋" w:hAnsi="仿宋" w:eastAsia="仿宋" w:cs="仿宋"/>
        </w:rPr>
      </w:pPr>
      <w:r>
        <w:rPr>
          <w:rFonts w:hint="eastAsia" w:ascii="仿宋" w:hAnsi="仿宋" w:eastAsia="仿宋" w:cs="仿宋"/>
        </w:rPr>
        <w:t xml:space="preserve">9.3.1承包人进驻现场后，应与当地公安部门联系协商，在现场联合建立治安管理机构（或联防组织），或项目经理部成立警卫室，统一管理施工场地的治安保卫事项，履行合同工程的治安保卫职责。由此发生的费用由承包人负责。</w:t>
      </w:r>
      <w:r/>
    </w:p>
    <w:p>
      <w:pPr>
        <w:pStyle w:val="888"/>
        <w:ind w:firstLine="411"/>
        <w:spacing w:line="400" w:lineRule="exact"/>
        <w:rPr>
          <w:rFonts w:ascii="仿宋" w:hAnsi="仿宋" w:eastAsia="仿宋" w:cs="仿宋"/>
        </w:rPr>
      </w:pPr>
      <w:r>
        <w:rPr>
          <w:rFonts w:hint="eastAsia" w:ascii="仿宋" w:hAnsi="仿宋" w:eastAsia="仿宋" w:cs="仿宋"/>
        </w:rPr>
        <w:t xml:space="preserve">9.3.3承包人应在工程开工后7天内，编制施工场地治安管理计划，并制定应对突发治安事件的紧急预案报监理人和发包人。</w:t>
      </w:r>
      <w:r/>
    </w:p>
    <w:p>
      <w:pPr>
        <w:pStyle w:val="888"/>
        <w:ind w:firstLine="411"/>
        <w:spacing w:line="400" w:lineRule="exact"/>
        <w:rPr>
          <w:rFonts w:ascii="仿宋" w:hAnsi="仿宋" w:eastAsia="仿宋" w:cs="仿宋"/>
        </w:rPr>
      </w:pPr>
      <w:r>
        <w:rPr>
          <w:rFonts w:hint="eastAsia" w:ascii="仿宋" w:hAnsi="仿宋" w:eastAsia="仿宋" w:cs="仿宋"/>
        </w:rPr>
        <w:t xml:space="preserve">9.4.1本款具体内容详见《技术标准和要求》一般规定。</w:t>
      </w:r>
      <w:r/>
    </w:p>
    <w:p>
      <w:pPr>
        <w:pStyle w:val="888"/>
        <w:ind w:firstLine="411"/>
        <w:spacing w:line="400" w:lineRule="exact"/>
        <w:rPr>
          <w:rFonts w:ascii="仿宋" w:hAnsi="仿宋" w:eastAsia="仿宋" w:cs="仿宋"/>
        </w:rPr>
      </w:pPr>
      <w:r>
        <w:rPr>
          <w:rFonts w:hint="eastAsia" w:ascii="仿宋" w:hAnsi="仿宋" w:eastAsia="仿宋" w:cs="仿宋"/>
        </w:rPr>
        <w:t xml:space="preserve">9.4.2承包人应建立健全环境保护管理体系，污染物处理及排放符合国家及地方环境保护标准，技术及管理措施到位，施工区须经常洒水，减少粉尘污染，生活区生活垃圾及时处理，施工机械油污处理得当。</w:t>
      </w:r>
      <w:r/>
    </w:p>
    <w:p>
      <w:pPr>
        <w:pStyle w:val="888"/>
        <w:ind w:firstLine="411"/>
        <w:spacing w:line="400" w:lineRule="exact"/>
        <w:rPr>
          <w:rFonts w:ascii="仿宋" w:hAnsi="仿宋" w:eastAsia="仿宋" w:cs="仿宋"/>
        </w:rPr>
      </w:pPr>
      <w:r/>
      <w:bookmarkStart w:id="643" w:name="_Toc418799285"/>
      <w:r/>
      <w:bookmarkStart w:id="644" w:name="_Toc24767"/>
      <w:r/>
      <w:bookmarkStart w:id="645" w:name="_Toc18187"/>
      <w:r/>
      <w:bookmarkStart w:id="646" w:name="_Toc535963049"/>
      <w:r/>
      <w:bookmarkStart w:id="647" w:name="_Toc62545909"/>
      <w:r/>
      <w:bookmarkStart w:id="648" w:name="_Toc446417711"/>
      <w:r/>
      <w:bookmarkStart w:id="649" w:name="_Toc29955"/>
      <w:r/>
      <w:bookmarkStart w:id="650" w:name="_Toc10980"/>
      <w:r/>
      <w:bookmarkStart w:id="651" w:name="_Toc427650267"/>
      <w:r/>
      <w:bookmarkStart w:id="652" w:name="_Toc433294575"/>
      <w:r/>
      <w:bookmarkStart w:id="653" w:name="_Toc15363"/>
      <w:r/>
      <w:bookmarkStart w:id="654" w:name="_Toc429462901"/>
      <w:r/>
      <w:bookmarkStart w:id="655" w:name="_Toc418798735"/>
      <w:r/>
      <w:bookmarkStart w:id="656" w:name="_Toc123635228"/>
      <w:r/>
      <w:bookmarkStart w:id="657" w:name="_Toc85895089"/>
      <w:r/>
      <w:bookmarkStart w:id="658" w:name="_Toc426822027"/>
      <w:r/>
      <w:bookmarkStart w:id="659" w:name="_Toc23610"/>
      <w:r/>
      <w:bookmarkStart w:id="660" w:name="_Toc426816433"/>
      <w:r>
        <w:rPr>
          <w:rFonts w:hint="eastAsia" w:ascii="仿宋" w:hAnsi="仿宋" w:eastAsia="仿宋" w:cs="仿宋"/>
        </w:rPr>
        <w:t xml:space="preserve">增加：</w:t>
      </w:r>
      <w:r/>
    </w:p>
    <w:p>
      <w:pPr>
        <w:pStyle w:val="888"/>
        <w:ind w:firstLine="411"/>
        <w:spacing w:line="400" w:lineRule="exact"/>
        <w:rPr>
          <w:rFonts w:ascii="仿宋" w:hAnsi="仿宋" w:eastAsia="仿宋" w:cs="仿宋"/>
        </w:rPr>
      </w:pPr>
      <w:r>
        <w:rPr>
          <w:rFonts w:hint="eastAsia" w:ascii="仿宋" w:hAnsi="仿宋" w:eastAsia="仿宋" w:cs="仿宋"/>
        </w:rPr>
        <w:t xml:space="preserve">①工程安全管理目标：</w:t>
      </w:r>
      <w:r>
        <w:rPr>
          <w:rFonts w:hint="eastAsia" w:ascii="仿宋" w:hAnsi="仿宋" w:eastAsia="仿宋" w:cs="仿宋"/>
          <w:u w:val="single"/>
        </w:rPr>
        <w:t xml:space="preserve">安全管理无等级事故发生</w:t>
      </w:r>
      <w:r>
        <w:rPr>
          <w:rFonts w:hint="eastAsia" w:ascii="仿宋" w:hAnsi="仿宋" w:eastAsia="仿宋" w:cs="仿宋"/>
        </w:rPr>
        <w:t xml:space="preserve">。</w:t>
      </w:r>
      <w:r/>
    </w:p>
    <w:p>
      <w:pPr>
        <w:pStyle w:val="888"/>
        <w:ind w:firstLine="411"/>
        <w:spacing w:line="400" w:lineRule="exact"/>
        <w:rPr>
          <w:rFonts w:ascii="仿宋" w:hAnsi="仿宋" w:eastAsia="仿宋" w:cs="仿宋"/>
        </w:rPr>
      </w:pPr>
      <w:r>
        <w:rPr>
          <w:rFonts w:hint="eastAsia" w:ascii="仿宋" w:hAnsi="仿宋" w:eastAsia="仿宋" w:cs="仿宋"/>
        </w:rPr>
        <w:t xml:space="preserve">②本工程全面推广应用标准配电箱，其费用含在总价中。</w:t>
      </w:r>
      <w:r/>
    </w:p>
    <w:p>
      <w:pPr>
        <w:pStyle w:val="888"/>
        <w:ind w:firstLine="413"/>
        <w:spacing w:line="400" w:lineRule="exact"/>
        <w:rPr>
          <w:rFonts w:ascii="仿宋" w:hAnsi="仿宋" w:eastAsia="仿宋" w:cs="仿宋"/>
          <w:b/>
        </w:rPr>
        <w:outlineLvl w:val="0"/>
      </w:pPr>
      <w:r>
        <w:rPr>
          <w:rFonts w:hint="eastAsia" w:ascii="仿宋" w:hAnsi="仿宋" w:eastAsia="仿宋" w:cs="仿宋"/>
          <w:b/>
        </w:rPr>
        <w:t xml:space="preserve">9.7文明工地</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
    </w:p>
    <w:p>
      <w:pPr>
        <w:pStyle w:val="888"/>
        <w:ind w:firstLine="411"/>
        <w:spacing w:line="400" w:lineRule="exact"/>
        <w:rPr>
          <w:rFonts w:ascii="仿宋" w:hAnsi="仿宋" w:eastAsia="仿宋" w:cs="仿宋"/>
        </w:rPr>
        <w:outlineLvl w:val="0"/>
      </w:pPr>
      <w:r/>
      <w:bookmarkStart w:id="661" w:name="_Toc123635229"/>
      <w:r/>
      <w:bookmarkStart w:id="662" w:name="_Toc771"/>
      <w:r/>
      <w:bookmarkStart w:id="663" w:name="_Toc3365"/>
      <w:r/>
      <w:bookmarkStart w:id="664" w:name="_Toc488"/>
      <w:r/>
      <w:bookmarkStart w:id="665" w:name="_Toc23608"/>
      <w:r/>
      <w:bookmarkStart w:id="666" w:name="_Toc5857"/>
      <w:r/>
      <w:bookmarkStart w:id="667" w:name="_Toc20456"/>
      <w:r/>
      <w:bookmarkStart w:id="668" w:name="_Toc85895090"/>
      <w:r>
        <w:rPr>
          <w:rFonts w:hint="eastAsia" w:ascii="仿宋" w:hAnsi="仿宋" w:eastAsia="仿宋" w:cs="仿宋"/>
        </w:rPr>
        <w:t xml:space="preserve">9.7.1 本合同文明工地的约定：</w:t>
      </w:r>
      <w:r>
        <w:rPr>
          <w:rFonts w:hint="eastAsia" w:ascii="仿宋" w:hAnsi="仿宋" w:eastAsia="仿宋" w:cs="仿宋"/>
          <w:bCs/>
        </w:rPr>
        <w:t xml:space="preserve">承包人应按照文明工地要求施工。</w:t>
      </w:r>
      <w:bookmarkEnd w:id="661"/>
      <w:r/>
      <w:bookmarkEnd w:id="662"/>
      <w:r/>
      <w:bookmarkEnd w:id="663"/>
      <w:r/>
      <w:bookmarkEnd w:id="664"/>
      <w:r/>
      <w:bookmarkEnd w:id="665"/>
      <w:r/>
      <w:bookmarkEnd w:id="666"/>
      <w:r/>
      <w:bookmarkEnd w:id="667"/>
      <w:r/>
      <w:bookmarkEnd w:id="668"/>
      <w:r/>
      <w:r/>
    </w:p>
    <w:p>
      <w:pPr>
        <w:pStyle w:val="888"/>
        <w:ind w:firstLine="413"/>
        <w:spacing w:line="400" w:lineRule="exact"/>
        <w:rPr>
          <w:rFonts w:ascii="仿宋" w:hAnsi="仿宋" w:eastAsia="仿宋" w:cs="仿宋"/>
          <w:b/>
        </w:rPr>
        <w:outlineLvl w:val="0"/>
      </w:pPr>
      <w:r/>
      <w:bookmarkStart w:id="669" w:name="_Toc29950"/>
      <w:r/>
      <w:bookmarkStart w:id="670" w:name="_Toc26399"/>
      <w:r/>
      <w:bookmarkStart w:id="671" w:name="_Toc104"/>
      <w:r/>
      <w:bookmarkStart w:id="672" w:name="_Toc85895091"/>
      <w:r/>
      <w:bookmarkStart w:id="673" w:name="_Toc21618"/>
      <w:r/>
      <w:bookmarkStart w:id="674" w:name="_Toc62545910"/>
      <w:r/>
      <w:bookmarkStart w:id="675" w:name="_Toc22398"/>
      <w:r/>
      <w:bookmarkStart w:id="676" w:name="_Toc123635230"/>
      <w:r/>
      <w:bookmarkStart w:id="677" w:name="_Toc535963050"/>
      <w:r/>
      <w:bookmarkStart w:id="678" w:name="_Toc20801"/>
      <w:r/>
      <w:bookmarkStart w:id="679" w:name="_Toc426822028"/>
      <w:r/>
      <w:bookmarkStart w:id="680" w:name="_Toc426816434"/>
      <w:r/>
      <w:bookmarkStart w:id="681" w:name="_Toc446417712"/>
      <w:r/>
      <w:bookmarkStart w:id="682" w:name="_Toc418798736"/>
      <w:r/>
      <w:bookmarkStart w:id="683" w:name="_Toc418799286"/>
      <w:r/>
      <w:bookmarkStart w:id="684" w:name="_Toc427650268"/>
      <w:r/>
      <w:bookmarkStart w:id="685" w:name="_Toc429462902"/>
      <w:r/>
      <w:bookmarkStart w:id="686" w:name="_Toc433294576"/>
      <w:r>
        <w:rPr>
          <w:rFonts w:hint="eastAsia" w:ascii="仿宋" w:hAnsi="仿宋" w:eastAsia="仿宋" w:cs="仿宋"/>
          <w:b/>
        </w:rPr>
        <w:t xml:space="preserve">10. 进度计划</w:t>
      </w:r>
      <w:bookmarkEnd w:id="669"/>
      <w:r/>
      <w:bookmarkEnd w:id="670"/>
      <w:r/>
      <w:bookmarkEnd w:id="671"/>
      <w:r/>
      <w:bookmarkEnd w:id="672"/>
      <w:r/>
      <w:bookmarkEnd w:id="673"/>
      <w:r/>
      <w:bookmarkEnd w:id="674"/>
      <w:r/>
      <w:bookmarkEnd w:id="675"/>
      <w:r/>
      <w:bookmarkEnd w:id="676"/>
      <w:r/>
      <w:bookmarkEnd w:id="677"/>
      <w:r/>
      <w:bookmarkEnd w:id="678"/>
      <w:r/>
      <w:r/>
    </w:p>
    <w:p>
      <w:pPr>
        <w:pStyle w:val="888"/>
        <w:ind w:firstLine="413"/>
        <w:spacing w:line="400" w:lineRule="exact"/>
        <w:rPr>
          <w:rFonts w:ascii="仿宋" w:hAnsi="仿宋" w:eastAsia="仿宋" w:cs="仿宋"/>
          <w:b/>
        </w:rPr>
      </w:pPr>
      <w:r>
        <w:rPr>
          <w:rFonts w:hint="eastAsia" w:ascii="仿宋" w:hAnsi="仿宋" w:eastAsia="仿宋" w:cs="仿宋"/>
          <w:b/>
        </w:rPr>
        <w:t xml:space="preserve">10.1合同进度计划</w:t>
      </w:r>
      <w:bookmarkEnd w:id="679"/>
      <w:r/>
      <w:bookmarkEnd w:id="680"/>
      <w:r/>
      <w:bookmarkEnd w:id="681"/>
      <w:r/>
      <w:bookmarkEnd w:id="682"/>
      <w:r/>
      <w:bookmarkEnd w:id="683"/>
      <w:r/>
      <w:bookmarkEnd w:id="684"/>
      <w:r/>
      <w:bookmarkEnd w:id="685"/>
      <w:r/>
      <w:bookmarkEnd w:id="686"/>
      <w:r/>
      <w:r/>
    </w:p>
    <w:p>
      <w:pPr>
        <w:pStyle w:val="888"/>
        <w:spacing w:line="400" w:lineRule="exact"/>
        <w:rPr>
          <w:rFonts w:ascii="仿宋" w:hAnsi="仿宋" w:eastAsia="仿宋" w:cs="仿宋"/>
        </w:rPr>
      </w:pPr>
      <w:r/>
      <w:bookmarkStart w:id="687" w:name="_Toc535963051"/>
      <w:r/>
      <w:bookmarkStart w:id="688" w:name="_Toc418798737"/>
      <w:r/>
      <w:bookmarkStart w:id="689" w:name="_Toc433294577"/>
      <w:r/>
      <w:bookmarkStart w:id="690" w:name="_Toc446417713"/>
      <w:r/>
      <w:bookmarkStart w:id="691" w:name="_Toc426822029"/>
      <w:r/>
      <w:bookmarkStart w:id="692" w:name="_Toc418799287"/>
      <w:r/>
      <w:bookmarkStart w:id="693" w:name="_Toc427650269"/>
      <w:r/>
      <w:bookmarkStart w:id="694" w:name="_Toc426816435"/>
      <w:r/>
      <w:bookmarkStart w:id="695" w:name="_Toc429462903"/>
      <w:r>
        <w:rPr>
          <w:rFonts w:hint="eastAsia" w:ascii="仿宋" w:hAnsi="仿宋" w:eastAsia="仿宋" w:cs="仿宋"/>
        </w:rPr>
        <w:t xml:space="preserve">承包人须在开工后7天报送详细施工进度计划和施工方案说明，监理人应在7天内予以批复或提出修改意见，以确定合同进度计划，应配合上级主管部门做好年度计划、月计划、旬计划各类进度报表的编报）。</w:t>
      </w:r>
      <w:r/>
    </w:p>
    <w:p>
      <w:pPr>
        <w:pStyle w:val="888"/>
        <w:ind w:firstLine="413"/>
        <w:spacing w:line="400" w:lineRule="exact"/>
        <w:rPr>
          <w:rFonts w:ascii="仿宋" w:hAnsi="仿宋" w:eastAsia="仿宋" w:cs="仿宋"/>
          <w:b/>
        </w:rPr>
        <w:outlineLvl w:val="0"/>
      </w:pPr>
      <w:r/>
      <w:bookmarkStart w:id="696" w:name="_Toc6861"/>
      <w:r/>
      <w:bookmarkStart w:id="697" w:name="_Toc85895092"/>
      <w:r/>
      <w:bookmarkStart w:id="698" w:name="_Toc19815"/>
      <w:r/>
      <w:bookmarkStart w:id="699" w:name="_Toc17741"/>
      <w:r/>
      <w:bookmarkStart w:id="700" w:name="_Toc123635231"/>
      <w:r/>
      <w:bookmarkStart w:id="701" w:name="_Toc14378"/>
      <w:r/>
      <w:bookmarkStart w:id="702" w:name="_Toc9080"/>
      <w:r/>
      <w:bookmarkStart w:id="703" w:name="_Toc24149"/>
      <w:r/>
      <w:bookmarkStart w:id="704" w:name="_Toc62545911"/>
      <w:r>
        <w:rPr>
          <w:rFonts w:hint="eastAsia" w:ascii="仿宋" w:hAnsi="仿宋" w:eastAsia="仿宋" w:cs="仿宋"/>
          <w:b/>
        </w:rPr>
        <w:t xml:space="preserve">10.2合同进度计划的修订</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
    </w:p>
    <w:p>
      <w:pPr>
        <w:pStyle w:val="888"/>
        <w:spacing w:line="400" w:lineRule="exact"/>
        <w:rPr>
          <w:rFonts w:ascii="仿宋" w:hAnsi="仿宋" w:eastAsia="仿宋" w:cs="仿宋"/>
        </w:rPr>
      </w:pPr>
      <w:r/>
      <w:bookmarkStart w:id="705" w:name="_Toc221951188"/>
      <w:r/>
      <w:bookmarkStart w:id="706" w:name="_Toc222029536"/>
      <w:r/>
      <w:bookmarkStart w:id="707" w:name="_Toc229305394"/>
      <w:r/>
      <w:bookmarkStart w:id="708" w:name="_Toc222033887"/>
      <w:r/>
      <w:bookmarkStart w:id="709" w:name="_Toc222032705"/>
      <w:r/>
      <w:bookmarkStart w:id="710" w:name="_Toc222031038"/>
      <w:r>
        <w:rPr>
          <w:rFonts w:hint="eastAsia" w:ascii="仿宋" w:hAnsi="仿宋" w:eastAsia="仿宋" w:cs="仿宋"/>
        </w:rPr>
        <w:t xml:space="preserve">本款中第一个“专用合同条款约定的期限”为“14天（年、季进度计划）或7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w:t>
      </w:r>
      <w:r/>
    </w:p>
    <w:p>
      <w:pPr>
        <w:pStyle w:val="888"/>
        <w:spacing w:line="400" w:lineRule="exact"/>
        <w:rPr>
          <w:rFonts w:ascii="仿宋" w:hAnsi="仿宋" w:eastAsia="仿宋" w:cs="仿宋"/>
        </w:rPr>
      </w:pPr>
      <w:r>
        <w:rPr>
          <w:rFonts w:hint="eastAsia" w:ascii="仿宋" w:hAnsi="仿宋" w:eastAsia="仿宋" w:cs="仿宋"/>
        </w:rPr>
        <w:t xml:space="preserve">本款增加工期的约定：按照投标须知前附表规定执行，承包人在投标时充分考虑节假日加班的因素，并计入报价内。</w:t>
      </w:r>
      <w:r/>
    </w:p>
    <w:p>
      <w:pPr>
        <w:pStyle w:val="888"/>
        <w:ind w:firstLine="413"/>
        <w:spacing w:line="400" w:lineRule="exact"/>
        <w:rPr>
          <w:rFonts w:ascii="仿宋" w:hAnsi="仿宋" w:eastAsia="仿宋" w:cs="仿宋"/>
          <w:b/>
        </w:rPr>
        <w:outlineLvl w:val="0"/>
      </w:pPr>
      <w:r/>
      <w:bookmarkStart w:id="711" w:name="_Toc2901"/>
      <w:r/>
      <w:bookmarkStart w:id="712" w:name="_Toc85895093"/>
      <w:r/>
      <w:bookmarkStart w:id="713" w:name="_Toc62545912"/>
      <w:r/>
      <w:bookmarkStart w:id="714" w:name="_Toc123635232"/>
      <w:r/>
      <w:bookmarkStart w:id="715" w:name="_Toc11175"/>
      <w:r/>
      <w:bookmarkStart w:id="716" w:name="_Toc10168"/>
      <w:r/>
      <w:bookmarkStart w:id="717" w:name="_Toc7198"/>
      <w:r/>
      <w:bookmarkStart w:id="718" w:name="_Toc13987"/>
      <w:r/>
      <w:bookmarkStart w:id="719" w:name="_Toc25105"/>
      <w:r>
        <w:rPr>
          <w:rFonts w:hint="eastAsia" w:ascii="仿宋" w:hAnsi="仿宋" w:eastAsia="仿宋" w:cs="仿宋"/>
          <w:b/>
        </w:rPr>
        <w:t xml:space="preserve">11.开工和竣工</w:t>
      </w:r>
      <w:bookmarkEnd w:id="705"/>
      <w:r/>
      <w:bookmarkEnd w:id="706"/>
      <w:r/>
      <w:bookmarkEnd w:id="707"/>
      <w:r/>
      <w:bookmarkEnd w:id="708"/>
      <w:r/>
      <w:bookmarkEnd w:id="709"/>
      <w:r/>
      <w:bookmarkEnd w:id="710"/>
      <w:r>
        <w:rPr>
          <w:rFonts w:hint="eastAsia" w:ascii="仿宋" w:hAnsi="仿宋" w:eastAsia="仿宋" w:cs="仿宋"/>
          <w:b/>
        </w:rPr>
        <w:t xml:space="preserve">（完工）</w:t>
      </w:r>
      <w:bookmarkEnd w:id="711"/>
      <w:r/>
      <w:bookmarkEnd w:id="712"/>
      <w:r/>
      <w:bookmarkEnd w:id="713"/>
      <w:r/>
      <w:bookmarkEnd w:id="714"/>
      <w:r/>
      <w:bookmarkEnd w:id="715"/>
      <w:r/>
      <w:bookmarkEnd w:id="716"/>
      <w:r/>
      <w:bookmarkEnd w:id="717"/>
      <w:r/>
      <w:bookmarkEnd w:id="718"/>
      <w:r/>
      <w:bookmarkEnd w:id="719"/>
      <w:r/>
      <w:r/>
    </w:p>
    <w:p>
      <w:pPr>
        <w:pStyle w:val="888"/>
        <w:ind w:firstLine="413"/>
        <w:spacing w:line="400" w:lineRule="exact"/>
        <w:rPr>
          <w:rFonts w:ascii="仿宋" w:hAnsi="仿宋" w:eastAsia="仿宋" w:cs="仿宋"/>
          <w:b/>
        </w:rPr>
        <w:outlineLvl w:val="0"/>
      </w:pPr>
      <w:r/>
      <w:bookmarkStart w:id="720" w:name="_Toc221951198"/>
      <w:r/>
      <w:bookmarkStart w:id="721" w:name="_Toc123635233"/>
      <w:r/>
      <w:bookmarkStart w:id="722" w:name="_Toc62545913"/>
      <w:r/>
      <w:bookmarkStart w:id="723" w:name="_Toc85895094"/>
      <w:r/>
      <w:bookmarkStart w:id="724" w:name="_Toc9733"/>
      <w:r/>
      <w:bookmarkStart w:id="725" w:name="_Toc23551"/>
      <w:r/>
      <w:bookmarkStart w:id="726" w:name="_Toc11555"/>
      <w:r/>
      <w:bookmarkStart w:id="727" w:name="_Toc3990"/>
      <w:r/>
      <w:bookmarkStart w:id="728" w:name="_Toc26183"/>
      <w:r/>
      <w:bookmarkStart w:id="729" w:name="_Toc28986"/>
      <w:r>
        <w:rPr>
          <w:rFonts w:hint="eastAsia" w:ascii="仿宋" w:hAnsi="仿宋" w:eastAsia="仿宋" w:cs="仿宋"/>
          <w:b/>
        </w:rPr>
        <w:t xml:space="preserve">11.5承包人的工期延误</w:t>
      </w:r>
      <w:bookmarkEnd w:id="720"/>
      <w:r/>
      <w:bookmarkEnd w:id="721"/>
      <w:r/>
      <w:bookmarkEnd w:id="722"/>
      <w:r/>
      <w:bookmarkEnd w:id="723"/>
      <w:r/>
      <w:bookmarkEnd w:id="724"/>
      <w:r/>
      <w:bookmarkEnd w:id="725"/>
      <w:r/>
      <w:bookmarkEnd w:id="726"/>
      <w:r/>
      <w:bookmarkEnd w:id="727"/>
      <w:r/>
      <w:bookmarkEnd w:id="728"/>
      <w:r/>
      <w:bookmarkEnd w:id="729"/>
      <w:r/>
      <w:r/>
    </w:p>
    <w:p>
      <w:pPr>
        <w:pStyle w:val="888"/>
        <w:ind w:firstLine="411"/>
        <w:spacing w:line="400" w:lineRule="exact"/>
        <w:rPr>
          <w:rFonts w:ascii="仿宋" w:hAnsi="仿宋" w:eastAsia="仿宋" w:cs="仿宋"/>
        </w:rPr>
      </w:pPr>
      <w:r/>
      <w:bookmarkStart w:id="730" w:name="_Toc426816436"/>
      <w:r/>
      <w:bookmarkStart w:id="731" w:name="_Toc429462904"/>
      <w:r/>
      <w:bookmarkStart w:id="732" w:name="_Toc446417714"/>
      <w:r/>
      <w:bookmarkStart w:id="733" w:name="_Toc427650270"/>
      <w:r/>
      <w:bookmarkStart w:id="734" w:name="_Toc418799288"/>
      <w:r/>
      <w:bookmarkStart w:id="735" w:name="_Toc433294578"/>
      <w:r/>
      <w:bookmarkStart w:id="736" w:name="_Toc418798738"/>
      <w:r/>
      <w:bookmarkStart w:id="737" w:name="_Toc426822030"/>
      <w:r>
        <w:rPr>
          <w:rFonts w:hint="eastAsia" w:ascii="仿宋" w:hAnsi="仿宋" w:eastAsia="仿宋" w:cs="仿宋"/>
        </w:rPr>
        <w:t xml:space="preserve">如果承包人不能按合同中规定的施工期完成本工程，承包人应向业主支付违约赔偿金。工期每拖延一天的赔偿金额是1000元/天。累计赔偿金额不超过合同总价的2%。</w:t>
      </w:r>
      <w:r/>
    </w:p>
    <w:p>
      <w:pPr>
        <w:pStyle w:val="888"/>
        <w:ind w:firstLine="413"/>
        <w:spacing w:line="400" w:lineRule="exact"/>
        <w:rPr>
          <w:rFonts w:ascii="仿宋" w:hAnsi="仿宋" w:eastAsia="仿宋" w:cs="仿宋"/>
          <w:b/>
        </w:rPr>
        <w:outlineLvl w:val="0"/>
      </w:pPr>
      <w:r/>
      <w:bookmarkStart w:id="738" w:name="_Toc32033"/>
      <w:r/>
      <w:bookmarkStart w:id="739" w:name="_Toc123635234"/>
      <w:r/>
      <w:bookmarkStart w:id="740" w:name="_Toc27451"/>
      <w:r/>
      <w:bookmarkStart w:id="741" w:name="_Toc62545914"/>
      <w:r/>
      <w:bookmarkStart w:id="742" w:name="_Toc25612"/>
      <w:r/>
      <w:bookmarkStart w:id="743" w:name="_Toc4990"/>
      <w:r/>
      <w:bookmarkStart w:id="744" w:name="_Toc85895095"/>
      <w:r/>
      <w:bookmarkStart w:id="745" w:name="_Toc6249"/>
      <w:r/>
      <w:bookmarkStart w:id="746" w:name="_Toc27769"/>
      <w:r>
        <w:rPr>
          <w:rFonts w:hint="eastAsia" w:ascii="仿宋" w:hAnsi="仿宋" w:eastAsia="仿宋" w:cs="仿宋"/>
          <w:b/>
        </w:rPr>
        <w:t xml:space="preserve">11.6工期提前</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r/>
    </w:p>
    <w:p>
      <w:pPr>
        <w:pStyle w:val="888"/>
        <w:ind w:firstLine="411"/>
        <w:spacing w:line="400" w:lineRule="exact"/>
        <w:rPr>
          <w:rFonts w:ascii="仿宋" w:hAnsi="仿宋" w:eastAsia="仿宋" w:cs="仿宋"/>
        </w:rPr>
      </w:pPr>
      <w:r>
        <w:rPr>
          <w:rFonts w:hint="eastAsia" w:ascii="仿宋" w:hAnsi="仿宋" w:eastAsia="仿宋" w:cs="仿宋"/>
        </w:rPr>
        <w:t xml:space="preserve">工期提前的奖金约定：</w:t>
      </w:r>
      <w:r>
        <w:rPr>
          <w:rFonts w:hint="eastAsia" w:ascii="仿宋" w:hAnsi="仿宋" w:eastAsia="仿宋" w:cs="仿宋"/>
          <w:u w:val="single"/>
        </w:rPr>
        <w:t xml:space="preserve">   /  </w:t>
      </w:r>
      <w:r>
        <w:rPr>
          <w:rFonts w:hint="eastAsia" w:ascii="仿宋" w:hAnsi="仿宋" w:eastAsia="仿宋" w:cs="仿宋"/>
        </w:rPr>
        <w:t xml:space="preserve"> 。</w:t>
      </w:r>
      <w:r/>
    </w:p>
    <w:p>
      <w:pPr>
        <w:pStyle w:val="888"/>
        <w:ind w:firstLine="413"/>
        <w:spacing w:line="400" w:lineRule="exact"/>
        <w:rPr>
          <w:rFonts w:ascii="仿宋" w:hAnsi="仿宋" w:eastAsia="仿宋" w:cs="仿宋"/>
          <w:b/>
        </w:rPr>
        <w:outlineLvl w:val="0"/>
      </w:pPr>
      <w:r/>
      <w:bookmarkStart w:id="747" w:name="_Toc32695"/>
      <w:r/>
      <w:bookmarkStart w:id="748" w:name="_Toc535963052"/>
      <w:r/>
      <w:bookmarkStart w:id="749" w:name="_Toc7831"/>
      <w:r/>
      <w:bookmarkStart w:id="750" w:name="_Toc123635235"/>
      <w:r/>
      <w:bookmarkStart w:id="751" w:name="_Toc221951206"/>
      <w:r/>
      <w:bookmarkStart w:id="752" w:name="_Toc7252"/>
      <w:r/>
      <w:bookmarkStart w:id="753" w:name="_Toc222033888"/>
      <w:r/>
      <w:bookmarkStart w:id="754" w:name="_Toc11416"/>
      <w:r/>
      <w:bookmarkStart w:id="755" w:name="_Toc62545915"/>
      <w:r/>
      <w:bookmarkStart w:id="756" w:name="_Toc222029537"/>
      <w:r/>
      <w:bookmarkStart w:id="757" w:name="_Toc15802"/>
      <w:r/>
      <w:bookmarkStart w:id="758" w:name="_Toc222032706"/>
      <w:r/>
      <w:bookmarkStart w:id="759" w:name="_Toc85895096"/>
      <w:r/>
      <w:bookmarkStart w:id="760" w:name="_Toc222031039"/>
      <w:r/>
      <w:bookmarkStart w:id="761" w:name="_Toc229305395"/>
      <w:r/>
      <w:bookmarkStart w:id="762" w:name="_Toc3575"/>
      <w:r>
        <w:rPr>
          <w:rFonts w:hint="eastAsia" w:ascii="仿宋" w:hAnsi="仿宋" w:eastAsia="仿宋" w:cs="仿宋"/>
          <w:b/>
        </w:rPr>
        <w:t xml:space="preserve">12.暂停施工</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pStyle w:val="888"/>
        <w:ind w:firstLine="413"/>
        <w:spacing w:line="400" w:lineRule="exact"/>
        <w:rPr>
          <w:rFonts w:ascii="仿宋" w:hAnsi="仿宋" w:eastAsia="仿宋" w:cs="仿宋"/>
          <w:b/>
        </w:rPr>
      </w:pPr>
      <w:r/>
      <w:bookmarkStart w:id="763" w:name="_Toc221951207"/>
      <w:r>
        <w:rPr>
          <w:rFonts w:hint="eastAsia" w:ascii="仿宋" w:hAnsi="仿宋" w:eastAsia="仿宋" w:cs="仿宋"/>
          <w:b/>
        </w:rPr>
        <w:t xml:space="preserve">12.1承包人暂停施工的责任</w:t>
      </w:r>
      <w:bookmarkEnd w:id="763"/>
      <w:r/>
      <w:r/>
    </w:p>
    <w:p>
      <w:pPr>
        <w:pStyle w:val="888"/>
        <w:ind w:firstLine="411"/>
        <w:spacing w:line="400" w:lineRule="exact"/>
        <w:rPr>
          <w:rFonts w:ascii="仿宋" w:hAnsi="仿宋" w:eastAsia="仿宋" w:cs="仿宋"/>
        </w:rPr>
      </w:pPr>
      <w:r/>
      <w:bookmarkStart w:id="764" w:name="_Toc221951209"/>
      <w:r>
        <w:rPr>
          <w:rFonts w:hint="eastAsia" w:ascii="仿宋" w:hAnsi="仿宋" w:eastAsia="仿宋" w:cs="仿宋"/>
        </w:rPr>
        <w:t xml:space="preserve">（5） 承包人承担暂停施工责任的其他情形：</w:t>
      </w:r>
      <w:bookmarkEnd w:id="764"/>
      <w:r/>
      <w:r/>
    </w:p>
    <w:p>
      <w:pPr>
        <w:pStyle w:val="888"/>
        <w:ind w:firstLine="411"/>
        <w:spacing w:line="400" w:lineRule="exact"/>
        <w:rPr>
          <w:rFonts w:ascii="仿宋" w:hAnsi="仿宋" w:eastAsia="仿宋" w:cs="仿宋"/>
        </w:rPr>
      </w:pPr>
      <w:r>
        <w:rPr>
          <w:rFonts w:hint="eastAsia" w:ascii="仿宋" w:hAnsi="仿宋" w:eastAsia="仿宋" w:cs="仿宋"/>
        </w:rPr>
        <w:t xml:space="preserve">1）承包人违约引起的暂停施工；</w:t>
      </w:r>
      <w:r/>
    </w:p>
    <w:p>
      <w:pPr>
        <w:pStyle w:val="888"/>
        <w:ind w:firstLine="411"/>
        <w:spacing w:line="400" w:lineRule="exact"/>
        <w:rPr>
          <w:rFonts w:ascii="仿宋" w:hAnsi="仿宋" w:eastAsia="仿宋" w:cs="仿宋"/>
        </w:rPr>
      </w:pPr>
      <w:r>
        <w:rPr>
          <w:rFonts w:hint="eastAsia" w:ascii="仿宋" w:hAnsi="仿宋" w:eastAsia="仿宋" w:cs="仿宋"/>
        </w:rPr>
        <w:t xml:space="preserve">2）由于承包人原因为工程合理施工和安全保障所必需的暂停施工；</w:t>
      </w:r>
      <w:r/>
    </w:p>
    <w:p>
      <w:pPr>
        <w:pStyle w:val="888"/>
        <w:ind w:firstLine="411"/>
        <w:spacing w:line="400" w:lineRule="exact"/>
        <w:rPr>
          <w:rFonts w:ascii="仿宋" w:hAnsi="仿宋" w:eastAsia="仿宋" w:cs="仿宋"/>
        </w:rPr>
      </w:pPr>
      <w:r>
        <w:rPr>
          <w:rFonts w:hint="eastAsia" w:ascii="仿宋" w:hAnsi="仿宋" w:eastAsia="仿宋" w:cs="仿宋"/>
        </w:rPr>
        <w:t xml:space="preserve">3）承包人擅自暂停施工；</w:t>
      </w:r>
      <w:r/>
    </w:p>
    <w:p>
      <w:pPr>
        <w:pStyle w:val="888"/>
        <w:ind w:firstLine="411"/>
        <w:spacing w:line="400" w:lineRule="exact"/>
        <w:rPr>
          <w:rFonts w:ascii="仿宋" w:hAnsi="仿宋" w:eastAsia="仿宋" w:cs="仿宋"/>
        </w:rPr>
      </w:pPr>
      <w:r>
        <w:rPr>
          <w:rFonts w:hint="eastAsia" w:ascii="仿宋" w:hAnsi="仿宋" w:eastAsia="仿宋" w:cs="仿宋"/>
        </w:rPr>
        <w:t xml:space="preserve">4）承包人其他原因引起的暂停施工；</w:t>
      </w:r>
      <w:r/>
    </w:p>
    <w:p>
      <w:pPr>
        <w:pStyle w:val="888"/>
        <w:ind w:firstLine="411"/>
        <w:spacing w:line="400" w:lineRule="exact"/>
        <w:rPr>
          <w:rFonts w:ascii="仿宋" w:hAnsi="仿宋" w:eastAsia="仿宋" w:cs="仿宋"/>
        </w:rPr>
      </w:pPr>
      <w:r>
        <w:rPr>
          <w:rFonts w:hint="eastAsia" w:ascii="仿宋" w:hAnsi="仿宋" w:eastAsia="仿宋" w:cs="仿宋"/>
        </w:rPr>
        <w:t xml:space="preserve">5）承包人承担的其他暂停施工责任：由于现场非异常恶劣气候条件引起的正常停工。</w:t>
      </w:r>
      <w:r/>
    </w:p>
    <w:p>
      <w:pPr>
        <w:pStyle w:val="888"/>
        <w:ind w:firstLine="413"/>
        <w:spacing w:line="400" w:lineRule="exact"/>
        <w:rPr>
          <w:rFonts w:ascii="仿宋" w:hAnsi="仿宋" w:eastAsia="仿宋" w:cs="仿宋"/>
          <w:b/>
        </w:rPr>
        <w:outlineLvl w:val="0"/>
      </w:pPr>
      <w:r/>
      <w:bookmarkStart w:id="765" w:name="_Toc426822031"/>
      <w:r/>
      <w:bookmarkStart w:id="766" w:name="_Toc426816437"/>
      <w:r/>
      <w:bookmarkStart w:id="767" w:name="_Toc9886"/>
      <w:r/>
      <w:bookmarkStart w:id="768" w:name="_Toc535963053"/>
      <w:r/>
      <w:bookmarkStart w:id="769" w:name="_Toc25577"/>
      <w:r/>
      <w:bookmarkStart w:id="770" w:name="_Toc85895097"/>
      <w:r/>
      <w:bookmarkStart w:id="771" w:name="_Toc12137"/>
      <w:r/>
      <w:bookmarkStart w:id="772" w:name="_Toc13324"/>
      <w:r/>
      <w:bookmarkStart w:id="773" w:name="_Toc418799289"/>
      <w:r/>
      <w:bookmarkStart w:id="774" w:name="_Toc418798739"/>
      <w:r/>
      <w:bookmarkStart w:id="775" w:name="_Toc123635236"/>
      <w:r/>
      <w:bookmarkStart w:id="776" w:name="_Toc772"/>
      <w:r/>
      <w:bookmarkStart w:id="777" w:name="_Toc446417715"/>
      <w:r/>
      <w:bookmarkStart w:id="778" w:name="_Toc28843"/>
      <w:r/>
      <w:bookmarkStart w:id="779" w:name="_Toc429462905"/>
      <w:r/>
      <w:bookmarkStart w:id="780" w:name="_Toc433294579"/>
      <w:r/>
      <w:bookmarkStart w:id="781" w:name="_Toc427650271"/>
      <w:r/>
      <w:bookmarkStart w:id="782" w:name="_Toc62545916"/>
      <w:r>
        <w:rPr>
          <w:rFonts w:hint="eastAsia" w:ascii="仿宋" w:hAnsi="仿宋" w:eastAsia="仿宋" w:cs="仿宋"/>
          <w:b/>
        </w:rPr>
        <w:t xml:space="preserve">12.2发包人暂停施工的责任</w:t>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
    </w:p>
    <w:p>
      <w:pPr>
        <w:pStyle w:val="888"/>
        <w:ind w:firstLine="411"/>
        <w:spacing w:line="400" w:lineRule="exact"/>
        <w:rPr>
          <w:rFonts w:ascii="仿宋" w:hAnsi="仿宋" w:eastAsia="仿宋" w:cs="仿宋"/>
        </w:rPr>
      </w:pPr>
      <w:r>
        <w:rPr>
          <w:rFonts w:hint="eastAsia" w:ascii="仿宋" w:hAnsi="仿宋" w:eastAsia="仿宋" w:cs="仿宋"/>
        </w:rPr>
        <w:t xml:space="preserve">（3）发包人承担暂停施工责任的其他情形：</w:t>
      </w:r>
      <w:r/>
    </w:p>
    <w:p>
      <w:pPr>
        <w:pStyle w:val="888"/>
        <w:ind w:firstLine="411"/>
        <w:spacing w:line="400" w:lineRule="exact"/>
        <w:rPr>
          <w:rFonts w:ascii="仿宋" w:hAnsi="仿宋" w:eastAsia="仿宋" w:cs="仿宋"/>
        </w:rPr>
      </w:pPr>
      <w:r/>
      <w:bookmarkStart w:id="783" w:name="_Toc221950894"/>
      <w:r>
        <w:rPr>
          <w:rFonts w:hint="eastAsia" w:ascii="仿宋" w:hAnsi="仿宋" w:eastAsia="仿宋" w:cs="仿宋"/>
        </w:rPr>
        <w:t xml:space="preserve">1）由于发包人违约引起的暂停施工</w:t>
      </w:r>
      <w:bookmarkEnd w:id="783"/>
      <w:r>
        <w:rPr>
          <w:rFonts w:hint="eastAsia" w:ascii="仿宋" w:hAnsi="仿宋" w:eastAsia="仿宋" w:cs="仿宋"/>
        </w:rPr>
        <w:t xml:space="preserve">；</w:t>
      </w:r>
      <w:r/>
    </w:p>
    <w:p>
      <w:pPr>
        <w:pStyle w:val="888"/>
        <w:ind w:firstLine="411"/>
        <w:spacing w:line="400" w:lineRule="exact"/>
        <w:rPr>
          <w:rFonts w:ascii="仿宋" w:hAnsi="仿宋" w:eastAsia="仿宋" w:cs="仿宋"/>
        </w:rPr>
      </w:pPr>
      <w:r/>
      <w:bookmarkStart w:id="784" w:name="_Toc221950895"/>
      <w:r>
        <w:rPr>
          <w:rFonts w:hint="eastAsia" w:ascii="仿宋" w:hAnsi="仿宋" w:eastAsia="仿宋" w:cs="仿宋"/>
        </w:rPr>
        <w:t xml:space="preserve">2）由于不可抗力的自然或社会因素引起的暂停施工</w:t>
      </w:r>
      <w:bookmarkEnd w:id="784"/>
      <w:r/>
      <w:bookmarkStart w:id="785" w:name="_Toc221950896"/>
      <w:r>
        <w:rPr>
          <w:rFonts w:hint="eastAsia" w:ascii="仿宋" w:hAnsi="仿宋" w:eastAsia="仿宋" w:cs="仿宋"/>
        </w:rPr>
        <w:t xml:space="preserve">。</w:t>
      </w:r>
      <w:bookmarkEnd w:id="785"/>
      <w:r/>
      <w:r/>
    </w:p>
    <w:p>
      <w:pPr>
        <w:pStyle w:val="888"/>
        <w:ind w:firstLine="413"/>
        <w:spacing w:line="400" w:lineRule="exact"/>
        <w:rPr>
          <w:rFonts w:ascii="仿宋" w:hAnsi="仿宋" w:eastAsia="仿宋" w:cs="仿宋"/>
          <w:b/>
        </w:rPr>
        <w:outlineLvl w:val="0"/>
      </w:pPr>
      <w:r/>
      <w:bookmarkStart w:id="786" w:name="_Toc17446"/>
      <w:r/>
      <w:bookmarkStart w:id="787" w:name="_Toc9272"/>
      <w:r/>
      <w:bookmarkStart w:id="788" w:name="_Toc85895098"/>
      <w:r/>
      <w:bookmarkStart w:id="789" w:name="_Toc535963054"/>
      <w:r/>
      <w:bookmarkStart w:id="790" w:name="_Toc123635237"/>
      <w:r/>
      <w:bookmarkStart w:id="791" w:name="_Toc4901"/>
      <w:r/>
      <w:bookmarkStart w:id="792" w:name="_Toc62545917"/>
      <w:r/>
      <w:bookmarkStart w:id="793" w:name="_Toc25639"/>
      <w:r/>
      <w:bookmarkStart w:id="794" w:name="_Toc3911"/>
      <w:r/>
      <w:bookmarkStart w:id="795" w:name="_Toc18408"/>
      <w:r/>
      <w:bookmarkStart w:id="796" w:name="_Toc229305396"/>
      <w:r/>
      <w:bookmarkStart w:id="797" w:name="_Toc222033890"/>
      <w:r/>
      <w:bookmarkStart w:id="798" w:name="_Toc221951213"/>
      <w:r/>
      <w:bookmarkStart w:id="799" w:name="_Toc222029539"/>
      <w:r/>
      <w:bookmarkStart w:id="800" w:name="_Toc222032708"/>
      <w:r/>
      <w:bookmarkStart w:id="801" w:name="_Toc222031041"/>
      <w:r>
        <w:rPr>
          <w:rFonts w:hint="eastAsia" w:ascii="仿宋" w:hAnsi="仿宋" w:eastAsia="仿宋" w:cs="仿宋"/>
          <w:b/>
        </w:rPr>
        <w:t xml:space="preserve">13.工程质量</w:t>
      </w:r>
      <w:bookmarkEnd w:id="786"/>
      <w:r/>
      <w:bookmarkEnd w:id="787"/>
      <w:r/>
      <w:bookmarkEnd w:id="788"/>
      <w:r/>
      <w:bookmarkEnd w:id="789"/>
      <w:r/>
      <w:bookmarkEnd w:id="790"/>
      <w:r/>
      <w:bookmarkEnd w:id="791"/>
      <w:r/>
      <w:bookmarkEnd w:id="792"/>
      <w:r/>
      <w:bookmarkEnd w:id="793"/>
      <w:r/>
      <w:bookmarkEnd w:id="794"/>
      <w:r/>
      <w:bookmarkEnd w:id="795"/>
      <w:r/>
      <w:r/>
    </w:p>
    <w:p>
      <w:pPr>
        <w:pStyle w:val="888"/>
        <w:ind w:firstLine="411"/>
        <w:spacing w:line="400" w:lineRule="exact"/>
        <w:rPr>
          <w:rFonts w:ascii="仿宋" w:hAnsi="仿宋" w:eastAsia="仿宋" w:cs="仿宋"/>
          <w:bCs/>
        </w:rPr>
      </w:pPr>
      <w:r>
        <w:rPr>
          <w:rFonts w:hint="eastAsia" w:ascii="仿宋" w:hAnsi="仿宋" w:eastAsia="仿宋" w:cs="仿宋"/>
          <w:bCs/>
        </w:rPr>
        <w:t xml:space="preserve">13.1工程质量要求</w:t>
      </w:r>
      <w:r/>
    </w:p>
    <w:p>
      <w:pPr>
        <w:pStyle w:val="888"/>
        <w:ind w:firstLine="411"/>
        <w:spacing w:line="400" w:lineRule="exact"/>
        <w:rPr>
          <w:rFonts w:ascii="仿宋" w:hAnsi="仿宋" w:eastAsia="仿宋" w:cs="仿宋"/>
          <w:bCs/>
        </w:rPr>
      </w:pPr>
      <w:r/>
      <w:bookmarkStart w:id="802" w:name="_Toc427650272"/>
      <w:r/>
      <w:bookmarkStart w:id="803" w:name="_Toc535963055"/>
      <w:r/>
      <w:bookmarkStart w:id="804" w:name="_Toc418799290"/>
      <w:r/>
      <w:bookmarkStart w:id="805" w:name="_Toc433294580"/>
      <w:r/>
      <w:bookmarkStart w:id="806" w:name="_Toc426822032"/>
      <w:r/>
      <w:bookmarkStart w:id="807" w:name="_Toc446417716"/>
      <w:r/>
      <w:bookmarkStart w:id="808" w:name="_Toc429462906"/>
      <w:r/>
      <w:bookmarkStart w:id="809" w:name="_Toc426816438"/>
      <w:r/>
      <w:bookmarkStart w:id="810" w:name="_Toc418798740"/>
      <w:r>
        <w:rPr>
          <w:rFonts w:hint="eastAsia" w:ascii="仿宋" w:hAnsi="仿宋" w:eastAsia="仿宋" w:cs="仿宋"/>
          <w:bCs/>
        </w:rPr>
        <w:t xml:space="preserve">13.1.1本工程质量验收执行《水利工程施工质量检验与评定规范》（DB32/T2334-2013）。非水利工程项目执行相关行业标准。承包人应按照文明工地要求施工。</w:t>
      </w:r>
      <w:r/>
    </w:p>
    <w:p>
      <w:pPr>
        <w:pStyle w:val="888"/>
        <w:ind w:firstLine="411"/>
        <w:spacing w:line="400" w:lineRule="exact"/>
        <w:rPr>
          <w:rFonts w:ascii="仿宋" w:hAnsi="仿宋" w:eastAsia="仿宋" w:cs="仿宋"/>
          <w:bCs/>
        </w:rPr>
        <w:outlineLvl w:val="0"/>
      </w:pPr>
      <w:r/>
      <w:bookmarkStart w:id="811" w:name="_Toc6577"/>
      <w:r/>
      <w:bookmarkStart w:id="812" w:name="_Toc30211"/>
      <w:r/>
      <w:bookmarkStart w:id="813" w:name="_Toc85895099"/>
      <w:r/>
      <w:bookmarkStart w:id="814" w:name="_Toc8925"/>
      <w:r/>
      <w:bookmarkStart w:id="815" w:name="_Toc62545918"/>
      <w:r/>
      <w:bookmarkStart w:id="816" w:name="_Toc17886"/>
      <w:r/>
      <w:bookmarkStart w:id="817" w:name="_Toc26153"/>
      <w:r/>
      <w:bookmarkStart w:id="818" w:name="_Toc123635238"/>
      <w:r/>
      <w:bookmarkStart w:id="819" w:name="_Toc11722"/>
      <w:r>
        <w:rPr>
          <w:rFonts w:hint="eastAsia" w:ascii="仿宋" w:hAnsi="仿宋" w:eastAsia="仿宋" w:cs="仿宋"/>
          <w:bCs/>
        </w:rPr>
        <w:t xml:space="preserve">13.2承包人的质量管理</w:t>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r/>
    </w:p>
    <w:p>
      <w:pPr>
        <w:pStyle w:val="888"/>
        <w:ind w:firstLine="411"/>
        <w:spacing w:line="400" w:lineRule="exact"/>
        <w:rPr>
          <w:rFonts w:ascii="仿宋" w:hAnsi="仿宋" w:eastAsia="仿宋" w:cs="仿宋"/>
          <w:bCs/>
        </w:rPr>
        <w:outlineLvl w:val="0"/>
      </w:pPr>
      <w:r/>
      <w:bookmarkStart w:id="820" w:name="_Toc32616"/>
      <w:r/>
      <w:bookmarkStart w:id="821" w:name="_Toc6188"/>
      <w:r/>
      <w:bookmarkStart w:id="822" w:name="_Toc85895100"/>
      <w:r/>
      <w:bookmarkStart w:id="823" w:name="_Toc15744"/>
      <w:r/>
      <w:bookmarkStart w:id="824" w:name="_Toc20470"/>
      <w:r/>
      <w:bookmarkStart w:id="825" w:name="_Toc31679"/>
      <w:r/>
      <w:bookmarkStart w:id="826" w:name="_Toc123635239"/>
      <w:r/>
      <w:bookmarkStart w:id="827" w:name="_Toc32677"/>
      <w:r>
        <w:rPr>
          <w:rFonts w:hint="eastAsia" w:ascii="仿宋" w:hAnsi="仿宋" w:eastAsia="仿宋" w:cs="仿宋"/>
          <w:bCs/>
        </w:rPr>
        <w:t xml:space="preserve">13.2.1 “合同约定的期限内”为14天。</w:t>
      </w:r>
      <w:bookmarkEnd w:id="820"/>
      <w:r/>
      <w:bookmarkEnd w:id="821"/>
      <w:r/>
      <w:bookmarkEnd w:id="822"/>
      <w:r/>
      <w:bookmarkEnd w:id="823"/>
      <w:r/>
      <w:bookmarkEnd w:id="824"/>
      <w:r/>
      <w:bookmarkEnd w:id="825"/>
      <w:r/>
      <w:bookmarkEnd w:id="826"/>
      <w:r/>
      <w:bookmarkEnd w:id="827"/>
      <w:r/>
      <w:r/>
    </w:p>
    <w:p>
      <w:pPr>
        <w:pStyle w:val="888"/>
        <w:ind w:firstLine="411"/>
        <w:spacing w:line="400" w:lineRule="exact"/>
        <w:rPr>
          <w:rFonts w:ascii="仿宋" w:hAnsi="仿宋" w:eastAsia="仿宋" w:cs="仿宋"/>
          <w:bCs/>
        </w:rPr>
        <w:outlineLvl w:val="0"/>
      </w:pPr>
      <w:r/>
      <w:bookmarkStart w:id="828" w:name="_Toc62545919"/>
      <w:r/>
      <w:bookmarkStart w:id="829" w:name="_Toc15660"/>
      <w:r/>
      <w:bookmarkStart w:id="830" w:name="_Toc19658"/>
      <w:r/>
      <w:bookmarkStart w:id="831" w:name="_Toc427"/>
      <w:r/>
      <w:bookmarkStart w:id="832" w:name="_Toc123635240"/>
      <w:r/>
      <w:bookmarkStart w:id="833" w:name="_Toc4406"/>
      <w:r/>
      <w:bookmarkStart w:id="834" w:name="_Toc13152"/>
      <w:r/>
      <w:bookmarkStart w:id="835" w:name="_Toc6783"/>
      <w:r/>
      <w:bookmarkStart w:id="836" w:name="_Toc85895101"/>
      <w:r>
        <w:rPr>
          <w:rFonts w:hint="eastAsia" w:ascii="仿宋" w:hAnsi="仿宋" w:eastAsia="仿宋" w:cs="仿宋"/>
          <w:bCs/>
        </w:rPr>
        <w:t xml:space="preserve">13.3承包人的质量检查</w:t>
      </w:r>
      <w:bookmarkEnd w:id="828"/>
      <w:r/>
      <w:bookmarkEnd w:id="829"/>
      <w:r/>
      <w:bookmarkEnd w:id="830"/>
      <w:r/>
      <w:bookmarkEnd w:id="831"/>
      <w:r/>
      <w:bookmarkEnd w:id="832"/>
      <w:r/>
      <w:bookmarkEnd w:id="833"/>
      <w:r/>
      <w:bookmarkEnd w:id="834"/>
      <w:r/>
      <w:bookmarkEnd w:id="835"/>
      <w:r/>
      <w:bookmarkEnd w:id="836"/>
      <w:r/>
      <w:r/>
    </w:p>
    <w:p>
      <w:pPr>
        <w:pStyle w:val="888"/>
        <w:ind w:firstLine="411"/>
        <w:spacing w:line="400" w:lineRule="exact"/>
        <w:rPr>
          <w:rFonts w:ascii="仿宋" w:hAnsi="仿宋" w:eastAsia="仿宋" w:cs="仿宋"/>
          <w:bCs/>
        </w:rPr>
      </w:pPr>
      <w:r>
        <w:rPr>
          <w:rFonts w:hint="eastAsia" w:ascii="仿宋" w:hAnsi="仿宋" w:eastAsia="仿宋" w:cs="仿宋"/>
          <w:bCs/>
        </w:rPr>
        <w:t xml:space="preserve">“合同约定”见《技术标准和要求》</w:t>
      </w:r>
      <w:r/>
    </w:p>
    <w:p>
      <w:pPr>
        <w:pStyle w:val="888"/>
        <w:ind w:firstLine="411"/>
        <w:spacing w:line="400" w:lineRule="exact"/>
        <w:rPr>
          <w:rFonts w:ascii="仿宋" w:hAnsi="仿宋" w:eastAsia="仿宋" w:cs="仿宋"/>
          <w:bCs/>
        </w:rPr>
      </w:pPr>
      <w:r>
        <w:rPr>
          <w:rFonts w:hint="eastAsia" w:ascii="仿宋" w:hAnsi="仿宋" w:eastAsia="仿宋" w:cs="仿宋"/>
          <w:bCs/>
        </w:rPr>
        <w:t xml:space="preserve">13.7质量评定</w:t>
      </w:r>
      <w:r/>
    </w:p>
    <w:p>
      <w:pPr>
        <w:pStyle w:val="888"/>
        <w:ind w:firstLine="411"/>
        <w:spacing w:line="400" w:lineRule="exact"/>
        <w:rPr>
          <w:rFonts w:ascii="仿宋" w:hAnsi="仿宋" w:eastAsia="仿宋" w:cs="仿宋"/>
          <w:bCs/>
        </w:rPr>
      </w:pPr>
      <w:r>
        <w:rPr>
          <w:rFonts w:hint="eastAsia" w:ascii="仿宋" w:hAnsi="仿宋" w:eastAsia="仿宋" w:cs="仿宋"/>
          <w:bCs/>
        </w:rPr>
        <w:t xml:space="preserve">工程质量评定程序按江苏省《水利工程质量监督规程》有关规定执行。</w:t>
      </w:r>
      <w:r/>
    </w:p>
    <w:p>
      <w:pPr>
        <w:pStyle w:val="888"/>
        <w:ind w:firstLine="411"/>
        <w:spacing w:line="400" w:lineRule="exact"/>
        <w:rPr>
          <w:rFonts w:ascii="仿宋" w:hAnsi="仿宋" w:eastAsia="仿宋" w:cs="仿宋"/>
          <w:bCs/>
        </w:rPr>
      </w:pPr>
      <w:r>
        <w:rPr>
          <w:rFonts w:hint="eastAsia" w:ascii="仿宋" w:hAnsi="仿宋" w:eastAsia="仿宋" w:cs="仿宋"/>
          <w:bCs/>
        </w:rPr>
        <w:t xml:space="preserve">13.7.4 重要隐蔽单元工程和关键部位单元工程质量评定的约定：</w:t>
      </w:r>
      <w:r>
        <w:rPr>
          <w:rFonts w:hint="eastAsia" w:ascii="仿宋" w:hAnsi="仿宋" w:eastAsia="仿宋" w:cs="仿宋"/>
          <w:bCs/>
          <w:u w:val="single"/>
        </w:rPr>
        <w:t xml:space="preserve">   /   </w:t>
      </w:r>
      <w:r>
        <w:rPr>
          <w:rFonts w:hint="eastAsia" w:ascii="仿宋" w:hAnsi="仿宋" w:eastAsia="仿宋" w:cs="仿宋"/>
          <w:bCs/>
        </w:rPr>
        <w:t xml:space="preserve">。</w:t>
      </w:r>
      <w:r/>
    </w:p>
    <w:p>
      <w:pPr>
        <w:pStyle w:val="888"/>
        <w:ind w:firstLine="411"/>
        <w:spacing w:line="400" w:lineRule="exact"/>
        <w:rPr>
          <w:rFonts w:ascii="宋体" w:hAnsi="宋体"/>
        </w:rPr>
      </w:pPr>
      <w:r>
        <w:rPr>
          <w:rFonts w:hint="eastAsia" w:ascii="仿宋" w:hAnsi="仿宋" w:eastAsia="仿宋" w:cs="仿宋"/>
          <w:bCs/>
        </w:rPr>
        <w:t xml:space="preserve">13.7.7 工程质量等级：合格，符合《水利水电工程单元工程施工质量验收标准》（SL/T 631-2025）、《水利工程施工质量检验与评定规范》（DB32/T 2334-2013），专业工程从其规定</w:t>
      </w:r>
      <w:r>
        <w:rPr>
          <w:rFonts w:hint="eastAsia" w:ascii="宋体" w:hAnsi="宋体"/>
          <w:b/>
          <w:bCs/>
        </w:rPr>
        <w:t xml:space="preserve">。</w:t>
      </w:r>
      <w:r/>
    </w:p>
    <w:p>
      <w:pPr>
        <w:pStyle w:val="888"/>
        <w:ind w:firstLine="413"/>
        <w:spacing w:line="400" w:lineRule="exact"/>
        <w:rPr>
          <w:rFonts w:ascii="仿宋" w:hAnsi="仿宋" w:eastAsia="仿宋" w:cs="仿宋"/>
          <w:b/>
        </w:rPr>
        <w:outlineLvl w:val="0"/>
      </w:pPr>
      <w:r/>
      <w:bookmarkStart w:id="837" w:name="_Toc535963057"/>
      <w:r/>
      <w:bookmarkStart w:id="838" w:name="_Toc17942"/>
      <w:r/>
      <w:bookmarkStart w:id="839" w:name="_Toc17459"/>
      <w:r/>
      <w:bookmarkStart w:id="840" w:name="_Toc123635242"/>
      <w:r/>
      <w:bookmarkStart w:id="841" w:name="_Toc23400"/>
      <w:r/>
      <w:bookmarkStart w:id="842" w:name="_Toc62545921"/>
      <w:r/>
      <w:bookmarkStart w:id="843" w:name="_Toc20486"/>
      <w:r/>
      <w:bookmarkStart w:id="844" w:name="_Toc3314"/>
      <w:r/>
      <w:bookmarkStart w:id="845" w:name="_Toc12088"/>
      <w:r/>
      <w:bookmarkStart w:id="846" w:name="_Toc85895103"/>
      <w:r>
        <w:rPr>
          <w:rFonts w:hint="eastAsia" w:ascii="仿宋" w:hAnsi="仿宋" w:eastAsia="仿宋" w:cs="仿宋"/>
          <w:b/>
        </w:rPr>
        <w:t xml:space="preserve">14.试验和检验</w:t>
      </w:r>
      <w:bookmarkEnd w:id="837"/>
      <w:r/>
      <w:bookmarkEnd w:id="838"/>
      <w:r/>
      <w:bookmarkEnd w:id="839"/>
      <w:r/>
      <w:bookmarkEnd w:id="840"/>
      <w:r/>
      <w:bookmarkEnd w:id="841"/>
      <w:r/>
      <w:bookmarkEnd w:id="842"/>
      <w:r/>
      <w:bookmarkEnd w:id="843"/>
      <w:r/>
      <w:bookmarkEnd w:id="844"/>
      <w:r/>
      <w:bookmarkEnd w:id="845"/>
      <w:r/>
      <w:bookmarkEnd w:id="846"/>
      <w:r/>
      <w:r/>
    </w:p>
    <w:p>
      <w:pPr>
        <w:pStyle w:val="888"/>
        <w:ind w:firstLine="411"/>
        <w:spacing w:line="400" w:lineRule="exact"/>
        <w:rPr>
          <w:rFonts w:ascii="仿宋" w:hAnsi="仿宋" w:eastAsia="仿宋" w:cs="仿宋"/>
          <w:bCs/>
        </w:rPr>
        <w:outlineLvl w:val="0"/>
      </w:pPr>
      <w:r/>
      <w:bookmarkStart w:id="847" w:name="_Toc22549"/>
      <w:r/>
      <w:bookmarkStart w:id="848" w:name="_Toc12803"/>
      <w:r/>
      <w:bookmarkStart w:id="849" w:name="_Toc123635243"/>
      <w:r/>
      <w:bookmarkStart w:id="850" w:name="_Toc5443"/>
      <w:r/>
      <w:bookmarkStart w:id="851" w:name="_Toc21407"/>
      <w:r/>
      <w:bookmarkStart w:id="852" w:name="_Toc22520"/>
      <w:r/>
      <w:bookmarkStart w:id="853" w:name="_Toc4796"/>
      <w:r/>
      <w:bookmarkStart w:id="854" w:name="_Toc85895104"/>
      <w:r>
        <w:rPr>
          <w:rFonts w:hint="eastAsia" w:ascii="仿宋" w:hAnsi="仿宋" w:eastAsia="仿宋" w:cs="仿宋"/>
          <w:bCs/>
        </w:rPr>
        <w:t xml:space="preserve">14.1 材料、工程设备和工程试验和检验</w:t>
      </w:r>
      <w:bookmarkEnd w:id="847"/>
      <w:r/>
      <w:bookmarkEnd w:id="848"/>
      <w:r/>
      <w:bookmarkEnd w:id="849"/>
      <w:r/>
      <w:bookmarkEnd w:id="850"/>
      <w:r/>
      <w:bookmarkEnd w:id="851"/>
      <w:r/>
      <w:bookmarkEnd w:id="852"/>
      <w:r/>
      <w:bookmarkEnd w:id="853"/>
      <w:r/>
      <w:bookmarkEnd w:id="854"/>
      <w:r/>
      <w:r/>
    </w:p>
    <w:p>
      <w:pPr>
        <w:pStyle w:val="888"/>
        <w:ind w:firstLine="411"/>
        <w:spacing w:line="400" w:lineRule="exact"/>
        <w:rPr>
          <w:rFonts w:ascii="仿宋" w:hAnsi="仿宋" w:eastAsia="仿宋" w:cs="仿宋"/>
        </w:rPr>
      </w:pPr>
      <w:r>
        <w:rPr>
          <w:rFonts w:hint="eastAsia" w:ascii="仿宋" w:hAnsi="仿宋" w:eastAsia="仿宋" w:cs="仿宋"/>
        </w:rPr>
        <w:t xml:space="preserve">14.1.5发包人提供的设备到场后由监理和承包人共同检查验收，验收合格由承包人负责接收和管护工作。</w:t>
      </w:r>
      <w:r/>
    </w:p>
    <w:p>
      <w:pPr>
        <w:pStyle w:val="888"/>
        <w:ind w:firstLine="411"/>
        <w:spacing w:line="400" w:lineRule="exact"/>
        <w:rPr>
          <w:rFonts w:ascii="仿宋" w:hAnsi="仿宋" w:eastAsia="仿宋" w:cs="仿宋"/>
        </w:rPr>
      </w:pPr>
      <w:r>
        <w:rPr>
          <w:rFonts w:hint="eastAsia" w:ascii="仿宋" w:hAnsi="仿宋" w:eastAsia="仿宋" w:cs="仿宋"/>
        </w:rPr>
        <w:t xml:space="preserve">14.1.6本工程实行见证取样的试块、试件及有关材料：全部试块、试件及材料。</w:t>
      </w:r>
      <w:r/>
    </w:p>
    <w:p>
      <w:pPr>
        <w:pStyle w:val="888"/>
        <w:ind w:firstLine="413"/>
        <w:spacing w:line="400" w:lineRule="exact"/>
        <w:rPr>
          <w:rFonts w:ascii="仿宋" w:hAnsi="仿宋" w:eastAsia="仿宋" w:cs="仿宋"/>
          <w:b/>
        </w:rPr>
        <w:outlineLvl w:val="0"/>
      </w:pPr>
      <w:r/>
      <w:bookmarkStart w:id="855" w:name="_Toc8959"/>
      <w:r/>
      <w:bookmarkStart w:id="856" w:name="_Toc85895105"/>
      <w:r/>
      <w:bookmarkStart w:id="857" w:name="_Toc535963058"/>
      <w:r/>
      <w:bookmarkStart w:id="858" w:name="_Toc23393"/>
      <w:r/>
      <w:bookmarkStart w:id="859" w:name="_Toc4681"/>
      <w:r/>
      <w:bookmarkStart w:id="860" w:name="_Toc62545922"/>
      <w:r/>
      <w:bookmarkStart w:id="861" w:name="_Toc123635244"/>
      <w:r/>
      <w:bookmarkStart w:id="862" w:name="_Toc1639"/>
      <w:r/>
      <w:bookmarkStart w:id="863" w:name="_Toc7641"/>
      <w:r/>
      <w:bookmarkStart w:id="864" w:name="_Toc7924"/>
      <w:r>
        <w:rPr>
          <w:rFonts w:hint="eastAsia" w:ascii="仿宋" w:hAnsi="仿宋" w:eastAsia="仿宋" w:cs="仿宋"/>
          <w:b/>
        </w:rPr>
        <w:t xml:space="preserve">15.变更</w:t>
      </w:r>
      <w:bookmarkEnd w:id="796"/>
      <w:r/>
      <w:bookmarkEnd w:id="797"/>
      <w:r/>
      <w:bookmarkEnd w:id="798"/>
      <w:r/>
      <w:bookmarkEnd w:id="799"/>
      <w:r/>
      <w:bookmarkEnd w:id="800"/>
      <w:r/>
      <w:bookmarkEnd w:id="801"/>
      <w:r/>
      <w:bookmarkEnd w:id="855"/>
      <w:r/>
      <w:bookmarkEnd w:id="856"/>
      <w:r/>
      <w:bookmarkEnd w:id="857"/>
      <w:r/>
      <w:bookmarkEnd w:id="858"/>
      <w:r/>
      <w:bookmarkEnd w:id="859"/>
      <w:r/>
      <w:bookmarkEnd w:id="860"/>
      <w:r/>
      <w:bookmarkEnd w:id="861"/>
      <w:r/>
      <w:bookmarkEnd w:id="862"/>
      <w:r/>
      <w:bookmarkEnd w:id="863"/>
      <w:r/>
      <w:bookmarkEnd w:id="864"/>
      <w:r/>
      <w:r/>
    </w:p>
    <w:p>
      <w:pPr>
        <w:pStyle w:val="888"/>
        <w:ind w:firstLine="413"/>
        <w:spacing w:line="400" w:lineRule="exact"/>
        <w:rPr>
          <w:rFonts w:ascii="仿宋" w:hAnsi="仿宋" w:eastAsia="仿宋" w:cs="仿宋"/>
          <w:b/>
        </w:rPr>
        <w:outlineLvl w:val="0"/>
      </w:pPr>
      <w:r/>
      <w:bookmarkStart w:id="865" w:name="_Toc14038"/>
      <w:r/>
      <w:bookmarkStart w:id="866" w:name="_Toc245"/>
      <w:r/>
      <w:bookmarkStart w:id="867" w:name="_Toc28121"/>
      <w:r/>
      <w:bookmarkStart w:id="868" w:name="_Toc221951214"/>
      <w:r/>
      <w:bookmarkStart w:id="869" w:name="_Toc85895106"/>
      <w:r/>
      <w:bookmarkStart w:id="870" w:name="_Toc123635245"/>
      <w:r/>
      <w:bookmarkStart w:id="871" w:name="_Toc5175"/>
      <w:r/>
      <w:bookmarkStart w:id="872" w:name="_Toc24056"/>
      <w:r/>
      <w:bookmarkStart w:id="873" w:name="_Toc14072"/>
      <w:r>
        <w:rPr>
          <w:rFonts w:hint="eastAsia" w:ascii="仿宋" w:hAnsi="仿宋" w:eastAsia="仿宋" w:cs="仿宋"/>
          <w:b/>
        </w:rPr>
        <w:t xml:space="preserve">15.1 变更的范围和内容</w:t>
      </w:r>
      <w:bookmarkEnd w:id="865"/>
      <w:r/>
      <w:bookmarkEnd w:id="866"/>
      <w:r/>
      <w:bookmarkEnd w:id="867"/>
      <w:r/>
      <w:bookmarkEnd w:id="868"/>
      <w:r/>
      <w:bookmarkEnd w:id="869"/>
      <w:r/>
      <w:bookmarkEnd w:id="870"/>
      <w:r/>
      <w:bookmarkEnd w:id="871"/>
      <w:r/>
      <w:bookmarkEnd w:id="872"/>
      <w:r/>
      <w:bookmarkEnd w:id="873"/>
      <w:r/>
      <w:r/>
    </w:p>
    <w:p>
      <w:pPr>
        <w:pStyle w:val="888"/>
        <w:ind w:firstLine="411"/>
        <w:spacing w:line="400" w:lineRule="exact"/>
        <w:rPr>
          <w:rFonts w:ascii="仿宋" w:hAnsi="仿宋" w:eastAsia="仿宋" w:cs="仿宋"/>
          <w:u w:val="single"/>
        </w:rPr>
      </w:pPr>
      <w:r/>
      <w:bookmarkStart w:id="874" w:name="_Toc221951216"/>
      <w:r/>
      <w:bookmarkStart w:id="875" w:name="_Toc221951218"/>
      <w:r>
        <w:rPr>
          <w:rFonts w:hint="eastAsia" w:ascii="仿宋" w:hAnsi="仿宋" w:eastAsia="仿宋" w:cs="仿宋"/>
        </w:rPr>
        <w:t xml:space="preserve">（6）增加或减少合同中关键项目的工程量超过其项目工程总量的</w:t>
      </w:r>
      <w:r>
        <w:rPr>
          <w:rFonts w:hint="eastAsia" w:ascii="仿宋" w:hAnsi="仿宋" w:eastAsia="仿宋" w:cs="仿宋"/>
          <w:u w:val="single"/>
        </w:rPr>
        <w:t xml:space="preserve"> 15 </w:t>
      </w:r>
      <w:bookmarkEnd w:id="874"/>
      <w:r>
        <w:rPr>
          <w:rFonts w:hint="eastAsia" w:ascii="仿宋" w:hAnsi="仿宋" w:eastAsia="仿宋" w:cs="仿宋"/>
        </w:rPr>
        <w:t xml:space="preserve">%，关键项目：</w:t>
      </w:r>
      <w:r>
        <w:rPr>
          <w:rFonts w:hint="eastAsia" w:ascii="仿宋" w:hAnsi="仿宋" w:eastAsia="仿宋" w:cs="仿宋"/>
          <w:u w:val="single"/>
        </w:rPr>
        <w:t xml:space="preserve">除总价承包外的所有项目，按相应规范执行，调价方式按《水利工程工程量清单计价规范》（GB50501-2007）和相关技术条款的规定。</w:t>
      </w:r>
      <w:r/>
    </w:p>
    <w:p>
      <w:pPr>
        <w:pStyle w:val="888"/>
        <w:ind w:firstLine="411"/>
        <w:spacing w:line="400" w:lineRule="exact"/>
        <w:rPr>
          <w:rFonts w:ascii="仿宋" w:hAnsi="仿宋" w:eastAsia="仿宋" w:cs="仿宋"/>
        </w:rPr>
        <w:outlineLvl w:val="0"/>
      </w:pPr>
      <w:r/>
      <w:bookmarkStart w:id="876" w:name="_Toc25748"/>
      <w:r/>
      <w:bookmarkStart w:id="877" w:name="_Toc24394"/>
      <w:r/>
      <w:bookmarkStart w:id="878" w:name="_Toc85895107"/>
      <w:r/>
      <w:bookmarkStart w:id="879" w:name="_Toc123635246"/>
      <w:r/>
      <w:bookmarkStart w:id="880" w:name="_Toc8832"/>
      <w:r/>
      <w:bookmarkStart w:id="881" w:name="_Toc13057"/>
      <w:r/>
      <w:bookmarkStart w:id="882" w:name="_Toc14587"/>
      <w:r/>
      <w:bookmarkStart w:id="883" w:name="_Toc5330"/>
      <w:r>
        <w:rPr>
          <w:rFonts w:hint="eastAsia" w:ascii="仿宋" w:hAnsi="仿宋" w:eastAsia="仿宋" w:cs="仿宋"/>
        </w:rPr>
        <w:t xml:space="preserve">15.4.3已标价工程量清单中无适用或类似子目的单价，可按江苏省水利工程预算定额等定额编制单价，若所有定额中均无该子目则重新报价。</w:t>
      </w:r>
      <w:bookmarkEnd w:id="876"/>
      <w:r/>
      <w:bookmarkEnd w:id="877"/>
      <w:r/>
      <w:bookmarkEnd w:id="878"/>
      <w:r/>
      <w:bookmarkEnd w:id="879"/>
      <w:r/>
      <w:bookmarkEnd w:id="880"/>
      <w:r/>
      <w:bookmarkEnd w:id="881"/>
      <w:r/>
      <w:bookmarkEnd w:id="882"/>
      <w:r/>
      <w:bookmarkEnd w:id="883"/>
      <w:r/>
      <w:r/>
    </w:p>
    <w:p>
      <w:pPr>
        <w:pStyle w:val="888"/>
        <w:ind w:firstLine="411"/>
        <w:spacing w:line="400" w:lineRule="exact"/>
        <w:rPr>
          <w:rFonts w:ascii="仿宋" w:hAnsi="仿宋" w:eastAsia="仿宋" w:cs="仿宋"/>
        </w:rPr>
      </w:pPr>
      <w:r/>
      <w:bookmarkStart w:id="884" w:name="_Toc427650274"/>
      <w:r/>
      <w:bookmarkStart w:id="885" w:name="_Toc433294582"/>
      <w:r/>
      <w:bookmarkStart w:id="886" w:name="_Toc446417718"/>
      <w:r/>
      <w:bookmarkStart w:id="887" w:name="_Toc429462908"/>
      <w:r/>
      <w:bookmarkStart w:id="888" w:name="_Toc418798742"/>
      <w:r/>
      <w:bookmarkStart w:id="889" w:name="_Toc535963059"/>
      <w:r/>
      <w:bookmarkStart w:id="890" w:name="_Toc418799292"/>
      <w:r/>
      <w:bookmarkStart w:id="891" w:name="_Toc426816440"/>
      <w:r/>
      <w:bookmarkStart w:id="892" w:name="_Toc426822034"/>
      <w:r>
        <w:rPr>
          <w:rFonts w:hint="eastAsia" w:ascii="仿宋" w:hAnsi="仿宋" w:eastAsia="仿宋" w:cs="仿宋"/>
        </w:rPr>
        <w:t xml:space="preserve">15.5承包人的合理化建议</w:t>
      </w:r>
      <w:bookmarkEnd w:id="884"/>
      <w:r/>
      <w:bookmarkEnd w:id="885"/>
      <w:r/>
      <w:bookmarkEnd w:id="886"/>
      <w:r/>
      <w:bookmarkEnd w:id="887"/>
      <w:r/>
      <w:bookmarkEnd w:id="888"/>
      <w:r/>
      <w:bookmarkEnd w:id="889"/>
      <w:r/>
      <w:bookmarkEnd w:id="890"/>
      <w:r/>
      <w:bookmarkEnd w:id="891"/>
      <w:r/>
      <w:bookmarkEnd w:id="892"/>
      <w:r/>
      <w:r/>
    </w:p>
    <w:p>
      <w:pPr>
        <w:pStyle w:val="888"/>
        <w:ind w:firstLine="411"/>
        <w:spacing w:line="400" w:lineRule="exact"/>
        <w:rPr>
          <w:rFonts w:ascii="仿宋" w:hAnsi="仿宋" w:eastAsia="仿宋" w:cs="仿宋"/>
        </w:rPr>
        <w:outlineLvl w:val="0"/>
      </w:pPr>
      <w:r/>
      <w:bookmarkStart w:id="893" w:name="_Toc4226"/>
      <w:r/>
      <w:bookmarkStart w:id="894" w:name="_Toc123635247"/>
      <w:r/>
      <w:bookmarkStart w:id="895" w:name="_Toc21409"/>
      <w:r/>
      <w:bookmarkStart w:id="896" w:name="_Toc31858"/>
      <w:r/>
      <w:bookmarkStart w:id="897" w:name="_Toc17971"/>
      <w:r/>
      <w:bookmarkStart w:id="898" w:name="_Toc27777"/>
      <w:r/>
      <w:bookmarkStart w:id="899" w:name="_Toc85895108"/>
      <w:r/>
      <w:bookmarkStart w:id="900" w:name="_Toc2652"/>
      <w:r>
        <w:rPr>
          <w:rFonts w:hint="eastAsia" w:ascii="仿宋" w:hAnsi="仿宋" w:eastAsia="仿宋" w:cs="仿宋"/>
        </w:rPr>
        <w:t xml:space="preserve">15.5.2 </w:t>
      </w:r>
      <w:bookmarkStart w:id="901" w:name="_Toc221951219"/>
      <w:r>
        <w:rPr>
          <w:rFonts w:hint="eastAsia" w:ascii="仿宋" w:hAnsi="仿宋" w:eastAsia="仿宋" w:cs="仿宋"/>
        </w:rPr>
        <w:t xml:space="preserve">承包人实现合理化建议的奖励金额为：</w:t>
      </w:r>
      <w:bookmarkEnd w:id="901"/>
      <w:r/>
      <w:bookmarkStart w:id="902" w:name="_Toc221951220"/>
      <w:r>
        <w:rPr>
          <w:rFonts w:hint="eastAsia" w:ascii="仿宋" w:hAnsi="仿宋" w:eastAsia="仿宋" w:cs="仿宋"/>
          <w:u w:val="single"/>
        </w:rPr>
        <w:t xml:space="preserve">无</w:t>
      </w:r>
      <w:r>
        <w:rPr>
          <w:rFonts w:hint="eastAsia" w:ascii="仿宋" w:hAnsi="仿宋" w:eastAsia="仿宋" w:cs="仿宋"/>
        </w:rPr>
        <w:t xml:space="preserve">。</w:t>
      </w:r>
      <w:bookmarkEnd w:id="875"/>
      <w:r/>
      <w:bookmarkEnd w:id="893"/>
      <w:r/>
      <w:bookmarkEnd w:id="894"/>
      <w:r/>
      <w:bookmarkEnd w:id="895"/>
      <w:r/>
      <w:bookmarkEnd w:id="896"/>
      <w:r/>
      <w:bookmarkEnd w:id="897"/>
      <w:r/>
      <w:bookmarkEnd w:id="898"/>
      <w:r/>
      <w:bookmarkEnd w:id="899"/>
      <w:r/>
      <w:bookmarkEnd w:id="900"/>
      <w:r/>
      <w:bookmarkEnd w:id="902"/>
      <w:r/>
      <w:r/>
    </w:p>
    <w:p>
      <w:pPr>
        <w:pStyle w:val="888"/>
        <w:ind w:firstLine="411"/>
        <w:spacing w:line="400" w:lineRule="exact"/>
        <w:rPr>
          <w:rFonts w:ascii="仿宋" w:hAnsi="仿宋" w:eastAsia="仿宋" w:cs="仿宋"/>
        </w:rPr>
        <w:outlineLvl w:val="0"/>
      </w:pPr>
      <w:r/>
      <w:bookmarkStart w:id="903" w:name="_Toc123635248"/>
      <w:r/>
      <w:bookmarkStart w:id="904" w:name="_Toc221951221"/>
      <w:r/>
      <w:bookmarkStart w:id="905" w:name="_Toc426816441"/>
      <w:r/>
      <w:bookmarkStart w:id="906" w:name="_Toc429462909"/>
      <w:r/>
      <w:bookmarkStart w:id="907" w:name="_Toc22215"/>
      <w:r/>
      <w:bookmarkStart w:id="908" w:name="_Toc446417719"/>
      <w:r/>
      <w:bookmarkStart w:id="909" w:name="_Toc418799293"/>
      <w:r/>
      <w:bookmarkStart w:id="910" w:name="_Toc1840"/>
      <w:r/>
      <w:bookmarkStart w:id="911" w:name="_Toc2953"/>
      <w:r/>
      <w:bookmarkStart w:id="912" w:name="_Toc427650275"/>
      <w:r/>
      <w:bookmarkStart w:id="913" w:name="_Toc433294583"/>
      <w:r/>
      <w:bookmarkStart w:id="914" w:name="_Toc418798743"/>
      <w:r/>
      <w:bookmarkStart w:id="915" w:name="_Toc535963060"/>
      <w:r/>
      <w:bookmarkStart w:id="916" w:name="_Toc85895109"/>
      <w:r/>
      <w:bookmarkStart w:id="917" w:name="_Toc17357"/>
      <w:r/>
      <w:bookmarkStart w:id="918" w:name="_Toc4874"/>
      <w:r/>
      <w:bookmarkStart w:id="919" w:name="_Toc27056"/>
      <w:r/>
      <w:bookmarkStart w:id="920" w:name="_Toc426822035"/>
      <w:r>
        <w:rPr>
          <w:rFonts w:hint="eastAsia" w:ascii="仿宋" w:hAnsi="仿宋" w:eastAsia="仿宋" w:cs="仿宋"/>
        </w:rPr>
        <w:t xml:space="preserve">15.8  暂估价</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
    </w:p>
    <w:p>
      <w:pPr>
        <w:pStyle w:val="888"/>
        <w:ind w:firstLine="411"/>
        <w:spacing w:line="400" w:lineRule="exact"/>
        <w:rPr>
          <w:rFonts w:ascii="仿宋" w:hAnsi="仿宋" w:eastAsia="仿宋" w:cs="仿宋"/>
        </w:rPr>
      </w:pPr>
      <w:r/>
      <w:bookmarkStart w:id="921" w:name="_Toc221951222"/>
      <w:r>
        <w:rPr>
          <w:rFonts w:hint="eastAsia" w:ascii="仿宋" w:hAnsi="仿宋" w:eastAsia="仿宋" w:cs="仿宋"/>
        </w:rPr>
        <w:t xml:space="preserve">15.8.1（1）发包人和承包人组织招标的暂估价项目：</w:t>
      </w:r>
      <w:r>
        <w:rPr>
          <w:rFonts w:hint="eastAsia" w:ascii="仿宋" w:hAnsi="仿宋" w:eastAsia="仿宋" w:cs="仿宋"/>
          <w:u w:val="single"/>
        </w:rPr>
        <w:t xml:space="preserve"> / </w:t>
      </w:r>
      <w:r>
        <w:rPr>
          <w:rFonts w:hint="eastAsia" w:ascii="仿宋" w:hAnsi="仿宋" w:eastAsia="仿宋" w:cs="仿宋"/>
        </w:rPr>
        <w:t xml:space="preserve">；发包人组织招标的暂估价项目：</w:t>
      </w:r>
      <w:r>
        <w:rPr>
          <w:rFonts w:hint="eastAsia" w:ascii="仿宋" w:hAnsi="仿宋" w:eastAsia="仿宋" w:cs="仿宋"/>
          <w:u w:val="single"/>
        </w:rPr>
        <w:t xml:space="preserve"> / </w:t>
      </w:r>
      <w:r>
        <w:rPr>
          <w:rFonts w:hint="eastAsia" w:ascii="仿宋" w:hAnsi="仿宋" w:eastAsia="仿宋" w:cs="仿宋"/>
        </w:rPr>
        <w:t xml:space="preserve">。</w:t>
      </w:r>
      <w:r/>
    </w:p>
    <w:p>
      <w:pPr>
        <w:pStyle w:val="888"/>
        <w:ind w:firstLine="411"/>
        <w:spacing w:line="400" w:lineRule="exact"/>
        <w:rPr>
          <w:rFonts w:ascii="仿宋" w:hAnsi="仿宋" w:eastAsia="仿宋" w:cs="仿宋"/>
        </w:rPr>
      </w:pPr>
      <w:r>
        <w:rPr>
          <w:rFonts w:hint="eastAsia" w:ascii="仿宋" w:hAnsi="仿宋" w:eastAsia="仿宋" w:cs="仿宋"/>
        </w:rPr>
        <w:t xml:space="preserve">（2）发包人和承包人以招标方式选择暂估价项目供应商或分包人时，双方的权利义务关系：</w:t>
      </w:r>
      <w:bookmarkEnd w:id="921"/>
      <w:r>
        <w:rPr>
          <w:rFonts w:hint="eastAsia" w:ascii="仿宋" w:hAnsi="仿宋" w:eastAsia="仿宋" w:cs="仿宋"/>
          <w:u w:val="single"/>
        </w:rPr>
        <w:t xml:space="preserve">   / </w:t>
      </w:r>
      <w:r>
        <w:rPr>
          <w:rFonts w:hint="eastAsia" w:ascii="仿宋" w:hAnsi="仿宋" w:eastAsia="仿宋" w:cs="仿宋"/>
        </w:rPr>
        <w:t xml:space="preserve">。</w:t>
      </w:r>
      <w:r/>
    </w:p>
    <w:p>
      <w:pPr>
        <w:pStyle w:val="888"/>
        <w:ind w:firstLine="413"/>
        <w:spacing w:line="400" w:lineRule="exact"/>
        <w:rPr>
          <w:rFonts w:ascii="仿宋" w:hAnsi="仿宋" w:eastAsia="仿宋" w:cs="仿宋"/>
          <w:b/>
        </w:rPr>
        <w:outlineLvl w:val="0"/>
      </w:pPr>
      <w:r/>
      <w:bookmarkStart w:id="922" w:name="_Toc12688"/>
      <w:r/>
      <w:bookmarkStart w:id="923" w:name="_Toc62545923"/>
      <w:r/>
      <w:bookmarkStart w:id="924" w:name="_Toc85895110"/>
      <w:r/>
      <w:bookmarkStart w:id="925" w:name="_Toc535963061"/>
      <w:r/>
      <w:bookmarkStart w:id="926" w:name="_Toc31374"/>
      <w:r/>
      <w:bookmarkStart w:id="927" w:name="_Toc229305397"/>
      <w:r/>
      <w:bookmarkStart w:id="928" w:name="_Toc23602"/>
      <w:r/>
      <w:bookmarkStart w:id="929" w:name="_Toc27727"/>
      <w:r/>
      <w:bookmarkStart w:id="930" w:name="_Toc123635249"/>
      <w:r/>
      <w:bookmarkStart w:id="931" w:name="_Toc27677"/>
      <w:r/>
      <w:bookmarkStart w:id="932" w:name="_Toc2263"/>
      <w:r>
        <w:rPr>
          <w:rFonts w:hint="eastAsia" w:ascii="仿宋" w:hAnsi="仿宋" w:eastAsia="仿宋" w:cs="仿宋"/>
          <w:b/>
        </w:rPr>
        <w:t xml:space="preserve">16. 价格调整</w:t>
      </w:r>
      <w:bookmarkEnd w:id="922"/>
      <w:r/>
      <w:bookmarkEnd w:id="923"/>
      <w:r/>
      <w:bookmarkEnd w:id="924"/>
      <w:r/>
      <w:bookmarkEnd w:id="925"/>
      <w:r/>
      <w:bookmarkEnd w:id="926"/>
      <w:r/>
      <w:bookmarkEnd w:id="927"/>
      <w:r/>
      <w:bookmarkEnd w:id="928"/>
      <w:r/>
      <w:bookmarkEnd w:id="929"/>
      <w:r/>
      <w:bookmarkEnd w:id="930"/>
      <w:r/>
      <w:bookmarkEnd w:id="931"/>
      <w:r/>
      <w:bookmarkEnd w:id="932"/>
      <w:r/>
      <w:r/>
    </w:p>
    <w:p>
      <w:pPr>
        <w:pStyle w:val="888"/>
        <w:ind w:firstLine="413"/>
        <w:spacing w:line="400" w:lineRule="exact"/>
        <w:rPr>
          <w:rFonts w:ascii="仿宋" w:hAnsi="仿宋" w:eastAsia="仿宋" w:cs="仿宋"/>
          <w:b/>
        </w:rPr>
        <w:outlineLvl w:val="0"/>
      </w:pPr>
      <w:r/>
      <w:bookmarkStart w:id="933" w:name="_Toc22611"/>
      <w:r/>
      <w:bookmarkStart w:id="934" w:name="_Toc123635250"/>
      <w:r/>
      <w:bookmarkStart w:id="935" w:name="_Toc3156"/>
      <w:r/>
      <w:bookmarkStart w:id="936" w:name="_Toc5253"/>
      <w:r/>
      <w:bookmarkStart w:id="937" w:name="_Toc12962"/>
      <w:r/>
      <w:bookmarkStart w:id="938" w:name="_Toc85895111"/>
      <w:r/>
      <w:bookmarkStart w:id="939" w:name="_Toc16396"/>
      <w:r/>
      <w:bookmarkStart w:id="940" w:name="_Toc13463"/>
      <w:r>
        <w:rPr>
          <w:rFonts w:hint="eastAsia" w:ascii="仿宋" w:hAnsi="仿宋" w:eastAsia="仿宋" w:cs="仿宋"/>
          <w:b/>
        </w:rPr>
        <w:t xml:space="preserve">16.1 物价波动引起的价格调整</w:t>
      </w:r>
      <w:bookmarkEnd w:id="933"/>
      <w:r/>
      <w:bookmarkEnd w:id="934"/>
      <w:r/>
      <w:bookmarkEnd w:id="935"/>
      <w:r/>
      <w:bookmarkEnd w:id="936"/>
      <w:r/>
      <w:bookmarkEnd w:id="937"/>
      <w:r/>
      <w:bookmarkEnd w:id="938"/>
      <w:r/>
      <w:bookmarkEnd w:id="939"/>
      <w:r/>
      <w:bookmarkEnd w:id="940"/>
      <w:r/>
      <w:r/>
    </w:p>
    <w:p>
      <w:pPr>
        <w:pStyle w:val="888"/>
        <w:ind w:firstLine="411"/>
        <w:spacing w:line="400" w:lineRule="exact"/>
        <w:rPr>
          <w:rFonts w:ascii="仿宋" w:hAnsi="仿宋" w:eastAsia="仿宋" w:cs="仿宋"/>
        </w:rPr>
      </w:pPr>
      <w:r/>
      <w:bookmarkStart w:id="941" w:name="_Toc535963062"/>
      <w:r/>
      <w:bookmarkStart w:id="942" w:name="_Toc222029540"/>
      <w:r/>
      <w:bookmarkStart w:id="943" w:name="_Toc221951223"/>
      <w:r/>
      <w:bookmarkStart w:id="944" w:name="_Toc222033891"/>
      <w:r/>
      <w:bookmarkStart w:id="945" w:name="_Toc222031042"/>
      <w:r/>
      <w:bookmarkStart w:id="946" w:name="_Toc229305398"/>
      <w:r/>
      <w:bookmarkStart w:id="947" w:name="_Toc222032709"/>
      <w:r>
        <w:rPr>
          <w:rFonts w:hint="eastAsia" w:ascii="仿宋" w:hAnsi="仿宋" w:eastAsia="仿宋" w:cs="仿宋"/>
        </w:rPr>
        <w:t xml:space="preserve">物价波动引起的价格调整方式</w:t>
      </w:r>
      <w:r>
        <w:rPr>
          <w:rFonts w:hint="eastAsia" w:ascii="仿宋" w:hAnsi="仿宋" w:eastAsia="仿宋" w:cs="仿宋"/>
          <w:bCs/>
        </w:rPr>
        <w:t xml:space="preserve">：</w:t>
      </w:r>
      <w:r>
        <w:rPr>
          <w:rFonts w:hint="eastAsia" w:ascii="仿宋" w:hAnsi="仿宋" w:eastAsia="仿宋" w:cs="仿宋"/>
          <w:u w:val="single"/>
        </w:rPr>
        <w:t xml:space="preserve">本合同履行期内的物价、人工等引起的价格波动不作调整</w:t>
      </w:r>
      <w:r>
        <w:rPr>
          <w:rFonts w:hint="eastAsia" w:ascii="仿宋" w:hAnsi="仿宋" w:eastAsia="仿宋" w:cs="仿宋"/>
        </w:rPr>
        <w:t xml:space="preserve">。</w:t>
      </w:r>
      <w:r/>
    </w:p>
    <w:p>
      <w:pPr>
        <w:pStyle w:val="888"/>
        <w:ind w:firstLine="411"/>
        <w:spacing w:line="400" w:lineRule="exact"/>
        <w:rPr>
          <w:rFonts w:ascii="仿宋" w:hAnsi="仿宋" w:eastAsia="仿宋" w:cs="仿宋"/>
        </w:rPr>
      </w:pPr>
      <w:r>
        <w:rPr>
          <w:rFonts w:hint="eastAsia" w:ascii="仿宋" w:hAnsi="仿宋" w:eastAsia="仿宋" w:cs="仿宋"/>
        </w:rPr>
        <w:t xml:space="preserve">16.1.2采用造价信息调整价格差额</w:t>
      </w:r>
      <w:r/>
    </w:p>
    <w:p>
      <w:pPr>
        <w:pStyle w:val="888"/>
        <w:ind w:firstLine="411"/>
        <w:spacing w:line="400" w:lineRule="exact"/>
        <w:rPr>
          <w:rFonts w:ascii="仿宋" w:hAnsi="仿宋" w:eastAsia="仿宋" w:cs="仿宋"/>
        </w:rPr>
      </w:pPr>
      <w:r>
        <w:rPr>
          <w:rFonts w:hint="eastAsia" w:ascii="仿宋" w:hAnsi="仿宋" w:eastAsia="仿宋" w:cs="仿宋"/>
        </w:rPr>
        <w:t xml:space="preserve">工程造价信息及其来源：</w:t>
      </w:r>
      <w:r>
        <w:rPr>
          <w:rFonts w:hint="eastAsia" w:ascii="仿宋" w:hAnsi="仿宋" w:eastAsia="仿宋" w:cs="仿宋"/>
          <w:u w:val="single"/>
        </w:rPr>
        <w:t xml:space="preserve">     /      </w:t>
      </w:r>
      <w:r>
        <w:rPr>
          <w:rFonts w:hint="eastAsia" w:ascii="仿宋" w:hAnsi="仿宋" w:eastAsia="仿宋" w:cs="仿宋"/>
        </w:rPr>
        <w:t xml:space="preserve">。</w:t>
      </w:r>
      <w:r/>
    </w:p>
    <w:p>
      <w:pPr>
        <w:pStyle w:val="888"/>
        <w:ind w:firstLine="411"/>
        <w:spacing w:line="400" w:lineRule="exact"/>
        <w:rPr>
          <w:rFonts w:ascii="仿宋" w:hAnsi="仿宋" w:eastAsia="仿宋" w:cs="仿宋"/>
        </w:rPr>
      </w:pPr>
      <w:r>
        <w:rPr>
          <w:rFonts w:hint="eastAsia" w:ascii="仿宋" w:hAnsi="仿宋" w:eastAsia="仿宋" w:cs="仿宋"/>
        </w:rPr>
        <w:t xml:space="preserve">价格调整的项目和系数：</w:t>
      </w:r>
      <w:r>
        <w:rPr>
          <w:rFonts w:hint="eastAsia" w:ascii="仿宋" w:hAnsi="仿宋" w:eastAsia="仿宋" w:cs="仿宋"/>
          <w:u w:val="single"/>
        </w:rPr>
        <w:t xml:space="preserve">      /     </w:t>
      </w:r>
      <w:r>
        <w:rPr>
          <w:rFonts w:hint="eastAsia" w:ascii="仿宋" w:hAnsi="仿宋" w:eastAsia="仿宋" w:cs="仿宋"/>
        </w:rPr>
        <w:t xml:space="preserve">。</w:t>
      </w:r>
      <w:r/>
    </w:p>
    <w:p>
      <w:pPr>
        <w:pStyle w:val="888"/>
        <w:ind w:firstLine="413"/>
        <w:spacing w:line="400" w:lineRule="exact"/>
        <w:rPr>
          <w:rFonts w:ascii="仿宋" w:hAnsi="仿宋" w:eastAsia="仿宋" w:cs="仿宋"/>
          <w:b/>
        </w:rPr>
        <w:outlineLvl w:val="0"/>
      </w:pPr>
      <w:r/>
      <w:bookmarkStart w:id="948" w:name="_Toc10916"/>
      <w:r/>
      <w:bookmarkStart w:id="949" w:name="_Toc4285"/>
      <w:r/>
      <w:bookmarkStart w:id="950" w:name="_Toc62545924"/>
      <w:r/>
      <w:bookmarkStart w:id="951" w:name="_Toc16914"/>
      <w:r/>
      <w:bookmarkStart w:id="952" w:name="_Toc85895112"/>
      <w:r/>
      <w:bookmarkStart w:id="953" w:name="_Toc19102"/>
      <w:r/>
      <w:bookmarkStart w:id="954" w:name="_Toc29276"/>
      <w:r/>
      <w:bookmarkStart w:id="955" w:name="_Toc123635251"/>
      <w:r/>
      <w:bookmarkStart w:id="956" w:name="_Toc30213"/>
      <w:r>
        <w:rPr>
          <w:rFonts w:hint="eastAsia" w:ascii="仿宋" w:hAnsi="仿宋" w:eastAsia="仿宋" w:cs="仿宋"/>
          <w:b/>
        </w:rPr>
        <w:t xml:space="preserve">17.计量与支付</w:t>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r/>
    </w:p>
    <w:p>
      <w:pPr>
        <w:pStyle w:val="888"/>
        <w:ind w:firstLine="413"/>
        <w:spacing w:line="400" w:lineRule="exact"/>
        <w:rPr>
          <w:rFonts w:ascii="仿宋" w:hAnsi="仿宋" w:eastAsia="仿宋" w:cs="仿宋"/>
          <w:b/>
        </w:rPr>
        <w:outlineLvl w:val="0"/>
      </w:pPr>
      <w:r/>
      <w:bookmarkStart w:id="957" w:name="_Toc12937"/>
      <w:r/>
      <w:bookmarkStart w:id="958" w:name="_Toc26107"/>
      <w:r/>
      <w:bookmarkStart w:id="959" w:name="_Toc688"/>
      <w:r/>
      <w:bookmarkStart w:id="960" w:name="_Toc18827"/>
      <w:r/>
      <w:bookmarkStart w:id="961" w:name="_Toc85895113"/>
      <w:r/>
      <w:bookmarkStart w:id="962" w:name="_Toc15832"/>
      <w:r/>
      <w:bookmarkStart w:id="963" w:name="_Toc221951224"/>
      <w:r/>
      <w:bookmarkStart w:id="964" w:name="_Toc123635252"/>
      <w:r/>
      <w:bookmarkStart w:id="965" w:name="_Toc177"/>
      <w:r>
        <w:rPr>
          <w:rFonts w:hint="eastAsia" w:ascii="仿宋" w:hAnsi="仿宋" w:eastAsia="仿宋" w:cs="仿宋"/>
          <w:b/>
        </w:rPr>
        <w:t xml:space="preserve">17.2  预付款</w:t>
      </w:r>
      <w:bookmarkEnd w:id="957"/>
      <w:r/>
      <w:bookmarkEnd w:id="958"/>
      <w:r/>
      <w:bookmarkEnd w:id="959"/>
      <w:r/>
      <w:bookmarkEnd w:id="960"/>
      <w:r/>
      <w:bookmarkEnd w:id="961"/>
      <w:r/>
      <w:bookmarkEnd w:id="962"/>
      <w:r/>
      <w:bookmarkEnd w:id="963"/>
      <w:r/>
      <w:bookmarkEnd w:id="964"/>
      <w:r/>
      <w:bookmarkEnd w:id="965"/>
      <w:r/>
      <w:r/>
    </w:p>
    <w:p>
      <w:pPr>
        <w:pStyle w:val="888"/>
        <w:spacing w:line="400" w:lineRule="exact"/>
        <w:rPr>
          <w:rFonts w:ascii="仿宋" w:hAnsi="仿宋" w:eastAsia="仿宋" w:cs="仿宋"/>
        </w:rPr>
        <w:outlineLvl w:val="0"/>
      </w:pPr>
      <w:r/>
      <w:bookmarkStart w:id="966" w:name="_Toc23765"/>
      <w:r/>
      <w:bookmarkStart w:id="967" w:name="_Toc123635253"/>
      <w:r/>
      <w:bookmarkStart w:id="968" w:name="_Toc22340"/>
      <w:r/>
      <w:bookmarkStart w:id="969" w:name="_Toc145"/>
      <w:r/>
      <w:bookmarkStart w:id="970" w:name="_Toc85895114"/>
      <w:r/>
      <w:bookmarkStart w:id="971" w:name="_Toc57647662"/>
      <w:r/>
      <w:bookmarkStart w:id="972" w:name="_Toc62545925"/>
      <w:r/>
      <w:bookmarkStart w:id="973" w:name="_Toc4942"/>
      <w:r/>
      <w:bookmarkStart w:id="974" w:name="_Toc22616"/>
      <w:r/>
      <w:bookmarkStart w:id="975" w:name="_Toc16"/>
      <w:r>
        <w:rPr>
          <w:rFonts w:hint="eastAsia" w:ascii="仿宋" w:hAnsi="仿宋" w:eastAsia="仿宋" w:cs="仿宋"/>
        </w:rPr>
        <w:t xml:space="preserve">17.2.1 预付款：</w:t>
      </w:r>
      <w:bookmarkEnd w:id="966"/>
      <w:r/>
      <w:bookmarkEnd w:id="967"/>
      <w:r/>
      <w:bookmarkEnd w:id="968"/>
      <w:r/>
      <w:r/>
    </w:p>
    <w:p>
      <w:pPr>
        <w:pStyle w:val="895"/>
        <w:ind w:firstLine="420"/>
        <w:jc w:val="left"/>
        <w:spacing w:line="398" w:lineRule="exact"/>
        <w:widowControl/>
        <w:rPr>
          <w:rFonts w:ascii="仿宋" w:hAnsi="仿宋" w:eastAsia="仿宋" w:cs="仿宋"/>
          <w:color w:val="auto"/>
          <w:szCs w:val="21"/>
        </w:rPr>
      </w:pPr>
      <w:r>
        <w:rPr>
          <w:rFonts w:hint="eastAsia" w:ascii="仿宋" w:hAnsi="仿宋" w:eastAsia="仿宋" w:cs="仿宋"/>
          <w:color w:val="auto"/>
          <w:szCs w:val="21"/>
        </w:rPr>
        <w:t xml:space="preserve">工程预付款的总金额为签约合同价的</w:t>
      </w:r>
      <w:r>
        <w:rPr>
          <w:rFonts w:hint="eastAsia" w:ascii="仿宋" w:hAnsi="仿宋" w:eastAsia="仿宋" w:cs="仿宋"/>
          <w:color w:val="auto"/>
          <w:szCs w:val="21"/>
          <w:u w:val="single"/>
        </w:rPr>
        <w:t xml:space="preserve"> 10 </w:t>
      </w:r>
      <w:r>
        <w:rPr>
          <w:rFonts w:hint="eastAsia" w:ascii="仿宋" w:hAnsi="仿宋" w:eastAsia="仿宋" w:cs="仿宋"/>
          <w:color w:val="auto"/>
          <w:szCs w:val="21"/>
        </w:rPr>
        <w:t xml:space="preserve">%，分</w:t>
      </w:r>
      <w:r>
        <w:rPr>
          <w:rFonts w:hint="eastAsia" w:ascii="仿宋" w:hAnsi="仿宋" w:eastAsia="仿宋" w:cs="仿宋"/>
          <w:color w:val="auto"/>
          <w:szCs w:val="21"/>
          <w:u w:val="single"/>
        </w:rPr>
        <w:t xml:space="preserve"> 1 </w:t>
      </w:r>
      <w:r>
        <w:rPr>
          <w:rFonts w:hint="eastAsia" w:ascii="仿宋" w:hAnsi="仿宋" w:eastAsia="仿宋" w:cs="仿宋"/>
          <w:color w:val="auto"/>
          <w:szCs w:val="21"/>
        </w:rPr>
        <w:t xml:space="preserve">次支付给承包人。 </w:t>
      </w:r>
      <w:r/>
    </w:p>
    <w:p>
      <w:pPr>
        <w:pStyle w:val="895"/>
        <w:ind w:firstLine="420"/>
        <w:jc w:val="left"/>
        <w:spacing w:line="398" w:lineRule="exact"/>
        <w:widowControl/>
        <w:rPr>
          <w:rFonts w:ascii="仿宋" w:hAnsi="仿宋" w:eastAsia="仿宋" w:cs="仿宋"/>
          <w:color w:val="auto"/>
          <w:szCs w:val="21"/>
        </w:rPr>
      </w:pPr>
      <w:r>
        <w:rPr>
          <w:rFonts w:hint="eastAsia" w:ascii="仿宋" w:hAnsi="仿宋" w:eastAsia="仿宋" w:cs="仿宋"/>
          <w:color w:val="auto"/>
          <w:szCs w:val="21"/>
        </w:rPr>
        <w:t xml:space="preserve">各次预付款的支付额度和付款时间为：</w:t>
      </w:r>
      <w:r/>
    </w:p>
    <w:p>
      <w:pPr>
        <w:pStyle w:val="895"/>
        <w:ind w:firstLine="420"/>
        <w:jc w:val="left"/>
        <w:spacing w:line="398" w:lineRule="exact"/>
        <w:widowControl/>
        <w:rPr>
          <w:rFonts w:ascii="仿宋" w:hAnsi="仿宋" w:eastAsia="仿宋" w:cs="仿宋"/>
          <w:color w:val="auto"/>
          <w:szCs w:val="21"/>
        </w:rPr>
      </w:pPr>
      <w:r>
        <w:rPr>
          <w:rFonts w:hint="eastAsia" w:ascii="仿宋" w:hAnsi="仿宋" w:eastAsia="仿宋" w:cs="仿宋"/>
          <w:color w:val="auto"/>
          <w:szCs w:val="21"/>
        </w:rPr>
        <w:t xml:space="preserve">1)第一次预付款金额为工程预付款总金额的</w:t>
      </w:r>
      <w:r>
        <w:rPr>
          <w:rFonts w:hint="eastAsia" w:ascii="仿宋" w:hAnsi="仿宋" w:eastAsia="仿宋" w:cs="仿宋"/>
          <w:color w:val="auto"/>
          <w:szCs w:val="21"/>
          <w:u w:val="single"/>
        </w:rPr>
        <w:t xml:space="preserve"> 10 </w:t>
      </w:r>
      <w:r>
        <w:rPr>
          <w:rFonts w:hint="eastAsia" w:ascii="仿宋" w:hAnsi="仿宋" w:eastAsia="仿宋" w:cs="仿宋"/>
          <w:color w:val="auto"/>
          <w:szCs w:val="21"/>
        </w:rPr>
        <w:t xml:space="preserve">%，付款时间应在合同协议书签订后，由承包人向发包人提交了发包人认可的工程预付款保函，并经发包人批准后10个工作日内予以支付。</w:t>
      </w:r>
      <w:r/>
    </w:p>
    <w:p>
      <w:pPr>
        <w:pStyle w:val="895"/>
        <w:ind w:firstLine="420"/>
        <w:jc w:val="left"/>
        <w:spacing w:line="398" w:lineRule="exact"/>
        <w:widowControl/>
        <w:rPr>
          <w:rFonts w:ascii="仿宋" w:hAnsi="仿宋" w:eastAsia="仿宋" w:cs="仿宋"/>
          <w:color w:val="auto"/>
          <w:szCs w:val="21"/>
        </w:rPr>
      </w:pPr>
      <w:r>
        <w:rPr>
          <w:rFonts w:hint="eastAsia" w:ascii="仿宋" w:hAnsi="仿宋" w:eastAsia="仿宋" w:cs="仿宋"/>
          <w:color w:val="auto"/>
          <w:szCs w:val="21"/>
        </w:rPr>
        <w:t xml:space="preserve">2)第二次预付款金额为工程预付款总金额的</w:t>
      </w:r>
      <w:r>
        <w:rPr>
          <w:rFonts w:hint="eastAsia" w:ascii="仿宋" w:hAnsi="仿宋" w:eastAsia="仿宋" w:cs="仿宋"/>
          <w:color w:val="auto"/>
          <w:szCs w:val="21"/>
          <w:u w:val="single"/>
        </w:rPr>
        <w:t xml:space="preserve"> / </w:t>
      </w:r>
      <w:r>
        <w:rPr>
          <w:rFonts w:hint="eastAsia" w:ascii="仿宋" w:hAnsi="仿宋" w:eastAsia="仿宋" w:cs="仿宋"/>
          <w:color w:val="auto"/>
          <w:szCs w:val="21"/>
        </w:rPr>
        <w:t xml:space="preserve">%。付款时间需待承包人主要设备进入工地后， 其估算价值已达到本次预付款金额时，由承包人提出书面申请，经监理人核实后出具付款证书报送发包人批准后10个工作日内予以支付。 </w:t>
      </w:r>
      <w:r/>
    </w:p>
    <w:p>
      <w:pPr>
        <w:pStyle w:val="895"/>
        <w:ind w:firstLine="420"/>
        <w:jc w:val="left"/>
        <w:spacing w:line="398" w:lineRule="exact"/>
        <w:widowControl/>
        <w:rPr>
          <w:rFonts w:ascii="仿宋" w:hAnsi="仿宋" w:eastAsia="仿宋" w:cs="仿宋"/>
          <w:color w:val="auto"/>
          <w:szCs w:val="21"/>
        </w:rPr>
      </w:pPr>
      <w:r>
        <w:rPr>
          <w:rFonts w:hint="eastAsia" w:ascii="仿宋" w:hAnsi="仿宋" w:eastAsia="仿宋" w:cs="仿宋"/>
          <w:color w:val="auto"/>
          <w:szCs w:val="21"/>
        </w:rPr>
        <w:t xml:space="preserve">17.2.2 预付款保函(担保) </w:t>
      </w:r>
      <w:r/>
    </w:p>
    <w:p>
      <w:pPr>
        <w:pStyle w:val="895"/>
        <w:ind w:firstLine="420"/>
        <w:jc w:val="left"/>
        <w:spacing w:line="398" w:lineRule="exact"/>
        <w:widowControl/>
        <w:rPr>
          <w:rFonts w:ascii="仿宋" w:hAnsi="仿宋" w:eastAsia="仿宋" w:cs="仿宋"/>
          <w:color w:val="auto"/>
          <w:szCs w:val="21"/>
        </w:rPr>
      </w:pPr>
      <w:r>
        <w:rPr>
          <w:rFonts w:hint="eastAsia" w:ascii="仿宋" w:hAnsi="仿宋" w:eastAsia="仿宋" w:cs="仿宋"/>
          <w:color w:val="auto"/>
          <w:szCs w:val="21"/>
        </w:rPr>
        <w:t xml:space="preserve">(1)工程预付款的担保约定为：</w:t>
      </w:r>
      <w:r>
        <w:rPr>
          <w:rFonts w:hint="eastAsia" w:ascii="仿宋" w:hAnsi="仿宋" w:eastAsia="仿宋" w:cs="仿宋"/>
          <w:color w:val="auto"/>
          <w:szCs w:val="21"/>
          <w:u w:val="single"/>
        </w:rPr>
        <w:t xml:space="preserve">承包人应在提交预付款支付申请的同时向发包人提交等额预付款担保，可采用银行保函、保证担保形式</w:t>
      </w:r>
      <w:r>
        <w:rPr>
          <w:rFonts w:hint="eastAsia" w:ascii="仿宋" w:hAnsi="仿宋" w:eastAsia="仿宋" w:cs="仿宋"/>
          <w:color w:val="auto"/>
          <w:szCs w:val="21"/>
        </w:rPr>
        <w:t xml:space="preserve">。</w:t>
      </w:r>
      <w:r/>
    </w:p>
    <w:p>
      <w:pPr>
        <w:pStyle w:val="895"/>
        <w:ind w:firstLine="420"/>
        <w:jc w:val="left"/>
        <w:spacing w:line="398" w:lineRule="exact"/>
        <w:widowControl/>
        <w:rPr>
          <w:rFonts w:ascii="仿宋" w:hAnsi="仿宋" w:eastAsia="仿宋" w:cs="仿宋"/>
          <w:szCs w:val="21"/>
        </w:rPr>
      </w:pPr>
      <w:r>
        <w:rPr>
          <w:rFonts w:ascii="宋体" w:hAnsi="宋体"/>
          <w:szCs w:val="21"/>
        </w:rPr>
        <w:t xml:space="preserve">（2）</w:t>
      </w:r>
      <w:bookmarkStart w:id="976" w:name="_Toc221951236"/>
      <w:r>
        <w:rPr>
          <w:rFonts w:hint="eastAsia" w:ascii="仿宋" w:hAnsi="仿宋" w:eastAsia="仿宋" w:cs="仿宋"/>
          <w:szCs w:val="21"/>
        </w:rPr>
        <w:t xml:space="preserve">工程材料预付款的担保约定为：</w:t>
      </w:r>
      <w:r>
        <w:rPr>
          <w:rFonts w:hint="eastAsia" w:ascii="仿宋" w:hAnsi="仿宋" w:eastAsia="仿宋" w:cs="仿宋"/>
          <w:szCs w:val="21"/>
          <w:u w:val="single"/>
        </w:rPr>
        <w:t xml:space="preserve">  /  </w:t>
      </w:r>
      <w:r>
        <w:rPr>
          <w:rFonts w:hint="eastAsia" w:ascii="仿宋" w:hAnsi="仿宋" w:eastAsia="仿宋" w:cs="仿宋"/>
          <w:szCs w:val="21"/>
        </w:rPr>
        <w:t xml:space="preserve">（符合国家有关现行规定）。</w:t>
      </w:r>
      <w:bookmarkEnd w:id="976"/>
      <w:r/>
      <w:r/>
    </w:p>
    <w:p>
      <w:pPr>
        <w:pStyle w:val="895"/>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17.2.3 预付款的扣回与还清 </w:t>
      </w:r>
      <w:r/>
    </w:p>
    <w:p>
      <w:pPr>
        <w:pStyle w:val="895"/>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(1)工程预付款在第一次付款节点扣款，直至扣完为止。</w:t>
      </w:r>
      <w:r/>
    </w:p>
    <w:p>
      <w:pPr>
        <w:pStyle w:val="895"/>
        <w:ind w:firstLine="420"/>
        <w:jc w:val="left"/>
        <w:spacing w:line="398" w:lineRule="exact"/>
        <w:widowControl/>
        <w:rPr>
          <w:rFonts w:ascii="仿宋" w:hAnsi="仿宋" w:eastAsia="仿宋" w:cs="仿宋"/>
          <w:szCs w:val="21"/>
        </w:rPr>
      </w:pPr>
      <w:r>
        <w:rPr>
          <w:rFonts w:hint="eastAsia" w:ascii="仿宋" w:hAnsi="仿宋" w:eastAsia="仿宋" w:cs="仿宋"/>
          <w:szCs w:val="21"/>
        </w:rPr>
        <w:t xml:space="preserve">式中：R——每次进度付款中累计扣回的金额； </w:t>
      </w:r>
      <w:r/>
    </w:p>
    <w:p>
      <w:pPr>
        <w:pStyle w:val="895"/>
        <w:ind w:firstLine="1050"/>
        <w:jc w:val="left"/>
        <w:spacing w:line="400" w:lineRule="exact"/>
        <w:widowControl/>
        <w:rPr>
          <w:rFonts w:ascii="仿宋" w:hAnsi="仿宋" w:eastAsia="仿宋" w:cs="仿宋"/>
          <w:szCs w:val="21"/>
        </w:rPr>
      </w:pPr>
      <w:r>
        <w:rPr>
          <w:rFonts w:hint="eastAsia" w:ascii="仿宋" w:hAnsi="仿宋" w:eastAsia="仿宋" w:cs="仿宋"/>
          <w:szCs w:val="21"/>
        </w:rPr>
        <w:t xml:space="preserve">A——工程预付款总金额； </w:t>
      </w:r>
      <w:r/>
    </w:p>
    <w:p>
      <w:pPr>
        <w:pStyle w:val="895"/>
        <w:ind w:firstLine="1050"/>
        <w:jc w:val="left"/>
        <w:spacing w:line="400" w:lineRule="exact"/>
        <w:widowControl/>
        <w:rPr>
          <w:rFonts w:ascii="仿宋" w:hAnsi="仿宋" w:eastAsia="仿宋" w:cs="仿宋"/>
          <w:szCs w:val="21"/>
        </w:rPr>
      </w:pPr>
      <w:r>
        <w:rPr>
          <w:rFonts w:hint="eastAsia" w:ascii="仿宋" w:hAnsi="仿宋" w:eastAsia="仿宋" w:cs="仿宋"/>
          <w:szCs w:val="21"/>
        </w:rPr>
        <w:t xml:space="preserve">S——签约合同价；</w:t>
      </w:r>
      <w:r/>
    </w:p>
    <w:p>
      <w:pPr>
        <w:pStyle w:val="895"/>
        <w:ind w:firstLine="1050"/>
        <w:jc w:val="left"/>
        <w:spacing w:line="400" w:lineRule="exact"/>
        <w:widowControl/>
        <w:rPr>
          <w:rFonts w:ascii="仿宋" w:hAnsi="仿宋" w:eastAsia="仿宋" w:cs="仿宋"/>
          <w:szCs w:val="21"/>
        </w:rPr>
      </w:pPr>
      <w:r>
        <w:rPr>
          <w:rFonts w:hint="eastAsia" w:ascii="仿宋" w:hAnsi="仿宋" w:eastAsia="仿宋" w:cs="仿宋"/>
          <w:szCs w:val="21"/>
        </w:rPr>
        <w:t xml:space="preserve">C——合同累计完成金额； </w:t>
      </w:r>
      <w:r/>
    </w:p>
    <w:p>
      <w:pPr>
        <w:pStyle w:val="895"/>
        <w:ind w:firstLine="1050"/>
        <w:jc w:val="left"/>
        <w:spacing w:line="400" w:lineRule="exact"/>
        <w:widowControl/>
        <w:rPr>
          <w:rFonts w:ascii="仿宋" w:hAnsi="仿宋" w:eastAsia="仿宋" w:cs="仿宋"/>
          <w:szCs w:val="21"/>
        </w:rPr>
      </w:pPr>
      <w:r>
        <w:rPr>
          <w:rFonts w:hint="eastAsia" w:ascii="仿宋" w:hAnsi="仿宋" w:eastAsia="仿宋" w:cs="仿宋"/>
          <w:szCs w:val="21"/>
        </w:rPr>
        <w:t xml:space="preserve">F1——开始扣款时合同累计完成金额达到签约合同价的比例； </w:t>
      </w:r>
      <w:r/>
    </w:p>
    <w:p>
      <w:pPr>
        <w:pStyle w:val="895"/>
        <w:ind w:firstLine="1050"/>
        <w:jc w:val="left"/>
        <w:spacing w:line="400" w:lineRule="exact"/>
        <w:widowControl/>
        <w:rPr>
          <w:rFonts w:ascii="仿宋" w:hAnsi="仿宋" w:eastAsia="仿宋" w:cs="仿宋"/>
          <w:szCs w:val="21"/>
        </w:rPr>
      </w:pPr>
      <w:r>
        <w:rPr>
          <w:rFonts w:hint="eastAsia" w:ascii="仿宋" w:hAnsi="仿宋" w:eastAsia="仿宋" w:cs="仿宋"/>
          <w:szCs w:val="21"/>
        </w:rPr>
        <w:t xml:space="preserve">F2——全部扣清时合同累计完成金额达到签约合同价的比例。 </w:t>
      </w:r>
      <w:r/>
    </w:p>
    <w:p>
      <w:pPr>
        <w:pStyle w:val="895"/>
        <w:ind w:firstLine="420"/>
        <w:jc w:val="left"/>
        <w:spacing w:line="400" w:lineRule="exact"/>
        <w:widowControl/>
        <w:rPr>
          <w:rFonts w:ascii="仿宋" w:hAnsi="仿宋" w:eastAsia="仿宋" w:cs="仿宋"/>
          <w:szCs w:val="21"/>
        </w:rPr>
      </w:pPr>
      <w:r>
        <w:rPr>
          <w:rFonts w:hint="eastAsia" w:ascii="仿宋" w:hAnsi="仿宋" w:eastAsia="仿宋" w:cs="仿宋"/>
          <w:szCs w:val="21"/>
        </w:rPr>
        <w:t xml:space="preserve">上述合同累计完成金额均指价格调整前未扣质量保证金的金额。 </w:t>
      </w:r>
      <w:r/>
    </w:p>
    <w:p>
      <w:pPr>
        <w:pStyle w:val="895"/>
        <w:ind w:firstLine="420"/>
        <w:jc w:val="left"/>
        <w:spacing w:line="400" w:lineRule="exact"/>
        <w:widowControl/>
        <w:rPr>
          <w:rFonts w:ascii="仿宋" w:hAnsi="仿宋" w:eastAsia="仿宋" w:cs="仿宋"/>
        </w:rPr>
      </w:pPr>
      <w:r>
        <w:rPr>
          <w:rFonts w:hint="eastAsia" w:ascii="仿宋" w:hAnsi="仿宋" w:eastAsia="仿宋" w:cs="仿宋"/>
          <w:szCs w:val="21"/>
        </w:rPr>
        <w:t xml:space="preserve">(2) 工程材料预付款的扣回与还清约定为：</w:t>
      </w:r>
      <w:r>
        <w:rPr>
          <w:rFonts w:hint="eastAsia" w:ascii="仿宋" w:hAnsi="仿宋" w:eastAsia="仿宋" w:cs="仿宋"/>
          <w:szCs w:val="21"/>
          <w:u w:val="single"/>
        </w:rPr>
        <w:t xml:space="preserve"> / </w:t>
      </w:r>
      <w:r>
        <w:rPr>
          <w:rFonts w:hint="eastAsia" w:ascii="仿宋" w:hAnsi="仿宋" w:eastAsia="仿宋" w:cs="仿宋"/>
          <w:szCs w:val="21"/>
        </w:rPr>
        <w:t xml:space="preserve">。</w:t>
      </w:r>
      <w:bookmarkEnd w:id="969"/>
      <w:r/>
      <w:bookmarkEnd w:id="970"/>
      <w:r/>
      <w:bookmarkEnd w:id="971"/>
      <w:r/>
      <w:bookmarkEnd w:id="972"/>
      <w:r/>
      <w:bookmarkEnd w:id="973"/>
      <w:r/>
      <w:bookmarkEnd w:id="974"/>
      <w:r/>
      <w:bookmarkEnd w:id="975"/>
      <w:r/>
      <w:r/>
    </w:p>
    <w:p>
      <w:pPr>
        <w:pStyle w:val="888"/>
        <w:ind w:firstLine="413"/>
        <w:spacing w:line="400" w:lineRule="exact"/>
        <w:rPr>
          <w:rFonts w:ascii="仿宋" w:hAnsi="仿宋" w:eastAsia="仿宋" w:cs="仿宋"/>
          <w:b/>
        </w:rPr>
        <w:outlineLvl w:val="0"/>
      </w:pPr>
      <w:r/>
      <w:bookmarkStart w:id="977" w:name="_Toc7340"/>
      <w:r/>
      <w:bookmarkStart w:id="978" w:name="_Toc535963063"/>
      <w:r/>
      <w:bookmarkStart w:id="979" w:name="_Toc85895116"/>
      <w:r/>
      <w:bookmarkStart w:id="980" w:name="_Toc7589"/>
      <w:r/>
      <w:bookmarkStart w:id="981" w:name="_Toc18600"/>
      <w:r/>
      <w:bookmarkStart w:id="982" w:name="_Toc19456"/>
      <w:r/>
      <w:bookmarkStart w:id="983" w:name="_Toc7059"/>
      <w:r/>
      <w:bookmarkStart w:id="984" w:name="_Toc62545927"/>
      <w:r/>
      <w:bookmarkStart w:id="985" w:name="_Toc15693"/>
      <w:r/>
      <w:bookmarkStart w:id="986" w:name="_Toc123635254"/>
      <w:r>
        <w:rPr>
          <w:rFonts w:hint="eastAsia" w:ascii="仿宋" w:hAnsi="仿宋" w:eastAsia="仿宋" w:cs="仿宋"/>
          <w:b/>
        </w:rPr>
        <w:t xml:space="preserve">工程预付款在支付时抵扣。</w:t>
      </w:r>
      <w:r/>
    </w:p>
    <w:p>
      <w:pPr>
        <w:pStyle w:val="888"/>
        <w:ind w:firstLine="413"/>
        <w:spacing w:line="400" w:lineRule="exact"/>
        <w:rPr>
          <w:rFonts w:ascii="仿宋" w:hAnsi="仿宋" w:eastAsia="仿宋" w:cs="仿宋"/>
          <w:b/>
        </w:rPr>
        <w:outlineLvl w:val="0"/>
      </w:pPr>
      <w:r>
        <w:rPr>
          <w:rFonts w:hint="eastAsia" w:ascii="仿宋" w:hAnsi="仿宋" w:eastAsia="仿宋" w:cs="仿宋"/>
          <w:b/>
        </w:rPr>
        <w:t xml:space="preserve">17.3 工程进度付款</w:t>
      </w:r>
      <w:bookmarkEnd w:id="977"/>
      <w:r/>
      <w:bookmarkEnd w:id="978"/>
      <w:r/>
      <w:bookmarkEnd w:id="979"/>
      <w:r/>
      <w:bookmarkEnd w:id="980"/>
      <w:r/>
      <w:bookmarkEnd w:id="981"/>
      <w:r/>
      <w:bookmarkEnd w:id="982"/>
      <w:r/>
      <w:bookmarkEnd w:id="983"/>
      <w:r/>
      <w:bookmarkEnd w:id="984"/>
      <w:r/>
      <w:bookmarkEnd w:id="985"/>
      <w:r/>
      <w:bookmarkEnd w:id="986"/>
      <w:r/>
      <w:r/>
    </w:p>
    <w:p>
      <w:pPr>
        <w:pStyle w:val="888"/>
        <w:ind w:firstLine="411"/>
        <w:spacing w:line="400" w:lineRule="exact"/>
        <w:rPr>
          <w:rFonts w:ascii="仿宋" w:hAnsi="仿宋" w:eastAsia="仿宋" w:cs="仿宋"/>
        </w:rPr>
      </w:pPr>
      <w:r/>
      <w:bookmarkStart w:id="987" w:name="_Toc535963064"/>
      <w:r/>
      <w:bookmarkStart w:id="988" w:name="_Toc535963065"/>
      <w:r/>
      <w:bookmarkStart w:id="989" w:name="_Toc221951260"/>
      <w:r>
        <w:rPr>
          <w:rFonts w:hint="eastAsia" w:ascii="仿宋" w:hAnsi="仿宋" w:eastAsia="仿宋" w:cs="仿宋"/>
        </w:rPr>
        <w:t xml:space="preserve">17.3.3进度付款证书和支付时间</w:t>
      </w:r>
      <w:bookmarkEnd w:id="987"/>
      <w:r/>
      <w:r/>
    </w:p>
    <w:p>
      <w:pPr>
        <w:pStyle w:val="888"/>
        <w:ind w:firstLine="411"/>
        <w:spacing w:line="400" w:lineRule="exact"/>
        <w:rPr>
          <w:rFonts w:ascii="仿宋" w:hAnsi="仿宋" w:eastAsia="仿宋" w:cs="仿宋"/>
        </w:rPr>
      </w:pPr>
      <w:r>
        <w:rPr>
          <w:rFonts w:hint="eastAsia" w:ascii="仿宋" w:hAnsi="仿宋" w:eastAsia="仿宋" w:cs="仿宋"/>
        </w:rPr>
        <w:t xml:space="preserve">本款（2）中“专用合同条款的约定支付逾期付款违约金”为按中国人民银行规定的同期贷款利率计算的逾期付款金额的利息。</w:t>
      </w:r>
      <w:r/>
    </w:p>
    <w:p>
      <w:pPr>
        <w:pStyle w:val="888"/>
        <w:ind w:firstLine="413"/>
        <w:spacing w:line="400" w:lineRule="exact"/>
        <w:rPr>
          <w:rFonts w:ascii="仿宋" w:hAnsi="仿宋" w:eastAsia="仿宋" w:cs="仿宋"/>
          <w:bCs/>
        </w:rPr>
        <w:outlineLvl w:val="0"/>
      </w:pPr>
      <w:r/>
      <w:bookmarkStart w:id="990" w:name="_Toc15983"/>
      <w:r/>
      <w:bookmarkStart w:id="991" w:name="_Toc123635255"/>
      <w:r/>
      <w:bookmarkStart w:id="992" w:name="_Toc10942"/>
      <w:r/>
      <w:bookmarkStart w:id="993" w:name="_Toc16401"/>
      <w:r/>
      <w:bookmarkStart w:id="994" w:name="_Toc14488"/>
      <w:r/>
      <w:bookmarkStart w:id="995" w:name="_Toc62545928"/>
      <w:r/>
      <w:bookmarkStart w:id="996" w:name="_Toc85895117"/>
      <w:r/>
      <w:bookmarkStart w:id="997" w:name="_Toc4992"/>
      <w:r/>
      <w:bookmarkStart w:id="998" w:name="_Toc15239"/>
      <w:r>
        <w:rPr>
          <w:rFonts w:hint="eastAsia" w:ascii="仿宋" w:hAnsi="仿宋" w:eastAsia="仿宋" w:cs="仿宋"/>
          <w:b/>
        </w:rPr>
        <w:t xml:space="preserve">17.3.5付款方式（增加）</w:t>
      </w:r>
      <w:bookmarkEnd w:id="988"/>
      <w:r/>
      <w:bookmarkEnd w:id="989"/>
      <w:r/>
      <w:bookmarkEnd w:id="990"/>
      <w:r/>
      <w:bookmarkEnd w:id="991"/>
      <w:r/>
      <w:bookmarkEnd w:id="992"/>
      <w:r/>
      <w:bookmarkEnd w:id="993"/>
      <w:r/>
      <w:bookmarkEnd w:id="994"/>
      <w:r/>
      <w:bookmarkEnd w:id="995"/>
      <w:r/>
      <w:bookmarkEnd w:id="996"/>
      <w:r/>
      <w:bookmarkEnd w:id="997"/>
      <w:r/>
      <w:bookmarkEnd w:id="998"/>
      <w:r/>
      <w:bookmarkStart w:id="999" w:name="_Toc85895121"/>
      <w:r/>
      <w:bookmarkStart w:id="1000" w:name="_Toc123635256"/>
      <w:r/>
      <w:bookmarkStart w:id="1001" w:name="_Toc446417722"/>
      <w:r/>
      <w:bookmarkStart w:id="1002" w:name="_Toc4728"/>
      <w:r/>
      <w:bookmarkStart w:id="1003" w:name="_Toc18194"/>
      <w:r/>
      <w:bookmarkStart w:id="1004" w:name="_Toc429462912"/>
      <w:r/>
      <w:bookmarkStart w:id="1005" w:name="_Toc32576"/>
      <w:r/>
      <w:bookmarkStart w:id="1006" w:name="_Toc433294586"/>
      <w:r/>
      <w:bookmarkStart w:id="1007" w:name="_Toc426822038"/>
      <w:r/>
      <w:bookmarkStart w:id="1008" w:name="_Toc418799296"/>
      <w:r/>
      <w:bookmarkStart w:id="1009" w:name="_Toc418798746"/>
      <w:r/>
      <w:bookmarkStart w:id="1010" w:name="_Toc62545930"/>
      <w:r/>
      <w:bookmarkStart w:id="1011" w:name="_Toc221951265"/>
      <w:r/>
      <w:bookmarkStart w:id="1012" w:name="_Toc427650278"/>
      <w:r/>
      <w:bookmarkStart w:id="1013" w:name="_Toc426816444"/>
      <w:r/>
      <w:bookmarkStart w:id="1014" w:name="_Toc5164"/>
      <w:r/>
      <w:bookmarkStart w:id="1015" w:name="_Toc535963068"/>
      <w:r/>
      <w:r/>
    </w:p>
    <w:p>
      <w:pPr>
        <w:pStyle w:val="888"/>
        <w:ind w:firstLine="422"/>
        <w:spacing w:line="400" w:lineRule="exact"/>
        <w:rPr>
          <w:rFonts w:ascii="仿宋" w:hAnsi="仿宋" w:eastAsia="仿宋" w:cs="仿宋"/>
          <w:b/>
          <w:bCs w:val="0"/>
          <w:color w:val="auto"/>
        </w:rPr>
        <w:outlineLvl w:val="0"/>
      </w:pPr>
      <w:r/>
      <w:bookmarkStart w:id="1016" w:name="_Toc5738"/>
      <w:r/>
      <w:bookmarkStart w:id="1017" w:name="_Toc18829"/>
      <w:r>
        <w:rPr>
          <w:rFonts w:hint="eastAsia" w:ascii="仿宋" w:hAnsi="仿宋" w:eastAsia="仿宋" w:cs="仿宋"/>
          <w:b/>
          <w:bCs w:val="0"/>
          <w:color w:val="auto"/>
        </w:rPr>
        <w:t xml:space="preserve">预付款：合同签订后支付合同价款的10%作为预付款（乙方提供等额预付款担保，可采用银行保函、保证担保形式）；</w:t>
      </w:r>
      <w:r/>
    </w:p>
    <w:p>
      <w:pPr>
        <w:pStyle w:val="888"/>
        <w:ind w:firstLine="422"/>
        <w:spacing w:line="400" w:lineRule="exact"/>
        <w:rPr>
          <w:rFonts w:ascii="仿宋" w:hAnsi="仿宋" w:eastAsia="仿宋" w:cs="仿宋"/>
          <w:b/>
          <w:bCs w:val="0"/>
          <w:color w:val="auto"/>
        </w:rPr>
        <w:outlineLvl w:val="0"/>
      </w:pPr>
      <w:r>
        <w:rPr>
          <w:rFonts w:hint="eastAsia" w:ascii="仿宋" w:hAnsi="仿宋" w:eastAsia="仿宋" w:cs="仿宋"/>
          <w:b/>
          <w:bCs w:val="0"/>
          <w:color w:val="auto"/>
        </w:rPr>
        <w:t xml:space="preserve">进度款：</w:t>
      </w:r>
      <w:r>
        <w:rPr>
          <w:rFonts w:hint="eastAsia" w:ascii="仿宋" w:hAnsi="仿宋" w:eastAsia="仿宋" w:cs="仿宋"/>
          <w:b/>
          <w:bCs w:val="0"/>
          <w:color w:val="auto"/>
          <w:lang w:eastAsia="zh-CN"/>
        </w:rPr>
        <w:t xml:space="preserve">工程完工后付至合同价款的80%；工程审计结束后付至审定价的97%；竣工验收合格后满二年按审定价一次性付清余款</w:t>
      </w:r>
      <w:r>
        <w:rPr>
          <w:rFonts w:hint="eastAsia" w:ascii="仿宋" w:hAnsi="仿宋" w:eastAsia="仿宋" w:cs="仿宋"/>
          <w:b/>
          <w:bCs w:val="0"/>
          <w:color w:val="auto"/>
        </w:rPr>
        <w:t xml:space="preserve">。</w:t>
      </w:r>
      <w:r/>
    </w:p>
    <w:p>
      <w:pPr>
        <w:ind w:firstLine="482"/>
        <w:spacing w:line="400" w:lineRule="exact"/>
        <w:rPr>
          <w:rFonts w:ascii="仿宋" w:hAnsi="仿宋" w:eastAsia="仿宋" w:cs="仿宋"/>
          <w:b/>
          <w:bCs w:val="0"/>
          <w:color w:val="auto"/>
          <w:szCs w:val="21"/>
        </w:rPr>
      </w:pPr>
      <w:r>
        <w:rPr>
          <w:rFonts w:hint="eastAsia" w:ascii="仿宋" w:hAnsi="仿宋" w:eastAsia="仿宋" w:cs="仿宋"/>
          <w:b/>
          <w:bCs w:val="0"/>
          <w:color w:val="auto"/>
          <w:szCs w:val="21"/>
        </w:rPr>
        <w:t xml:space="preserve">注：1.在签订合同时，乙方明确表示无需预付款或者主动要求降低预付款比例的金额，甲方可不适用预付款规定。</w:t>
      </w:r>
      <w:r/>
    </w:p>
    <w:p>
      <w:pPr>
        <w:ind w:firstLine="480"/>
        <w:spacing w:line="400" w:lineRule="exact"/>
        <w:rPr>
          <w:rFonts w:ascii="仿宋" w:hAnsi="仿宋" w:eastAsia="仿宋" w:cs="仿宋"/>
          <w:b/>
          <w:bCs w:val="0"/>
          <w:color w:val="auto"/>
        </w:rPr>
      </w:pPr>
      <w:r>
        <w:rPr>
          <w:rFonts w:hint="eastAsia" w:ascii="仿宋" w:hAnsi="仿宋" w:eastAsia="仿宋" w:cs="仿宋"/>
          <w:b/>
          <w:bCs w:val="0"/>
          <w:color w:val="auto"/>
          <w:szCs w:val="21"/>
        </w:rPr>
        <w:t xml:space="preserve">2.对于满足合同约定支付条件的，自收到发票后10个工作日内将资金支付到合同约定的乙方账户或乙方数字人民币账户。</w:t>
      </w:r>
      <w:r/>
    </w:p>
    <w:p>
      <w:pPr>
        <w:pStyle w:val="888"/>
        <w:ind w:firstLine="422"/>
        <w:spacing w:line="400" w:lineRule="exact"/>
        <w:rPr>
          <w:rFonts w:ascii="仿宋" w:hAnsi="仿宋" w:eastAsia="仿宋" w:cs="仿宋"/>
          <w:b/>
        </w:rPr>
        <w:outlineLvl w:val="0"/>
      </w:pPr>
      <w:r>
        <w:rPr>
          <w:rFonts w:hint="eastAsia" w:ascii="仿宋" w:hAnsi="仿宋" w:eastAsia="仿宋" w:cs="仿宋"/>
          <w:b/>
        </w:rPr>
        <w:t xml:space="preserve">17.4 质量保证金</w:t>
      </w:r>
      <w:bookmarkEnd w:id="999"/>
      <w:r/>
      <w:bookmarkEnd w:id="1000"/>
      <w:r/>
      <w:bookmarkEnd w:id="1016"/>
      <w:r/>
      <w:bookmarkEnd w:id="1017"/>
      <w:r>
        <w:rPr>
          <w:rFonts w:hint="eastAsia" w:ascii="仿宋" w:hAnsi="仿宋" w:eastAsia="仿宋" w:cs="仿宋"/>
          <w:b/>
        </w:rPr>
        <w:t xml:space="preserve"> </w:t>
      </w:r>
      <w:r/>
    </w:p>
    <w:p>
      <w:pPr>
        <w:ind w:firstLine="480"/>
        <w:spacing w:line="400" w:lineRule="exact"/>
        <w:rPr>
          <w:rFonts w:ascii="仿宋" w:hAnsi="仿宋" w:eastAsia="仿宋" w:cs="仿宋"/>
          <w:bCs/>
        </w:rPr>
      </w:pPr>
      <w:r/>
      <w:bookmarkStart w:id="1018" w:name="_Toc123635257"/>
      <w:r/>
      <w:bookmarkStart w:id="1019" w:name="_Toc23088"/>
      <w:r/>
      <w:bookmarkStart w:id="1020" w:name="_Toc85895122"/>
      <w:r/>
      <w:bookmarkStart w:id="1021" w:name="_Toc5710"/>
      <w:r>
        <w:rPr>
          <w:rFonts w:hint="eastAsia" w:ascii="仿宋" w:hAnsi="仿宋" w:eastAsia="仿宋"/>
          <w:bCs/>
          <w:szCs w:val="21"/>
        </w:rPr>
        <w:t xml:space="preserve">（1）质量</w:t>
      </w:r>
      <w:r>
        <w:rPr>
          <w:rFonts w:hint="eastAsia" w:ascii="仿宋" w:hAnsi="仿宋" w:eastAsia="仿宋"/>
          <w:bCs/>
          <w:szCs w:val="21"/>
          <w:lang w:val="zh-CN"/>
        </w:rPr>
        <w:t xml:space="preserve">保证金提交形式</w:t>
      </w:r>
      <w:r/>
    </w:p>
    <w:p>
      <w:pPr>
        <w:ind w:firstLine="480"/>
        <w:spacing w:line="400" w:lineRule="exact"/>
        <w:rPr>
          <w:rFonts w:ascii="仿宋" w:hAnsi="仿宋" w:eastAsia="仿宋" w:cs="仿宋"/>
          <w:bCs/>
        </w:rPr>
      </w:pPr>
      <w:r>
        <w:rPr>
          <w:rFonts w:hint="eastAsia" w:ascii="仿宋" w:hAnsi="仿宋" w:eastAsia="仿宋" w:cs="仿宋"/>
          <w:bCs/>
        </w:rPr>
        <w:t xml:space="preserve">发包人签发工程接收证书后退还履约保证金，同时承包人提交质量保证金。</w:t>
      </w:r>
      <w:r/>
    </w:p>
    <w:p>
      <w:pPr>
        <w:ind w:firstLine="480"/>
        <w:spacing w:line="400" w:lineRule="exact"/>
        <w:rPr>
          <w:rFonts w:ascii="仿宋" w:hAnsi="仿宋" w:eastAsia="仿宋"/>
          <w:bCs/>
          <w:szCs w:val="21"/>
          <w:lang w:val="zh-CN"/>
        </w:rPr>
      </w:pPr>
      <w:r>
        <w:rPr>
          <w:rFonts w:hint="eastAsia" w:ascii="仿宋" w:hAnsi="仿宋" w:eastAsia="仿宋"/>
          <w:bCs/>
          <w:szCs w:val="21"/>
          <w:lang w:val="zh-CN"/>
        </w:rPr>
        <w:t xml:space="preserve">除银行电汇、网上银行、数字人民币外，</w:t>
      </w:r>
      <w:r>
        <w:rPr>
          <w:rFonts w:hint="eastAsia" w:ascii="仿宋" w:hAnsi="仿宋" w:eastAsia="仿宋" w:cs="仿宋"/>
          <w:bCs/>
        </w:rPr>
        <w:t xml:space="preserve">承包人</w:t>
      </w:r>
      <w:r>
        <w:rPr>
          <w:rFonts w:hint="eastAsia" w:ascii="仿宋" w:hAnsi="仿宋" w:eastAsia="仿宋"/>
          <w:bCs/>
          <w:szCs w:val="21"/>
          <w:lang w:val="zh-CN"/>
        </w:rPr>
        <w:t xml:space="preserve">还可选用银行保函、担保公司的保证担保或保险公司的保证保险等多种形式向</w:t>
      </w:r>
      <w:r>
        <w:rPr>
          <w:rFonts w:hint="eastAsia" w:ascii="仿宋" w:hAnsi="仿宋" w:eastAsia="仿宋" w:cs="仿宋"/>
          <w:bCs/>
        </w:rPr>
        <w:t xml:space="preserve">发包人</w:t>
      </w:r>
      <w:r>
        <w:rPr>
          <w:rFonts w:hint="eastAsia" w:ascii="仿宋" w:hAnsi="仿宋" w:eastAsia="仿宋"/>
          <w:bCs/>
          <w:szCs w:val="21"/>
          <w:lang w:val="zh-CN"/>
        </w:rPr>
        <w:t xml:space="preserve">缴纳。不得设置索赔前置条件，见索即付。</w:t>
      </w:r>
      <w:r/>
    </w:p>
    <w:p>
      <w:pPr>
        <w:ind w:firstLine="480"/>
        <w:spacing w:line="400" w:lineRule="exact"/>
        <w:rPr>
          <w:rFonts w:ascii="仿宋" w:hAnsi="仿宋" w:eastAsia="仿宋"/>
          <w:bCs/>
          <w:szCs w:val="21"/>
          <w:lang w:val="zh-CN"/>
        </w:rPr>
      </w:pPr>
      <w:r>
        <w:rPr>
          <w:rFonts w:hint="eastAsia" w:ascii="仿宋" w:hAnsi="仿宋" w:eastAsia="仿宋"/>
          <w:bCs/>
          <w:szCs w:val="21"/>
        </w:rPr>
        <w:t xml:space="preserve">（2）质量</w:t>
      </w:r>
      <w:r>
        <w:rPr>
          <w:rFonts w:hint="eastAsia" w:ascii="仿宋" w:hAnsi="仿宋" w:eastAsia="仿宋"/>
          <w:bCs/>
          <w:szCs w:val="21"/>
          <w:lang w:val="zh-CN"/>
        </w:rPr>
        <w:t xml:space="preserve">保证金提交金额</w:t>
      </w:r>
      <w:r/>
    </w:p>
    <w:p>
      <w:pPr>
        <w:ind w:firstLine="480"/>
        <w:spacing w:line="400" w:lineRule="exact"/>
        <w:rPr>
          <w:rFonts w:ascii="仿宋" w:hAnsi="仿宋" w:eastAsia="仿宋"/>
          <w:bCs/>
          <w:szCs w:val="21"/>
        </w:rPr>
      </w:pPr>
      <w:r>
        <w:rPr>
          <w:rFonts w:hint="eastAsia" w:ascii="仿宋" w:hAnsi="仿宋" w:eastAsia="仿宋" w:cs="仿宋"/>
          <w:bCs/>
        </w:rPr>
        <w:t xml:space="preserve">承包人需按合同完工结算价的3%向发包人</w:t>
      </w:r>
      <w:r>
        <w:rPr>
          <w:rFonts w:hint="eastAsia" w:ascii="仿宋" w:hAnsi="仿宋" w:eastAsia="仿宋"/>
          <w:bCs/>
          <w:szCs w:val="21"/>
          <w:lang w:val="zh-CN"/>
        </w:rPr>
        <w:t xml:space="preserve">提</w:t>
      </w:r>
      <w:r>
        <w:rPr>
          <w:rFonts w:hint="eastAsia" w:ascii="仿宋" w:hAnsi="仿宋" w:eastAsia="仿宋" w:cs="仿宋"/>
          <w:bCs/>
        </w:rPr>
        <w:t xml:space="preserve">交质量保证金或由发包人在合同工程验收后从支付的工程款中扣除3%质量保证金。</w:t>
      </w:r>
      <w:r/>
    </w:p>
    <w:p>
      <w:pPr>
        <w:ind w:firstLine="480"/>
        <w:spacing w:line="400" w:lineRule="exact"/>
        <w:rPr>
          <w:rFonts w:ascii="Times New Roman" w:hAnsi="Times New Roman" w:cs="仿宋"/>
          <w:szCs w:val="21"/>
        </w:rPr>
      </w:pPr>
      <w:r>
        <w:rPr>
          <w:rFonts w:hint="eastAsia" w:ascii="仿宋" w:hAnsi="仿宋" w:eastAsia="仿宋"/>
          <w:bCs/>
          <w:szCs w:val="21"/>
        </w:rPr>
        <w:t xml:space="preserve">（3）质量</w:t>
      </w:r>
      <w:r>
        <w:rPr>
          <w:rFonts w:hint="eastAsia" w:ascii="仿宋" w:hAnsi="仿宋" w:eastAsia="仿宋"/>
          <w:bCs/>
          <w:szCs w:val="21"/>
          <w:lang w:val="zh-CN"/>
        </w:rPr>
        <w:t xml:space="preserve">保证金退还方式</w:t>
      </w:r>
      <w:r/>
    </w:p>
    <w:p>
      <w:pPr>
        <w:ind w:firstLine="480"/>
        <w:spacing w:line="400" w:lineRule="exact"/>
        <w:rPr>
          <w:rFonts w:ascii="仿宋" w:hAnsi="仿宋" w:eastAsia="仿宋"/>
          <w:bCs/>
          <w:szCs w:val="21"/>
          <w:lang w:val="zh-CN"/>
        </w:rPr>
      </w:pPr>
      <w:r>
        <w:rPr>
          <w:rFonts w:hint="eastAsia" w:ascii="仿宋" w:hAnsi="仿宋" w:eastAsia="仿宋"/>
          <w:bCs/>
          <w:szCs w:val="21"/>
          <w:lang w:val="zh-CN"/>
        </w:rPr>
        <w:t xml:space="preserve">以银行电汇、网上银行、数字人民币形式缴纳</w:t>
      </w:r>
      <w:r>
        <w:rPr>
          <w:rFonts w:hint="eastAsia" w:ascii="仿宋" w:hAnsi="仿宋" w:eastAsia="仿宋"/>
          <w:bCs/>
          <w:szCs w:val="21"/>
        </w:rPr>
        <w:t xml:space="preserve">质量</w:t>
      </w:r>
      <w:r>
        <w:rPr>
          <w:rFonts w:hint="eastAsia" w:ascii="仿宋" w:hAnsi="仿宋" w:eastAsia="仿宋"/>
          <w:bCs/>
          <w:szCs w:val="21"/>
          <w:lang w:val="zh-CN"/>
        </w:rPr>
        <w:t xml:space="preserve">保证金的，退回至</w:t>
      </w:r>
      <w:r>
        <w:rPr>
          <w:rFonts w:hint="eastAsia" w:ascii="仿宋" w:hAnsi="仿宋" w:eastAsia="仿宋"/>
          <w:bCs/>
          <w:szCs w:val="21"/>
        </w:rPr>
        <w:t xml:space="preserve">乙方</w:t>
      </w:r>
      <w:r>
        <w:rPr>
          <w:rFonts w:hint="eastAsia" w:ascii="仿宋" w:hAnsi="仿宋" w:eastAsia="仿宋"/>
          <w:bCs/>
          <w:szCs w:val="21"/>
          <w:lang w:val="zh-CN"/>
        </w:rPr>
        <w:t xml:space="preserve">存款账户或数字人民币账户；以保函、担保、保险等形式缴纳</w:t>
      </w:r>
      <w:r>
        <w:rPr>
          <w:rFonts w:hint="eastAsia" w:ascii="仿宋" w:hAnsi="仿宋" w:eastAsia="仿宋"/>
          <w:bCs/>
          <w:szCs w:val="21"/>
        </w:rPr>
        <w:t xml:space="preserve">质量</w:t>
      </w:r>
      <w:r>
        <w:rPr>
          <w:rFonts w:hint="eastAsia" w:ascii="仿宋" w:hAnsi="仿宋" w:eastAsia="仿宋"/>
          <w:bCs/>
          <w:szCs w:val="21"/>
          <w:lang w:val="zh-CN"/>
        </w:rPr>
        <w:t xml:space="preserve">保证金的，在保函、担保、保险约定的保证期限届满之日起自行失效。</w:t>
      </w:r>
      <w:r/>
    </w:p>
    <w:p>
      <w:pPr>
        <w:ind w:firstLine="480"/>
        <w:spacing w:line="400" w:lineRule="exact"/>
        <w:rPr>
          <w:rFonts w:ascii="Times New Roman" w:hAnsi="Times New Roman" w:eastAsia="仿宋" w:cs="仿宋"/>
          <w:szCs w:val="21"/>
        </w:rPr>
      </w:pPr>
      <w:r>
        <w:rPr>
          <w:rFonts w:hint="eastAsia" w:ascii="仿宋" w:hAnsi="仿宋" w:eastAsia="仿宋"/>
          <w:bCs/>
          <w:szCs w:val="21"/>
        </w:rPr>
        <w:t xml:space="preserve">（4）质量</w:t>
      </w:r>
      <w:r>
        <w:rPr>
          <w:rFonts w:hint="eastAsia" w:ascii="仿宋" w:hAnsi="仿宋" w:eastAsia="仿宋"/>
          <w:bCs/>
          <w:szCs w:val="21"/>
          <w:lang w:val="zh-CN"/>
        </w:rPr>
        <w:t xml:space="preserve">保证金退还条件</w:t>
      </w:r>
      <w:r/>
    </w:p>
    <w:p>
      <w:pPr>
        <w:pStyle w:val="888"/>
        <w:spacing w:line="400" w:lineRule="exact"/>
        <w:rPr>
          <w:rFonts w:ascii="仿宋" w:hAnsi="仿宋" w:eastAsia="仿宋"/>
          <w:bCs/>
        </w:rPr>
        <w:outlineLvl w:val="0"/>
      </w:pPr>
      <w:r>
        <w:rPr>
          <w:rFonts w:hint="eastAsia" w:ascii="仿宋" w:hAnsi="仿宋" w:eastAsia="仿宋" w:cs="仿宋"/>
          <w:bCs/>
        </w:rPr>
        <w:t xml:space="preserve">在全部工程缺陷责任期满后，未发生质量问题。</w:t>
      </w:r>
      <w:r>
        <w:rPr>
          <w:rFonts w:hint="eastAsia" w:ascii="仿宋" w:hAnsi="仿宋" w:eastAsia="仿宋" w:cs="仿宋"/>
          <w:b/>
        </w:rPr>
        <w:t xml:space="preserve"> </w:t>
      </w:r>
      <w:r/>
    </w:p>
    <w:p>
      <w:pPr>
        <w:ind w:firstLine="480"/>
        <w:spacing w:line="400" w:lineRule="exact"/>
        <w:rPr>
          <w:rFonts w:ascii="Times New Roman" w:hAnsi="Times New Roman" w:cs="仿宋"/>
          <w:szCs w:val="21"/>
        </w:rPr>
      </w:pPr>
      <w:r>
        <w:rPr>
          <w:rFonts w:hint="eastAsia" w:ascii="仿宋" w:hAnsi="仿宋" w:eastAsia="仿宋"/>
          <w:bCs/>
          <w:szCs w:val="21"/>
        </w:rPr>
        <w:t xml:space="preserve">（5）质量</w:t>
      </w:r>
      <w:r>
        <w:rPr>
          <w:rFonts w:hint="eastAsia" w:ascii="仿宋" w:hAnsi="仿宋" w:eastAsia="仿宋"/>
          <w:bCs/>
          <w:szCs w:val="21"/>
          <w:lang w:val="zh-CN"/>
        </w:rPr>
        <w:t xml:space="preserve">保证金退还时间</w:t>
      </w:r>
      <w:r/>
    </w:p>
    <w:p>
      <w:pPr>
        <w:ind w:firstLine="480"/>
        <w:spacing w:line="400" w:lineRule="exact"/>
        <w:rPr>
          <w:rFonts w:ascii="仿宋" w:hAnsi="仿宋" w:eastAsia="仿宋"/>
          <w:bCs/>
          <w:szCs w:val="21"/>
          <w:lang w:val="zh-CN"/>
        </w:rPr>
      </w:pPr>
      <w:r>
        <w:rPr>
          <w:rFonts w:hint="eastAsia" w:ascii="仿宋" w:hAnsi="仿宋" w:eastAsia="仿宋" w:cs="仿宋"/>
          <w:bCs/>
        </w:rPr>
        <w:t xml:space="preserve">由承包人提出申请，发包人予以退还。</w:t>
      </w:r>
      <w:r/>
    </w:p>
    <w:p>
      <w:pPr>
        <w:ind w:firstLine="480"/>
        <w:spacing w:line="400" w:lineRule="exact"/>
        <w:rPr>
          <w:rFonts w:ascii="仿宋" w:hAnsi="仿宋" w:eastAsia="仿宋"/>
          <w:bCs/>
          <w:szCs w:val="21"/>
          <w:lang w:val="zh-CN"/>
        </w:rPr>
      </w:pPr>
      <w:r>
        <w:rPr>
          <w:rFonts w:hint="eastAsia" w:ascii="仿宋" w:hAnsi="仿宋" w:eastAsia="仿宋"/>
          <w:bCs/>
          <w:szCs w:val="21"/>
        </w:rPr>
        <w:t xml:space="preserve">（6）质量</w:t>
      </w:r>
      <w:r>
        <w:rPr>
          <w:rFonts w:hint="eastAsia" w:ascii="仿宋" w:hAnsi="仿宋" w:eastAsia="仿宋"/>
          <w:bCs/>
          <w:szCs w:val="21"/>
          <w:lang w:val="zh-CN"/>
        </w:rPr>
        <w:t xml:space="preserve">保证金不予退还情形</w:t>
      </w:r>
      <w:r/>
    </w:p>
    <w:p>
      <w:pPr>
        <w:ind w:firstLine="480"/>
        <w:spacing w:line="400" w:lineRule="exact"/>
        <w:rPr>
          <w:rFonts w:ascii="仿宋" w:hAnsi="仿宋" w:eastAsia="仿宋" w:cs="仿宋"/>
          <w:bCs/>
        </w:rPr>
      </w:pPr>
      <w:r>
        <w:rPr>
          <w:rFonts w:hint="eastAsia" w:ascii="仿宋" w:hAnsi="仿宋" w:eastAsia="仿宋" w:cs="仿宋"/>
          <w:bCs/>
        </w:rPr>
        <w:t xml:space="preserve">发生质量问题且未整改完毕。</w:t>
      </w:r>
      <w:bookmarkEnd w:id="1018"/>
      <w:r/>
      <w:bookmarkEnd w:id="1019"/>
      <w:r/>
      <w:bookmarkEnd w:id="1020"/>
      <w:r/>
      <w:bookmarkEnd w:id="1021"/>
      <w:r/>
      <w:r/>
    </w:p>
    <w:p>
      <w:pPr>
        <w:pStyle w:val="896"/>
        <w:ind w:firstLine="367"/>
        <w:spacing w:line="398" w:lineRule="exact"/>
        <w:rPr>
          <w:rFonts w:ascii="仿宋" w:hAnsi="仿宋" w:eastAsia="仿宋" w:cs="仿宋"/>
          <w:b/>
        </w:rPr>
      </w:pPr>
      <w:r/>
      <w:bookmarkStart w:id="1022" w:name="_Toc85895123"/>
      <w:r>
        <w:rPr>
          <w:rFonts w:hint="eastAsia" w:ascii="仿宋" w:hAnsi="仿宋" w:eastAsia="仿宋" w:cs="仿宋"/>
          <w:b/>
        </w:rPr>
        <w:t xml:space="preserve">17.4.4  农民工工资保证金（增加）</w:t>
      </w:r>
      <w:r/>
    </w:p>
    <w:p>
      <w:pPr>
        <w:pStyle w:val="896"/>
        <w:spacing w:line="398" w:lineRule="exact"/>
        <w:rPr>
          <w:rFonts w:ascii="仿宋" w:hAnsi="仿宋" w:eastAsia="仿宋" w:cs="仿宋"/>
          <w:bCs/>
        </w:rPr>
      </w:pPr>
      <w:r>
        <w:rPr>
          <w:rFonts w:hint="eastAsia" w:ascii="仿宋" w:hAnsi="仿宋" w:eastAsia="仿宋" w:cs="仿宋"/>
          <w:bCs/>
        </w:rPr>
        <w:t xml:space="preserve">农民工工资执行《保障农民工工资支付条例》（国务院令第724号）、《省水利厅办公室关于做好水利工程建设领域农民工工资支付保障工作的补充通知》(苏水办基[2020] 13号)、《关于印发〈江苏省工程建设领域农民工工资专用账户管理细则〉的通知》（苏人社规〔2022〕3号）、关于印发《江苏省工程建设领域农民工工资保证金管理办法》的通知（苏人社规〔2022〕4号）及其他相关管理最新规定。</w:t>
      </w:r>
      <w:r/>
    </w:p>
    <w:p>
      <w:pPr>
        <w:pStyle w:val="896"/>
        <w:spacing w:line="398" w:lineRule="exact"/>
        <w:rPr>
          <w:rFonts w:ascii="仿宋" w:hAnsi="仿宋" w:eastAsia="仿宋" w:cs="仿宋"/>
          <w:bCs/>
        </w:rPr>
      </w:pPr>
      <w:r>
        <w:rPr>
          <w:rFonts w:hint="eastAsia" w:ascii="仿宋" w:hAnsi="仿宋" w:eastAsia="仿宋" w:cs="仿宋"/>
          <w:bCs/>
        </w:rPr>
        <w:t xml:space="preserve">在工程进度款支付时，扣除2%农民工工资保证金。达到退付条件时，按规定退付。</w:t>
      </w:r>
      <w:r/>
    </w:p>
    <w:p>
      <w:pPr>
        <w:pStyle w:val="888"/>
        <w:ind w:firstLine="413"/>
        <w:spacing w:line="398" w:lineRule="exact"/>
        <w:rPr>
          <w:rFonts w:ascii="仿宋" w:hAnsi="仿宋" w:eastAsia="仿宋" w:cs="仿宋"/>
          <w:b/>
        </w:rPr>
        <w:outlineLvl w:val="0"/>
      </w:pPr>
      <w:r/>
      <w:bookmarkStart w:id="1023" w:name="_Toc29206"/>
      <w:r/>
      <w:bookmarkStart w:id="1024" w:name="_Toc123635258"/>
      <w:r/>
      <w:bookmarkStart w:id="1025" w:name="_Toc25344"/>
      <w:r>
        <w:rPr>
          <w:rFonts w:hint="eastAsia" w:ascii="仿宋" w:hAnsi="仿宋" w:eastAsia="仿宋" w:cs="仿宋"/>
          <w:b/>
        </w:rPr>
        <w:t xml:space="preserve">17.5竣工结算（完工结算）</w:t>
      </w:r>
      <w:bookmarkEnd w:id="1001"/>
      <w:r/>
      <w:bookmarkEnd w:id="1002"/>
      <w:r/>
      <w:bookmarkEnd w:id="1003"/>
      <w:r/>
      <w:bookmarkEnd w:id="1004"/>
      <w:r/>
      <w:bookmarkEnd w:id="1005"/>
      <w:r/>
      <w:bookmarkEnd w:id="1006"/>
      <w:r/>
      <w:bookmarkEnd w:id="1007"/>
      <w:r/>
      <w:bookmarkEnd w:id="1008"/>
      <w:r/>
      <w:bookmarkEnd w:id="1009"/>
      <w:r/>
      <w:bookmarkEnd w:id="1010"/>
      <w:r/>
      <w:bookmarkEnd w:id="1011"/>
      <w:r/>
      <w:bookmarkEnd w:id="1012"/>
      <w:r/>
      <w:bookmarkEnd w:id="1013"/>
      <w:r/>
      <w:bookmarkEnd w:id="1014"/>
      <w:r/>
      <w:bookmarkEnd w:id="1015"/>
      <w:r/>
      <w:bookmarkEnd w:id="1022"/>
      <w:r/>
      <w:bookmarkEnd w:id="1023"/>
      <w:r/>
      <w:bookmarkEnd w:id="1024"/>
      <w:r/>
      <w:bookmarkEnd w:id="1025"/>
      <w:r/>
      <w:r/>
    </w:p>
    <w:p>
      <w:pPr>
        <w:pStyle w:val="888"/>
        <w:ind w:firstLine="411"/>
        <w:spacing w:line="398" w:lineRule="exact"/>
        <w:rPr>
          <w:rFonts w:ascii="仿宋" w:hAnsi="仿宋" w:eastAsia="仿宋" w:cs="仿宋"/>
        </w:rPr>
        <w:outlineLvl w:val="0"/>
      </w:pPr>
      <w:r/>
      <w:bookmarkStart w:id="1026" w:name="_Toc4151"/>
      <w:r/>
      <w:bookmarkStart w:id="1027" w:name="_Toc26192"/>
      <w:r/>
      <w:bookmarkStart w:id="1028" w:name="_Toc3713"/>
      <w:r/>
      <w:bookmarkStart w:id="1029" w:name="_Toc14609"/>
      <w:r/>
      <w:bookmarkStart w:id="1030" w:name="_Toc11282"/>
      <w:r/>
      <w:bookmarkStart w:id="1031" w:name="_Toc123635259"/>
      <w:r/>
      <w:bookmarkStart w:id="1032" w:name="_Toc221951266"/>
      <w:r/>
      <w:bookmarkStart w:id="1033" w:name="_Toc31884"/>
      <w:r/>
      <w:bookmarkStart w:id="1034" w:name="_Toc85895124"/>
      <w:r>
        <w:rPr>
          <w:rFonts w:hint="eastAsia" w:ascii="仿宋" w:hAnsi="仿宋" w:eastAsia="仿宋" w:cs="仿宋"/>
        </w:rPr>
        <w:t xml:space="preserve">17.5.1  竣工（完工）付款申请单</w:t>
      </w:r>
      <w:bookmarkEnd w:id="1026"/>
      <w:r/>
      <w:bookmarkEnd w:id="1027"/>
      <w:r/>
      <w:bookmarkEnd w:id="1028"/>
      <w:r/>
      <w:bookmarkEnd w:id="1029"/>
      <w:r/>
      <w:bookmarkEnd w:id="1030"/>
      <w:r/>
      <w:bookmarkEnd w:id="1031"/>
      <w:r/>
      <w:bookmarkEnd w:id="1032"/>
      <w:r/>
      <w:bookmarkEnd w:id="1033"/>
      <w:r/>
      <w:bookmarkEnd w:id="1034"/>
      <w:r/>
      <w:r/>
    </w:p>
    <w:p>
      <w:pPr>
        <w:pStyle w:val="888"/>
        <w:ind w:firstLine="411"/>
        <w:spacing w:line="398" w:lineRule="exact"/>
        <w:rPr>
          <w:rFonts w:ascii="仿宋" w:hAnsi="仿宋" w:eastAsia="仿宋" w:cs="仿宋"/>
        </w:rPr>
      </w:pPr>
      <w:r/>
      <w:bookmarkStart w:id="1035" w:name="_Toc221951268"/>
      <w:r/>
      <w:bookmarkStart w:id="1036" w:name="_Toc426816445"/>
      <w:r/>
      <w:bookmarkStart w:id="1037" w:name="_Toc418798747"/>
      <w:r/>
      <w:bookmarkStart w:id="1038" w:name="_Toc429462913"/>
      <w:r/>
      <w:bookmarkStart w:id="1039" w:name="_Toc446417723"/>
      <w:r/>
      <w:bookmarkStart w:id="1040" w:name="_Toc427650279"/>
      <w:r/>
      <w:bookmarkStart w:id="1041" w:name="_Toc426822039"/>
      <w:r/>
      <w:bookmarkStart w:id="1042" w:name="_Toc535963069"/>
      <w:r/>
      <w:bookmarkStart w:id="1043" w:name="_Toc418799297"/>
      <w:r/>
      <w:bookmarkStart w:id="1044" w:name="_Toc433294587"/>
      <w:r>
        <w:rPr>
          <w:rFonts w:hint="eastAsia" w:ascii="仿宋" w:hAnsi="仿宋" w:eastAsia="仿宋" w:cs="仿宋"/>
        </w:rPr>
        <w:t xml:space="preserve">（1）工程移交证书颁发后28天内，承包人向监理人提交竣工付款申请单（一式6份），并提供相关证明材料。</w:t>
      </w:r>
      <w:r/>
    </w:p>
    <w:p>
      <w:pPr>
        <w:pStyle w:val="888"/>
        <w:ind w:firstLine="413"/>
        <w:spacing w:line="398" w:lineRule="exact"/>
        <w:rPr>
          <w:rFonts w:ascii="仿宋" w:hAnsi="仿宋" w:eastAsia="仿宋" w:cs="仿宋"/>
          <w:b/>
        </w:rPr>
        <w:outlineLvl w:val="0"/>
      </w:pPr>
      <w:r/>
      <w:bookmarkStart w:id="1045" w:name="_Toc85895125"/>
      <w:r/>
      <w:bookmarkStart w:id="1046" w:name="_Toc32521"/>
      <w:r/>
      <w:bookmarkStart w:id="1047" w:name="_Toc62545931"/>
      <w:r/>
      <w:bookmarkStart w:id="1048" w:name="_Toc23426"/>
      <w:r/>
      <w:bookmarkStart w:id="1049" w:name="_Toc123635260"/>
      <w:r/>
      <w:bookmarkStart w:id="1050" w:name="_Toc14100"/>
      <w:r/>
      <w:bookmarkStart w:id="1051" w:name="_Toc22865"/>
      <w:r/>
      <w:bookmarkStart w:id="1052" w:name="_Toc19393"/>
      <w:r/>
      <w:bookmarkStart w:id="1053" w:name="_Toc14611"/>
      <w:r>
        <w:rPr>
          <w:rFonts w:hint="eastAsia" w:ascii="仿宋" w:hAnsi="仿宋" w:eastAsia="仿宋" w:cs="仿宋"/>
          <w:b/>
        </w:rPr>
        <w:t xml:space="preserve">17.</w:t>
      </w:r>
      <w:bookmarkEnd w:id="1035"/>
      <w:r>
        <w:rPr>
          <w:rFonts w:hint="eastAsia" w:ascii="仿宋" w:hAnsi="仿宋" w:eastAsia="仿宋" w:cs="仿宋"/>
          <w:b/>
        </w:rPr>
        <w:t xml:space="preserve">6最终结清</w:t>
      </w:r>
      <w:bookmarkEnd w:id="1036"/>
      <w:r/>
      <w:bookmarkEnd w:id="1037"/>
      <w:r/>
      <w:bookmarkEnd w:id="1038"/>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bookmarkEnd w:id="1052"/>
      <w:r/>
      <w:bookmarkEnd w:id="1053"/>
      <w:r/>
      <w:r/>
    </w:p>
    <w:p>
      <w:pPr>
        <w:pStyle w:val="888"/>
        <w:ind w:firstLine="411"/>
        <w:spacing w:line="398" w:lineRule="exact"/>
        <w:rPr>
          <w:rFonts w:ascii="仿宋" w:hAnsi="仿宋" w:eastAsia="仿宋" w:cs="仿宋"/>
        </w:rPr>
      </w:pPr>
      <w:r/>
      <w:bookmarkStart w:id="1054" w:name="_Toc221951269"/>
      <w:r>
        <w:rPr>
          <w:rFonts w:hint="eastAsia" w:ascii="仿宋" w:hAnsi="仿宋" w:eastAsia="仿宋" w:cs="仿宋"/>
        </w:rPr>
        <w:t xml:space="preserve">17.6 1  最终结清申请单</w:t>
      </w:r>
      <w:bookmarkEnd w:id="1054"/>
      <w:r/>
      <w:r/>
    </w:p>
    <w:p>
      <w:pPr>
        <w:pStyle w:val="888"/>
        <w:ind w:firstLine="411"/>
        <w:spacing w:line="398" w:lineRule="exact"/>
        <w:rPr>
          <w:rFonts w:ascii="仿宋" w:hAnsi="仿宋" w:eastAsia="仿宋" w:cs="仿宋"/>
        </w:rPr>
      </w:pPr>
      <w:r/>
      <w:bookmarkStart w:id="1055" w:name="_Toc426816446"/>
      <w:r/>
      <w:bookmarkStart w:id="1056" w:name="_Toc429462914"/>
      <w:r/>
      <w:bookmarkStart w:id="1057" w:name="_Toc446417724"/>
      <w:r/>
      <w:bookmarkStart w:id="1058" w:name="_Toc418799298"/>
      <w:r/>
      <w:bookmarkStart w:id="1059" w:name="_Toc535963070"/>
      <w:r/>
      <w:bookmarkStart w:id="1060" w:name="_Toc433294588"/>
      <w:r/>
      <w:bookmarkStart w:id="1061" w:name="_Toc427650280"/>
      <w:r/>
      <w:bookmarkStart w:id="1062" w:name="_Toc418798748"/>
      <w:r/>
      <w:bookmarkStart w:id="1063" w:name="_Toc426822040"/>
      <w:r>
        <w:rPr>
          <w:rFonts w:hint="eastAsia" w:ascii="仿宋" w:hAnsi="仿宋" w:eastAsia="仿宋" w:cs="仿宋"/>
        </w:rPr>
        <w:t xml:space="preserve">（1）缺陷责任期终止证书签发后28天内，承包人向监理人提交最终结清申请单（一式6份），并提供相关证明材料。</w:t>
      </w:r>
      <w:r/>
    </w:p>
    <w:p>
      <w:pPr>
        <w:pStyle w:val="888"/>
        <w:ind w:firstLine="413"/>
        <w:spacing w:line="398" w:lineRule="exact"/>
        <w:rPr>
          <w:rFonts w:ascii="仿宋" w:hAnsi="仿宋" w:eastAsia="仿宋" w:cs="仿宋"/>
          <w:b/>
        </w:rPr>
        <w:outlineLvl w:val="0"/>
      </w:pPr>
      <w:r/>
      <w:bookmarkStart w:id="1064" w:name="_Toc62545932"/>
      <w:r/>
      <w:bookmarkStart w:id="1065" w:name="_Toc15202"/>
      <w:r/>
      <w:bookmarkStart w:id="1066" w:name="_Toc31783"/>
      <w:r/>
      <w:bookmarkStart w:id="1067" w:name="_Toc18157"/>
      <w:r/>
      <w:bookmarkStart w:id="1068" w:name="_Toc27562"/>
      <w:r/>
      <w:bookmarkStart w:id="1069" w:name="_Toc85895126"/>
      <w:r/>
      <w:bookmarkStart w:id="1070" w:name="_Toc123635261"/>
      <w:r/>
      <w:bookmarkStart w:id="1071" w:name="_Toc14551"/>
      <w:r/>
      <w:bookmarkStart w:id="1072" w:name="_Toc18525"/>
      <w:r>
        <w:rPr>
          <w:rFonts w:hint="eastAsia" w:ascii="仿宋" w:hAnsi="仿宋" w:eastAsia="仿宋" w:cs="仿宋"/>
          <w:b/>
        </w:rPr>
        <w:t xml:space="preserve">17.7竣工财务决算</w:t>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bookmarkEnd w:id="1067"/>
      <w:r/>
      <w:bookmarkEnd w:id="1068"/>
      <w:r/>
      <w:bookmarkEnd w:id="1069"/>
      <w:r/>
      <w:bookmarkEnd w:id="1070"/>
      <w:r/>
      <w:bookmarkEnd w:id="1071"/>
      <w:r/>
      <w:bookmarkEnd w:id="1072"/>
      <w:r/>
      <w:r/>
    </w:p>
    <w:p>
      <w:pPr>
        <w:pStyle w:val="888"/>
        <w:ind w:firstLine="411"/>
        <w:spacing w:line="398" w:lineRule="exact"/>
        <w:rPr>
          <w:rFonts w:ascii="仿宋" w:hAnsi="仿宋" w:eastAsia="仿宋" w:cs="仿宋"/>
        </w:rPr>
      </w:pPr>
      <w:r>
        <w:rPr>
          <w:rFonts w:hint="eastAsia" w:ascii="仿宋" w:hAnsi="仿宋" w:eastAsia="仿宋" w:cs="仿宋"/>
        </w:rPr>
        <w:t xml:space="preserve">承包人应为竣工财务决算编制提供的资料：竣工结算资料。</w:t>
      </w:r>
      <w:r/>
    </w:p>
    <w:p>
      <w:pPr>
        <w:pStyle w:val="888"/>
        <w:ind w:firstLine="413"/>
        <w:spacing w:line="398" w:lineRule="exact"/>
        <w:rPr>
          <w:rFonts w:ascii="仿宋" w:hAnsi="仿宋" w:eastAsia="仿宋" w:cs="仿宋"/>
          <w:b/>
        </w:rPr>
        <w:outlineLvl w:val="0"/>
      </w:pPr>
      <w:r/>
      <w:bookmarkStart w:id="1073" w:name="_Toc222031043"/>
      <w:r/>
      <w:bookmarkStart w:id="1074" w:name="_Toc222033892"/>
      <w:r/>
      <w:bookmarkStart w:id="1075" w:name="_Toc221951271"/>
      <w:r/>
      <w:bookmarkStart w:id="1076" w:name="_Toc222029541"/>
      <w:r/>
      <w:bookmarkStart w:id="1077" w:name="_Toc229305399"/>
      <w:r/>
      <w:bookmarkStart w:id="1078" w:name="_Toc222032710"/>
      <w:r/>
      <w:bookmarkStart w:id="1079" w:name="_Toc85895127"/>
      <w:r/>
      <w:bookmarkStart w:id="1080" w:name="_Toc7992"/>
      <w:r/>
      <w:bookmarkStart w:id="1081" w:name="_Toc123635262"/>
      <w:r/>
      <w:bookmarkStart w:id="1082" w:name="_Toc12783"/>
      <w:r/>
      <w:bookmarkStart w:id="1083" w:name="_Toc24967"/>
      <w:r/>
      <w:bookmarkStart w:id="1084" w:name="_Toc20005"/>
      <w:r/>
      <w:bookmarkStart w:id="1085" w:name="_Toc62545933"/>
      <w:r/>
      <w:bookmarkStart w:id="1086" w:name="_Toc535963071"/>
      <w:r/>
      <w:bookmarkStart w:id="1087" w:name="_Toc5291"/>
      <w:r/>
      <w:bookmarkStart w:id="1088" w:name="_Toc9364"/>
      <w:r>
        <w:rPr>
          <w:rFonts w:hint="eastAsia" w:ascii="仿宋" w:hAnsi="仿宋" w:eastAsia="仿宋" w:cs="仿宋"/>
          <w:b/>
        </w:rPr>
        <w:t xml:space="preserve">18.竣工验收</w:t>
      </w:r>
      <w:bookmarkEnd w:id="1073"/>
      <w:r/>
      <w:bookmarkEnd w:id="1074"/>
      <w:r/>
      <w:bookmarkEnd w:id="1075"/>
      <w:r/>
      <w:bookmarkEnd w:id="1076"/>
      <w:r/>
      <w:bookmarkEnd w:id="1077"/>
      <w:r/>
      <w:bookmarkEnd w:id="1078"/>
      <w:r>
        <w:rPr>
          <w:rFonts w:hint="eastAsia" w:ascii="仿宋" w:hAnsi="仿宋" w:eastAsia="仿宋" w:cs="仿宋"/>
          <w:b/>
        </w:rPr>
        <w:t xml:space="preserve">（验收）</w:t>
      </w:r>
      <w:bookmarkEnd w:id="1079"/>
      <w:r/>
      <w:bookmarkEnd w:id="1080"/>
      <w:r/>
      <w:bookmarkEnd w:id="1081"/>
      <w:r/>
      <w:bookmarkEnd w:id="1082"/>
      <w:r/>
      <w:bookmarkEnd w:id="1083"/>
      <w:r/>
      <w:bookmarkEnd w:id="1084"/>
      <w:r/>
      <w:bookmarkEnd w:id="1085"/>
      <w:r/>
      <w:bookmarkEnd w:id="1086"/>
      <w:r/>
      <w:bookmarkEnd w:id="1087"/>
      <w:r/>
      <w:bookmarkEnd w:id="1088"/>
      <w:r/>
      <w:r/>
    </w:p>
    <w:p>
      <w:pPr>
        <w:pStyle w:val="888"/>
        <w:ind w:firstLine="413"/>
        <w:spacing w:line="398" w:lineRule="exact"/>
        <w:rPr>
          <w:rFonts w:ascii="仿宋" w:hAnsi="仿宋" w:eastAsia="仿宋" w:cs="仿宋"/>
          <w:b/>
        </w:rPr>
      </w:pPr>
      <w:r/>
      <w:bookmarkStart w:id="1089" w:name="_Toc222032711"/>
      <w:r/>
      <w:bookmarkStart w:id="1090" w:name="_Toc221951299"/>
      <w:r/>
      <w:bookmarkStart w:id="1091" w:name="_Toc222033893"/>
      <w:r/>
      <w:bookmarkStart w:id="1092" w:name="_Toc222029542"/>
      <w:r/>
      <w:bookmarkStart w:id="1093" w:name="_Toc222031044"/>
      <w:r/>
      <w:bookmarkStart w:id="1094" w:name="_Toc229305400"/>
      <w:r>
        <w:rPr>
          <w:rFonts w:hint="eastAsia" w:ascii="仿宋" w:hAnsi="仿宋" w:eastAsia="仿宋" w:cs="仿宋"/>
          <w:b/>
        </w:rPr>
        <w:t xml:space="preserve">18.1验收工作分类</w:t>
      </w:r>
      <w:r/>
    </w:p>
    <w:p>
      <w:pPr>
        <w:pStyle w:val="888"/>
        <w:ind w:firstLine="411"/>
        <w:spacing w:line="398" w:lineRule="exact"/>
        <w:rPr>
          <w:rFonts w:ascii="仿宋" w:hAnsi="仿宋" w:eastAsia="仿宋" w:cs="仿宋"/>
          <w:b/>
        </w:rPr>
      </w:pPr>
      <w:r>
        <w:rPr>
          <w:rFonts w:hint="eastAsia" w:ascii="仿宋" w:hAnsi="仿宋" w:eastAsia="仿宋" w:cs="仿宋"/>
        </w:rPr>
        <w:t xml:space="preserve">验收分类、条件、程序执行《水利水电建设工程验收规程》（SL/T 223-2025）。</w:t>
      </w:r>
      <w:r/>
    </w:p>
    <w:p>
      <w:pPr>
        <w:pStyle w:val="888"/>
        <w:ind w:firstLine="413"/>
        <w:spacing w:line="398" w:lineRule="exact"/>
        <w:rPr>
          <w:rFonts w:ascii="仿宋" w:hAnsi="仿宋" w:eastAsia="仿宋" w:cs="仿宋"/>
          <w:b/>
        </w:rPr>
        <w:outlineLvl w:val="0"/>
      </w:pPr>
      <w:r/>
      <w:bookmarkStart w:id="1095" w:name="_Toc8467"/>
      <w:r/>
      <w:bookmarkStart w:id="1096" w:name="_Toc426822041"/>
      <w:r/>
      <w:bookmarkStart w:id="1097" w:name="_Toc62545934"/>
      <w:r/>
      <w:bookmarkStart w:id="1098" w:name="_Toc32343"/>
      <w:r/>
      <w:bookmarkStart w:id="1099" w:name="_Toc429462915"/>
      <w:r/>
      <w:bookmarkStart w:id="1100" w:name="_Toc535963072"/>
      <w:r/>
      <w:bookmarkStart w:id="1101" w:name="_Toc85895128"/>
      <w:r/>
      <w:bookmarkStart w:id="1102" w:name="_Toc426816447"/>
      <w:r/>
      <w:bookmarkStart w:id="1103" w:name="_Toc427650281"/>
      <w:r/>
      <w:bookmarkStart w:id="1104" w:name="_Toc18924"/>
      <w:r/>
      <w:bookmarkStart w:id="1105" w:name="_Toc433294589"/>
      <w:r/>
      <w:bookmarkStart w:id="1106" w:name="_Toc26895"/>
      <w:r/>
      <w:bookmarkStart w:id="1107" w:name="_Toc3708"/>
      <w:r/>
      <w:bookmarkStart w:id="1108" w:name="_Toc446417725"/>
      <w:r/>
      <w:bookmarkStart w:id="1109" w:name="_Toc418799299"/>
      <w:r/>
      <w:bookmarkStart w:id="1110" w:name="_Toc123635263"/>
      <w:r/>
      <w:bookmarkStart w:id="1111" w:name="_Toc11114"/>
      <w:r/>
      <w:bookmarkStart w:id="1112" w:name="_Toc418798749"/>
      <w:r>
        <w:rPr>
          <w:rFonts w:hint="eastAsia" w:ascii="仿宋" w:hAnsi="仿宋" w:eastAsia="仿宋" w:cs="仿宋"/>
          <w:b/>
        </w:rPr>
        <w:t xml:space="preserve">18.2分部工程验收</w:t>
      </w:r>
      <w:bookmarkEnd w:id="1095"/>
      <w:r/>
      <w:bookmarkEnd w:id="1096"/>
      <w:r/>
      <w:bookmarkEnd w:id="1097"/>
      <w:r/>
      <w:bookmarkEnd w:id="1098"/>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r/>
    </w:p>
    <w:p>
      <w:pPr>
        <w:pStyle w:val="888"/>
        <w:ind w:firstLine="411"/>
        <w:spacing w:line="398" w:lineRule="exact"/>
        <w:rPr>
          <w:rFonts w:ascii="仿宋" w:hAnsi="仿宋" w:eastAsia="仿宋" w:cs="仿宋"/>
          <w:b/>
        </w:rPr>
      </w:pPr>
      <w:r>
        <w:rPr>
          <w:rFonts w:hint="eastAsia" w:ascii="仿宋" w:hAnsi="仿宋" w:eastAsia="仿宋" w:cs="仿宋"/>
        </w:rPr>
        <w:t xml:space="preserve">18.2.2  本工程由发包人主持的分部工程验收为</w:t>
      </w:r>
      <w:r>
        <w:rPr>
          <w:rFonts w:hint="eastAsia" w:ascii="仿宋" w:hAnsi="仿宋" w:eastAsia="仿宋" w:cs="仿宋"/>
          <w:i/>
          <w:u w:val="single"/>
        </w:rPr>
        <w:t xml:space="preserve">   /   </w:t>
      </w:r>
      <w:r>
        <w:rPr>
          <w:rFonts w:hint="eastAsia" w:ascii="仿宋" w:hAnsi="仿宋" w:eastAsia="仿宋" w:cs="仿宋"/>
        </w:rPr>
        <w:t xml:space="preserve">，其余由监理人主持。</w:t>
      </w:r>
      <w:r/>
    </w:p>
    <w:p>
      <w:pPr>
        <w:pStyle w:val="888"/>
        <w:ind w:firstLine="413"/>
        <w:spacing w:line="398" w:lineRule="exact"/>
        <w:rPr>
          <w:rFonts w:ascii="仿宋" w:hAnsi="仿宋" w:eastAsia="仿宋" w:cs="仿宋"/>
          <w:b/>
        </w:rPr>
        <w:outlineLvl w:val="0"/>
      </w:pPr>
      <w:r/>
      <w:bookmarkStart w:id="1113" w:name="_Toc433294590"/>
      <w:r/>
      <w:bookmarkStart w:id="1114" w:name="_Toc535963073"/>
      <w:r/>
      <w:bookmarkStart w:id="1115" w:name="_Toc427650282"/>
      <w:r/>
      <w:bookmarkStart w:id="1116" w:name="_Toc85895129"/>
      <w:r/>
      <w:bookmarkStart w:id="1117" w:name="_Toc123635264"/>
      <w:r/>
      <w:bookmarkStart w:id="1118" w:name="_Toc418798750"/>
      <w:r/>
      <w:bookmarkStart w:id="1119" w:name="_Toc26469"/>
      <w:r/>
      <w:bookmarkStart w:id="1120" w:name="_Toc13825"/>
      <w:r/>
      <w:bookmarkStart w:id="1121" w:name="_Toc446417726"/>
      <w:r/>
      <w:bookmarkStart w:id="1122" w:name="_Toc8807"/>
      <w:r/>
      <w:bookmarkStart w:id="1123" w:name="_Toc5989"/>
      <w:r/>
      <w:bookmarkStart w:id="1124" w:name="_Toc418799300"/>
      <w:r/>
      <w:bookmarkStart w:id="1125" w:name="_Toc22169"/>
      <w:r/>
      <w:bookmarkStart w:id="1126" w:name="_Toc30467"/>
      <w:r/>
      <w:bookmarkStart w:id="1127" w:name="_Toc426816448"/>
      <w:r/>
      <w:bookmarkStart w:id="1128" w:name="_Toc429462916"/>
      <w:r/>
      <w:bookmarkStart w:id="1129" w:name="_Toc62545935"/>
      <w:r/>
      <w:bookmarkStart w:id="1130" w:name="_Toc426822042"/>
      <w:r>
        <w:rPr>
          <w:rFonts w:hint="eastAsia" w:ascii="仿宋" w:hAnsi="仿宋" w:eastAsia="仿宋" w:cs="仿宋"/>
          <w:b/>
        </w:rPr>
        <w:t xml:space="preserve">18.3单位工程验收</w:t>
      </w:r>
      <w:bookmarkEnd w:id="1113"/>
      <w:r/>
      <w:bookmarkEnd w:id="1114"/>
      <w:r/>
      <w:bookmarkEnd w:id="1115"/>
      <w:r/>
      <w:bookmarkEnd w:id="1116"/>
      <w:r/>
      <w:bookmarkEnd w:id="1117"/>
      <w:r/>
      <w:bookmarkEnd w:id="1118"/>
      <w:r/>
      <w:bookmarkEnd w:id="1119"/>
      <w:r/>
      <w:bookmarkEnd w:id="1120"/>
      <w:r/>
      <w:bookmarkEnd w:id="1121"/>
      <w:r/>
      <w:bookmarkEnd w:id="1122"/>
      <w:r/>
      <w:bookmarkEnd w:id="1123"/>
      <w:r/>
      <w:bookmarkEnd w:id="1124"/>
      <w:r/>
      <w:bookmarkEnd w:id="1125"/>
      <w:r/>
      <w:bookmarkEnd w:id="1126"/>
      <w:r/>
      <w:bookmarkEnd w:id="1127"/>
      <w:r/>
      <w:bookmarkEnd w:id="1128"/>
      <w:r/>
      <w:bookmarkEnd w:id="1129"/>
      <w:r/>
      <w:bookmarkEnd w:id="1130"/>
      <w:r/>
      <w:r/>
    </w:p>
    <w:p>
      <w:pPr>
        <w:pStyle w:val="888"/>
        <w:ind w:firstLine="413"/>
        <w:spacing w:line="398" w:lineRule="exact"/>
        <w:rPr>
          <w:rFonts w:ascii="仿宋" w:hAnsi="仿宋" w:eastAsia="仿宋" w:cs="仿宋"/>
        </w:rPr>
      </w:pPr>
      <w:r>
        <w:rPr>
          <w:rFonts w:hint="eastAsia" w:ascii="仿宋" w:hAnsi="仿宋" w:eastAsia="仿宋" w:cs="仿宋"/>
          <w:b/>
        </w:rPr>
        <w:t xml:space="preserve">1</w:t>
      </w:r>
      <w:r>
        <w:rPr>
          <w:rFonts w:hint="eastAsia" w:ascii="仿宋" w:hAnsi="仿宋" w:eastAsia="仿宋" w:cs="仿宋"/>
        </w:rPr>
        <w:t xml:space="preserve">8.3.4 提前投入使用的单位工程包括：</w:t>
      </w:r>
      <w:r>
        <w:rPr>
          <w:rFonts w:hint="eastAsia" w:ascii="仿宋" w:hAnsi="仿宋" w:eastAsia="仿宋" w:cs="仿宋"/>
          <w:u w:val="single"/>
        </w:rPr>
        <w:t xml:space="preserve">   /   </w:t>
      </w:r>
      <w:r>
        <w:rPr>
          <w:rFonts w:hint="eastAsia" w:ascii="仿宋" w:hAnsi="仿宋" w:eastAsia="仿宋" w:cs="仿宋"/>
        </w:rPr>
        <w:t xml:space="preserve">。</w:t>
      </w:r>
      <w:r/>
    </w:p>
    <w:p>
      <w:pPr>
        <w:pStyle w:val="888"/>
        <w:ind w:firstLine="413"/>
        <w:spacing w:line="398" w:lineRule="exact"/>
        <w:rPr>
          <w:rFonts w:ascii="仿宋" w:hAnsi="仿宋" w:eastAsia="仿宋" w:cs="仿宋"/>
          <w:b/>
        </w:rPr>
        <w:outlineLvl w:val="0"/>
      </w:pPr>
      <w:r/>
      <w:bookmarkStart w:id="1131" w:name="_Toc10446"/>
      <w:r/>
      <w:bookmarkStart w:id="1132" w:name="_Toc28014"/>
      <w:r/>
      <w:bookmarkStart w:id="1133" w:name="_Toc446417727"/>
      <w:r/>
      <w:bookmarkStart w:id="1134" w:name="_Toc85895130"/>
      <w:r/>
      <w:bookmarkStart w:id="1135" w:name="_Toc22564"/>
      <w:r/>
      <w:bookmarkStart w:id="1136" w:name="_Toc17282"/>
      <w:r/>
      <w:bookmarkStart w:id="1137" w:name="_Toc62545936"/>
      <w:r/>
      <w:bookmarkStart w:id="1138" w:name="_Toc535963074"/>
      <w:r/>
      <w:bookmarkStart w:id="1139" w:name="_Toc123635265"/>
      <w:r/>
      <w:bookmarkStart w:id="1140" w:name="_Toc22714"/>
      <w:r/>
      <w:bookmarkStart w:id="1141" w:name="_Toc9281"/>
      <w:r/>
      <w:bookmarkStart w:id="1142" w:name="_Toc429462917"/>
      <w:r/>
      <w:bookmarkStart w:id="1143" w:name="_Toc433294591"/>
      <w:r>
        <w:rPr>
          <w:rFonts w:hint="eastAsia" w:ascii="仿宋" w:hAnsi="仿宋" w:eastAsia="仿宋" w:cs="仿宋"/>
          <w:b/>
        </w:rPr>
        <w:t xml:space="preserve">18.5阶段验收</w:t>
      </w:r>
      <w:bookmarkEnd w:id="1131"/>
      <w:r/>
      <w:bookmarkEnd w:id="1132"/>
      <w:r/>
      <w:bookmarkEnd w:id="1133"/>
      <w:r/>
      <w:bookmarkEnd w:id="1134"/>
      <w:r/>
      <w:bookmarkEnd w:id="1135"/>
      <w:r/>
      <w:bookmarkEnd w:id="1136"/>
      <w:r/>
      <w:bookmarkEnd w:id="1137"/>
      <w:r/>
      <w:bookmarkEnd w:id="1138"/>
      <w:r/>
      <w:bookmarkEnd w:id="1139"/>
      <w:r/>
      <w:bookmarkEnd w:id="1140"/>
      <w:r/>
      <w:bookmarkEnd w:id="1141"/>
      <w:r/>
      <w:bookmarkEnd w:id="1142"/>
      <w:r/>
      <w:bookmarkEnd w:id="1143"/>
      <w:r/>
      <w:r/>
    </w:p>
    <w:p>
      <w:pPr>
        <w:pStyle w:val="888"/>
        <w:ind w:firstLine="411"/>
        <w:spacing w:line="398" w:lineRule="exact"/>
        <w:rPr>
          <w:rFonts w:ascii="仿宋" w:hAnsi="仿宋" w:eastAsia="仿宋" w:cs="仿宋"/>
        </w:rPr>
        <w:outlineLvl w:val="0"/>
      </w:pPr>
      <w:r/>
      <w:bookmarkStart w:id="1144" w:name="_Toc9160"/>
      <w:r/>
      <w:bookmarkStart w:id="1145" w:name="_Toc123635266"/>
      <w:r/>
      <w:bookmarkStart w:id="1146" w:name="_Toc18449"/>
      <w:r/>
      <w:bookmarkStart w:id="1147" w:name="_Toc29108"/>
      <w:r/>
      <w:bookmarkStart w:id="1148" w:name="_Toc28462"/>
      <w:r/>
      <w:bookmarkStart w:id="1149" w:name="_Toc4480"/>
      <w:r/>
      <w:bookmarkStart w:id="1150" w:name="_Toc13391"/>
      <w:r/>
      <w:bookmarkStart w:id="1151" w:name="_Toc85895131"/>
      <w:r>
        <w:rPr>
          <w:rFonts w:hint="eastAsia" w:ascii="仿宋" w:hAnsi="仿宋" w:eastAsia="仿宋" w:cs="仿宋"/>
        </w:rPr>
        <w:t xml:space="preserve">18.5.1  本合同工程阶段验收类别包括：</w:t>
      </w:r>
      <w:r>
        <w:rPr>
          <w:rFonts w:hint="eastAsia" w:ascii="仿宋" w:hAnsi="仿宋" w:eastAsia="仿宋" w:cs="仿宋"/>
          <w:u w:val="single"/>
        </w:rPr>
        <w:t xml:space="preserve"> / </w:t>
      </w:r>
      <w:r>
        <w:rPr>
          <w:rFonts w:hint="eastAsia" w:ascii="仿宋" w:hAnsi="仿宋" w:eastAsia="仿宋" w:cs="仿宋"/>
        </w:rPr>
        <w:t xml:space="preserve">。</w:t>
      </w:r>
      <w:bookmarkEnd w:id="1144"/>
      <w:r/>
      <w:bookmarkEnd w:id="1145"/>
      <w:r/>
      <w:bookmarkEnd w:id="1146"/>
      <w:r/>
      <w:bookmarkEnd w:id="1147"/>
      <w:r/>
      <w:bookmarkEnd w:id="1148"/>
      <w:r/>
      <w:bookmarkEnd w:id="1149"/>
      <w:r/>
      <w:bookmarkEnd w:id="1150"/>
      <w:r/>
      <w:bookmarkEnd w:id="1151"/>
      <w:r/>
      <w:r/>
    </w:p>
    <w:p>
      <w:pPr>
        <w:pStyle w:val="888"/>
        <w:ind w:firstLine="413"/>
        <w:spacing w:line="398" w:lineRule="exact"/>
        <w:rPr>
          <w:rFonts w:ascii="仿宋" w:hAnsi="仿宋" w:eastAsia="仿宋" w:cs="仿宋"/>
          <w:b/>
        </w:rPr>
        <w:outlineLvl w:val="0"/>
      </w:pPr>
      <w:r/>
      <w:bookmarkStart w:id="1152" w:name="_Toc427650283"/>
      <w:r/>
      <w:bookmarkStart w:id="1153" w:name="_Toc418798751"/>
      <w:r/>
      <w:bookmarkStart w:id="1154" w:name="_Toc123635267"/>
      <w:r/>
      <w:bookmarkStart w:id="1155" w:name="_Toc446417728"/>
      <w:r/>
      <w:bookmarkStart w:id="1156" w:name="_Toc429462918"/>
      <w:r/>
      <w:bookmarkStart w:id="1157" w:name="_Toc426816449"/>
      <w:r/>
      <w:bookmarkStart w:id="1158" w:name="_Toc2849"/>
      <w:r/>
      <w:bookmarkStart w:id="1159" w:name="_Toc535963075"/>
      <w:r/>
      <w:bookmarkStart w:id="1160" w:name="_Toc433294592"/>
      <w:r/>
      <w:bookmarkStart w:id="1161" w:name="_Toc4352"/>
      <w:r/>
      <w:bookmarkStart w:id="1162" w:name="_Toc85895132"/>
      <w:r/>
      <w:bookmarkStart w:id="1163" w:name="_Toc418799301"/>
      <w:r/>
      <w:bookmarkStart w:id="1164" w:name="_Toc426822043"/>
      <w:r/>
      <w:bookmarkStart w:id="1165" w:name="_Toc14258"/>
      <w:r/>
      <w:bookmarkStart w:id="1166" w:name="_Toc62545937"/>
      <w:r/>
      <w:bookmarkStart w:id="1167" w:name="_Toc18272"/>
      <w:r/>
      <w:bookmarkStart w:id="1168" w:name="_Toc10699"/>
      <w:r/>
      <w:bookmarkStart w:id="1169" w:name="_Toc10000"/>
      <w:r>
        <w:rPr>
          <w:rFonts w:hint="eastAsia" w:ascii="仿宋" w:hAnsi="仿宋" w:eastAsia="仿宋" w:cs="仿宋"/>
          <w:b/>
        </w:rPr>
        <w:t xml:space="preserve">18.6专项验收</w:t>
      </w:r>
      <w:bookmarkEnd w:id="1152"/>
      <w:r/>
      <w:bookmarkEnd w:id="1153"/>
      <w:r/>
      <w:bookmarkEnd w:id="1154"/>
      <w:r/>
      <w:bookmarkEnd w:id="1155"/>
      <w:r/>
      <w:bookmarkEnd w:id="1156"/>
      <w:r/>
      <w:bookmarkEnd w:id="1157"/>
      <w:r/>
      <w:bookmarkEnd w:id="1158"/>
      <w:r/>
      <w:bookmarkEnd w:id="1159"/>
      <w:r/>
      <w:bookmarkEnd w:id="1160"/>
      <w:r/>
      <w:bookmarkEnd w:id="1161"/>
      <w:r/>
      <w:bookmarkEnd w:id="1162"/>
      <w:r/>
      <w:bookmarkEnd w:id="1163"/>
      <w:r/>
      <w:bookmarkEnd w:id="1164"/>
      <w:r/>
      <w:bookmarkEnd w:id="1165"/>
      <w:r/>
      <w:bookmarkEnd w:id="1166"/>
      <w:r/>
      <w:bookmarkEnd w:id="1167"/>
      <w:r/>
      <w:bookmarkEnd w:id="1168"/>
      <w:r/>
      <w:bookmarkEnd w:id="1169"/>
      <w:r/>
      <w:r/>
    </w:p>
    <w:p>
      <w:pPr>
        <w:pStyle w:val="888"/>
        <w:ind w:firstLine="411"/>
        <w:spacing w:line="398" w:lineRule="exact"/>
        <w:rPr>
          <w:rFonts w:ascii="仿宋" w:hAnsi="仿宋" w:eastAsia="仿宋" w:cs="仿宋"/>
          <w:b/>
        </w:rPr>
        <w:outlineLvl w:val="0"/>
      </w:pPr>
      <w:r/>
      <w:bookmarkStart w:id="1170" w:name="_Toc27501"/>
      <w:r/>
      <w:bookmarkStart w:id="1171" w:name="_Toc85895133"/>
      <w:r/>
      <w:bookmarkStart w:id="1172" w:name="_Toc19989"/>
      <w:r/>
      <w:bookmarkStart w:id="1173" w:name="_Toc15113"/>
      <w:r/>
      <w:bookmarkStart w:id="1174" w:name="_Toc123635268"/>
      <w:r/>
      <w:bookmarkStart w:id="1175" w:name="_Toc21799"/>
      <w:r/>
      <w:bookmarkStart w:id="1176" w:name="_Toc25124"/>
      <w:r/>
      <w:bookmarkStart w:id="1177" w:name="_Toc1962"/>
      <w:r>
        <w:rPr>
          <w:rFonts w:hint="eastAsia" w:ascii="仿宋" w:hAnsi="仿宋" w:eastAsia="仿宋" w:cs="仿宋"/>
        </w:rPr>
        <w:t xml:space="preserve">18.6.2  本合同工程专项验收类别包括：</w:t>
      </w:r>
      <w:r>
        <w:rPr>
          <w:rFonts w:hint="eastAsia" w:ascii="仿宋" w:hAnsi="仿宋" w:eastAsia="仿宋" w:cs="仿宋"/>
          <w:u w:val="single"/>
        </w:rPr>
        <w:t xml:space="preserve">  /   </w:t>
      </w:r>
      <w:r>
        <w:rPr>
          <w:rFonts w:hint="eastAsia" w:ascii="仿宋" w:hAnsi="仿宋" w:eastAsia="仿宋" w:cs="仿宋"/>
        </w:rPr>
        <w:t xml:space="preserve">等。</w:t>
      </w:r>
      <w:bookmarkEnd w:id="1170"/>
      <w:r/>
      <w:bookmarkEnd w:id="1171"/>
      <w:r/>
      <w:bookmarkEnd w:id="1172"/>
      <w:r/>
      <w:bookmarkEnd w:id="1173"/>
      <w:r/>
      <w:bookmarkEnd w:id="1174"/>
      <w:r/>
      <w:bookmarkEnd w:id="1175"/>
      <w:r/>
      <w:bookmarkEnd w:id="1176"/>
      <w:r/>
      <w:bookmarkEnd w:id="1177"/>
      <w:r/>
      <w:r/>
    </w:p>
    <w:p>
      <w:pPr>
        <w:pStyle w:val="888"/>
        <w:ind w:firstLine="413"/>
        <w:spacing w:line="398" w:lineRule="exact"/>
        <w:rPr>
          <w:rFonts w:ascii="仿宋" w:hAnsi="仿宋" w:eastAsia="仿宋" w:cs="仿宋"/>
          <w:b/>
        </w:rPr>
        <w:outlineLvl w:val="0"/>
      </w:pPr>
      <w:r/>
      <w:bookmarkStart w:id="1178" w:name="_Toc30306"/>
      <w:r/>
      <w:bookmarkStart w:id="1179" w:name="_Toc446417729"/>
      <w:r/>
      <w:bookmarkStart w:id="1180" w:name="_Toc426822044"/>
      <w:r/>
      <w:bookmarkStart w:id="1181" w:name="_Toc426816450"/>
      <w:r/>
      <w:bookmarkStart w:id="1182" w:name="_Toc418798752"/>
      <w:r/>
      <w:bookmarkStart w:id="1183" w:name="_Toc85895134"/>
      <w:r/>
      <w:bookmarkStart w:id="1184" w:name="_Toc25252"/>
      <w:r/>
      <w:bookmarkStart w:id="1185" w:name="_Toc7288"/>
      <w:r/>
      <w:bookmarkStart w:id="1186" w:name="_Toc427650284"/>
      <w:r/>
      <w:bookmarkStart w:id="1187" w:name="_Toc32399"/>
      <w:r/>
      <w:bookmarkStart w:id="1188" w:name="_Toc31061"/>
      <w:r/>
      <w:bookmarkStart w:id="1189" w:name="_Toc429462919"/>
      <w:r/>
      <w:bookmarkStart w:id="1190" w:name="_Toc433294593"/>
      <w:r/>
      <w:bookmarkStart w:id="1191" w:name="_Toc123635269"/>
      <w:r/>
      <w:bookmarkStart w:id="1192" w:name="_Toc535963076"/>
      <w:r/>
      <w:bookmarkStart w:id="1193" w:name="_Toc20208"/>
      <w:r/>
      <w:bookmarkStart w:id="1194" w:name="_Toc62545938"/>
      <w:r/>
      <w:bookmarkStart w:id="1195" w:name="_Toc418799302"/>
      <w:r>
        <w:rPr>
          <w:rFonts w:hint="eastAsia" w:ascii="仿宋" w:hAnsi="仿宋" w:eastAsia="仿宋" w:cs="仿宋"/>
          <w:b/>
        </w:rPr>
        <w:t xml:space="preserve">18.7竣工验收</w:t>
      </w:r>
      <w:bookmarkEnd w:id="1178"/>
      <w:r/>
      <w:bookmarkEnd w:id="1179"/>
      <w:r/>
      <w:bookmarkEnd w:id="1180"/>
      <w:r/>
      <w:bookmarkEnd w:id="1181"/>
      <w:r/>
      <w:bookmarkEnd w:id="1182"/>
      <w:r/>
      <w:bookmarkEnd w:id="1183"/>
      <w:r/>
      <w:bookmarkEnd w:id="1184"/>
      <w:r/>
      <w:bookmarkEnd w:id="1185"/>
      <w:r/>
      <w:bookmarkEnd w:id="1186"/>
      <w:r/>
      <w:bookmarkEnd w:id="1187"/>
      <w:r/>
      <w:bookmarkEnd w:id="1188"/>
      <w:r/>
      <w:bookmarkEnd w:id="1189"/>
      <w:r/>
      <w:bookmarkEnd w:id="1190"/>
      <w:r/>
      <w:bookmarkEnd w:id="1191"/>
      <w:r/>
      <w:bookmarkEnd w:id="1192"/>
      <w:r/>
      <w:bookmarkEnd w:id="1193"/>
      <w:r/>
      <w:bookmarkEnd w:id="1194"/>
      <w:r/>
      <w:bookmarkEnd w:id="1195"/>
      <w:r/>
      <w:r/>
    </w:p>
    <w:p>
      <w:pPr>
        <w:pStyle w:val="888"/>
        <w:ind w:firstLine="411"/>
        <w:spacing w:line="398" w:lineRule="exact"/>
        <w:rPr>
          <w:rFonts w:ascii="仿宋" w:hAnsi="仿宋" w:eastAsia="仿宋" w:cs="仿宋"/>
        </w:rPr>
        <w:outlineLvl w:val="0"/>
      </w:pPr>
      <w:r/>
      <w:bookmarkStart w:id="1196" w:name="_Toc1505"/>
      <w:r/>
      <w:bookmarkStart w:id="1197" w:name="_Toc85895135"/>
      <w:r/>
      <w:bookmarkStart w:id="1198" w:name="_Toc123635270"/>
      <w:r/>
      <w:bookmarkStart w:id="1199" w:name="_Toc3099"/>
      <w:r/>
      <w:bookmarkStart w:id="1200" w:name="_Toc26195"/>
      <w:r/>
      <w:bookmarkStart w:id="1201" w:name="_Toc22461"/>
      <w:r/>
      <w:bookmarkStart w:id="1202" w:name="_Toc16056"/>
      <w:r/>
      <w:bookmarkStart w:id="1203" w:name="_Toc25656"/>
      <w:r>
        <w:rPr>
          <w:rFonts w:hint="eastAsia" w:ascii="仿宋" w:hAnsi="仿宋" w:eastAsia="仿宋" w:cs="仿宋"/>
        </w:rPr>
        <w:t xml:space="preserve">18.7.3  本工程</w:t>
      </w:r>
      <w:r>
        <w:rPr>
          <w:rFonts w:hint="eastAsia" w:ascii="仿宋" w:hAnsi="仿宋" w:eastAsia="仿宋" w:cs="仿宋"/>
          <w:u w:val="single"/>
        </w:rPr>
        <w:t xml:space="preserve"> 不需要 </w:t>
      </w:r>
      <w:r>
        <w:rPr>
          <w:rFonts w:hint="eastAsia" w:ascii="仿宋" w:hAnsi="仿宋" w:eastAsia="仿宋" w:cs="仿宋"/>
        </w:rPr>
        <w:t xml:space="preserve">竣工验收技术鉴定。</w:t>
      </w:r>
      <w:bookmarkEnd w:id="1196"/>
      <w:r/>
      <w:bookmarkEnd w:id="1197"/>
      <w:r/>
      <w:bookmarkEnd w:id="1198"/>
      <w:r/>
      <w:bookmarkEnd w:id="1199"/>
      <w:r/>
      <w:bookmarkEnd w:id="1200"/>
      <w:r/>
      <w:bookmarkEnd w:id="1201"/>
      <w:r/>
      <w:bookmarkEnd w:id="1202"/>
      <w:r/>
      <w:bookmarkEnd w:id="1203"/>
      <w:r/>
      <w:r/>
    </w:p>
    <w:p>
      <w:pPr>
        <w:pStyle w:val="888"/>
        <w:ind w:firstLine="413"/>
        <w:spacing w:line="398" w:lineRule="exact"/>
        <w:rPr>
          <w:rFonts w:ascii="仿宋" w:hAnsi="仿宋" w:eastAsia="仿宋" w:cs="仿宋"/>
          <w:b/>
        </w:rPr>
        <w:outlineLvl w:val="0"/>
      </w:pPr>
      <w:r/>
      <w:bookmarkStart w:id="1204" w:name="_Toc24643"/>
      <w:r/>
      <w:bookmarkStart w:id="1205" w:name="_Toc27143"/>
      <w:r/>
      <w:bookmarkStart w:id="1206" w:name="_Toc8998"/>
      <w:r/>
      <w:bookmarkStart w:id="1207" w:name="_Toc85895136"/>
      <w:r/>
      <w:bookmarkStart w:id="1208" w:name="_Toc429462920"/>
      <w:r/>
      <w:bookmarkStart w:id="1209" w:name="_Toc535963077"/>
      <w:r/>
      <w:bookmarkStart w:id="1210" w:name="_Toc426822045"/>
      <w:r/>
      <w:bookmarkStart w:id="1211" w:name="_Toc10940"/>
      <w:r/>
      <w:bookmarkStart w:id="1212" w:name="_Toc62545939"/>
      <w:r/>
      <w:bookmarkStart w:id="1213" w:name="_Toc418798753"/>
      <w:r/>
      <w:bookmarkStart w:id="1214" w:name="_Toc10681"/>
      <w:r/>
      <w:bookmarkStart w:id="1215" w:name="_Toc19931"/>
      <w:r/>
      <w:bookmarkStart w:id="1216" w:name="_Toc446417730"/>
      <w:r/>
      <w:bookmarkStart w:id="1217" w:name="_Toc433294594"/>
      <w:r/>
      <w:bookmarkStart w:id="1218" w:name="_Toc426816451"/>
      <w:r/>
      <w:bookmarkStart w:id="1219" w:name="_Toc123635271"/>
      <w:r/>
      <w:bookmarkStart w:id="1220" w:name="_Toc418799303"/>
      <w:r/>
      <w:bookmarkStart w:id="1221" w:name="_Toc427650285"/>
      <w:r>
        <w:rPr>
          <w:rFonts w:hint="eastAsia" w:ascii="仿宋" w:hAnsi="仿宋" w:eastAsia="仿宋" w:cs="仿宋"/>
          <w:b/>
        </w:rPr>
        <w:t xml:space="preserve">18.8施工期运行</w:t>
      </w:r>
      <w:bookmarkEnd w:id="1204"/>
      <w:r/>
      <w:bookmarkEnd w:id="1205"/>
      <w:r/>
      <w:bookmarkEnd w:id="1206"/>
      <w:r/>
      <w:bookmarkEnd w:id="1207"/>
      <w:r/>
      <w:bookmarkEnd w:id="1208"/>
      <w:r/>
      <w:bookmarkEnd w:id="1209"/>
      <w:r/>
      <w:bookmarkEnd w:id="1210"/>
      <w:r/>
      <w:bookmarkEnd w:id="1211"/>
      <w:r/>
      <w:bookmarkEnd w:id="1212"/>
      <w:r/>
      <w:bookmarkEnd w:id="1213"/>
      <w:r/>
      <w:bookmarkEnd w:id="1214"/>
      <w:r/>
      <w:bookmarkEnd w:id="1215"/>
      <w:r/>
      <w:bookmarkEnd w:id="1216"/>
      <w:r/>
      <w:bookmarkEnd w:id="1217"/>
      <w:r/>
      <w:bookmarkEnd w:id="1218"/>
      <w:r/>
      <w:bookmarkEnd w:id="1219"/>
      <w:r/>
      <w:bookmarkEnd w:id="1220"/>
      <w:r/>
      <w:bookmarkEnd w:id="1221"/>
      <w:r/>
      <w:r/>
    </w:p>
    <w:p>
      <w:pPr>
        <w:pStyle w:val="888"/>
        <w:ind w:firstLine="411"/>
        <w:spacing w:line="398" w:lineRule="exact"/>
        <w:rPr>
          <w:rFonts w:ascii="仿宋" w:hAnsi="仿宋" w:eastAsia="仿宋" w:cs="仿宋"/>
        </w:rPr>
      </w:pPr>
      <w:r>
        <w:rPr>
          <w:rFonts w:hint="eastAsia" w:ascii="仿宋" w:hAnsi="仿宋" w:eastAsia="仿宋" w:cs="仿宋"/>
        </w:rPr>
        <w:t xml:space="preserve">18.8.1需要在施工期运行的单位工程或工程设备为：</w:t>
      </w:r>
      <w:r>
        <w:rPr>
          <w:rFonts w:hint="eastAsia" w:ascii="仿宋" w:hAnsi="仿宋" w:eastAsia="仿宋" w:cs="仿宋"/>
          <w:u w:val="single"/>
        </w:rPr>
        <w:t xml:space="preserve"> / </w:t>
      </w:r>
      <w:r>
        <w:rPr>
          <w:rFonts w:hint="eastAsia" w:ascii="仿宋" w:hAnsi="仿宋" w:eastAsia="仿宋" w:cs="仿宋"/>
        </w:rPr>
        <w:t xml:space="preserve">。</w:t>
      </w:r>
      <w:r/>
    </w:p>
    <w:p>
      <w:pPr>
        <w:pStyle w:val="888"/>
        <w:ind w:firstLine="413"/>
        <w:spacing w:line="398" w:lineRule="exact"/>
        <w:rPr>
          <w:rFonts w:ascii="仿宋" w:hAnsi="仿宋" w:eastAsia="仿宋" w:cs="仿宋"/>
          <w:b/>
        </w:rPr>
        <w:outlineLvl w:val="0"/>
      </w:pPr>
      <w:r/>
      <w:bookmarkStart w:id="1222" w:name="_Toc20478"/>
      <w:r/>
      <w:bookmarkStart w:id="1223" w:name="_Toc433294595"/>
      <w:r/>
      <w:bookmarkStart w:id="1224" w:name="_Toc427650286"/>
      <w:r/>
      <w:bookmarkStart w:id="1225" w:name="_Toc62545940"/>
      <w:r/>
      <w:bookmarkStart w:id="1226" w:name="_Toc123635272"/>
      <w:r/>
      <w:bookmarkStart w:id="1227" w:name="_Toc31832"/>
      <w:r/>
      <w:bookmarkStart w:id="1228" w:name="_Toc26427"/>
      <w:r/>
      <w:bookmarkStart w:id="1229" w:name="_Toc7634"/>
      <w:r/>
      <w:bookmarkStart w:id="1230" w:name="_Toc26071"/>
      <w:r/>
      <w:bookmarkStart w:id="1231" w:name="_Toc418798754"/>
      <w:r/>
      <w:bookmarkStart w:id="1232" w:name="_Toc429462921"/>
      <w:r/>
      <w:bookmarkStart w:id="1233" w:name="_Toc426816452"/>
      <w:r/>
      <w:bookmarkStart w:id="1234" w:name="_Toc85895137"/>
      <w:r/>
      <w:bookmarkStart w:id="1235" w:name="_Toc446417731"/>
      <w:r/>
      <w:bookmarkStart w:id="1236" w:name="_Toc426822046"/>
      <w:r/>
      <w:bookmarkStart w:id="1237" w:name="_Toc535963078"/>
      <w:r/>
      <w:bookmarkStart w:id="1238" w:name="_Toc418799304"/>
      <w:r/>
      <w:bookmarkStart w:id="1239" w:name="_Toc9099"/>
      <w:r>
        <w:rPr>
          <w:rFonts w:hint="eastAsia" w:ascii="仿宋" w:hAnsi="仿宋" w:eastAsia="仿宋" w:cs="仿宋"/>
          <w:b/>
        </w:rPr>
        <w:t xml:space="preserve">18.9试运行</w:t>
      </w:r>
      <w:bookmarkEnd w:id="1222"/>
      <w:r/>
      <w:bookmarkEnd w:id="1223"/>
      <w:r/>
      <w:bookmarkEnd w:id="1224"/>
      <w:r/>
      <w:bookmarkEnd w:id="1225"/>
      <w:r/>
      <w:bookmarkEnd w:id="1226"/>
      <w:r/>
      <w:bookmarkEnd w:id="1227"/>
      <w:r/>
      <w:bookmarkEnd w:id="1228"/>
      <w:r/>
      <w:bookmarkEnd w:id="1229"/>
      <w:r/>
      <w:bookmarkEnd w:id="1230"/>
      <w:r/>
      <w:bookmarkEnd w:id="1231"/>
      <w:r/>
      <w:bookmarkEnd w:id="1232"/>
      <w:r/>
      <w:bookmarkEnd w:id="1233"/>
      <w:r/>
      <w:bookmarkEnd w:id="1234"/>
      <w:r/>
      <w:bookmarkEnd w:id="1235"/>
      <w:r/>
      <w:bookmarkEnd w:id="1236"/>
      <w:r/>
      <w:bookmarkEnd w:id="1237"/>
      <w:r/>
      <w:bookmarkEnd w:id="1238"/>
      <w:r/>
      <w:bookmarkEnd w:id="1239"/>
      <w:r/>
      <w:r/>
    </w:p>
    <w:p>
      <w:pPr>
        <w:pStyle w:val="888"/>
        <w:ind w:firstLine="411"/>
        <w:spacing w:line="398" w:lineRule="exact"/>
        <w:rPr>
          <w:rFonts w:ascii="仿宋" w:hAnsi="仿宋" w:eastAsia="仿宋" w:cs="仿宋"/>
        </w:rPr>
      </w:pPr>
      <w:r>
        <w:rPr>
          <w:rFonts w:hint="eastAsia" w:ascii="仿宋" w:hAnsi="仿宋" w:eastAsia="仿宋" w:cs="仿宋"/>
        </w:rPr>
        <w:t xml:space="preserve">18.9.1 试运行的组织：</w:t>
      </w:r>
      <w:r>
        <w:rPr>
          <w:rFonts w:hint="eastAsia" w:ascii="仿宋" w:hAnsi="仿宋" w:eastAsia="仿宋" w:cs="仿宋"/>
          <w:u w:val="single"/>
        </w:rPr>
        <w:t xml:space="preserve">发包人组织</w:t>
      </w:r>
      <w:r>
        <w:rPr>
          <w:rFonts w:hint="eastAsia" w:ascii="仿宋" w:hAnsi="仿宋" w:eastAsia="仿宋" w:cs="仿宋"/>
        </w:rPr>
        <w:t xml:space="preserve">；费用承担：</w:t>
      </w:r>
      <w:r>
        <w:rPr>
          <w:rFonts w:hint="eastAsia" w:ascii="仿宋" w:hAnsi="仿宋" w:eastAsia="仿宋" w:cs="仿宋"/>
          <w:u w:val="single"/>
        </w:rPr>
        <w:t xml:space="preserve">承包人承担</w:t>
      </w:r>
      <w:r>
        <w:rPr>
          <w:rFonts w:hint="eastAsia" w:ascii="仿宋" w:hAnsi="仿宋" w:eastAsia="仿宋" w:cs="仿宋"/>
        </w:rPr>
        <w:t xml:space="preserve">。</w:t>
      </w:r>
      <w:r/>
    </w:p>
    <w:p>
      <w:pPr>
        <w:pStyle w:val="888"/>
        <w:ind w:firstLine="413"/>
        <w:spacing w:line="398" w:lineRule="exact"/>
        <w:rPr>
          <w:rFonts w:ascii="仿宋" w:hAnsi="仿宋" w:eastAsia="仿宋" w:cs="仿宋"/>
          <w:b/>
        </w:rPr>
        <w:outlineLvl w:val="0"/>
      </w:pPr>
      <w:r/>
      <w:bookmarkStart w:id="1240" w:name="_Toc535963079"/>
      <w:r/>
      <w:bookmarkStart w:id="1241" w:name="_Toc6094"/>
      <w:r/>
      <w:bookmarkStart w:id="1242" w:name="_Toc8158"/>
      <w:r/>
      <w:bookmarkStart w:id="1243" w:name="_Toc62545941"/>
      <w:r/>
      <w:bookmarkStart w:id="1244" w:name="_Toc10233"/>
      <w:r/>
      <w:bookmarkStart w:id="1245" w:name="_Toc123635273"/>
      <w:r/>
      <w:bookmarkStart w:id="1246" w:name="_Toc85895138"/>
      <w:r/>
      <w:bookmarkStart w:id="1247" w:name="_Toc22846"/>
      <w:r/>
      <w:bookmarkStart w:id="1248" w:name="_Toc4500"/>
      <w:r/>
      <w:bookmarkStart w:id="1249" w:name="_Toc8301"/>
      <w:r>
        <w:rPr>
          <w:rFonts w:hint="eastAsia" w:ascii="仿宋" w:hAnsi="仿宋" w:eastAsia="仿宋" w:cs="仿宋"/>
          <w:b/>
        </w:rPr>
        <w:t xml:space="preserve">19.缺陷责任期与保修责任</w:t>
      </w:r>
      <w:bookmarkEnd w:id="1240"/>
      <w:r/>
      <w:bookmarkEnd w:id="1241"/>
      <w:r/>
      <w:bookmarkEnd w:id="1242"/>
      <w:r/>
      <w:bookmarkEnd w:id="1243"/>
      <w:r/>
      <w:bookmarkEnd w:id="1244"/>
      <w:r/>
      <w:bookmarkEnd w:id="1245"/>
      <w:r/>
      <w:bookmarkEnd w:id="1246"/>
      <w:r/>
      <w:bookmarkEnd w:id="1247"/>
      <w:r/>
      <w:bookmarkEnd w:id="1248"/>
      <w:r/>
      <w:bookmarkEnd w:id="1249"/>
      <w:r/>
      <w:r/>
    </w:p>
    <w:p>
      <w:pPr>
        <w:pStyle w:val="888"/>
        <w:ind w:firstLine="413"/>
        <w:spacing w:line="398" w:lineRule="exact"/>
        <w:rPr>
          <w:rFonts w:ascii="仿宋" w:hAnsi="仿宋" w:eastAsia="仿宋" w:cs="仿宋"/>
          <w:b/>
        </w:rPr>
      </w:pPr>
      <w:r>
        <w:rPr>
          <w:rFonts w:hint="eastAsia" w:ascii="仿宋" w:hAnsi="仿宋" w:eastAsia="仿宋" w:cs="仿宋"/>
          <w:b/>
        </w:rPr>
        <w:t xml:space="preserve">19.1缺陷责任期（工程质量保修期）的起算时间</w:t>
      </w:r>
      <w:r/>
    </w:p>
    <w:p>
      <w:pPr>
        <w:pStyle w:val="888"/>
        <w:ind w:firstLine="411"/>
        <w:spacing w:line="398" w:lineRule="exact"/>
        <w:rPr>
          <w:rFonts w:ascii="仿宋" w:hAnsi="仿宋" w:eastAsia="仿宋" w:cs="仿宋"/>
        </w:rPr>
      </w:pPr>
      <w:r>
        <w:rPr>
          <w:rFonts w:hint="eastAsia" w:ascii="仿宋" w:hAnsi="仿宋" w:eastAsia="仿宋" w:cs="仿宋"/>
        </w:rPr>
        <w:t xml:space="preserve">本工程缺陷责任期（工程质量保修期）计算如下：</w:t>
      </w:r>
      <w:r>
        <w:rPr>
          <w:rFonts w:hint="eastAsia" w:ascii="仿宋" w:hAnsi="仿宋" w:eastAsia="仿宋" w:cs="仿宋"/>
          <w:u w:val="single"/>
        </w:rPr>
        <w:t xml:space="preserve">通过合同工程验收之日起算。</w:t>
      </w:r>
      <w:r/>
    </w:p>
    <w:p>
      <w:pPr>
        <w:pStyle w:val="888"/>
        <w:ind w:firstLine="413"/>
        <w:spacing w:line="398" w:lineRule="exact"/>
        <w:rPr>
          <w:rFonts w:ascii="仿宋" w:hAnsi="仿宋" w:eastAsia="仿宋" w:cs="仿宋"/>
          <w:b/>
        </w:rPr>
        <w:outlineLvl w:val="0"/>
      </w:pPr>
      <w:r/>
      <w:bookmarkStart w:id="1250" w:name="_Toc25265"/>
      <w:r/>
      <w:bookmarkStart w:id="1251" w:name="_Toc85895139"/>
      <w:r/>
      <w:bookmarkStart w:id="1252" w:name="_Toc426822047"/>
      <w:r/>
      <w:bookmarkStart w:id="1253" w:name="_Toc426816453"/>
      <w:r/>
      <w:bookmarkStart w:id="1254" w:name="_Toc123635274"/>
      <w:r/>
      <w:bookmarkStart w:id="1255" w:name="_Toc28488"/>
      <w:r/>
      <w:bookmarkStart w:id="1256" w:name="_Toc433294596"/>
      <w:r/>
      <w:bookmarkStart w:id="1257" w:name="_Toc535963080"/>
      <w:r/>
      <w:bookmarkStart w:id="1258" w:name="_Toc1598"/>
      <w:r/>
      <w:bookmarkStart w:id="1259" w:name="_Toc23981"/>
      <w:r/>
      <w:bookmarkStart w:id="1260" w:name="_Toc418798755"/>
      <w:r/>
      <w:bookmarkStart w:id="1261" w:name="_Toc24428"/>
      <w:r/>
      <w:bookmarkStart w:id="1262" w:name="_Toc62545942"/>
      <w:r/>
      <w:bookmarkStart w:id="1263" w:name="_Toc418799305"/>
      <w:r/>
      <w:bookmarkStart w:id="1264" w:name="_Toc21086"/>
      <w:r/>
      <w:bookmarkStart w:id="1265" w:name="_Toc427650287"/>
      <w:r/>
      <w:bookmarkStart w:id="1266" w:name="_Toc446417732"/>
      <w:r/>
      <w:bookmarkStart w:id="1267" w:name="_Toc429462922"/>
      <w:r>
        <w:rPr>
          <w:rFonts w:hint="eastAsia" w:ascii="仿宋" w:hAnsi="仿宋" w:eastAsia="仿宋" w:cs="仿宋"/>
          <w:b/>
        </w:rPr>
        <w:t xml:space="preserve">19.7保修责任</w:t>
      </w:r>
      <w:bookmarkEnd w:id="1250"/>
      <w:r/>
      <w:bookmarkEnd w:id="1251"/>
      <w:r/>
      <w:bookmarkEnd w:id="1252"/>
      <w:r/>
      <w:bookmarkEnd w:id="1253"/>
      <w:r/>
      <w:bookmarkEnd w:id="1254"/>
      <w:r/>
      <w:bookmarkEnd w:id="1255"/>
      <w:r/>
      <w:bookmarkEnd w:id="1256"/>
      <w:r/>
      <w:bookmarkEnd w:id="1257"/>
      <w:r/>
      <w:bookmarkEnd w:id="1258"/>
      <w:r/>
      <w:bookmarkEnd w:id="1259"/>
      <w:r/>
      <w:bookmarkEnd w:id="1260"/>
      <w:r/>
      <w:bookmarkEnd w:id="1261"/>
      <w:r/>
      <w:bookmarkEnd w:id="1262"/>
      <w:r/>
      <w:bookmarkEnd w:id="1263"/>
      <w:r/>
      <w:bookmarkEnd w:id="1264"/>
      <w:r/>
      <w:bookmarkEnd w:id="1265"/>
      <w:r/>
      <w:bookmarkEnd w:id="1266"/>
      <w:r/>
      <w:bookmarkEnd w:id="1267"/>
      <w:r/>
      <w:r/>
    </w:p>
    <w:p>
      <w:pPr>
        <w:pStyle w:val="888"/>
        <w:ind w:firstLine="411"/>
        <w:spacing w:line="398" w:lineRule="exact"/>
        <w:rPr>
          <w:rFonts w:ascii="仿宋" w:hAnsi="仿宋" w:eastAsia="仿宋" w:cs="仿宋"/>
        </w:rPr>
      </w:pPr>
      <w:r/>
      <w:bookmarkStart w:id="1268" w:name="_Toc429462923"/>
      <w:r/>
      <w:bookmarkStart w:id="1269" w:name="_Toc426822048"/>
      <w:r/>
      <w:bookmarkStart w:id="1270" w:name="_Toc418798756"/>
      <w:r/>
      <w:bookmarkStart w:id="1271" w:name="_Toc418799306"/>
      <w:r/>
      <w:bookmarkStart w:id="1272" w:name="_Toc426816454"/>
      <w:r/>
      <w:bookmarkStart w:id="1273" w:name="_Toc535963081"/>
      <w:r/>
      <w:bookmarkStart w:id="1274" w:name="_Toc446417733"/>
      <w:r/>
      <w:bookmarkStart w:id="1275" w:name="_Toc433294597"/>
      <w:r/>
      <w:bookmarkStart w:id="1276" w:name="_Toc427650288"/>
      <w:r>
        <w:rPr>
          <w:rFonts w:hint="eastAsia" w:ascii="仿宋" w:hAnsi="仿宋" w:eastAsia="仿宋" w:cs="仿宋"/>
        </w:rPr>
        <w:t xml:space="preserve">本工程保修的范围为施工合同内容，保修期限</w:t>
      </w:r>
      <w:r>
        <w:rPr>
          <w:rFonts w:hint="eastAsia" w:ascii="仿宋" w:hAnsi="仿宋" w:eastAsia="仿宋" w:cs="仿宋"/>
          <w:lang w:eastAsia="zh-CN"/>
        </w:rPr>
        <w:t xml:space="preserve">2年</w:t>
      </w:r>
      <w:r>
        <w:rPr>
          <w:rFonts w:hint="eastAsia" w:ascii="仿宋" w:hAnsi="仿宋" w:eastAsia="仿宋" w:cs="仿宋"/>
        </w:rPr>
        <w:t xml:space="preserve">，在保修期内如因承包人原因发生质量、安全事故由承包人承担保修责任。</w:t>
      </w:r>
      <w:r/>
    </w:p>
    <w:p>
      <w:pPr>
        <w:pStyle w:val="888"/>
        <w:ind w:firstLine="413"/>
        <w:spacing w:line="400" w:lineRule="exact"/>
        <w:rPr>
          <w:rFonts w:ascii="仿宋" w:hAnsi="仿宋" w:eastAsia="仿宋" w:cs="仿宋"/>
          <w:b/>
        </w:rPr>
        <w:outlineLvl w:val="0"/>
      </w:pPr>
      <w:r/>
      <w:bookmarkStart w:id="1277" w:name="_Toc5103"/>
      <w:r/>
      <w:bookmarkStart w:id="1278" w:name="_Toc16371"/>
      <w:r/>
      <w:bookmarkStart w:id="1279" w:name="_Toc30464"/>
      <w:r/>
      <w:bookmarkStart w:id="1280" w:name="_Toc85895140"/>
      <w:r/>
      <w:bookmarkStart w:id="1281" w:name="_Toc123635275"/>
      <w:r/>
      <w:bookmarkStart w:id="1282" w:name="_Toc62545943"/>
      <w:r/>
      <w:bookmarkStart w:id="1283" w:name="_Toc11824"/>
      <w:r/>
      <w:bookmarkStart w:id="1284" w:name="_Toc18472"/>
      <w:r/>
      <w:bookmarkStart w:id="1285" w:name="_Toc9917"/>
      <w:r>
        <w:rPr>
          <w:rFonts w:hint="eastAsia" w:ascii="仿宋" w:hAnsi="仿宋" w:eastAsia="仿宋" w:cs="仿宋"/>
          <w:b/>
        </w:rPr>
        <w:t xml:space="preserve">20.保险</w:t>
      </w:r>
      <w:bookmarkEnd w:id="1089"/>
      <w:r/>
      <w:bookmarkEnd w:id="1090"/>
      <w:r/>
      <w:bookmarkEnd w:id="1091"/>
      <w:r/>
      <w:bookmarkEnd w:id="1092"/>
      <w:r/>
      <w:bookmarkEnd w:id="1093"/>
      <w:r/>
      <w:bookmarkEnd w:id="1094"/>
      <w:r/>
      <w:bookmarkEnd w:id="1268"/>
      <w:r/>
      <w:bookmarkEnd w:id="1269"/>
      <w:r/>
      <w:bookmarkEnd w:id="1270"/>
      <w:r/>
      <w:bookmarkEnd w:id="1271"/>
      <w:r/>
      <w:bookmarkEnd w:id="1272"/>
      <w:r/>
      <w:bookmarkEnd w:id="1273"/>
      <w:r/>
      <w:bookmarkEnd w:id="1274"/>
      <w:r/>
      <w:bookmarkEnd w:id="1275"/>
      <w:r/>
      <w:bookmarkEnd w:id="1276"/>
      <w:r/>
      <w:bookmarkEnd w:id="1277"/>
      <w:r/>
      <w:bookmarkEnd w:id="1278"/>
      <w:r/>
      <w:bookmarkEnd w:id="1279"/>
      <w:r/>
      <w:bookmarkEnd w:id="1280"/>
      <w:r/>
      <w:bookmarkEnd w:id="1281"/>
      <w:r/>
      <w:bookmarkEnd w:id="1282"/>
      <w:r/>
      <w:bookmarkEnd w:id="1283"/>
      <w:r/>
      <w:bookmarkEnd w:id="1284"/>
      <w:r/>
      <w:bookmarkEnd w:id="1285"/>
      <w:r/>
      <w:r/>
    </w:p>
    <w:p>
      <w:pPr>
        <w:pStyle w:val="888"/>
        <w:ind w:firstLine="411"/>
        <w:spacing w:line="400" w:lineRule="exact"/>
        <w:rPr>
          <w:rFonts w:ascii="仿宋" w:hAnsi="仿宋" w:eastAsia="仿宋" w:cs="仿宋"/>
        </w:rPr>
      </w:pPr>
      <w:r>
        <w:rPr>
          <w:rFonts w:hint="eastAsia" w:ascii="仿宋" w:hAnsi="仿宋" w:eastAsia="仿宋" w:cs="仿宋"/>
        </w:rPr>
        <w:t xml:space="preserve">承包人应以发包人和承包人的共同名义向双方同意的保险人投保建筑工程一切险、安装工程一切险、第三者责任险、安责险等险种，保额为工程中标合同价，保险所发生的费用应含在投标总报价内，保险期限为工程合同工期。</w:t>
      </w:r>
      <w:r/>
    </w:p>
    <w:p>
      <w:pPr>
        <w:pStyle w:val="888"/>
        <w:ind w:firstLine="411"/>
        <w:spacing w:line="400" w:lineRule="exact"/>
        <w:rPr>
          <w:rFonts w:ascii="仿宋" w:hAnsi="仿宋" w:eastAsia="仿宋" w:cs="仿宋"/>
        </w:rPr>
      </w:pPr>
      <w:r>
        <w:rPr>
          <w:rFonts w:hint="eastAsia" w:ascii="仿宋" w:hAnsi="仿宋" w:eastAsia="仿宋" w:cs="仿宋"/>
        </w:rPr>
        <w:t xml:space="preserve">保险凭证：承包人应在收到监理人开工通知后的28天内向监理人、发包人提交各项保险生效的证据和保险单副本，并作为支付的依据。</w:t>
      </w:r>
      <w:r/>
    </w:p>
    <w:p>
      <w:pPr>
        <w:ind w:firstLine="412"/>
        <w:spacing w:line="400" w:lineRule="exact"/>
        <w:rPr>
          <w:rFonts w:ascii="仿宋" w:hAnsi="仿宋" w:eastAsia="仿宋" w:cs="仿宋"/>
        </w:rPr>
      </w:pPr>
      <w:r/>
      <w:bookmarkStart w:id="1286" w:name="_Toc29102"/>
      <w:r/>
      <w:bookmarkStart w:id="1287" w:name="_Toc62545944"/>
      <w:r/>
      <w:bookmarkStart w:id="1288" w:name="_Toc8338"/>
      <w:r/>
      <w:bookmarkStart w:id="1289" w:name="_Toc85895141"/>
      <w:r/>
      <w:bookmarkStart w:id="1290" w:name="_Toc6653"/>
      <w:r/>
      <w:bookmarkStart w:id="1291" w:name="_Toc123635276"/>
      <w:r/>
      <w:bookmarkStart w:id="1292" w:name="_Toc28588"/>
      <w:r/>
      <w:bookmarkStart w:id="1293" w:name="_Toc32544"/>
      <w:r/>
      <w:bookmarkStart w:id="1294" w:name="_Toc28099"/>
      <w:r>
        <w:rPr>
          <w:rFonts w:hint="eastAsia" w:ascii="仿宋" w:hAnsi="仿宋" w:eastAsia="仿宋" w:cs="仿宋"/>
        </w:rPr>
        <w:t xml:space="preserve">20.6.4 对各种保险的一般要求</w:t>
      </w:r>
      <w:r/>
    </w:p>
    <w:p>
      <w:pPr>
        <w:ind w:firstLine="412"/>
        <w:spacing w:line="400" w:lineRule="exact"/>
        <w:rPr>
          <w:rFonts w:ascii="仿宋" w:hAnsi="仿宋" w:eastAsia="仿宋" w:cs="仿宋"/>
        </w:rPr>
      </w:pPr>
      <w:r>
        <w:rPr>
          <w:rFonts w:hint="eastAsia" w:ascii="仿宋" w:hAnsi="仿宋" w:eastAsia="仿宋" w:cs="仿宋"/>
        </w:rPr>
        <w:t xml:space="preserve">承包人负责补偿的范围与金额：责任范围内自行承担；</w:t>
      </w:r>
      <w:r/>
    </w:p>
    <w:p>
      <w:pPr>
        <w:ind w:firstLine="412"/>
        <w:spacing w:line="400" w:lineRule="exact"/>
        <w:rPr>
          <w:rFonts w:ascii="仿宋" w:hAnsi="仿宋" w:eastAsia="仿宋" w:cs="仿宋"/>
        </w:rPr>
      </w:pPr>
      <w:r>
        <w:rPr>
          <w:rFonts w:hint="eastAsia" w:ascii="仿宋" w:hAnsi="仿宋" w:eastAsia="仿宋" w:cs="仿宋"/>
        </w:rPr>
        <w:t xml:space="preserve">发包人负责补偿的范围与金额：</w:t>
      </w:r>
      <w:r>
        <w:rPr>
          <w:rFonts w:hint="eastAsia" w:ascii="仿宋" w:hAnsi="仿宋" w:eastAsia="仿宋" w:cs="仿宋"/>
          <w:u w:val="single"/>
        </w:rPr>
        <w:t xml:space="preserve">　/</w:t>
      </w:r>
      <w:r>
        <w:rPr>
          <w:rFonts w:hint="eastAsia" w:ascii="仿宋" w:hAnsi="仿宋" w:eastAsia="仿宋" w:cs="仿宋"/>
          <w:u w:val="single"/>
        </w:rPr>
        <w:tab/>
      </w:r>
      <w:r>
        <w:rPr>
          <w:rFonts w:hint="eastAsia" w:ascii="仿宋" w:hAnsi="仿宋" w:eastAsia="仿宋" w:cs="仿宋"/>
        </w:rPr>
        <w:t xml:space="preserve">。</w:t>
      </w:r>
      <w:r/>
    </w:p>
    <w:p>
      <w:pPr>
        <w:ind w:firstLine="413"/>
        <w:spacing w:line="400" w:lineRule="exact"/>
        <w:rPr>
          <w:rFonts w:ascii="仿宋" w:hAnsi="仿宋" w:eastAsia="仿宋" w:cs="仿宋"/>
        </w:rPr>
      </w:pPr>
      <w:r/>
      <w:bookmarkStart w:id="1295" w:name="_Hlk175991478"/>
      <w:r>
        <w:rPr>
          <w:rFonts w:hint="eastAsia" w:ascii="仿宋" w:hAnsi="仿宋" w:eastAsia="仿宋" w:cs="仿宋"/>
        </w:rPr>
        <w:t xml:space="preserve">除工伤保险为强制性保险，须按工程所在地相关政策执行，其余保险均为商业性保险，建筑工程一切险、安装工程一切险、第三者责任险、安责险、人身意外伤害险、施工设备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安全生产责任保险按水监督〔2023〕347号文件要求执行</w:t>
      </w:r>
      <w:bookmarkEnd w:id="1295"/>
      <w:r>
        <w:rPr>
          <w:rFonts w:hint="eastAsia" w:ascii="仿宋" w:hAnsi="仿宋" w:eastAsia="仿宋" w:cs="仿宋"/>
        </w:rPr>
        <w:t xml:space="preserve">。</w:t>
      </w:r>
      <w:r/>
    </w:p>
    <w:p>
      <w:pPr>
        <w:pStyle w:val="888"/>
        <w:ind w:firstLine="413"/>
        <w:spacing w:line="398" w:lineRule="exact"/>
        <w:rPr>
          <w:rFonts w:ascii="仿宋" w:hAnsi="仿宋" w:eastAsia="仿宋" w:cs="仿宋"/>
          <w:b/>
        </w:rPr>
        <w:outlineLvl w:val="0"/>
      </w:pPr>
      <w:r>
        <w:rPr>
          <w:rFonts w:hint="eastAsia" w:ascii="仿宋" w:hAnsi="仿宋" w:eastAsia="仿宋" w:cs="仿宋"/>
          <w:b/>
        </w:rPr>
        <w:t xml:space="preserve">24.争议</w:t>
      </w:r>
      <w:bookmarkEnd w:id="1286"/>
      <w:r/>
      <w:bookmarkEnd w:id="1287"/>
      <w:r/>
      <w:bookmarkEnd w:id="1288"/>
      <w:r/>
      <w:bookmarkEnd w:id="1289"/>
      <w:r/>
      <w:bookmarkEnd w:id="1290"/>
      <w:r/>
      <w:bookmarkEnd w:id="1291"/>
      <w:r/>
      <w:bookmarkEnd w:id="1292"/>
      <w:r/>
      <w:bookmarkEnd w:id="1293"/>
      <w:r/>
      <w:bookmarkEnd w:id="1294"/>
      <w:r/>
      <w:r/>
    </w:p>
    <w:p>
      <w:pPr>
        <w:pStyle w:val="888"/>
        <w:ind w:firstLine="413"/>
        <w:spacing w:line="398" w:lineRule="exact"/>
        <w:rPr>
          <w:rFonts w:ascii="仿宋" w:hAnsi="仿宋" w:eastAsia="仿宋" w:cs="仿宋"/>
        </w:rPr>
        <w:outlineLvl w:val="0"/>
      </w:pPr>
      <w:r/>
      <w:bookmarkStart w:id="1296" w:name="_Toc221951334"/>
      <w:r/>
      <w:bookmarkStart w:id="1297" w:name="_Toc229305401"/>
      <w:r/>
      <w:bookmarkStart w:id="1298" w:name="_Toc222033894"/>
      <w:r/>
      <w:bookmarkStart w:id="1299" w:name="_Toc222032712"/>
      <w:r/>
      <w:bookmarkStart w:id="1300" w:name="_Toc222029543"/>
      <w:r/>
      <w:bookmarkStart w:id="1301" w:name="_Toc222031045"/>
      <w:r/>
      <w:bookmarkStart w:id="1302" w:name="_Toc8827"/>
      <w:r/>
      <w:bookmarkStart w:id="1303" w:name="_Toc18325"/>
      <w:r/>
      <w:bookmarkStart w:id="1304" w:name="_Toc85895142"/>
      <w:r/>
      <w:bookmarkStart w:id="1305" w:name="_Toc25993"/>
      <w:r/>
      <w:bookmarkStart w:id="1306" w:name="_Toc123635277"/>
      <w:r/>
      <w:bookmarkStart w:id="1307" w:name="_Toc23677"/>
      <w:r/>
      <w:bookmarkStart w:id="1308" w:name="_Toc26727"/>
      <w:r/>
      <w:bookmarkStart w:id="1309" w:name="_Toc7129"/>
      <w:r>
        <w:rPr>
          <w:rFonts w:hint="eastAsia" w:ascii="仿宋" w:hAnsi="仿宋" w:eastAsia="仿宋" w:cs="仿宋"/>
          <w:b/>
        </w:rPr>
        <w:t xml:space="preserve">24.1 争议的解决</w:t>
      </w:r>
      <w:bookmarkEnd w:id="1296"/>
      <w:r/>
      <w:bookmarkEnd w:id="1297"/>
      <w:r/>
      <w:bookmarkEnd w:id="1298"/>
      <w:r/>
      <w:bookmarkEnd w:id="1299"/>
      <w:r/>
      <w:bookmarkEnd w:id="1300"/>
      <w:r/>
      <w:bookmarkEnd w:id="1301"/>
      <w:r>
        <w:rPr>
          <w:rFonts w:hint="eastAsia" w:ascii="仿宋" w:hAnsi="仿宋" w:eastAsia="仿宋" w:cs="仿宋"/>
          <w:b/>
        </w:rPr>
        <w:t xml:space="preserve">方式</w:t>
      </w:r>
      <w:bookmarkEnd w:id="1302"/>
      <w:r/>
      <w:bookmarkEnd w:id="1303"/>
      <w:r/>
      <w:bookmarkEnd w:id="1304"/>
      <w:r/>
      <w:bookmarkEnd w:id="1305"/>
      <w:r/>
      <w:bookmarkEnd w:id="1306"/>
      <w:r/>
      <w:bookmarkEnd w:id="1307"/>
      <w:r/>
      <w:bookmarkEnd w:id="1308"/>
      <w:r/>
      <w:bookmarkEnd w:id="1309"/>
      <w:r/>
      <w:r/>
    </w:p>
    <w:p>
      <w:pPr>
        <w:pStyle w:val="888"/>
        <w:ind w:firstLine="411"/>
        <w:spacing w:line="398" w:lineRule="exact"/>
        <w:rPr>
          <w:rFonts w:ascii="仿宋" w:hAnsi="仿宋" w:eastAsia="仿宋" w:cs="仿宋"/>
        </w:rPr>
      </w:pPr>
      <w:r>
        <w:rPr>
          <w:rFonts w:hint="eastAsia" w:ascii="仿宋" w:hAnsi="仿宋" w:eastAsia="仿宋" w:cs="仿宋"/>
        </w:rPr>
        <w:t xml:space="preserve">一、双方友好协商。</w:t>
      </w:r>
      <w:r/>
    </w:p>
    <w:p>
      <w:pPr>
        <w:pStyle w:val="888"/>
        <w:ind w:firstLine="411"/>
        <w:spacing w:line="398" w:lineRule="exact"/>
        <w:rPr>
          <w:rFonts w:ascii="仿宋" w:hAnsi="仿宋" w:eastAsia="仿宋" w:cs="仿宋"/>
        </w:rPr>
      </w:pPr>
      <w:r>
        <w:rPr>
          <w:rFonts w:hint="eastAsia" w:ascii="仿宋" w:hAnsi="仿宋" w:eastAsia="仿宋" w:cs="仿宋"/>
        </w:rPr>
        <w:t xml:space="preserve">二、仲裁：宿迁市仲裁委员会。</w:t>
      </w:r>
      <w:r/>
    </w:p>
    <w:p>
      <w:pPr>
        <w:pStyle w:val="888"/>
        <w:ind w:firstLine="411"/>
        <w:spacing w:line="398" w:lineRule="exact"/>
        <w:rPr>
          <w:rFonts w:ascii="仿宋" w:hAnsi="仿宋" w:eastAsia="仿宋" w:cs="仿宋"/>
        </w:rPr>
      </w:pPr>
      <w:r>
        <w:rPr>
          <w:rFonts w:hint="eastAsia" w:ascii="仿宋" w:hAnsi="仿宋" w:eastAsia="仿宋" w:cs="仿宋"/>
        </w:rPr>
        <w:t xml:space="preserve">三、诉讼：有管辖权的人民法院。</w:t>
      </w:r>
      <w:r/>
    </w:p>
    <w:p>
      <w:pPr>
        <w:ind w:firstLine="480"/>
        <w:spacing w:line="400" w:lineRule="exact"/>
        <w:rPr>
          <w:rFonts w:ascii="仿宋" w:hAnsi="仿宋" w:eastAsia="仿宋"/>
          <w:bCs/>
          <w:szCs w:val="21"/>
        </w:rPr>
      </w:pPr>
      <w:r>
        <w:rPr>
          <w:rFonts w:hint="eastAsia" w:ascii="仿宋" w:hAnsi="仿宋" w:eastAsia="仿宋" w:cs="仿宋"/>
          <w:b/>
          <w:bCs/>
          <w:szCs w:val="21"/>
        </w:rPr>
        <w:t xml:space="preserve">25.补充条款1：</w:t>
      </w:r>
      <w:r>
        <w:rPr>
          <w:rFonts w:hint="eastAsia" w:ascii="仿宋" w:hAnsi="仿宋" w:eastAsia="仿宋"/>
          <w:b/>
          <w:szCs w:val="21"/>
        </w:rPr>
        <w:t xml:space="preserve">履约保证金</w:t>
      </w:r>
      <w:r/>
    </w:p>
    <w:p>
      <w:pPr>
        <w:ind w:firstLine="480"/>
        <w:spacing w:line="480" w:lineRule="exact"/>
        <w:rPr>
          <w:rFonts w:ascii="仿宋" w:hAnsi="仿宋" w:eastAsia="仿宋"/>
          <w:bCs/>
          <w:szCs w:val="21"/>
        </w:rPr>
      </w:pPr>
      <w:r>
        <w:rPr>
          <w:rFonts w:hint="eastAsia" w:ascii="仿宋" w:hAnsi="仿宋" w:eastAsia="仿宋"/>
          <w:bCs/>
          <w:szCs w:val="21"/>
        </w:rPr>
        <w:t xml:space="preserve">1.履约保证金</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按照以下第</w:t>
      </w:r>
      <w:r>
        <w:rPr>
          <w:rFonts w:hint="eastAsia" w:ascii="仿宋" w:hAnsi="仿宋" w:eastAsia="仿宋"/>
          <w:bCs/>
          <w:szCs w:val="21"/>
          <w:u w:val="single"/>
        </w:rPr>
        <w:t xml:space="preserve">2</w:t>
      </w:r>
      <w:r>
        <w:rPr>
          <w:rFonts w:hint="eastAsia" w:ascii="仿宋" w:hAnsi="仿宋" w:eastAsia="仿宋"/>
          <w:bCs/>
          <w:szCs w:val="21"/>
          <w:lang w:val="zh-CN"/>
        </w:rPr>
        <w:t xml:space="preserve">方式确定履约保证收取方式。</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(1)不收取履约保证金。</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(2)本项目收取履约保证金。</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2.</w:t>
      </w:r>
      <w:r>
        <w:rPr>
          <w:rFonts w:hint="eastAsia" w:ascii="仿宋" w:hAnsi="仿宋" w:eastAsia="仿宋"/>
          <w:bCs/>
          <w:szCs w:val="21"/>
          <w:lang w:val="zh-CN"/>
        </w:rPr>
        <w:t xml:space="preserve">履约保证金提交形式</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履约保证金应在</w:t>
      </w:r>
      <w:r>
        <w:rPr>
          <w:rFonts w:hint="eastAsia" w:ascii="仿宋" w:hAnsi="仿宋" w:eastAsia="仿宋"/>
          <w:bCs/>
          <w:szCs w:val="21"/>
        </w:rPr>
        <w:t xml:space="preserve">施工</w:t>
      </w:r>
      <w:r>
        <w:rPr>
          <w:rFonts w:hint="eastAsia" w:ascii="仿宋" w:hAnsi="仿宋" w:eastAsia="仿宋"/>
          <w:bCs/>
          <w:szCs w:val="21"/>
          <w:lang w:val="zh-CN"/>
        </w:rPr>
        <w:t xml:space="preserve">合同签订前提交，除银行电汇、网上银行、数字人民币外，</w:t>
      </w:r>
      <w:r>
        <w:rPr>
          <w:rFonts w:hint="eastAsia" w:ascii="仿宋" w:hAnsi="仿宋" w:eastAsia="仿宋"/>
          <w:bCs/>
          <w:szCs w:val="21"/>
        </w:rPr>
        <w:t xml:space="preserve">承包人</w:t>
      </w:r>
      <w:r>
        <w:rPr>
          <w:rFonts w:hint="eastAsia" w:ascii="仿宋" w:hAnsi="仿宋" w:eastAsia="仿宋"/>
          <w:bCs/>
          <w:szCs w:val="21"/>
          <w:lang w:val="zh-CN"/>
        </w:rPr>
        <w:t xml:space="preserve">还可选用银行保函、担保公司的保证担保或保险公司的保证保险等多种形式向</w:t>
      </w:r>
      <w:r>
        <w:rPr>
          <w:rFonts w:hint="eastAsia" w:ascii="仿宋" w:hAnsi="仿宋" w:eastAsia="仿宋"/>
          <w:bCs/>
          <w:szCs w:val="21"/>
        </w:rPr>
        <w:t xml:space="preserve">发包</w:t>
      </w:r>
      <w:r>
        <w:rPr>
          <w:rFonts w:hint="eastAsia" w:ascii="仿宋" w:hAnsi="仿宋" w:eastAsia="仿宋"/>
          <w:bCs/>
          <w:szCs w:val="21"/>
          <w:lang w:val="zh-CN"/>
        </w:rPr>
        <w:t xml:space="preserve">人缴纳。不得设置索赔前置条件，见索即付。</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3.</w:t>
      </w:r>
      <w:r>
        <w:rPr>
          <w:rFonts w:hint="eastAsia" w:ascii="仿宋" w:hAnsi="仿宋" w:eastAsia="仿宋"/>
          <w:bCs/>
          <w:szCs w:val="21"/>
          <w:lang w:val="zh-CN"/>
        </w:rPr>
        <w:t xml:space="preserve">履约保证金提交金额</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按合同总价的</w:t>
      </w:r>
      <w:r>
        <w:rPr>
          <w:rFonts w:hint="eastAsia" w:ascii="仿宋" w:hAnsi="仿宋" w:eastAsia="仿宋"/>
          <w:bCs/>
          <w:szCs w:val="21"/>
          <w:u w:val="single"/>
          <w:lang w:val="zh-CN"/>
        </w:rPr>
        <w:t xml:space="preserve"> 5%</w:t>
      </w:r>
      <w:r>
        <w:rPr>
          <w:rFonts w:hint="eastAsia" w:ascii="仿宋" w:hAnsi="仿宋" w:eastAsia="仿宋"/>
          <w:bCs/>
          <w:szCs w:val="21"/>
          <w:lang w:val="zh-CN"/>
        </w:rPr>
        <w:t xml:space="preserve">提交。</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支持和鼓励</w:t>
      </w:r>
      <w:r>
        <w:rPr>
          <w:rFonts w:hint="eastAsia" w:ascii="仿宋" w:hAnsi="仿宋" w:eastAsia="仿宋"/>
          <w:bCs/>
          <w:szCs w:val="21"/>
        </w:rPr>
        <w:t xml:space="preserve">承包人</w:t>
      </w:r>
      <w:r>
        <w:rPr>
          <w:rFonts w:hint="eastAsia" w:ascii="仿宋" w:hAnsi="仿宋" w:eastAsia="仿宋"/>
          <w:bCs/>
          <w:szCs w:val="21"/>
          <w:lang w:val="zh-CN"/>
        </w:rPr>
        <w:t xml:space="preserve">使用江苏政府采购电子履约保函（保险）代替缴纳履约保证金，</w:t>
      </w:r>
      <w:r>
        <w:rPr>
          <w:rFonts w:hint="eastAsia" w:ascii="仿宋" w:hAnsi="仿宋" w:eastAsia="仿宋"/>
          <w:bCs/>
          <w:szCs w:val="21"/>
        </w:rPr>
        <w:t xml:space="preserve">承包人</w:t>
      </w:r>
      <w:r>
        <w:rPr>
          <w:rFonts w:hint="eastAsia" w:ascii="仿宋" w:hAnsi="仿宋" w:eastAsia="仿宋"/>
          <w:bCs/>
          <w:szCs w:val="21"/>
          <w:lang w:val="zh-CN"/>
        </w:rPr>
        <w:t xml:space="preserve">如使用江苏政府采购电子履约保函（保险）的，可按合同总价的3 %（履约保证金原提交金额的6折）提交。办理流程、偿付等内容见江苏政府采购网“保险保函”模块。</w:t>
      </w:r>
      <w:r/>
    </w:p>
    <w:p>
      <w:pPr>
        <w:ind w:firstLine="480"/>
        <w:spacing w:line="480" w:lineRule="exact"/>
        <w:rPr>
          <w:rFonts w:ascii="Times New Roman" w:hAnsi="Times New Roman" w:cs="仿宋"/>
          <w:szCs w:val="21"/>
        </w:rPr>
      </w:pPr>
      <w:r>
        <w:rPr>
          <w:rFonts w:hint="eastAsia" w:ascii="仿宋" w:hAnsi="仿宋" w:eastAsia="仿宋"/>
          <w:bCs/>
          <w:szCs w:val="21"/>
        </w:rPr>
        <w:t xml:space="preserve">4.</w:t>
      </w:r>
      <w:r>
        <w:rPr>
          <w:rFonts w:hint="eastAsia" w:ascii="仿宋" w:hAnsi="仿宋" w:eastAsia="仿宋"/>
          <w:bCs/>
          <w:szCs w:val="21"/>
          <w:lang w:val="zh-CN"/>
        </w:rPr>
        <w:t xml:space="preserve">履约保证金退还方式</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以银行电汇、网上银行、数字人民币形式缴纳履约保证金的，退回至</w:t>
      </w:r>
      <w:r>
        <w:rPr>
          <w:rFonts w:hint="eastAsia" w:ascii="仿宋" w:hAnsi="仿宋" w:eastAsia="仿宋"/>
          <w:bCs/>
          <w:szCs w:val="21"/>
        </w:rPr>
        <w:t xml:space="preserve">承包人</w:t>
      </w:r>
      <w:r>
        <w:rPr>
          <w:rFonts w:hint="eastAsia" w:ascii="仿宋" w:hAnsi="仿宋" w:eastAsia="仿宋"/>
          <w:bCs/>
          <w:szCs w:val="21"/>
          <w:lang w:val="zh-CN"/>
        </w:rPr>
        <w:t xml:space="preserve">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Cs w:val="21"/>
        </w:rPr>
      </w:pPr>
      <w:r>
        <w:rPr>
          <w:rFonts w:hint="eastAsia" w:ascii="仿宋" w:hAnsi="仿宋" w:eastAsia="仿宋"/>
          <w:bCs/>
          <w:szCs w:val="21"/>
        </w:rPr>
        <w:t xml:space="preserve">5.</w:t>
      </w:r>
      <w:r>
        <w:rPr>
          <w:rFonts w:hint="eastAsia" w:ascii="仿宋" w:hAnsi="仿宋" w:eastAsia="仿宋"/>
          <w:bCs/>
          <w:szCs w:val="21"/>
          <w:lang w:val="zh-CN"/>
        </w:rPr>
        <w:t xml:space="preserve">履约保证金退还条件</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项目</w:t>
      </w:r>
      <w:r>
        <w:rPr>
          <w:rFonts w:hint="eastAsia" w:ascii="仿宋" w:hAnsi="仿宋" w:eastAsia="仿宋"/>
          <w:bCs/>
          <w:szCs w:val="21"/>
        </w:rPr>
        <w:t xml:space="preserve">通过合同工程</w:t>
      </w:r>
      <w:r>
        <w:rPr>
          <w:rFonts w:hint="eastAsia" w:ascii="仿宋" w:hAnsi="仿宋" w:eastAsia="仿宋"/>
          <w:bCs/>
          <w:szCs w:val="21"/>
          <w:lang w:val="zh-CN"/>
        </w:rPr>
        <w:t xml:space="preserve">验收，出具</w:t>
      </w:r>
      <w:r>
        <w:rPr>
          <w:rFonts w:hint="eastAsia" w:ascii="仿宋" w:hAnsi="仿宋" w:eastAsia="仿宋"/>
          <w:bCs/>
          <w:szCs w:val="21"/>
        </w:rPr>
        <w:t xml:space="preserve">验收</w:t>
      </w:r>
      <w:r>
        <w:rPr>
          <w:rFonts w:hint="eastAsia" w:ascii="仿宋" w:hAnsi="仿宋" w:eastAsia="仿宋"/>
          <w:bCs/>
          <w:szCs w:val="21"/>
          <w:lang w:val="zh-CN"/>
        </w:rPr>
        <w:t xml:space="preserve">证明及履约保证金收据申请退付。</w:t>
      </w:r>
      <w:r/>
    </w:p>
    <w:p>
      <w:pPr>
        <w:ind w:firstLine="480"/>
        <w:spacing w:line="480" w:lineRule="exact"/>
        <w:rPr>
          <w:rFonts w:ascii="Times New Roman" w:hAnsi="Times New Roman" w:cs="仿宋"/>
          <w:szCs w:val="21"/>
        </w:rPr>
      </w:pPr>
      <w:r>
        <w:rPr>
          <w:rFonts w:hint="eastAsia" w:ascii="仿宋" w:hAnsi="仿宋" w:eastAsia="仿宋"/>
          <w:bCs/>
          <w:szCs w:val="21"/>
        </w:rPr>
        <w:t xml:space="preserve">6.</w:t>
      </w:r>
      <w:r>
        <w:rPr>
          <w:rFonts w:hint="eastAsia" w:ascii="仿宋" w:hAnsi="仿宋" w:eastAsia="仿宋"/>
          <w:bCs/>
          <w:szCs w:val="21"/>
          <w:lang w:val="zh-CN"/>
        </w:rPr>
        <w:t xml:space="preserve">履约保证金退还时间</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发包人</w:t>
      </w:r>
      <w:r>
        <w:rPr>
          <w:rFonts w:hint="eastAsia" w:ascii="仿宋" w:hAnsi="仿宋" w:eastAsia="仿宋"/>
          <w:bCs/>
          <w:szCs w:val="21"/>
          <w:lang w:val="zh-CN"/>
        </w:rPr>
        <w:t xml:space="preserve">收到</w:t>
      </w:r>
      <w:r>
        <w:rPr>
          <w:rFonts w:hint="eastAsia" w:ascii="仿宋" w:hAnsi="仿宋" w:eastAsia="仿宋"/>
          <w:bCs/>
          <w:szCs w:val="21"/>
        </w:rPr>
        <w:t xml:space="preserve">承包人</w:t>
      </w:r>
      <w:r>
        <w:rPr>
          <w:rFonts w:hint="eastAsia" w:ascii="仿宋" w:hAnsi="仿宋" w:eastAsia="仿宋"/>
          <w:bCs/>
          <w:szCs w:val="21"/>
          <w:lang w:val="zh-CN"/>
        </w:rPr>
        <w:t xml:space="preserve">退付申请后退还。</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7.</w:t>
      </w:r>
      <w:r>
        <w:rPr>
          <w:rFonts w:hint="eastAsia" w:ascii="仿宋" w:hAnsi="仿宋" w:eastAsia="仿宋"/>
          <w:bCs/>
          <w:szCs w:val="21"/>
          <w:lang w:val="zh-CN"/>
        </w:rPr>
        <w:t xml:space="preserve">履约保证金不予退还情形</w:t>
      </w:r>
      <w:r/>
    </w:p>
    <w:p>
      <w:pPr>
        <w:ind w:firstLine="480"/>
        <w:spacing w:line="480" w:lineRule="exact"/>
        <w:rPr>
          <w:rFonts w:ascii="仿宋" w:hAnsi="仿宋" w:eastAsia="仿宋"/>
          <w:bCs/>
          <w:szCs w:val="21"/>
          <w:lang w:val="zh-CN"/>
        </w:rPr>
      </w:pPr>
      <w:r>
        <w:rPr>
          <w:rFonts w:hint="eastAsia" w:ascii="仿宋" w:hAnsi="仿宋" w:eastAsia="仿宋"/>
          <w:bCs/>
          <w:szCs w:val="21"/>
          <w:lang w:val="zh-CN"/>
        </w:rPr>
        <w:t xml:space="preserve">除不可抗力外，</w:t>
      </w:r>
      <w:r>
        <w:rPr>
          <w:rFonts w:hint="eastAsia" w:ascii="仿宋" w:hAnsi="仿宋" w:eastAsia="仿宋"/>
          <w:bCs/>
          <w:szCs w:val="21"/>
        </w:rPr>
        <w:t xml:space="preserve">承包人</w:t>
      </w:r>
      <w:r>
        <w:rPr>
          <w:rFonts w:hint="eastAsia" w:ascii="仿宋" w:hAnsi="仿宋" w:eastAsia="仿宋"/>
          <w:bCs/>
          <w:szCs w:val="21"/>
          <w:lang w:val="zh-CN"/>
        </w:rPr>
        <w:t xml:space="preserve">不履行与</w:t>
      </w:r>
      <w:r>
        <w:rPr>
          <w:rFonts w:hint="eastAsia" w:ascii="仿宋" w:hAnsi="仿宋" w:eastAsia="仿宋"/>
          <w:bCs/>
          <w:szCs w:val="21"/>
        </w:rPr>
        <w:t xml:space="preserve">发包人</w:t>
      </w:r>
      <w:r>
        <w:rPr>
          <w:rFonts w:hint="eastAsia" w:ascii="仿宋" w:hAnsi="仿宋" w:eastAsia="仿宋"/>
          <w:bCs/>
          <w:szCs w:val="21"/>
          <w:lang w:val="zh-CN"/>
        </w:rPr>
        <w:t xml:space="preserve">订立的</w:t>
      </w:r>
      <w:r>
        <w:rPr>
          <w:rFonts w:hint="eastAsia" w:ascii="仿宋" w:hAnsi="仿宋" w:eastAsia="仿宋"/>
          <w:bCs/>
          <w:szCs w:val="21"/>
        </w:rPr>
        <w:t xml:space="preserve">施工</w:t>
      </w:r>
      <w:r>
        <w:rPr>
          <w:rFonts w:hint="eastAsia" w:ascii="仿宋" w:hAnsi="仿宋" w:eastAsia="仿宋"/>
          <w:bCs/>
          <w:szCs w:val="21"/>
          <w:lang w:val="zh-CN"/>
        </w:rPr>
        <w:t xml:space="preserve">合同的，履约保证金不予退还，给</w:t>
      </w:r>
      <w:r>
        <w:rPr>
          <w:rFonts w:hint="eastAsia" w:ascii="仿宋" w:hAnsi="仿宋" w:eastAsia="仿宋"/>
          <w:bCs/>
          <w:szCs w:val="21"/>
        </w:rPr>
        <w:t xml:space="preserve">发包人</w:t>
      </w:r>
      <w:r>
        <w:rPr>
          <w:rFonts w:hint="eastAsia" w:ascii="仿宋" w:hAnsi="仿宋" w:eastAsia="仿宋"/>
          <w:bCs/>
          <w:szCs w:val="21"/>
          <w:lang w:val="zh-CN"/>
        </w:rPr>
        <w:t xml:space="preserve">造成的损失超过履约保证金数额的，还应对超过部分予以赔偿。</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8.</w:t>
      </w:r>
      <w:r>
        <w:rPr>
          <w:rFonts w:hint="eastAsia" w:ascii="仿宋" w:hAnsi="仿宋" w:eastAsia="仿宋"/>
          <w:bCs/>
          <w:szCs w:val="21"/>
          <w:lang w:val="zh-CN"/>
        </w:rPr>
        <w:t xml:space="preserve">逾期退还履约保证金违约责任</w:t>
      </w:r>
      <w:r/>
    </w:p>
    <w:p>
      <w:pPr>
        <w:ind w:firstLine="480"/>
        <w:spacing w:line="480" w:lineRule="exact"/>
        <w:rPr>
          <w:rFonts w:ascii="仿宋" w:hAnsi="仿宋" w:eastAsia="仿宋"/>
          <w:bCs/>
          <w:szCs w:val="21"/>
          <w:lang w:val="zh-CN"/>
        </w:rPr>
      </w:pPr>
      <w:r>
        <w:rPr>
          <w:rFonts w:hint="eastAsia" w:ascii="仿宋" w:hAnsi="仿宋" w:eastAsia="仿宋"/>
          <w:bCs/>
          <w:szCs w:val="21"/>
        </w:rPr>
        <w:t xml:space="preserve">发包人</w:t>
      </w:r>
      <w:r>
        <w:rPr>
          <w:rFonts w:hint="eastAsia" w:ascii="仿宋" w:hAnsi="仿宋" w:eastAsia="仿宋"/>
          <w:bCs/>
          <w:szCs w:val="21"/>
          <w:lang w:val="zh-CN"/>
        </w:rPr>
        <w:t xml:space="preserve">逾期退还履约保证金的，除应退还履约保证金外，还应按中国人民银行同期贷款基准利率上浮20％后的利率支付超期资金占用费，但因</w:t>
      </w:r>
      <w:r>
        <w:rPr>
          <w:rFonts w:hint="eastAsia" w:ascii="仿宋" w:hAnsi="仿宋" w:eastAsia="仿宋"/>
          <w:bCs/>
          <w:szCs w:val="21"/>
        </w:rPr>
        <w:t xml:space="preserve">承包人</w:t>
      </w:r>
      <w:r>
        <w:rPr>
          <w:rFonts w:hint="eastAsia" w:ascii="仿宋" w:hAnsi="仿宋" w:eastAsia="仿宋"/>
          <w:bCs/>
          <w:szCs w:val="21"/>
          <w:lang w:val="zh-CN"/>
        </w:rPr>
        <w:t xml:space="preserve">自身原因导致无法及时退还的除外。</w:t>
      </w:r>
      <w:r/>
    </w:p>
    <w:p>
      <w:pPr>
        <w:ind w:firstLine="480"/>
        <w:spacing w:line="400" w:lineRule="exact"/>
        <w:rPr>
          <w:rFonts w:ascii="仿宋" w:hAnsi="仿宋" w:eastAsia="仿宋" w:cs="仿宋"/>
          <w:b/>
          <w:bCs/>
          <w:szCs w:val="21"/>
        </w:rPr>
      </w:pPr>
      <w:r>
        <w:rPr>
          <w:rFonts w:hint="eastAsia" w:ascii="仿宋" w:hAnsi="仿宋" w:eastAsia="仿宋" w:cs="仿宋"/>
          <w:b/>
          <w:bCs/>
          <w:szCs w:val="21"/>
        </w:rPr>
        <w:t xml:space="preserve">25.补充条款2：</w:t>
      </w:r>
      <w:r/>
    </w:p>
    <w:p>
      <w:pPr>
        <w:ind w:firstLine="480"/>
        <w:spacing w:line="400" w:lineRule="exact"/>
        <w:rPr>
          <w:rFonts w:ascii="仿宋" w:hAnsi="仿宋" w:eastAsia="仿宋" w:cs="仿宋"/>
        </w:rPr>
      </w:pPr>
      <w:r>
        <w:rPr>
          <w:rFonts w:hint="eastAsia" w:ascii="仿宋" w:hAnsi="仿宋" w:eastAsia="仿宋" w:cs="仿宋"/>
        </w:rPr>
        <w:t xml:space="preserve">承包人在投标时若提供商品混凝土环境标志产品认证证书，在项目实施过程中未使用该生产企业生产的混凝土，则承包人需支付10万元违约金，发包人有权从未支付的工程款中予以扣除。</w:t>
      </w:r>
      <w:r>
        <w:rPr>
          <w:rFonts w:hint="eastAsia" w:ascii="仿宋" w:hAnsi="仿宋" w:eastAsia="仿宋" w:cs="仿宋"/>
        </w:rPr>
        <w:br w:type="page" w:clear="all"/>
      </w:r>
      <w:r/>
    </w:p>
    <w:p>
      <w:pPr>
        <w:pStyle w:val="891"/>
        <w:jc w:val="center"/>
        <w:spacing w:line="400" w:lineRule="exact"/>
        <w:tabs>
          <w:tab w:val="center" w:pos="4153" w:leader="none"/>
        </w:tabs>
        <w:rPr>
          <w:rFonts w:ascii="仿宋" w:hAnsi="仿宋" w:eastAsia="仿宋" w:cs="仿宋"/>
          <w:sz w:val="24"/>
          <w:szCs w:val="24"/>
        </w:rPr>
      </w:pPr>
      <w:r/>
      <w:bookmarkStart w:id="1310" w:name="_Toc13411"/>
      <w:r/>
      <w:bookmarkStart w:id="1311" w:name="_Toc62545945"/>
      <w:r/>
      <w:bookmarkStart w:id="1312" w:name="_Toc123635278"/>
      <w:r/>
      <w:bookmarkStart w:id="1313" w:name="_Toc85895143"/>
      <w:r/>
      <w:bookmarkStart w:id="1314" w:name="_Toc22115"/>
      <w:r/>
      <w:bookmarkStart w:id="1315" w:name="_Toc6001"/>
      <w:r/>
      <w:bookmarkStart w:id="1316" w:name="_Toc15473"/>
      <w:r/>
      <w:bookmarkStart w:id="1317" w:name="_Toc1533"/>
      <w:r/>
      <w:bookmarkStart w:id="1318" w:name="_Toc27026"/>
      <w:r>
        <w:rPr>
          <w:rFonts w:hint="eastAsia" w:ascii="仿宋" w:hAnsi="仿宋" w:eastAsia="仿宋" w:cs="仿宋"/>
          <w:sz w:val="24"/>
          <w:szCs w:val="24"/>
        </w:rPr>
        <w:t xml:space="preserve">第三节  合同附件</w:t>
      </w:r>
      <w:bookmarkStart w:id="1319" w:name="_Toc133206041"/>
      <w:r/>
      <w:bookmarkStart w:id="1320" w:name="_Toc133206203"/>
      <w:r/>
      <w:bookmarkStart w:id="1321" w:name="_Toc174784348"/>
      <w:r/>
      <w:bookmarkStart w:id="1322" w:name="_Toc122313822"/>
      <w:r/>
      <w:bookmarkStart w:id="1323" w:name="_Toc94001965"/>
      <w:r/>
      <w:bookmarkStart w:id="1324" w:name="_Toc122316334"/>
      <w:r/>
      <w:bookmarkStart w:id="1325" w:name="_Toc122250054"/>
      <w:r>
        <w:rPr>
          <w:rFonts w:hint="eastAsia" w:ascii="仿宋" w:hAnsi="仿宋" w:eastAsia="仿宋" w:cs="仿宋"/>
          <w:sz w:val="24"/>
          <w:szCs w:val="24"/>
        </w:rPr>
        <w:t xml:space="preserve">格式</w:t>
      </w:r>
      <w:bookmarkEnd w:id="1310"/>
      <w:r/>
      <w:bookmarkEnd w:id="1311"/>
      <w:r/>
      <w:bookmarkEnd w:id="1312"/>
      <w:r/>
      <w:bookmarkEnd w:id="1313"/>
      <w:r/>
      <w:bookmarkEnd w:id="1314"/>
      <w:r/>
      <w:bookmarkEnd w:id="1315"/>
      <w:r/>
      <w:bookmarkEnd w:id="1316"/>
      <w:r/>
      <w:bookmarkEnd w:id="1317"/>
      <w:r/>
      <w:bookmarkEnd w:id="1318"/>
      <w:r/>
      <w:bookmarkEnd w:id="1319"/>
      <w:r/>
      <w:bookmarkEnd w:id="1320"/>
      <w:r/>
      <w:bookmarkEnd w:id="1321"/>
      <w:r/>
      <w:bookmarkEnd w:id="1322"/>
      <w:r/>
      <w:bookmarkEnd w:id="1323"/>
      <w:r/>
      <w:bookmarkEnd w:id="1324"/>
      <w:r/>
      <w:bookmarkEnd w:id="1325"/>
      <w:r/>
      <w:r/>
    </w:p>
    <w:p>
      <w:pPr>
        <w:pStyle w:val="900"/>
        <w:spacing w:before="0" w:after="0" w:line="400" w:lineRule="exact"/>
        <w:rPr>
          <w:rFonts w:ascii="仿宋" w:hAnsi="仿宋" w:eastAsia="仿宋" w:cs="仿宋"/>
          <w:szCs w:val="24"/>
        </w:rPr>
        <w:outlineLvl w:val="2"/>
      </w:pPr>
      <w:r/>
      <w:bookmarkStart w:id="1326" w:name="_Toc6948"/>
      <w:r/>
      <w:bookmarkStart w:id="1327" w:name="_Toc7234"/>
      <w:r/>
      <w:bookmarkStart w:id="1328" w:name="_Toc168476287"/>
      <w:r/>
      <w:bookmarkStart w:id="1329" w:name="_Toc12616"/>
      <w:r/>
      <w:bookmarkStart w:id="1330" w:name="_Toc11929"/>
      <w:r/>
      <w:bookmarkStart w:id="1331" w:name="_Toc426816456"/>
      <w:r/>
      <w:bookmarkStart w:id="1332" w:name="_Toc222303360"/>
      <w:r/>
      <w:bookmarkStart w:id="1333" w:name="_Toc168475884"/>
      <w:r/>
      <w:bookmarkStart w:id="1334" w:name="_Toc382576925"/>
      <w:r/>
      <w:bookmarkStart w:id="1335" w:name="_Toc418799308"/>
      <w:r/>
      <w:bookmarkStart w:id="1336" w:name="_Toc427650290"/>
      <w:r/>
      <w:bookmarkStart w:id="1337" w:name="_Toc426822050"/>
      <w:r/>
      <w:bookmarkStart w:id="1338" w:name="_Toc62545946"/>
      <w:r/>
      <w:bookmarkStart w:id="1339" w:name="_Toc535963083"/>
      <w:r/>
      <w:bookmarkStart w:id="1340" w:name="_Toc123635279"/>
      <w:r/>
      <w:bookmarkStart w:id="1341" w:name="_Toc85895144"/>
      <w:r/>
      <w:bookmarkStart w:id="1342" w:name="_Toc417500150"/>
      <w:r/>
      <w:bookmarkStart w:id="1343" w:name="_Toc418798758"/>
      <w:r/>
      <w:bookmarkStart w:id="1344" w:name="_Toc144974827"/>
      <w:r/>
      <w:bookmarkStart w:id="1345" w:name="_Toc19334"/>
      <w:r/>
      <w:bookmarkStart w:id="1346" w:name="_Toc237153204"/>
      <w:r/>
      <w:bookmarkStart w:id="1347" w:name="_Toc15475"/>
      <w:r/>
      <w:bookmarkStart w:id="1348" w:name="_Toc417500475"/>
      <w:r>
        <w:rPr>
          <w:rFonts w:hint="eastAsia" w:ascii="仿宋" w:hAnsi="仿宋" w:eastAsia="仿宋" w:cs="仿宋"/>
          <w:szCs w:val="24"/>
        </w:rPr>
        <w:t xml:space="preserve">附件一：合同协议书</w:t>
      </w:r>
      <w:bookmarkEnd w:id="1326"/>
      <w:r/>
      <w:bookmarkEnd w:id="1327"/>
      <w:r/>
      <w:bookmarkEnd w:id="1328"/>
      <w:r/>
      <w:bookmarkEnd w:id="1329"/>
      <w:r/>
      <w:bookmarkEnd w:id="1330"/>
      <w:r/>
      <w:bookmarkEnd w:id="1331"/>
      <w:r/>
      <w:bookmarkEnd w:id="1332"/>
      <w:r/>
      <w:bookmarkEnd w:id="1333"/>
      <w:r/>
      <w:bookmarkEnd w:id="1334"/>
      <w:r/>
      <w:bookmarkEnd w:id="1335"/>
      <w:r/>
      <w:bookmarkEnd w:id="1336"/>
      <w:r/>
      <w:bookmarkEnd w:id="1337"/>
      <w:r/>
      <w:bookmarkEnd w:id="1338"/>
      <w:r/>
      <w:bookmarkEnd w:id="1339"/>
      <w:r/>
      <w:bookmarkEnd w:id="1340"/>
      <w:r/>
      <w:bookmarkEnd w:id="1341"/>
      <w:r/>
      <w:bookmarkEnd w:id="1342"/>
      <w:r/>
      <w:bookmarkEnd w:id="1343"/>
      <w:r/>
      <w:bookmarkEnd w:id="1344"/>
      <w:r/>
      <w:bookmarkEnd w:id="1345"/>
      <w:r/>
      <w:bookmarkEnd w:id="1346"/>
      <w:r/>
      <w:bookmarkEnd w:id="1347"/>
      <w:r/>
      <w:bookmarkEnd w:id="1348"/>
      <w:r/>
      <w:r/>
    </w:p>
    <w:p>
      <w:pPr>
        <w:pStyle w:val="888"/>
        <w:ind w:firstLine="482"/>
        <w:jc w:val="center"/>
        <w:spacing w:line="400" w:lineRule="exact"/>
        <w:rPr>
          <w:rFonts w:ascii="仿宋" w:hAnsi="仿宋" w:eastAsia="仿宋" w:cs="仿宋"/>
          <w:b/>
          <w:sz w:val="24"/>
          <w:szCs w:val="24"/>
        </w:rPr>
      </w:pPr>
      <w:r>
        <w:rPr>
          <w:rFonts w:hint="eastAsia" w:ascii="仿宋" w:hAnsi="仿宋" w:eastAsia="仿宋" w:cs="仿宋"/>
          <w:b/>
          <w:sz w:val="24"/>
          <w:szCs w:val="24"/>
        </w:rPr>
        <w:t xml:space="preserve">合同协议书</w:t>
      </w:r>
      <w:r/>
    </w:p>
    <w:p>
      <w:pPr>
        <w:pStyle w:val="888"/>
        <w:ind w:firstLine="0"/>
        <w:spacing w:line="400" w:lineRule="exact"/>
        <w:rPr>
          <w:rFonts w:ascii="仿宋" w:hAnsi="仿宋" w:eastAsia="仿宋" w:cs="仿宋"/>
        </w:rPr>
      </w:pPr>
      <w:r>
        <w:rPr>
          <w:rFonts w:ascii="仿宋" w:hAnsi="仿宋" w:eastAsia="仿宋" w:cs="仿宋"/>
        </w:rPr>
      </w:r>
      <w:r/>
    </w:p>
    <w:p>
      <w:pPr>
        <w:pStyle w:val="888"/>
        <w:ind w:firstLine="462"/>
        <w:spacing w:line="400" w:lineRule="exact"/>
        <w:rPr>
          <w:rFonts w:ascii="仿宋" w:hAnsi="仿宋" w:eastAsia="仿宋" w:cs="仿宋"/>
        </w:rPr>
      </w:pPr>
      <w:r>
        <w:rPr>
          <w:rFonts w:hint="eastAsia" w:ascii="仿宋" w:hAnsi="仿宋" w:eastAsia="仿宋" w:cs="仿宋"/>
          <w:u w:val="single"/>
          <w:lang w:eastAsia="zh-CN"/>
        </w:rPr>
        <w:t xml:space="preserve">宿迁经济技术开发区南蔡乡人民政府</w:t>
      </w:r>
      <w:r>
        <w:rPr>
          <w:rFonts w:hint="eastAsia" w:ascii="仿宋" w:hAnsi="仿宋" w:eastAsia="仿宋" w:cs="仿宋"/>
        </w:rPr>
        <w:t xml:space="preserve">（发包人名称，以下简称“发包人”）为实施</w:t>
      </w:r>
      <w:r>
        <w:rPr>
          <w:rFonts w:hint="eastAsia" w:ascii="仿宋" w:hAnsi="仿宋" w:eastAsia="仿宋" w:cs="仿宋"/>
          <w:u w:val="single"/>
        </w:rPr>
        <w:t xml:space="preserve">           </w:t>
      </w:r>
      <w:r>
        <w:rPr>
          <w:rFonts w:hint="eastAsia" w:ascii="仿宋" w:hAnsi="仿宋" w:eastAsia="仿宋" w:cs="仿宋"/>
        </w:rPr>
        <w:t xml:space="preserve">，已接受</w:t>
      </w:r>
      <w:r>
        <w:rPr>
          <w:rFonts w:hint="eastAsia" w:ascii="仿宋" w:hAnsi="仿宋" w:eastAsia="仿宋" w:cs="仿宋"/>
          <w:u w:val="single"/>
        </w:rPr>
        <w:t xml:space="preserve">                </w:t>
      </w:r>
      <w:r>
        <w:rPr>
          <w:rFonts w:hint="eastAsia" w:ascii="仿宋" w:hAnsi="仿宋" w:eastAsia="仿宋" w:cs="仿宋"/>
        </w:rPr>
        <w:t xml:space="preserve">（承包人名称，以下简称“承包人”）的投标，并确定为中标人。发包人和承包人共同达成如下协议。</w:t>
      </w:r>
      <w:r/>
    </w:p>
    <w:p>
      <w:pPr>
        <w:pStyle w:val="888"/>
        <w:ind w:firstLine="462"/>
        <w:spacing w:line="400" w:lineRule="exact"/>
        <w:rPr>
          <w:rFonts w:ascii="仿宋" w:hAnsi="仿宋" w:eastAsia="仿宋" w:cs="仿宋"/>
        </w:rPr>
      </w:pPr>
      <w:r/>
      <w:bookmarkStart w:id="1349" w:name="_Toc168476288"/>
      <w:r/>
      <w:bookmarkStart w:id="1350" w:name="_Toc168475885"/>
      <w:r/>
      <w:bookmarkStart w:id="1351" w:name="_Toc144974828"/>
      <w:r>
        <w:rPr>
          <w:rFonts w:hint="eastAsia" w:ascii="仿宋" w:hAnsi="仿宋" w:eastAsia="仿宋" w:cs="仿宋"/>
        </w:rPr>
        <w:t xml:space="preserve">1. 合同文件由下列文件组成：</w:t>
      </w:r>
      <w:bookmarkEnd w:id="1349"/>
      <w:r/>
      <w:bookmarkEnd w:id="1350"/>
      <w:r/>
      <w:bookmarkEnd w:id="1351"/>
      <w:r/>
      <w:r/>
    </w:p>
    <w:p>
      <w:pPr>
        <w:pStyle w:val="888"/>
        <w:ind w:firstLine="315"/>
        <w:spacing w:line="400" w:lineRule="exact"/>
        <w:rPr>
          <w:rFonts w:ascii="仿宋" w:hAnsi="仿宋" w:eastAsia="仿宋" w:cs="仿宋"/>
        </w:rPr>
      </w:pPr>
      <w:r>
        <w:rPr>
          <w:rFonts w:hint="eastAsia" w:ascii="仿宋" w:hAnsi="仿宋" w:eastAsia="仿宋" w:cs="仿宋"/>
        </w:rPr>
        <w:t xml:space="preserve">（1）合同协议书（包括补充协议书）；</w:t>
      </w:r>
      <w:r/>
    </w:p>
    <w:p>
      <w:pPr>
        <w:pStyle w:val="888"/>
        <w:ind w:firstLine="315"/>
        <w:spacing w:line="400" w:lineRule="exact"/>
        <w:rPr>
          <w:rFonts w:ascii="仿宋" w:hAnsi="仿宋" w:eastAsia="仿宋" w:cs="仿宋"/>
        </w:rPr>
      </w:pPr>
      <w:r>
        <w:rPr>
          <w:rFonts w:hint="eastAsia" w:ascii="仿宋" w:hAnsi="仿宋" w:eastAsia="仿宋" w:cs="仿宋"/>
        </w:rPr>
        <w:t xml:space="preserve">（2）成交通知书；</w:t>
      </w:r>
      <w:r/>
    </w:p>
    <w:p>
      <w:pPr>
        <w:pStyle w:val="888"/>
        <w:ind w:firstLine="315"/>
        <w:spacing w:line="400" w:lineRule="exact"/>
        <w:rPr>
          <w:rFonts w:ascii="仿宋" w:hAnsi="仿宋" w:eastAsia="仿宋" w:cs="仿宋"/>
        </w:rPr>
      </w:pPr>
      <w:r>
        <w:rPr>
          <w:rFonts w:hint="eastAsia" w:ascii="仿宋" w:hAnsi="仿宋" w:eastAsia="仿宋" w:cs="仿宋"/>
        </w:rPr>
        <w:t xml:space="preserve">（3）投标函及投标函附录；</w:t>
      </w:r>
      <w:r/>
    </w:p>
    <w:p>
      <w:pPr>
        <w:pStyle w:val="888"/>
        <w:ind w:firstLine="315"/>
        <w:spacing w:line="400" w:lineRule="exact"/>
        <w:rPr>
          <w:rFonts w:ascii="仿宋" w:hAnsi="仿宋" w:eastAsia="仿宋" w:cs="仿宋"/>
        </w:rPr>
      </w:pPr>
      <w:r>
        <w:rPr>
          <w:rFonts w:hint="eastAsia" w:ascii="仿宋" w:hAnsi="仿宋" w:eastAsia="仿宋" w:cs="仿宋"/>
        </w:rPr>
        <w:t xml:space="preserve">（4）专用合同条款；</w:t>
      </w:r>
      <w:r/>
    </w:p>
    <w:p>
      <w:pPr>
        <w:pStyle w:val="888"/>
        <w:ind w:firstLine="315"/>
        <w:spacing w:line="400" w:lineRule="exact"/>
        <w:rPr>
          <w:rFonts w:ascii="仿宋" w:hAnsi="仿宋" w:eastAsia="仿宋" w:cs="仿宋"/>
        </w:rPr>
      </w:pPr>
      <w:r>
        <w:rPr>
          <w:rFonts w:hint="eastAsia" w:ascii="仿宋" w:hAnsi="仿宋" w:eastAsia="仿宋" w:cs="仿宋"/>
        </w:rPr>
        <w:t xml:space="preserve">（5）通用合同条款；</w:t>
      </w:r>
      <w:r/>
    </w:p>
    <w:p>
      <w:pPr>
        <w:pStyle w:val="888"/>
        <w:ind w:firstLine="315"/>
        <w:spacing w:line="400" w:lineRule="exact"/>
        <w:rPr>
          <w:rFonts w:ascii="仿宋" w:hAnsi="仿宋" w:eastAsia="仿宋" w:cs="仿宋"/>
        </w:rPr>
      </w:pPr>
      <w:r>
        <w:rPr>
          <w:rFonts w:hint="eastAsia" w:ascii="仿宋" w:hAnsi="仿宋" w:eastAsia="仿宋" w:cs="仿宋"/>
        </w:rPr>
        <w:t xml:space="preserve">（6）技术标准和要求（合同技术条款）；</w:t>
      </w:r>
      <w:r/>
    </w:p>
    <w:p>
      <w:pPr>
        <w:pStyle w:val="888"/>
        <w:ind w:firstLine="315"/>
        <w:spacing w:line="400" w:lineRule="exact"/>
        <w:rPr>
          <w:rFonts w:ascii="仿宋" w:hAnsi="仿宋" w:eastAsia="仿宋" w:cs="仿宋"/>
        </w:rPr>
      </w:pPr>
      <w:r>
        <w:rPr>
          <w:rFonts w:hint="eastAsia" w:ascii="仿宋" w:hAnsi="仿宋" w:eastAsia="仿宋" w:cs="仿宋"/>
        </w:rPr>
        <w:t xml:space="preserve">（7）图纸；</w:t>
      </w:r>
      <w:r/>
    </w:p>
    <w:p>
      <w:pPr>
        <w:pStyle w:val="888"/>
        <w:ind w:firstLine="315"/>
        <w:spacing w:line="400" w:lineRule="exact"/>
        <w:rPr>
          <w:rFonts w:ascii="仿宋" w:hAnsi="仿宋" w:eastAsia="仿宋" w:cs="仿宋"/>
        </w:rPr>
      </w:pPr>
      <w:r>
        <w:rPr>
          <w:rFonts w:hint="eastAsia" w:ascii="仿宋" w:hAnsi="仿宋" w:eastAsia="仿宋" w:cs="仿宋"/>
        </w:rPr>
        <w:t xml:space="preserve">（8）已标价工程量清单；</w:t>
      </w:r>
      <w:r/>
    </w:p>
    <w:p>
      <w:pPr>
        <w:pStyle w:val="888"/>
        <w:ind w:firstLine="315"/>
        <w:spacing w:line="400" w:lineRule="exact"/>
        <w:rPr>
          <w:rFonts w:ascii="仿宋" w:hAnsi="仿宋" w:eastAsia="仿宋" w:cs="仿宋"/>
        </w:rPr>
      </w:pPr>
      <w:r>
        <w:rPr>
          <w:rFonts w:hint="eastAsia" w:ascii="仿宋" w:hAnsi="仿宋" w:eastAsia="仿宋" w:cs="仿宋"/>
        </w:rPr>
        <w:t xml:space="preserve">（9）其他合同文件。</w:t>
      </w:r>
      <w:r/>
    </w:p>
    <w:p>
      <w:pPr>
        <w:pStyle w:val="888"/>
        <w:spacing w:line="400" w:lineRule="exact"/>
        <w:rPr>
          <w:rFonts w:ascii="仿宋" w:hAnsi="仿宋" w:eastAsia="仿宋" w:cs="仿宋"/>
        </w:rPr>
      </w:pPr>
      <w:r/>
      <w:bookmarkStart w:id="1352" w:name="_Toc144974829"/>
      <w:r/>
      <w:bookmarkStart w:id="1353" w:name="_Toc168476289"/>
      <w:r/>
      <w:bookmarkStart w:id="1354" w:name="_Toc168475886"/>
      <w:r>
        <w:rPr>
          <w:rFonts w:hint="eastAsia" w:ascii="仿宋" w:hAnsi="仿宋" w:eastAsia="仿宋" w:cs="仿宋"/>
        </w:rPr>
        <w:t xml:space="preserve">2. 上述文件互相补充和解释，如有不明确或不一致之处，以合同约定次序在先者为准。</w:t>
      </w:r>
      <w:bookmarkEnd w:id="1352"/>
      <w:r/>
      <w:bookmarkEnd w:id="1353"/>
      <w:r/>
      <w:bookmarkEnd w:id="1354"/>
      <w:r/>
      <w:r/>
    </w:p>
    <w:p>
      <w:pPr>
        <w:pStyle w:val="888"/>
        <w:ind w:firstLine="411"/>
        <w:spacing w:line="400" w:lineRule="exact"/>
        <w:rPr>
          <w:rFonts w:ascii="仿宋" w:hAnsi="仿宋" w:eastAsia="仿宋" w:cs="仿宋"/>
          <w:b/>
        </w:rPr>
      </w:pPr>
      <w:r>
        <w:rPr>
          <w:rFonts w:hint="eastAsia" w:ascii="仿宋" w:hAnsi="仿宋" w:eastAsia="仿宋" w:cs="仿宋"/>
        </w:rPr>
        <w:t xml:space="preserve">3. 签约合同价：人民币（大写）</w:t>
      </w:r>
      <w:r>
        <w:rPr>
          <w:rFonts w:hint="eastAsia" w:ascii="仿宋" w:hAnsi="仿宋" w:eastAsia="仿宋" w:cs="仿宋"/>
          <w:u w:val="single"/>
        </w:rPr>
        <w:t xml:space="preserve">                 </w:t>
      </w:r>
      <w:r>
        <w:rPr>
          <w:rFonts w:hint="eastAsia" w:ascii="仿宋" w:hAnsi="仿宋" w:eastAsia="仿宋" w:cs="仿宋"/>
        </w:rPr>
        <w:t xml:space="preserve">（¥</w:t>
      </w:r>
      <w:r>
        <w:rPr>
          <w:rFonts w:hint="eastAsia" w:ascii="仿宋" w:hAnsi="仿宋" w:eastAsia="仿宋" w:cs="仿宋"/>
          <w:u w:val="single"/>
        </w:rPr>
        <w:t xml:space="preserve">           </w:t>
      </w:r>
      <w:r>
        <w:rPr>
          <w:rFonts w:hint="eastAsia" w:ascii="仿宋" w:hAnsi="仿宋" w:eastAsia="仿宋" w:cs="仿宋"/>
        </w:rPr>
        <w:t xml:space="preserve">）。</w:t>
      </w:r>
      <w:r/>
    </w:p>
    <w:p>
      <w:pPr>
        <w:pStyle w:val="888"/>
        <w:spacing w:line="400" w:lineRule="exact"/>
        <w:rPr>
          <w:rFonts w:ascii="仿宋" w:hAnsi="仿宋" w:eastAsia="仿宋" w:cs="仿宋"/>
        </w:rPr>
      </w:pPr>
      <w:r>
        <w:rPr>
          <w:rFonts w:hint="eastAsia" w:ascii="仿宋" w:hAnsi="仿宋" w:eastAsia="仿宋" w:cs="仿宋"/>
        </w:rPr>
        <w:t xml:space="preserve">4. 承包人项目经理：</w:t>
      </w:r>
      <w:r>
        <w:rPr>
          <w:rFonts w:hint="eastAsia" w:ascii="仿宋" w:hAnsi="仿宋" w:eastAsia="仿宋" w:cs="仿宋"/>
          <w:u w:val="single"/>
        </w:rPr>
        <w:t xml:space="preserve">       </w:t>
      </w:r>
      <w:r>
        <w:rPr>
          <w:rFonts w:hint="eastAsia" w:ascii="仿宋" w:hAnsi="仿宋" w:eastAsia="仿宋" w:cs="仿宋"/>
        </w:rPr>
        <w:t xml:space="preserve">，项目技术负责人：</w:t>
      </w:r>
      <w:r>
        <w:rPr>
          <w:rFonts w:hint="eastAsia" w:ascii="仿宋" w:hAnsi="仿宋" w:eastAsia="仿宋" w:cs="仿宋"/>
          <w:u w:val="single"/>
        </w:rPr>
        <w:t xml:space="preserve">         </w:t>
      </w:r>
      <w:r>
        <w:rPr>
          <w:rFonts w:hint="eastAsia" w:ascii="仿宋" w:hAnsi="仿宋" w:eastAsia="仿宋" w:cs="仿宋"/>
        </w:rPr>
        <w:t xml:space="preserve">，安全员：</w:t>
      </w:r>
      <w:r>
        <w:rPr>
          <w:rFonts w:hint="eastAsia" w:ascii="仿宋" w:hAnsi="仿宋" w:eastAsia="仿宋" w:cs="仿宋"/>
          <w:u w:val="single"/>
        </w:rPr>
        <w:t xml:space="preserve">         </w:t>
      </w:r>
      <w:r>
        <w:rPr>
          <w:rFonts w:hint="eastAsia" w:ascii="仿宋" w:hAnsi="仿宋" w:eastAsia="仿宋" w:cs="仿宋"/>
        </w:rPr>
        <w:t xml:space="preserve">。</w:t>
      </w:r>
      <w:r/>
    </w:p>
    <w:p>
      <w:pPr>
        <w:pStyle w:val="888"/>
        <w:spacing w:line="400" w:lineRule="exact"/>
        <w:rPr>
          <w:rFonts w:ascii="仿宋" w:hAnsi="仿宋" w:eastAsia="仿宋" w:cs="仿宋"/>
        </w:rPr>
      </w:pPr>
      <w:r>
        <w:rPr>
          <w:rFonts w:hint="eastAsia" w:ascii="仿宋" w:hAnsi="仿宋" w:eastAsia="仿宋" w:cs="仿宋"/>
        </w:rPr>
        <w:t xml:space="preserve">5. 工程质量符合</w:t>
      </w:r>
      <w:r>
        <w:rPr>
          <w:rFonts w:hint="eastAsia" w:ascii="仿宋" w:hAnsi="仿宋" w:eastAsia="仿宋" w:cs="仿宋"/>
          <w:u w:val="single"/>
        </w:rPr>
        <w:t xml:space="preserve">           </w:t>
      </w:r>
      <w:r>
        <w:rPr>
          <w:rFonts w:hint="eastAsia" w:ascii="仿宋" w:hAnsi="仿宋" w:eastAsia="仿宋" w:cs="仿宋"/>
        </w:rPr>
        <w:t xml:space="preserve">标准。</w:t>
      </w:r>
      <w:r/>
    </w:p>
    <w:p>
      <w:pPr>
        <w:pStyle w:val="888"/>
        <w:spacing w:line="400" w:lineRule="exact"/>
        <w:rPr>
          <w:rFonts w:ascii="仿宋" w:hAnsi="仿宋" w:eastAsia="仿宋" w:cs="仿宋"/>
        </w:rPr>
      </w:pPr>
      <w:r>
        <w:rPr>
          <w:rFonts w:hint="eastAsia" w:ascii="仿宋" w:hAnsi="仿宋" w:eastAsia="仿宋" w:cs="仿宋"/>
        </w:rPr>
        <w:t xml:space="preserve">6. 承包人承诺按合同约定承担工程的实施、完成及缺陷修复。</w:t>
      </w:r>
      <w:r/>
    </w:p>
    <w:p>
      <w:pPr>
        <w:pStyle w:val="888"/>
        <w:spacing w:line="400" w:lineRule="exact"/>
        <w:rPr>
          <w:rFonts w:ascii="仿宋" w:hAnsi="仿宋" w:eastAsia="仿宋" w:cs="仿宋"/>
        </w:rPr>
      </w:pPr>
      <w:r>
        <w:rPr>
          <w:rFonts w:hint="eastAsia" w:ascii="仿宋" w:hAnsi="仿宋" w:eastAsia="仿宋" w:cs="仿宋"/>
        </w:rPr>
        <w:t xml:space="preserve">7. 发包人承诺按合同约定的条件、时间和方式向承包人支付合同价款。</w:t>
      </w:r>
      <w:r/>
    </w:p>
    <w:p>
      <w:pPr>
        <w:pStyle w:val="888"/>
        <w:ind w:left="210" w:firstLine="210"/>
        <w:spacing w:line="400" w:lineRule="exact"/>
        <w:rPr>
          <w:rFonts w:ascii="仿宋" w:hAnsi="仿宋" w:eastAsia="仿宋" w:cs="仿宋"/>
        </w:rPr>
      </w:pPr>
      <w:r>
        <w:rPr>
          <w:rFonts w:hint="eastAsia" w:ascii="仿宋" w:hAnsi="仿宋" w:eastAsia="仿宋" w:cs="仿宋"/>
        </w:rPr>
        <w:t xml:space="preserve">8. 工期为:</w:t>
      </w:r>
      <w:r>
        <w:rPr>
          <w:rFonts w:hint="eastAsia" w:ascii="仿宋" w:hAnsi="仿宋" w:eastAsia="仿宋" w:cs="仿宋"/>
          <w:u w:val="single"/>
        </w:rPr>
        <w:t xml:space="preserve">      </w:t>
      </w:r>
      <w:r>
        <w:rPr>
          <w:rFonts w:hint="eastAsia" w:ascii="仿宋" w:hAnsi="仿宋" w:eastAsia="仿宋" w:cs="仿宋"/>
        </w:rPr>
        <w:t xml:space="preserve">。</w:t>
      </w:r>
      <w:r/>
    </w:p>
    <w:p>
      <w:pPr>
        <w:pStyle w:val="888"/>
        <w:spacing w:line="400" w:lineRule="exact"/>
        <w:rPr>
          <w:rFonts w:ascii="仿宋" w:hAnsi="仿宋" w:eastAsia="仿宋" w:cs="仿宋"/>
        </w:rPr>
      </w:pPr>
      <w:r>
        <w:rPr>
          <w:rFonts w:hint="eastAsia" w:ascii="仿宋" w:hAnsi="仿宋" w:eastAsia="仿宋" w:cs="仿宋"/>
        </w:rPr>
        <w:t xml:space="preserve">9．本协议书正本一式</w:t>
      </w:r>
      <w:r>
        <w:rPr>
          <w:rFonts w:hint="eastAsia" w:ascii="仿宋" w:hAnsi="仿宋" w:eastAsia="仿宋" w:cs="仿宋"/>
          <w:u w:val="single"/>
        </w:rPr>
        <w:t xml:space="preserve"> 贰 </w:t>
      </w:r>
      <w:r>
        <w:rPr>
          <w:rFonts w:hint="eastAsia" w:ascii="仿宋" w:hAnsi="仿宋" w:eastAsia="仿宋" w:cs="仿宋"/>
        </w:rPr>
        <w:t xml:space="preserve">份，合同双方各执</w:t>
      </w:r>
      <w:r>
        <w:rPr>
          <w:rFonts w:hint="eastAsia" w:ascii="仿宋" w:hAnsi="仿宋" w:eastAsia="仿宋" w:cs="仿宋"/>
          <w:u w:val="single"/>
        </w:rPr>
        <w:t xml:space="preserve"> 壹 </w:t>
      </w:r>
      <w:r>
        <w:rPr>
          <w:rFonts w:hint="eastAsia" w:ascii="仿宋" w:hAnsi="仿宋" w:eastAsia="仿宋" w:cs="仿宋"/>
        </w:rPr>
        <w:t xml:space="preserve">份，副本一式</w:t>
      </w:r>
      <w:r>
        <w:rPr>
          <w:rFonts w:hint="eastAsia" w:ascii="仿宋" w:hAnsi="仿宋" w:eastAsia="仿宋" w:cs="仿宋"/>
          <w:u w:val="single"/>
        </w:rPr>
        <w:t xml:space="preserve">肆</w:t>
      </w:r>
      <w:r>
        <w:rPr>
          <w:rFonts w:hint="eastAsia" w:ascii="仿宋" w:hAnsi="仿宋" w:eastAsia="仿宋" w:cs="仿宋"/>
        </w:rPr>
        <w:t xml:space="preserve">份，承包人执</w:t>
      </w:r>
      <w:r>
        <w:rPr>
          <w:rFonts w:hint="eastAsia" w:ascii="仿宋" w:hAnsi="仿宋" w:eastAsia="仿宋" w:cs="仿宋"/>
          <w:u w:val="single"/>
        </w:rPr>
        <w:t xml:space="preserve"> 贰 </w:t>
      </w:r>
      <w:r>
        <w:rPr>
          <w:rFonts w:hint="eastAsia" w:ascii="仿宋" w:hAnsi="仿宋" w:eastAsia="仿宋" w:cs="仿宋"/>
        </w:rPr>
        <w:t xml:space="preserve">份，其余副本由发包人分发有关单位。</w:t>
      </w:r>
      <w:r/>
    </w:p>
    <w:p>
      <w:pPr>
        <w:pStyle w:val="888"/>
        <w:spacing w:line="400" w:lineRule="exact"/>
        <w:rPr>
          <w:rFonts w:ascii="仿宋" w:hAnsi="仿宋" w:eastAsia="仿宋" w:cs="仿宋"/>
        </w:rPr>
      </w:pPr>
      <w:r/>
      <w:bookmarkStart w:id="1355" w:name="_Toc144974830"/>
      <w:r/>
      <w:bookmarkStart w:id="1356" w:name="_Toc168476290"/>
      <w:r/>
      <w:bookmarkStart w:id="1357" w:name="_Toc168475887"/>
      <w:r>
        <w:rPr>
          <w:rFonts w:hint="eastAsia" w:ascii="仿宋" w:hAnsi="仿宋" w:eastAsia="仿宋" w:cs="仿宋"/>
        </w:rPr>
        <w:t xml:space="preserve">10. 本合同在承包人按招标文件规定向发包人提交履约担保后生效。合同未尽事宜，双方另行签订补充协议。补充协议是合同的组成部分。</w:t>
      </w:r>
      <w:bookmarkEnd w:id="1355"/>
      <w:r/>
      <w:bookmarkEnd w:id="1356"/>
      <w:r/>
      <w:bookmarkEnd w:id="1357"/>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u w:val="single"/>
        </w:rPr>
      </w:pPr>
      <w:r>
        <w:rPr>
          <w:rFonts w:hint="eastAsia" w:ascii="仿宋" w:hAnsi="仿宋" w:eastAsia="仿宋" w:cs="仿宋"/>
          <w:position w:val="2"/>
        </w:rPr>
        <w:t xml:space="preserve">发包人：</w:t>
      </w:r>
      <w:r>
        <w:rPr>
          <w:rFonts w:hint="eastAsia" w:ascii="仿宋" w:hAnsi="仿宋" w:eastAsia="仿宋" w:cs="仿宋"/>
          <w:position w:val="2"/>
          <w:u w:val="single"/>
        </w:rPr>
        <w:t xml:space="preserve">          （名称）     </w:t>
      </w:r>
      <w:r>
        <w:rPr>
          <w:rFonts w:hint="eastAsia" w:ascii="仿宋" w:hAnsi="仿宋" w:eastAsia="仿宋" w:cs="仿宋"/>
          <w:position w:val="2"/>
        </w:rPr>
        <w:t xml:space="preserve">             承包人： </w:t>
      </w:r>
      <w:r>
        <w:rPr>
          <w:rFonts w:hint="eastAsia" w:ascii="仿宋" w:hAnsi="仿宋" w:eastAsia="仿宋" w:cs="仿宋"/>
          <w:position w:val="2"/>
          <w:u w:val="single"/>
        </w:rPr>
        <w:t xml:space="preserve">         （名称）         </w:t>
      </w:r>
      <w:r/>
    </w:p>
    <w:p>
      <w:pPr>
        <w:pStyle w:val="888"/>
        <w:ind w:firstLine="0"/>
        <w:spacing w:after="200" w:line="480" w:lineRule="exact"/>
        <w:rPr>
          <w:rFonts w:ascii="仿宋" w:hAnsi="仿宋" w:eastAsia="仿宋" w:cs="仿宋"/>
          <w:position w:val="2"/>
        </w:rPr>
      </w:pPr>
      <w:r>
        <w:rPr>
          <w:rFonts w:hint="eastAsia" w:ascii="仿宋" w:hAnsi="仿宋" w:eastAsia="仿宋" w:cs="仿宋"/>
          <w:position w:val="2"/>
        </w:rPr>
        <w:t xml:space="preserve">（盖单位公章）                             （盖单位公章）</w:t>
      </w:r>
      <w:r/>
    </w:p>
    <w:p>
      <w:pPr>
        <w:pStyle w:val="888"/>
        <w:ind w:firstLine="0"/>
        <w:spacing w:after="200" w:line="480" w:lineRule="exact"/>
        <w:rPr>
          <w:rFonts w:ascii="仿宋" w:hAnsi="仿宋" w:eastAsia="仿宋" w:cs="仿宋"/>
          <w:position w:val="2"/>
          <w:u w:val="single"/>
        </w:rPr>
      </w:pPr>
      <w:r>
        <w:rPr>
          <w:rFonts w:hint="eastAsia" w:ascii="仿宋" w:hAnsi="仿宋" w:eastAsia="仿宋" w:cs="仿宋"/>
          <w:position w:val="2"/>
        </w:rPr>
        <w:t xml:space="preserve">法定代表人：</w:t>
      </w:r>
      <w:r>
        <w:rPr>
          <w:rFonts w:hint="eastAsia" w:ascii="仿宋" w:hAnsi="仿宋" w:eastAsia="仿宋" w:cs="仿宋"/>
          <w:position w:val="2"/>
          <w:u w:val="single"/>
        </w:rPr>
        <w:t xml:space="preserve">      （姓名）    </w:t>
      </w:r>
      <w:r>
        <w:rPr>
          <w:rFonts w:hint="eastAsia" w:ascii="仿宋" w:hAnsi="仿宋" w:eastAsia="仿宋" w:cs="仿宋"/>
          <w:position w:val="2"/>
        </w:rPr>
        <w:t xml:space="preserve">           法定代表人：</w:t>
      </w:r>
      <w:r>
        <w:rPr>
          <w:rFonts w:hint="eastAsia" w:ascii="仿宋" w:hAnsi="仿宋" w:eastAsia="仿宋" w:cs="仿宋"/>
          <w:position w:val="2"/>
          <w:u w:val="single"/>
        </w:rPr>
        <w:t xml:space="preserve">      （姓名）           </w:t>
      </w:r>
      <w:r/>
    </w:p>
    <w:p>
      <w:pPr>
        <w:pStyle w:val="888"/>
        <w:ind w:firstLine="0"/>
        <w:spacing w:after="200" w:line="480" w:lineRule="exact"/>
        <w:rPr>
          <w:rFonts w:ascii="仿宋" w:hAnsi="仿宋" w:eastAsia="仿宋" w:cs="仿宋"/>
          <w:position w:val="2"/>
          <w:u w:val="single"/>
        </w:rPr>
      </w:pPr>
      <w:r>
        <w:rPr>
          <w:rFonts w:hint="eastAsia" w:ascii="仿宋" w:hAnsi="仿宋" w:eastAsia="仿宋" w:cs="仿宋"/>
          <w:position w:val="2"/>
        </w:rPr>
        <w:t xml:space="preserve">或其委托代理人</w:t>
      </w:r>
      <w:r>
        <w:rPr>
          <w:rFonts w:hint="eastAsia" w:ascii="仿宋" w:hAnsi="仿宋" w:eastAsia="仿宋" w:cs="仿宋"/>
          <w:position w:val="2"/>
          <w:u w:val="single"/>
        </w:rPr>
        <w:t xml:space="preserve">       （签名）  </w:t>
      </w:r>
      <w:r>
        <w:rPr>
          <w:rFonts w:hint="eastAsia" w:ascii="仿宋" w:hAnsi="仿宋" w:eastAsia="仿宋" w:cs="仿宋"/>
          <w:position w:val="2"/>
        </w:rPr>
        <w:t xml:space="preserve">          或其委托代理人</w:t>
      </w:r>
      <w:r>
        <w:rPr>
          <w:rFonts w:hint="eastAsia" w:ascii="仿宋" w:hAnsi="仿宋" w:eastAsia="仿宋" w:cs="仿宋"/>
          <w:position w:val="2"/>
          <w:u w:val="single"/>
        </w:rPr>
        <w:t xml:space="preserve">     （签名）          </w:t>
      </w:r>
      <w:r/>
    </w:p>
    <w:p>
      <w:pPr>
        <w:pStyle w:val="888"/>
        <w:ind w:firstLine="0"/>
        <w:spacing w:after="200" w:line="480" w:lineRule="exact"/>
        <w:rPr>
          <w:rFonts w:ascii="仿宋" w:hAnsi="仿宋" w:eastAsia="仿宋" w:cs="仿宋"/>
          <w:position w:val="2"/>
        </w:rPr>
      </w:pPr>
      <w:r>
        <w:rPr>
          <w:rFonts w:hint="eastAsia" w:ascii="仿宋" w:hAnsi="仿宋" w:eastAsia="仿宋" w:cs="仿宋"/>
          <w:position w:val="2"/>
        </w:rPr>
        <w:t xml:space="preserve">地    址：                               地    址：</w:t>
      </w:r>
      <w:r/>
    </w:p>
    <w:p>
      <w:pPr>
        <w:pStyle w:val="888"/>
        <w:ind w:firstLine="0"/>
        <w:spacing w:after="200" w:line="480" w:lineRule="exact"/>
        <w:rPr>
          <w:rFonts w:ascii="仿宋" w:hAnsi="仿宋" w:eastAsia="仿宋" w:cs="仿宋"/>
          <w:position w:val="2"/>
        </w:rPr>
      </w:pPr>
      <w:r>
        <w:rPr>
          <w:rFonts w:hint="eastAsia" w:ascii="仿宋" w:hAnsi="仿宋" w:eastAsia="仿宋" w:cs="仿宋"/>
          <w:position w:val="2"/>
        </w:rPr>
        <w:t xml:space="preserve">电    话：                               电    话：</w:t>
      </w:r>
      <w:r/>
    </w:p>
    <w:p>
      <w:pPr>
        <w:pStyle w:val="888"/>
        <w:ind w:firstLine="0"/>
        <w:spacing w:after="200" w:line="480" w:lineRule="exact"/>
        <w:rPr>
          <w:rFonts w:ascii="仿宋" w:hAnsi="仿宋" w:eastAsia="仿宋" w:cs="仿宋"/>
          <w:position w:val="2"/>
        </w:rPr>
      </w:pPr>
      <w:r>
        <w:rPr>
          <w:rFonts w:hint="eastAsia" w:ascii="仿宋" w:hAnsi="仿宋" w:eastAsia="仿宋" w:cs="仿宋"/>
          <w:position w:val="2"/>
        </w:rPr>
        <w:t xml:space="preserve">邮政编码：                               邮政编码：</w:t>
      </w:r>
      <w:r/>
    </w:p>
    <w:p>
      <w:pPr>
        <w:pStyle w:val="888"/>
        <w:ind w:firstLine="0"/>
        <w:spacing w:after="200" w:line="480" w:lineRule="exact"/>
        <w:rPr>
          <w:rFonts w:ascii="仿宋" w:hAnsi="仿宋" w:eastAsia="仿宋" w:cs="仿宋"/>
          <w:position w:val="2"/>
        </w:rPr>
      </w:pPr>
      <w:r>
        <w:rPr>
          <w:rFonts w:hint="eastAsia" w:ascii="仿宋" w:hAnsi="仿宋" w:eastAsia="仿宋" w:cs="仿宋"/>
          <w:position w:val="2"/>
        </w:rPr>
        <w:t xml:space="preserve">开户银行：                               开户银行：</w:t>
      </w:r>
      <w:r/>
    </w:p>
    <w:p>
      <w:pPr>
        <w:pStyle w:val="888"/>
        <w:ind w:firstLine="0"/>
        <w:spacing w:after="200" w:line="480" w:lineRule="exact"/>
        <w:rPr>
          <w:rFonts w:ascii="仿宋" w:hAnsi="仿宋" w:eastAsia="仿宋" w:cs="仿宋"/>
          <w:position w:val="2"/>
        </w:rPr>
      </w:pPr>
      <w:r>
        <w:rPr>
          <w:rFonts w:hint="eastAsia" w:ascii="仿宋" w:hAnsi="仿宋" w:eastAsia="仿宋" w:cs="仿宋"/>
          <w:position w:val="2"/>
        </w:rPr>
        <w:t xml:space="preserve">帐    号：                               帐    号：</w:t>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0"/>
        <w:spacing w:after="200" w:line="480" w:lineRule="exact"/>
        <w:rPr>
          <w:rFonts w:ascii="仿宋" w:hAnsi="仿宋" w:eastAsia="仿宋" w:cs="仿宋"/>
          <w:position w:val="2"/>
        </w:rPr>
      </w:pPr>
      <w:r>
        <w:rPr>
          <w:rFonts w:ascii="仿宋" w:hAnsi="仿宋" w:eastAsia="仿宋" w:cs="仿宋"/>
          <w:position w:val="2"/>
        </w:rPr>
      </w:r>
      <w:r/>
    </w:p>
    <w:p>
      <w:pPr>
        <w:pStyle w:val="888"/>
        <w:ind w:firstLine="482"/>
        <w:spacing w:line="400" w:lineRule="exact"/>
        <w:rPr>
          <w:rFonts w:ascii="仿宋" w:hAnsi="仿宋" w:eastAsia="仿宋" w:cs="仿宋"/>
          <w:b/>
          <w:sz w:val="24"/>
          <w:szCs w:val="24"/>
        </w:rPr>
      </w:pPr>
      <w:r/>
      <w:bookmarkStart w:id="1358" w:name="_Toc18140"/>
      <w:r/>
      <w:bookmarkStart w:id="1359" w:name="_Toc168476291"/>
      <w:r/>
      <w:bookmarkStart w:id="1360" w:name="_Toc3913"/>
      <w:r/>
      <w:bookmarkStart w:id="1361" w:name="_Toc418798759"/>
      <w:r/>
      <w:bookmarkStart w:id="1362" w:name="_Toc222303361"/>
      <w:r/>
      <w:bookmarkStart w:id="1363" w:name="_Toc426822051"/>
      <w:r/>
      <w:bookmarkStart w:id="1364" w:name="_Toc382576926"/>
      <w:r/>
      <w:bookmarkStart w:id="1365" w:name="_Toc418799309"/>
      <w:r/>
      <w:bookmarkStart w:id="1366" w:name="_Toc417500151"/>
      <w:r/>
      <w:bookmarkStart w:id="1367" w:name="_Toc426816457"/>
      <w:r/>
      <w:bookmarkStart w:id="1368" w:name="_Toc427650291"/>
      <w:r/>
      <w:bookmarkStart w:id="1369" w:name="_Toc535963084"/>
      <w:r/>
      <w:bookmarkStart w:id="1370" w:name="_Toc168475888"/>
      <w:r/>
      <w:bookmarkStart w:id="1371" w:name="_Toc237153205"/>
      <w:r/>
      <w:bookmarkStart w:id="1372" w:name="_Toc144974831"/>
      <w:r/>
      <w:bookmarkStart w:id="1373" w:name="_Toc1846"/>
      <w:r/>
      <w:bookmarkStart w:id="1374" w:name="_Toc417500476"/>
      <w:r/>
      <w:bookmarkStart w:id="1375" w:name="_Toc62545947"/>
      <w:r/>
      <w:bookmarkStart w:id="1376" w:name="_Toc12231"/>
      <w:r>
        <w:rPr>
          <w:rFonts w:hint="eastAsia" w:ascii="仿宋" w:hAnsi="仿宋" w:eastAsia="仿宋" w:cs="仿宋"/>
          <w:b/>
          <w:sz w:val="24"/>
          <w:szCs w:val="24"/>
        </w:rPr>
        <w:br w:type="page" w:clear="all"/>
      </w:r>
      <w:bookmarkEnd w:id="1358"/>
      <w:r/>
      <w:bookmarkEnd w:id="1359"/>
      <w:r/>
      <w:bookmarkEnd w:id="1360"/>
      <w:r/>
      <w:bookmarkEnd w:id="1361"/>
      <w:r/>
      <w:bookmarkEnd w:id="1362"/>
      <w:r/>
      <w:bookmarkEnd w:id="1363"/>
      <w:r/>
      <w:bookmarkEnd w:id="1364"/>
      <w:r/>
      <w:bookmarkEnd w:id="1365"/>
      <w:r/>
      <w:bookmarkEnd w:id="1366"/>
      <w:r/>
      <w:bookmarkEnd w:id="1367"/>
      <w:r/>
      <w:bookmarkEnd w:id="1368"/>
      <w:r/>
      <w:bookmarkEnd w:id="1369"/>
      <w:r/>
      <w:bookmarkEnd w:id="1370"/>
      <w:r/>
      <w:bookmarkEnd w:id="1371"/>
      <w:r/>
      <w:bookmarkEnd w:id="1372"/>
      <w:r/>
      <w:bookmarkEnd w:id="1373"/>
      <w:r/>
      <w:bookmarkEnd w:id="1374"/>
      <w:r/>
      <w:bookmarkEnd w:id="1375"/>
      <w:r/>
      <w:bookmarkEnd w:id="1376"/>
      <w:r/>
      <w:r/>
    </w:p>
    <w:p>
      <w:pPr>
        <w:pStyle w:val="900"/>
        <w:spacing w:before="0" w:after="0" w:line="400" w:lineRule="exact"/>
        <w:rPr>
          <w:rFonts w:ascii="仿宋" w:hAnsi="仿宋" w:eastAsia="仿宋" w:cs="仿宋"/>
          <w:szCs w:val="24"/>
        </w:rPr>
        <w:outlineLvl w:val="2"/>
      </w:pPr>
      <w:r/>
      <w:bookmarkStart w:id="1377" w:name="_Toc427650293"/>
      <w:r/>
      <w:bookmarkStart w:id="1378" w:name="_Toc426822053"/>
      <w:r/>
      <w:bookmarkStart w:id="1379" w:name="_Toc132988963"/>
      <w:r/>
      <w:bookmarkStart w:id="1380" w:name="_Toc426816459"/>
      <w:r/>
      <w:bookmarkStart w:id="1381" w:name="_Toc535963086"/>
      <w:r/>
      <w:bookmarkStart w:id="1382" w:name="_Toc222303363"/>
      <w:r/>
      <w:bookmarkStart w:id="1383" w:name="_Toc382576928"/>
      <w:r/>
      <w:bookmarkStart w:id="1384" w:name="_Toc417500478"/>
      <w:r/>
      <w:bookmarkStart w:id="1385" w:name="_Toc417500153"/>
      <w:r/>
      <w:bookmarkStart w:id="1386" w:name="_Toc237153207"/>
      <w:r/>
      <w:bookmarkStart w:id="1387" w:name="_Toc418799311"/>
      <w:r/>
      <w:bookmarkStart w:id="1388" w:name="_Toc418798761"/>
      <w:r/>
      <w:bookmarkStart w:id="1389" w:name="_Toc84691619"/>
      <w:r/>
      <w:bookmarkStart w:id="1390" w:name="_Toc216777388"/>
      <w:r>
        <w:rPr>
          <w:rFonts w:hint="eastAsia" w:ascii="仿宋" w:hAnsi="仿宋" w:eastAsia="仿宋" w:cs="仿宋"/>
          <w:szCs w:val="24"/>
        </w:rPr>
        <w:t xml:space="preserve">附件二：廉政合同</w:t>
      </w:r>
      <w:bookmarkEnd w:id="1377"/>
      <w:r/>
      <w:bookmarkEnd w:id="1378"/>
      <w:r/>
      <w:bookmarkEnd w:id="1379"/>
      <w:r/>
      <w:bookmarkEnd w:id="1380"/>
      <w:r/>
      <w:bookmarkEnd w:id="1381"/>
      <w:r/>
      <w:bookmarkEnd w:id="1382"/>
      <w:r/>
      <w:bookmarkEnd w:id="1383"/>
      <w:r/>
      <w:bookmarkEnd w:id="1384"/>
      <w:r/>
      <w:bookmarkEnd w:id="1385"/>
      <w:r/>
      <w:bookmarkEnd w:id="1386"/>
      <w:r/>
      <w:bookmarkEnd w:id="1387"/>
      <w:r/>
      <w:bookmarkEnd w:id="1388"/>
      <w:r/>
      <w:bookmarkEnd w:id="1389"/>
      <w:r/>
      <w:bookmarkEnd w:id="1390"/>
      <w:r/>
      <w:r/>
    </w:p>
    <w:p>
      <w:pPr>
        <w:pStyle w:val="718"/>
        <w:ind w:firstLine="482"/>
        <w:jc w:val="center"/>
        <w:rPr>
          <w:rFonts w:ascii="仿宋" w:hAnsi="仿宋" w:eastAsia="仿宋" w:cs="仿宋"/>
          <w:b/>
          <w:sz w:val="24"/>
          <w:szCs w:val="24"/>
        </w:rPr>
      </w:pPr>
      <w:r>
        <w:rPr>
          <w:rFonts w:hint="eastAsia" w:ascii="仿宋" w:hAnsi="仿宋" w:eastAsia="仿宋" w:cs="仿宋"/>
          <w:b/>
          <w:sz w:val="24"/>
          <w:szCs w:val="24"/>
        </w:rPr>
        <w:t xml:space="preserve">廉政合同</w:t>
      </w:r>
      <w:r/>
    </w:p>
    <w:p>
      <w:pPr>
        <w:ind w:firstLine="480"/>
        <w:jc w:val="center"/>
        <w:spacing w:line="360" w:lineRule="auto"/>
        <w:rPr>
          <w:rFonts w:ascii="仿宋" w:hAnsi="仿宋" w:eastAsia="仿宋" w:cs="仿宋"/>
          <w:sz w:val="24"/>
          <w:szCs w:val="24"/>
        </w:rPr>
      </w:pPr>
      <w:r>
        <w:rPr>
          <w:rFonts w:hint="eastAsia" w:ascii="仿宋" w:hAnsi="仿宋" w:eastAsia="仿宋" w:cs="仿宋"/>
          <w:sz w:val="24"/>
          <w:szCs w:val="24"/>
        </w:rPr>
        <w:t xml:space="preserve">（发包人与承包人）</w:t>
      </w:r>
      <w:r/>
    </w:p>
    <w:p>
      <w:pPr>
        <w:contextualSpacing/>
        <w:ind w:firstLine="420"/>
        <w:spacing w:line="360" w:lineRule="auto"/>
        <w:rPr>
          <w:rFonts w:ascii="仿宋" w:hAnsi="仿宋" w:eastAsia="仿宋" w:cs="仿宋"/>
        </w:rPr>
      </w:pPr>
      <w:r>
        <w:rPr>
          <w:rFonts w:hint="eastAsia" w:ascii="仿宋" w:hAnsi="仿宋" w:eastAsia="仿宋" w:cs="仿宋"/>
        </w:rPr>
        <w:t xml:space="preserve">发包人：</w:t>
      </w:r>
      <w:r>
        <w:rPr>
          <w:rFonts w:hint="eastAsia" w:ascii="仿宋" w:hAnsi="仿宋" w:eastAsia="仿宋" w:cs="仿宋"/>
          <w:b/>
          <w:u w:val="single"/>
        </w:rPr>
        <w:t xml:space="preserve">                  </w:t>
      </w:r>
      <w:r/>
    </w:p>
    <w:p>
      <w:pPr>
        <w:contextualSpacing/>
        <w:ind w:firstLine="420"/>
        <w:spacing w:line="360" w:lineRule="auto"/>
        <w:rPr>
          <w:rFonts w:ascii="仿宋" w:hAnsi="仿宋" w:eastAsia="仿宋" w:cs="仿宋"/>
        </w:rPr>
      </w:pPr>
      <w:r>
        <w:rPr>
          <w:rFonts w:hint="eastAsia" w:ascii="仿宋" w:hAnsi="仿宋" w:eastAsia="仿宋" w:cs="仿宋"/>
        </w:rPr>
        <w:t xml:space="preserve">承包人：</w:t>
      </w:r>
      <w:r>
        <w:rPr>
          <w:rFonts w:hint="eastAsia" w:ascii="仿宋" w:hAnsi="仿宋" w:eastAsia="仿宋" w:cs="仿宋"/>
          <w:b/>
          <w:u w:val="single"/>
        </w:rPr>
        <w:t xml:space="preserve">                 </w:t>
      </w:r>
      <w:r/>
    </w:p>
    <w:p>
      <w:pPr>
        <w:contextualSpacing/>
        <w:ind w:firstLine="420"/>
        <w:spacing w:line="360" w:lineRule="auto"/>
        <w:rPr>
          <w:rFonts w:ascii="仿宋" w:hAnsi="仿宋" w:eastAsia="仿宋" w:cs="仿宋"/>
          <w:b/>
        </w:rPr>
      </w:pPr>
      <w:r>
        <w:rPr>
          <w:rFonts w:hint="eastAsia" w:ascii="仿宋" w:hAnsi="仿宋" w:eastAsia="仿宋" w:cs="仿宋"/>
        </w:rPr>
        <w:t xml:space="preserve">为贯彻落实党中央、国务院《关于实行党风廉政建设责任制的规定》，进一步加强水利工程建设中的党风廉政建设，保证</w:t>
      </w:r>
      <w:r>
        <w:rPr>
          <w:rFonts w:hint="eastAsia" w:ascii="仿宋" w:hAnsi="仿宋" w:eastAsia="仿宋" w:cs="仿宋"/>
          <w:u w:val="single"/>
        </w:rPr>
        <w:t xml:space="preserve">  </w:t>
      </w:r>
      <w:r>
        <w:rPr>
          <w:rFonts w:hint="eastAsia" w:ascii="仿宋" w:hAnsi="仿宋" w:eastAsia="仿宋" w:cs="仿宋"/>
          <w:b/>
          <w:u w:val="single"/>
        </w:rPr>
        <w:t xml:space="preserve">工程名称  </w:t>
      </w:r>
      <w:r>
        <w:rPr>
          <w:rFonts w:hint="eastAsia" w:ascii="仿宋" w:hAnsi="仿宋" w:eastAsia="仿宋" w:cs="仿宋"/>
        </w:rPr>
        <w:t xml:space="preserve">建设优质、高效、有序、廉洁地进行，</w:t>
      </w:r>
      <w:r>
        <w:rPr>
          <w:rFonts w:hint="eastAsia" w:ascii="仿宋" w:hAnsi="仿宋" w:eastAsia="仿宋" w:cs="仿宋"/>
          <w:b/>
          <w:u w:val="single"/>
        </w:rPr>
        <w:t xml:space="preserve">     </w:t>
      </w:r>
      <w:r>
        <w:rPr>
          <w:rFonts w:hint="eastAsia" w:ascii="仿宋" w:hAnsi="仿宋" w:eastAsia="仿宋" w:cs="仿宋"/>
        </w:rPr>
        <w:t xml:space="preserve">（以下简称“发包人”），与承担</w:t>
      </w:r>
      <w:r>
        <w:rPr>
          <w:rFonts w:hint="eastAsia" w:ascii="仿宋" w:hAnsi="仿宋" w:eastAsia="仿宋" w:cs="仿宋"/>
          <w:u w:val="single"/>
        </w:rPr>
        <w:t xml:space="preserve">  </w:t>
      </w:r>
      <w:r>
        <w:rPr>
          <w:rFonts w:hint="eastAsia" w:ascii="仿宋" w:hAnsi="仿宋" w:eastAsia="仿宋" w:cs="仿宋"/>
          <w:b/>
          <w:u w:val="single"/>
        </w:rPr>
        <w:t xml:space="preserve">工程合同名称   </w:t>
      </w:r>
      <w:r>
        <w:rPr>
          <w:rFonts w:hint="eastAsia" w:ascii="仿宋" w:hAnsi="仿宋" w:eastAsia="仿宋" w:cs="仿宋"/>
        </w:rPr>
        <w:t xml:space="preserve">的承包人</w:t>
      </w:r>
      <w:r>
        <w:rPr>
          <w:rFonts w:hint="eastAsia" w:ascii="仿宋" w:hAnsi="仿宋" w:eastAsia="仿宋" w:cs="仿宋"/>
          <w:b/>
          <w:u w:val="single"/>
        </w:rPr>
        <w:t xml:space="preserve">        </w:t>
      </w:r>
      <w:r>
        <w:rPr>
          <w:rFonts w:hint="eastAsia" w:ascii="仿宋" w:hAnsi="仿宋" w:eastAsia="仿宋" w:cs="仿宋"/>
        </w:rPr>
        <w:t xml:space="preserve">（以下简称“承包人”），经双方协商一致，自愿签订以下廉政合同。</w:t>
      </w:r>
      <w:r/>
    </w:p>
    <w:p>
      <w:pPr>
        <w:contextualSpacing/>
        <w:ind w:firstLine="420"/>
        <w:spacing w:line="360" w:lineRule="auto"/>
        <w:rPr>
          <w:rFonts w:ascii="仿宋" w:hAnsi="仿宋" w:eastAsia="仿宋" w:cs="仿宋"/>
        </w:rPr>
      </w:pPr>
      <w:r>
        <w:rPr>
          <w:rFonts w:hint="eastAsia" w:ascii="仿宋" w:hAnsi="仿宋" w:eastAsia="仿宋" w:cs="仿宋"/>
        </w:rPr>
        <w:t xml:space="preserve">第一条  承、发包人双方共同义务</w:t>
      </w:r>
      <w:r/>
    </w:p>
    <w:p>
      <w:pPr>
        <w:contextualSpacing/>
        <w:ind w:firstLine="420"/>
        <w:spacing w:line="360" w:lineRule="auto"/>
        <w:rPr>
          <w:rFonts w:ascii="仿宋" w:hAnsi="仿宋" w:eastAsia="仿宋" w:cs="仿宋"/>
        </w:rPr>
      </w:pPr>
      <w:r>
        <w:rPr>
          <w:rFonts w:hint="eastAsia" w:ascii="仿宋" w:hAnsi="仿宋" w:eastAsia="仿宋" w:cs="仿宋"/>
        </w:rPr>
        <w:t xml:space="preserve">（一）严格遵守党和国家有关法律法规及党风廉政建设各项规定，严格贯彻落实中央八项规定和省委十项规定精神。</w:t>
      </w:r>
      <w:r/>
    </w:p>
    <w:p>
      <w:pPr>
        <w:contextualSpacing/>
        <w:ind w:firstLine="420"/>
        <w:spacing w:line="360" w:lineRule="auto"/>
        <w:rPr>
          <w:rFonts w:ascii="仿宋" w:hAnsi="仿宋" w:eastAsia="仿宋" w:cs="仿宋"/>
        </w:rPr>
      </w:pPr>
      <w:r>
        <w:rPr>
          <w:rFonts w:hint="eastAsia" w:ascii="仿宋" w:hAnsi="仿宋" w:eastAsia="仿宋" w:cs="仿宋"/>
        </w:rPr>
        <w:t xml:space="preserve">（二）严格执行</w:t>
      </w:r>
      <w:r>
        <w:rPr>
          <w:rFonts w:hint="eastAsia" w:ascii="仿宋" w:hAnsi="仿宋" w:eastAsia="仿宋" w:cs="仿宋"/>
          <w:b/>
          <w:u w:val="single"/>
        </w:rPr>
        <w:t xml:space="preserve">  工程合同名称 </w:t>
      </w:r>
      <w:r>
        <w:rPr>
          <w:rFonts w:hint="eastAsia" w:ascii="仿宋" w:hAnsi="仿宋" w:eastAsia="仿宋" w:cs="仿宋"/>
        </w:rPr>
        <w:t xml:space="preserve">，自觉按合同办事。</w:t>
      </w:r>
      <w:r/>
    </w:p>
    <w:p>
      <w:pPr>
        <w:contextualSpacing/>
        <w:ind w:firstLine="420"/>
        <w:spacing w:line="360" w:lineRule="auto"/>
        <w:rPr>
          <w:rFonts w:ascii="仿宋" w:hAnsi="仿宋" w:eastAsia="仿宋" w:cs="仿宋"/>
        </w:rPr>
      </w:pPr>
      <w:r>
        <w:rPr>
          <w:rFonts w:hint="eastAsia" w:ascii="仿宋" w:hAnsi="仿宋" w:eastAsia="仿宋" w:cs="仿宋"/>
        </w:rPr>
        <w:t xml:space="preserve">（三）双方遵循公平、诚实信用的原则行使权利和履行义务；尊重社会公德，不得扰乱社会经济秩序，损害社会公共利益。</w:t>
      </w:r>
      <w:r/>
    </w:p>
    <w:p>
      <w:pPr>
        <w:contextualSpacing/>
        <w:ind w:firstLine="420"/>
        <w:spacing w:line="360" w:lineRule="auto"/>
        <w:rPr>
          <w:rFonts w:ascii="仿宋" w:hAnsi="仿宋" w:eastAsia="仿宋" w:cs="仿宋"/>
        </w:rPr>
      </w:pPr>
      <w:r>
        <w:rPr>
          <w:rFonts w:hint="eastAsia" w:ascii="仿宋" w:hAnsi="仿宋" w:eastAsia="仿宋" w:cs="仿宋"/>
        </w:rPr>
        <w:t xml:space="preserve">（四）建立健全并严格执行党风廉政建设各项制度，开展反腐倡廉宣传教育，加强对本方工作人员的监督检查。</w:t>
      </w:r>
      <w:r/>
    </w:p>
    <w:p>
      <w:pPr>
        <w:contextualSpacing/>
        <w:ind w:firstLine="420"/>
        <w:spacing w:line="360" w:lineRule="auto"/>
        <w:rPr>
          <w:rFonts w:ascii="仿宋" w:hAnsi="仿宋" w:eastAsia="仿宋" w:cs="仿宋"/>
        </w:rPr>
      </w:pPr>
      <w:r>
        <w:rPr>
          <w:rFonts w:hint="eastAsia" w:ascii="仿宋" w:hAnsi="仿宋" w:eastAsia="仿宋" w:cs="仿宋"/>
        </w:rPr>
        <w:t xml:space="preserve">（五）开展廉政文化进工地活动，在工地现场设立廉政公示牌、举报箱、廉政宣传栏和举报电话等。</w:t>
      </w:r>
      <w:r/>
    </w:p>
    <w:p>
      <w:pPr>
        <w:contextualSpacing/>
        <w:ind w:firstLine="420"/>
        <w:spacing w:line="360" w:lineRule="auto"/>
        <w:rPr>
          <w:rFonts w:ascii="仿宋" w:hAnsi="仿宋" w:eastAsia="仿宋" w:cs="仿宋"/>
        </w:rPr>
      </w:pPr>
      <w:r>
        <w:rPr>
          <w:rFonts w:hint="eastAsia" w:ascii="仿宋" w:hAnsi="仿宋" w:eastAsia="仿宋" w:cs="仿宋"/>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420"/>
        <w:spacing w:line="360" w:lineRule="auto"/>
        <w:rPr>
          <w:rFonts w:ascii="仿宋" w:hAnsi="仿宋" w:eastAsia="仿宋" w:cs="仿宋"/>
          <w:b/>
        </w:rPr>
      </w:pPr>
      <w:r>
        <w:rPr>
          <w:rFonts w:hint="eastAsia" w:ascii="仿宋" w:hAnsi="仿宋" w:eastAsia="仿宋" w:cs="仿宋"/>
        </w:rPr>
        <w:t xml:space="preserve">第二条</w:t>
      </w:r>
      <w:r>
        <w:rPr>
          <w:rFonts w:hint="eastAsia" w:ascii="仿宋" w:hAnsi="仿宋" w:eastAsia="仿宋" w:cs="仿宋"/>
          <w:b/>
        </w:rPr>
        <w:t xml:space="preserve">  </w:t>
      </w:r>
      <w:r>
        <w:rPr>
          <w:rFonts w:hint="eastAsia" w:ascii="仿宋" w:hAnsi="仿宋" w:eastAsia="仿宋" w:cs="仿宋"/>
        </w:rPr>
        <w:t xml:space="preserve">发包人在廉政建设方面的义务</w:t>
      </w:r>
      <w:r/>
    </w:p>
    <w:p>
      <w:pPr>
        <w:contextualSpacing/>
        <w:ind w:firstLine="420"/>
        <w:spacing w:line="360" w:lineRule="auto"/>
        <w:rPr>
          <w:rFonts w:ascii="仿宋" w:hAnsi="仿宋" w:eastAsia="仿宋" w:cs="仿宋"/>
        </w:rPr>
      </w:pPr>
      <w:r>
        <w:rPr>
          <w:rFonts w:hint="eastAsia" w:ascii="仿宋" w:hAnsi="仿宋" w:eastAsia="仿宋" w:cs="仿宋"/>
        </w:rPr>
        <w:t xml:space="preserve">（一）发包人及其工作人员不得违反规定干预承包人的合法分包；不得在承包人处安插亲友及介绍销售工程材料；不得违反规定指定需购物资设备的销售单位或部门。</w:t>
      </w:r>
      <w:r/>
    </w:p>
    <w:p>
      <w:pPr>
        <w:contextualSpacing/>
        <w:ind w:firstLine="420"/>
        <w:spacing w:line="360" w:lineRule="auto"/>
        <w:rPr>
          <w:rFonts w:ascii="仿宋" w:hAnsi="仿宋" w:eastAsia="仿宋" w:cs="仿宋"/>
        </w:rPr>
      </w:pPr>
      <w:r>
        <w:rPr>
          <w:rFonts w:hint="eastAsia" w:ascii="仿宋" w:hAnsi="仿宋" w:eastAsia="仿宋" w:cs="仿宋"/>
        </w:rPr>
        <w:t xml:space="preserve">（二）发包人及其工作人员不得挤占、截留、挪用、拖欠拨付工程款；不得超进度拨付工程款；严禁私设小金库。</w:t>
      </w:r>
      <w:r/>
    </w:p>
    <w:p>
      <w:pPr>
        <w:contextualSpacing/>
        <w:ind w:firstLine="420"/>
        <w:spacing w:line="360" w:lineRule="auto"/>
        <w:rPr>
          <w:rFonts w:ascii="仿宋" w:hAnsi="仿宋" w:eastAsia="仿宋" w:cs="仿宋"/>
        </w:rPr>
      </w:pPr>
      <w:r>
        <w:rPr>
          <w:rFonts w:hint="eastAsia" w:ascii="仿宋" w:hAnsi="仿宋" w:eastAsia="仿宋" w:cs="仿宋"/>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420"/>
        <w:spacing w:line="360" w:lineRule="auto"/>
        <w:rPr>
          <w:rFonts w:ascii="仿宋" w:hAnsi="仿宋" w:eastAsia="仿宋" w:cs="仿宋"/>
        </w:rPr>
      </w:pPr>
      <w:r>
        <w:rPr>
          <w:rFonts w:hint="eastAsia" w:ascii="仿宋" w:hAnsi="仿宋" w:eastAsia="仿宋" w:cs="仿宋"/>
        </w:rPr>
        <w:t xml:space="preserve">（四）发包人及其工作人员不得让承包人报销应由发包人或其工作人员个人支付的费用。</w:t>
      </w:r>
      <w:r/>
    </w:p>
    <w:p>
      <w:pPr>
        <w:contextualSpacing/>
        <w:ind w:firstLine="420"/>
        <w:spacing w:line="360" w:lineRule="auto"/>
        <w:rPr>
          <w:rFonts w:ascii="仿宋" w:hAnsi="仿宋" w:eastAsia="仿宋" w:cs="仿宋"/>
        </w:rPr>
      </w:pPr>
      <w:r>
        <w:rPr>
          <w:rFonts w:hint="eastAsia" w:ascii="仿宋" w:hAnsi="仿宋" w:eastAsia="仿宋" w:cs="仿宋"/>
        </w:rPr>
        <w:t xml:space="preserve">（五）发包人及其工作人员不得要求或者接受承包人可能影响公正执行公务的宴请；不得要求承包人提供超出合同以外的交通工具、通讯工具、办公用品等。</w:t>
      </w:r>
      <w:r/>
    </w:p>
    <w:p>
      <w:pPr>
        <w:contextualSpacing/>
        <w:ind w:firstLine="420"/>
        <w:spacing w:line="360" w:lineRule="auto"/>
        <w:rPr>
          <w:rFonts w:ascii="仿宋" w:hAnsi="仿宋" w:eastAsia="仿宋" w:cs="仿宋"/>
        </w:rPr>
      </w:pPr>
      <w:r>
        <w:rPr>
          <w:rFonts w:hint="eastAsia" w:ascii="仿宋" w:hAnsi="仿宋" w:eastAsia="仿宋" w:cs="仿宋"/>
        </w:rPr>
        <w:t xml:space="preserve">（六）发包人及其工作人员不得收受承包人住房、汽车等物品，不得收受承包人为其以明显低于市场价购置住房或以劣换优、以借为名占用承包人住房。</w:t>
      </w:r>
      <w:r/>
    </w:p>
    <w:p>
      <w:pPr>
        <w:contextualSpacing/>
        <w:ind w:firstLine="420"/>
        <w:spacing w:line="360" w:lineRule="auto"/>
        <w:rPr>
          <w:rFonts w:ascii="仿宋" w:hAnsi="仿宋" w:eastAsia="仿宋" w:cs="仿宋"/>
        </w:rPr>
      </w:pPr>
      <w:r>
        <w:rPr>
          <w:rFonts w:hint="eastAsia" w:ascii="仿宋" w:hAnsi="仿宋" w:eastAsia="仿宋" w:cs="仿宋"/>
        </w:rPr>
        <w:t xml:space="preserve">（七）发包人及其工作人员不得要求或者接受承包人为其住房装修、婚丧嫁娶、特定关系人（近亲属及其它共同利益关系的人）国内和出国（境）旅游提供方便。</w:t>
      </w:r>
      <w:r/>
    </w:p>
    <w:p>
      <w:pPr>
        <w:contextualSpacing/>
        <w:ind w:firstLine="420"/>
        <w:spacing w:line="360" w:lineRule="auto"/>
        <w:rPr>
          <w:rFonts w:ascii="仿宋" w:hAnsi="仿宋" w:eastAsia="仿宋" w:cs="仿宋"/>
        </w:rPr>
      </w:pPr>
      <w:r>
        <w:rPr>
          <w:rFonts w:hint="eastAsia" w:ascii="仿宋" w:hAnsi="仿宋" w:eastAsia="仿宋" w:cs="仿宋"/>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420"/>
        <w:spacing w:line="360" w:lineRule="auto"/>
        <w:rPr>
          <w:rFonts w:ascii="仿宋" w:hAnsi="仿宋" w:eastAsia="仿宋" w:cs="仿宋"/>
        </w:rPr>
      </w:pPr>
      <w:r>
        <w:rPr>
          <w:rFonts w:hint="eastAsia" w:ascii="仿宋" w:hAnsi="仿宋" w:eastAsia="仿宋" w:cs="仿宋"/>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420"/>
        <w:spacing w:line="360" w:lineRule="auto"/>
        <w:rPr>
          <w:rFonts w:ascii="仿宋" w:hAnsi="仿宋" w:eastAsia="仿宋" w:cs="仿宋"/>
          <w:b/>
        </w:rPr>
      </w:pPr>
      <w:r>
        <w:rPr>
          <w:rFonts w:hint="eastAsia" w:ascii="仿宋" w:hAnsi="仿宋" w:eastAsia="仿宋" w:cs="仿宋"/>
        </w:rPr>
        <w:t xml:space="preserve">第三条</w:t>
      </w:r>
      <w:r>
        <w:rPr>
          <w:rFonts w:hint="eastAsia" w:ascii="仿宋" w:hAnsi="仿宋" w:eastAsia="仿宋" w:cs="仿宋"/>
          <w:b/>
        </w:rPr>
        <w:t xml:space="preserve">  </w:t>
      </w:r>
      <w:r>
        <w:rPr>
          <w:rFonts w:hint="eastAsia" w:ascii="仿宋" w:hAnsi="仿宋" w:eastAsia="仿宋" w:cs="仿宋"/>
        </w:rPr>
        <w:t xml:space="preserve">承包人在廉政建设方面义务</w:t>
      </w:r>
      <w:r/>
    </w:p>
    <w:p>
      <w:pPr>
        <w:contextualSpacing/>
        <w:ind w:firstLine="420"/>
        <w:spacing w:line="360" w:lineRule="auto"/>
        <w:rPr>
          <w:rFonts w:ascii="仿宋" w:hAnsi="仿宋" w:eastAsia="仿宋" w:cs="仿宋"/>
        </w:rPr>
      </w:pPr>
      <w:r>
        <w:rPr>
          <w:rFonts w:hint="eastAsia" w:ascii="仿宋" w:hAnsi="仿宋" w:eastAsia="仿宋" w:cs="仿宋"/>
        </w:rPr>
        <w:t xml:space="preserve">（一）承包人及其工作人员不得违反规定按照发包人及其工作人员要求将承建的项目转包或者违法分包。</w:t>
      </w:r>
      <w:r/>
    </w:p>
    <w:p>
      <w:pPr>
        <w:contextualSpacing/>
        <w:ind w:firstLine="420"/>
        <w:spacing w:line="360" w:lineRule="auto"/>
        <w:rPr>
          <w:rFonts w:ascii="仿宋" w:hAnsi="仿宋" w:eastAsia="仿宋" w:cs="仿宋"/>
        </w:rPr>
      </w:pPr>
      <w:r>
        <w:rPr>
          <w:rFonts w:hint="eastAsia" w:ascii="仿宋" w:hAnsi="仿宋" w:eastAsia="仿宋" w:cs="仿宋"/>
        </w:rPr>
        <w:t xml:space="preserve">（二）承包人及其工作人员不得以任何形式向发包人及其工作人员馈赠礼品、礼金、消费卡、有价证券、股权、其他金融产品等财物，或以赌博等交易形式非法赠送发包人及其工作人员财物。</w:t>
      </w:r>
      <w:r/>
    </w:p>
    <w:p>
      <w:pPr>
        <w:contextualSpacing/>
        <w:ind w:firstLine="420"/>
        <w:spacing w:line="360" w:lineRule="auto"/>
        <w:rPr>
          <w:rFonts w:ascii="仿宋" w:hAnsi="仿宋" w:eastAsia="仿宋" w:cs="仿宋"/>
        </w:rPr>
      </w:pPr>
      <w:r>
        <w:rPr>
          <w:rFonts w:hint="eastAsia" w:ascii="仿宋" w:hAnsi="仿宋" w:eastAsia="仿宋" w:cs="仿宋"/>
        </w:rPr>
        <w:t xml:space="preserve">（三）承包人及其工作人员不得以任何名义为发包人及其工作人员报销应由发包人或其工作人员个人支付的费用。</w:t>
      </w:r>
      <w:r/>
    </w:p>
    <w:p>
      <w:pPr>
        <w:contextualSpacing/>
        <w:ind w:firstLine="420"/>
        <w:spacing w:line="360" w:lineRule="auto"/>
        <w:rPr>
          <w:rFonts w:ascii="仿宋" w:hAnsi="仿宋" w:eastAsia="仿宋" w:cs="仿宋"/>
        </w:rPr>
      </w:pPr>
      <w:r>
        <w:rPr>
          <w:rFonts w:hint="eastAsia" w:ascii="仿宋" w:hAnsi="仿宋" w:eastAsia="仿宋" w:cs="仿宋"/>
        </w:rPr>
        <w:t xml:space="preserve">（四）承包人及其工作人员不得以任何理由邀请发包人及其工作人员参加对承建的工程项目有影响的宴请及娱乐活动；不得超出承包合同为其提供通讯工具、交通工具、办公用品等。</w:t>
      </w:r>
      <w:r/>
    </w:p>
    <w:p>
      <w:pPr>
        <w:contextualSpacing/>
        <w:ind w:firstLine="420"/>
        <w:spacing w:line="360" w:lineRule="auto"/>
        <w:rPr>
          <w:rFonts w:ascii="仿宋" w:hAnsi="仿宋" w:eastAsia="仿宋" w:cs="仿宋"/>
        </w:rPr>
      </w:pPr>
      <w:r>
        <w:rPr>
          <w:rFonts w:hint="eastAsia" w:ascii="仿宋" w:hAnsi="仿宋" w:eastAsia="仿宋" w:cs="仿宋"/>
        </w:rPr>
        <w:t xml:space="preserve">（五）承包人及其工作人员不得以任何形式向发包人及其工作人员赠送住房、汽车等物品，不得为其以明显低于市场价购置住房或以劣换优、以借为名赠送住房。</w:t>
      </w:r>
      <w:r/>
    </w:p>
    <w:p>
      <w:pPr>
        <w:contextualSpacing/>
        <w:ind w:firstLine="420"/>
        <w:spacing w:line="360" w:lineRule="auto"/>
        <w:rPr>
          <w:rFonts w:ascii="仿宋" w:hAnsi="仿宋" w:eastAsia="仿宋" w:cs="仿宋"/>
        </w:rPr>
      </w:pPr>
      <w:r>
        <w:rPr>
          <w:rFonts w:hint="eastAsia" w:ascii="仿宋" w:hAnsi="仿宋" w:eastAsia="仿宋" w:cs="仿宋"/>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420"/>
        <w:spacing w:line="360" w:lineRule="auto"/>
        <w:rPr>
          <w:rFonts w:ascii="仿宋" w:hAnsi="仿宋" w:eastAsia="仿宋" w:cs="仿宋"/>
        </w:rPr>
      </w:pPr>
      <w:r>
        <w:rPr>
          <w:rFonts w:hint="eastAsia" w:ascii="仿宋" w:hAnsi="仿宋" w:eastAsia="仿宋" w:cs="仿宋"/>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420"/>
        <w:spacing w:line="360" w:lineRule="auto"/>
        <w:rPr>
          <w:rFonts w:ascii="仿宋" w:hAnsi="仿宋" w:eastAsia="仿宋" w:cs="仿宋"/>
        </w:rPr>
      </w:pPr>
      <w:r>
        <w:rPr>
          <w:rFonts w:hint="eastAsia" w:ascii="仿宋" w:hAnsi="仿宋" w:eastAsia="仿宋" w:cs="仿宋"/>
        </w:rPr>
        <w:t xml:space="preserve">（八）承包人应按照发包人和监督部门的要求，对农民工工资实行银行卡支付，不得克扣、截留、拖欠农民工工资。</w:t>
      </w:r>
      <w:r/>
    </w:p>
    <w:p>
      <w:pPr>
        <w:contextualSpacing/>
        <w:ind w:firstLine="420"/>
        <w:spacing w:line="360" w:lineRule="auto"/>
        <w:rPr>
          <w:rFonts w:ascii="仿宋" w:hAnsi="仿宋" w:eastAsia="仿宋" w:cs="仿宋"/>
        </w:rPr>
      </w:pPr>
      <w:r>
        <w:rPr>
          <w:rFonts w:hint="eastAsia" w:ascii="仿宋" w:hAnsi="仿宋" w:eastAsia="仿宋" w:cs="仿宋"/>
        </w:rPr>
        <w:t xml:space="preserve">第四条  违约责任</w:t>
      </w:r>
      <w:r/>
    </w:p>
    <w:p>
      <w:pPr>
        <w:contextualSpacing/>
        <w:ind w:firstLine="420"/>
        <w:spacing w:line="360" w:lineRule="auto"/>
        <w:rPr>
          <w:rFonts w:ascii="仿宋" w:hAnsi="仿宋" w:eastAsia="仿宋" w:cs="仿宋"/>
        </w:rPr>
      </w:pPr>
      <w:r>
        <w:rPr>
          <w:rFonts w:hint="eastAsia" w:ascii="仿宋" w:hAnsi="仿宋" w:eastAsia="仿宋" w:cs="仿宋"/>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360" w:lineRule="auto"/>
        <w:rPr>
          <w:rFonts w:ascii="仿宋" w:hAnsi="仿宋" w:eastAsia="仿宋" w:cs="仿宋"/>
        </w:rPr>
      </w:pPr>
      <w:r>
        <w:rPr>
          <w:rFonts w:hint="eastAsia" w:ascii="仿宋" w:hAnsi="仿宋" w:eastAsia="仿宋" w:cs="仿宋"/>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360" w:lineRule="auto"/>
        <w:rPr>
          <w:rFonts w:ascii="仿宋" w:hAnsi="仿宋" w:eastAsia="仿宋" w:cs="仿宋"/>
        </w:rPr>
      </w:pPr>
      <w:r>
        <w:rPr>
          <w:rFonts w:hint="eastAsia" w:ascii="仿宋" w:hAnsi="仿宋" w:eastAsia="仿宋" w:cs="仿宋"/>
        </w:rPr>
        <w:t xml:space="preserve">第五条  监督检查</w:t>
      </w:r>
      <w:r/>
    </w:p>
    <w:p>
      <w:pPr>
        <w:contextualSpacing/>
        <w:ind w:firstLine="420"/>
        <w:spacing w:line="360" w:lineRule="auto"/>
        <w:rPr>
          <w:rFonts w:ascii="仿宋" w:hAnsi="仿宋" w:eastAsia="仿宋" w:cs="仿宋"/>
        </w:rPr>
      </w:pPr>
      <w:r>
        <w:rPr>
          <w:rFonts w:hint="eastAsia" w:ascii="仿宋" w:hAnsi="仿宋" w:eastAsia="仿宋" w:cs="仿宋"/>
        </w:rPr>
        <w:t xml:space="preserve">（一）承、发包双方在接受本单位主管部门监督检查的同时，自愿接受</w:t>
      </w:r>
      <w:r>
        <w:rPr>
          <w:rFonts w:hint="eastAsia" w:ascii="仿宋" w:hAnsi="仿宋" w:eastAsia="仿宋" w:cs="仿宋"/>
          <w:b/>
          <w:bCs/>
          <w:u w:val="single"/>
        </w:rPr>
        <w:t xml:space="preserve">各（上）</w:t>
      </w:r>
      <w:r>
        <w:rPr>
          <w:rFonts w:hint="eastAsia" w:ascii="仿宋" w:hAnsi="仿宋" w:eastAsia="仿宋" w:cs="仿宋"/>
          <w:b/>
          <w:bCs/>
        </w:rPr>
        <w:t xml:space="preserve">级</w:t>
      </w:r>
      <w:r>
        <w:rPr>
          <w:rFonts w:hint="eastAsia" w:ascii="仿宋" w:hAnsi="仿宋" w:eastAsia="仿宋" w:cs="仿宋"/>
        </w:rPr>
        <w:t xml:space="preserve">水行政主管部门和</w:t>
      </w:r>
      <w:r>
        <w:rPr>
          <w:rFonts w:hint="eastAsia" w:ascii="仿宋" w:hAnsi="仿宋" w:eastAsia="仿宋" w:cs="仿宋"/>
          <w:b/>
          <w:bCs/>
          <w:u w:val="single"/>
        </w:rPr>
        <w:t xml:space="preserve">督查单位（纪检监察部门）</w:t>
      </w:r>
      <w:r>
        <w:rPr>
          <w:rFonts w:hint="eastAsia" w:ascii="仿宋" w:hAnsi="仿宋" w:eastAsia="仿宋" w:cs="仿宋"/>
        </w:rPr>
        <w:t xml:space="preserve">对合同执行情况的监督检查、审计等，提供有关资料和财务账册，接受本合同规定范围内的裁定意见。</w:t>
      </w:r>
      <w:r/>
    </w:p>
    <w:p>
      <w:pPr>
        <w:contextualSpacing/>
        <w:ind w:firstLine="420"/>
        <w:spacing w:line="360" w:lineRule="auto"/>
        <w:rPr>
          <w:rFonts w:ascii="仿宋" w:hAnsi="仿宋" w:eastAsia="仿宋" w:cs="仿宋"/>
        </w:rPr>
      </w:pPr>
      <w:r>
        <w:rPr>
          <w:rFonts w:hint="eastAsia" w:ascii="仿宋" w:hAnsi="仿宋" w:eastAsia="仿宋" w:cs="仿宋"/>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360" w:lineRule="auto"/>
        <w:rPr>
          <w:rFonts w:ascii="仿宋" w:hAnsi="仿宋" w:eastAsia="仿宋" w:cs="仿宋"/>
        </w:rPr>
      </w:pPr>
      <w:r>
        <w:rPr>
          <w:rFonts w:hint="eastAsia" w:ascii="仿宋" w:hAnsi="仿宋" w:eastAsia="仿宋" w:cs="仿宋"/>
        </w:rPr>
        <w:t xml:space="preserve">第六条  本合同为工程合同的从合同，其有效期与工程合同一致。</w:t>
      </w:r>
      <w:r/>
    </w:p>
    <w:p>
      <w:pPr>
        <w:contextualSpacing/>
        <w:ind w:firstLine="420"/>
        <w:spacing w:line="360" w:lineRule="auto"/>
        <w:rPr>
          <w:rFonts w:ascii="仿宋" w:hAnsi="仿宋" w:eastAsia="仿宋" w:cs="仿宋"/>
        </w:rPr>
      </w:pPr>
      <w:r>
        <w:rPr>
          <w:rFonts w:hint="eastAsia" w:ascii="仿宋" w:hAnsi="仿宋" w:eastAsia="仿宋" w:cs="仿宋"/>
        </w:rPr>
        <w:t xml:space="preserve">第七条  本合同一式</w:t>
      </w:r>
      <w:r>
        <w:rPr>
          <w:rFonts w:hint="eastAsia" w:ascii="仿宋" w:hAnsi="仿宋" w:eastAsia="仿宋" w:cs="仿宋"/>
          <w:b/>
          <w:u w:val="single"/>
        </w:rPr>
        <w:t xml:space="preserve">贰</w:t>
      </w:r>
      <w:r>
        <w:rPr>
          <w:rFonts w:hint="eastAsia" w:ascii="仿宋" w:hAnsi="仿宋" w:eastAsia="仿宋" w:cs="仿宋"/>
        </w:rPr>
        <w:t xml:space="preserve">份，承、发包双方各执</w:t>
      </w:r>
      <w:r>
        <w:rPr>
          <w:rFonts w:hint="eastAsia" w:ascii="仿宋" w:hAnsi="仿宋" w:eastAsia="仿宋" w:cs="仿宋"/>
          <w:b/>
          <w:u w:val="single"/>
        </w:rPr>
        <w:t xml:space="preserve">壹</w:t>
      </w:r>
      <w:r>
        <w:rPr>
          <w:rFonts w:hint="eastAsia" w:ascii="仿宋" w:hAnsi="仿宋" w:eastAsia="仿宋" w:cs="仿宋"/>
        </w:rPr>
        <w:t xml:space="preserve">份。</w:t>
      </w:r>
      <w:r/>
    </w:p>
    <w:p>
      <w:pPr>
        <w:contextualSpacing/>
        <w:ind w:firstLine="420"/>
        <w:spacing w:line="360" w:lineRule="auto"/>
        <w:rPr>
          <w:rFonts w:ascii="仿宋" w:hAnsi="仿宋" w:eastAsia="仿宋" w:cs="仿宋"/>
        </w:rPr>
      </w:pPr>
      <w:r>
        <w:rPr>
          <w:rFonts w:ascii="仿宋" w:hAnsi="仿宋" w:eastAsia="仿宋" w:cs="仿宋"/>
        </w:rPr>
      </w:r>
      <w:r/>
    </w:p>
    <w:p>
      <w:pPr>
        <w:ind w:firstLine="420"/>
        <w:spacing w:line="360" w:lineRule="auto"/>
        <w:rPr>
          <w:rFonts w:ascii="仿宋" w:hAnsi="仿宋" w:eastAsia="仿宋" w:cs="仿宋"/>
        </w:rPr>
      </w:pPr>
      <w:r>
        <w:rPr>
          <w:rFonts w:hint="eastAsia" w:ascii="仿宋" w:hAnsi="仿宋" w:eastAsia="仿宋" w:cs="仿宋"/>
        </w:rPr>
        <w:t xml:space="preserve">发  包  人:（盖章）                承  包  人:（盖章）                </w:t>
      </w:r>
      <w:r/>
    </w:p>
    <w:p>
      <w:pPr>
        <w:ind w:firstLine="420"/>
        <w:spacing w:line="360" w:lineRule="auto"/>
        <w:rPr>
          <w:rFonts w:ascii="仿宋" w:hAnsi="仿宋" w:eastAsia="仿宋" w:cs="仿宋"/>
        </w:rPr>
      </w:pPr>
      <w:r>
        <w:rPr>
          <w:rFonts w:hint="eastAsia" w:ascii="仿宋" w:hAnsi="仿宋" w:eastAsia="仿宋" w:cs="仿宋"/>
        </w:rPr>
        <w:t xml:space="preserve">法定代表人:（签名）                法定代表人:（签名）</w:t>
      </w:r>
      <w:r/>
    </w:p>
    <w:p>
      <w:pPr>
        <w:ind w:firstLine="420"/>
        <w:spacing w:line="360" w:lineRule="auto"/>
        <w:rPr>
          <w:rFonts w:ascii="仿宋" w:hAnsi="仿宋" w:eastAsia="仿宋" w:cs="仿宋"/>
        </w:rPr>
      </w:pPr>
      <w:r>
        <w:rPr>
          <w:rFonts w:hint="eastAsia" w:ascii="仿宋" w:hAnsi="仿宋" w:eastAsia="仿宋" w:cs="仿宋"/>
        </w:rPr>
        <w:t xml:space="preserve">或授权代理人:（签名）              或授权代理人:（签名）</w:t>
      </w:r>
      <w:r/>
    </w:p>
    <w:p>
      <w:pPr>
        <w:ind w:firstLine="420"/>
        <w:spacing w:line="360" w:lineRule="auto"/>
        <w:rPr>
          <w:rFonts w:ascii="仿宋" w:hAnsi="仿宋" w:eastAsia="仿宋" w:cs="仿宋"/>
        </w:rPr>
      </w:pPr>
      <w:r>
        <w:rPr>
          <w:rFonts w:hint="eastAsia" w:ascii="仿宋" w:hAnsi="仿宋" w:eastAsia="仿宋" w:cs="仿宋"/>
        </w:rPr>
        <w:t xml:space="preserve">单位地址：                         单位地址：</w:t>
      </w:r>
      <w:r/>
    </w:p>
    <w:p>
      <w:pPr>
        <w:ind w:firstLine="420"/>
        <w:spacing w:line="360" w:lineRule="auto"/>
        <w:rPr>
          <w:rFonts w:ascii="仿宋" w:hAnsi="仿宋" w:eastAsia="仿宋" w:cs="仿宋"/>
        </w:rPr>
      </w:pPr>
      <w:r>
        <w:rPr>
          <w:rFonts w:hint="eastAsia" w:ascii="仿宋" w:hAnsi="仿宋" w:eastAsia="仿宋" w:cs="仿宋"/>
        </w:rPr>
        <w:t xml:space="preserve">联系电话：                         联系电话：</w:t>
      </w:r>
      <w:r/>
    </w:p>
    <w:p>
      <w:pPr>
        <w:pStyle w:val="900"/>
        <w:spacing w:before="0" w:after="0" w:line="400" w:lineRule="exact"/>
        <w:rPr>
          <w:rFonts w:ascii="仿宋" w:hAnsi="仿宋" w:eastAsia="仿宋" w:cs="仿宋"/>
        </w:rPr>
        <w:outlineLvl w:val="2"/>
      </w:pPr>
      <w:r/>
      <w:bookmarkStart w:id="1391" w:name="_Toc237153209"/>
      <w:r/>
      <w:bookmarkStart w:id="1392" w:name="_Toc382576930"/>
      <w:r/>
      <w:bookmarkStart w:id="1393" w:name="_Toc535963088"/>
      <w:r/>
      <w:bookmarkStart w:id="1394" w:name="_Toc427650295"/>
      <w:r/>
      <w:bookmarkStart w:id="1395" w:name="_Toc417500155"/>
      <w:r/>
      <w:bookmarkStart w:id="1396" w:name="_Toc418798763"/>
      <w:r/>
      <w:bookmarkStart w:id="1397" w:name="_Toc84691621"/>
      <w:r/>
      <w:bookmarkStart w:id="1398" w:name="_Toc418799313"/>
      <w:r/>
      <w:bookmarkStart w:id="1399" w:name="_Toc417500480"/>
      <w:r/>
      <w:bookmarkStart w:id="1400" w:name="_Toc426816461"/>
      <w:r/>
      <w:bookmarkStart w:id="1401" w:name="_Toc426822055"/>
      <w:r>
        <w:rPr>
          <w:rFonts w:hint="eastAsia" w:ascii="仿宋" w:hAnsi="仿宋" w:eastAsia="仿宋" w:cs="仿宋"/>
        </w:rPr>
        <w:br w:type="page" w:clear="all"/>
      </w:r>
      <w:bookmarkStart w:id="1402" w:name="_Toc132988966"/>
      <w:r/>
      <w:bookmarkStart w:id="1403" w:name="_Toc216777390"/>
      <w:r>
        <w:rPr>
          <w:rFonts w:hint="eastAsia" w:ascii="仿宋" w:hAnsi="仿宋" w:eastAsia="仿宋" w:cs="仿宋"/>
          <w:szCs w:val="24"/>
        </w:rPr>
        <w:t xml:space="preserve">附件三：</w:t>
      </w:r>
      <w:bookmarkEnd w:id="1391"/>
      <w:r/>
      <w:bookmarkEnd w:id="1392"/>
      <w:r/>
      <w:bookmarkEnd w:id="1393"/>
      <w:r/>
      <w:bookmarkEnd w:id="1394"/>
      <w:r/>
      <w:bookmarkEnd w:id="1395"/>
      <w:r/>
      <w:bookmarkEnd w:id="1396"/>
      <w:r/>
      <w:bookmarkEnd w:id="1397"/>
      <w:r/>
      <w:bookmarkEnd w:id="1398"/>
      <w:r/>
      <w:bookmarkEnd w:id="1399"/>
      <w:r/>
      <w:bookmarkEnd w:id="1400"/>
      <w:r/>
      <w:bookmarkEnd w:id="1401"/>
      <w:r>
        <w:rPr>
          <w:rFonts w:hint="eastAsia" w:ascii="仿宋" w:hAnsi="仿宋" w:eastAsia="仿宋" w:cs="仿宋"/>
          <w:szCs w:val="24"/>
        </w:rPr>
        <w:t xml:space="preserve">资金安全合同及工程安全生产合同</w:t>
      </w:r>
      <w:bookmarkEnd w:id="1402"/>
      <w:r/>
      <w:bookmarkEnd w:id="1403"/>
      <w:r/>
      <w:r/>
    </w:p>
    <w:p>
      <w:pPr>
        <w:pStyle w:val="718"/>
        <w:ind w:firstLine="482"/>
        <w:jc w:val="center"/>
        <w:rPr>
          <w:rFonts w:ascii="仿宋" w:hAnsi="仿宋" w:eastAsia="仿宋" w:cs="仿宋"/>
          <w:b/>
          <w:sz w:val="24"/>
          <w:szCs w:val="24"/>
        </w:rPr>
      </w:pPr>
      <w:r>
        <w:rPr>
          <w:rFonts w:ascii="仿宋" w:hAnsi="仿宋" w:eastAsia="仿宋" w:cs="仿宋"/>
          <w:b/>
          <w:sz w:val="24"/>
          <w:szCs w:val="24"/>
        </w:rPr>
      </w:r>
      <w:r/>
    </w:p>
    <w:p>
      <w:pPr>
        <w:pStyle w:val="718"/>
        <w:ind w:firstLine="482"/>
        <w:jc w:val="center"/>
        <w:rPr>
          <w:rFonts w:ascii="仿宋" w:hAnsi="仿宋" w:eastAsia="仿宋" w:cs="仿宋"/>
          <w:b/>
          <w:sz w:val="24"/>
          <w:szCs w:val="24"/>
        </w:rPr>
      </w:pPr>
      <w:r>
        <w:rPr>
          <w:rFonts w:hint="eastAsia" w:ascii="仿宋" w:hAnsi="仿宋" w:eastAsia="仿宋" w:cs="仿宋"/>
          <w:b/>
          <w:sz w:val="24"/>
          <w:szCs w:val="24"/>
        </w:rPr>
        <w:t xml:space="preserve">资金安全合同</w:t>
      </w:r>
      <w:r/>
    </w:p>
    <w:p>
      <w:pPr>
        <w:contextualSpacing/>
        <w:ind w:firstLine="420"/>
        <w:spacing w:line="360" w:lineRule="auto"/>
        <w:rPr>
          <w:rFonts w:ascii="仿宋" w:hAnsi="仿宋" w:eastAsia="仿宋" w:cs="仿宋"/>
          <w:b/>
        </w:rPr>
      </w:pPr>
      <w:r>
        <w:rPr>
          <w:rFonts w:hint="eastAsia" w:ascii="仿宋" w:hAnsi="仿宋" w:eastAsia="仿宋" w:cs="仿宋"/>
        </w:rPr>
        <w:t xml:space="preserve">发包人：</w:t>
      </w:r>
      <w:r>
        <w:rPr>
          <w:rFonts w:hint="eastAsia" w:ascii="仿宋" w:hAnsi="仿宋" w:eastAsia="仿宋" w:cs="仿宋"/>
          <w:b/>
          <w:u w:val="single"/>
        </w:rPr>
        <w:t xml:space="preserve">                       </w:t>
      </w:r>
      <w:r/>
    </w:p>
    <w:p>
      <w:pPr>
        <w:contextualSpacing/>
        <w:ind w:firstLine="420"/>
        <w:spacing w:line="360" w:lineRule="auto"/>
        <w:rPr>
          <w:rFonts w:ascii="仿宋" w:hAnsi="仿宋" w:eastAsia="仿宋" w:cs="仿宋"/>
          <w:b/>
        </w:rPr>
      </w:pPr>
      <w:r>
        <w:rPr>
          <w:rFonts w:hint="eastAsia" w:ascii="仿宋" w:hAnsi="仿宋" w:eastAsia="仿宋" w:cs="仿宋"/>
        </w:rPr>
        <w:t xml:space="preserve">承包人：</w:t>
      </w:r>
      <w:r>
        <w:rPr>
          <w:rFonts w:hint="eastAsia" w:ascii="仿宋" w:hAnsi="仿宋" w:eastAsia="仿宋" w:cs="仿宋"/>
          <w:b/>
          <w:u w:val="single"/>
        </w:rPr>
        <w:t xml:space="preserve">                       </w:t>
      </w:r>
      <w:r/>
    </w:p>
    <w:p>
      <w:pPr>
        <w:contextualSpacing/>
        <w:ind w:firstLine="420"/>
        <w:spacing w:line="360" w:lineRule="auto"/>
        <w:rPr>
          <w:rFonts w:ascii="仿宋" w:hAnsi="仿宋" w:eastAsia="仿宋" w:cs="仿宋"/>
          <w:b/>
        </w:rPr>
      </w:pPr>
      <w:r>
        <w:rPr>
          <w:rFonts w:hint="eastAsia" w:ascii="仿宋" w:hAnsi="仿宋" w:eastAsia="仿宋" w:cs="仿宋"/>
        </w:rPr>
        <w:t xml:space="preserve">为贯彻落实《江苏省基本建设财务管理办法》（苏财规〔2017〕40号）、《江苏省水利重点工程建设补助专项资金管理办法》（苏财规〔2020〕27号）等有关规定，进一步规范资金财务管理，提高资金效益，保障资金安全，</w:t>
      </w:r>
      <w:r>
        <w:rPr>
          <w:rFonts w:hint="eastAsia" w:ascii="仿宋" w:hAnsi="仿宋" w:eastAsia="仿宋" w:cs="仿宋"/>
          <w:b/>
          <w:u w:val="single"/>
        </w:rPr>
        <w:t xml:space="preserve">       </w:t>
      </w:r>
      <w:r>
        <w:rPr>
          <w:rFonts w:hint="eastAsia" w:ascii="仿宋" w:hAnsi="仿宋" w:eastAsia="仿宋" w:cs="仿宋"/>
        </w:rPr>
        <w:t xml:space="preserve">（以下简称“发包人”）与 </w:t>
      </w:r>
      <w:r>
        <w:rPr>
          <w:rFonts w:hint="eastAsia" w:ascii="仿宋" w:hAnsi="仿宋" w:eastAsia="仿宋" w:cs="仿宋"/>
          <w:b/>
          <w:u w:val="single"/>
        </w:rPr>
        <w:t xml:space="preserve">      </w:t>
      </w:r>
      <w:r>
        <w:rPr>
          <w:rFonts w:hint="eastAsia" w:ascii="仿宋" w:hAnsi="仿宋" w:eastAsia="仿宋" w:cs="仿宋"/>
        </w:rPr>
        <w:t xml:space="preserve">（以下简称“承包人”）协商一致，自愿签订以下资金安全合同。</w:t>
      </w:r>
      <w:r/>
    </w:p>
    <w:p>
      <w:pPr>
        <w:contextualSpacing/>
        <w:ind w:firstLine="420"/>
        <w:spacing w:line="360" w:lineRule="auto"/>
        <w:rPr>
          <w:rFonts w:ascii="仿宋" w:hAnsi="仿宋" w:eastAsia="仿宋" w:cs="仿宋"/>
        </w:rPr>
      </w:pPr>
      <w:r>
        <w:rPr>
          <w:rFonts w:hint="eastAsia" w:ascii="仿宋" w:hAnsi="仿宋" w:eastAsia="仿宋" w:cs="仿宋"/>
        </w:rPr>
        <w:t xml:space="preserve">第一条  发包人的权利和义务</w:t>
      </w:r>
      <w:r/>
    </w:p>
    <w:p>
      <w:pPr>
        <w:contextualSpacing/>
        <w:ind w:firstLine="420"/>
        <w:spacing w:line="360" w:lineRule="auto"/>
        <w:rPr>
          <w:rFonts w:ascii="仿宋" w:hAnsi="仿宋" w:eastAsia="仿宋" w:cs="仿宋"/>
        </w:rPr>
      </w:pPr>
      <w:r>
        <w:rPr>
          <w:rFonts w:hint="eastAsia" w:ascii="仿宋" w:hAnsi="仿宋" w:eastAsia="仿宋" w:cs="仿宋"/>
        </w:rPr>
        <w:t xml:space="preserve">（一）根据年度工程建设任务，组织、筹措工程建设资金，满足年度工程建设需要。</w:t>
      </w:r>
      <w:r/>
    </w:p>
    <w:p>
      <w:pPr>
        <w:contextualSpacing/>
        <w:ind w:firstLine="420"/>
        <w:spacing w:line="360" w:lineRule="auto"/>
        <w:rPr>
          <w:rFonts w:ascii="仿宋" w:hAnsi="仿宋" w:eastAsia="仿宋" w:cs="仿宋"/>
        </w:rPr>
      </w:pPr>
      <w:r>
        <w:rPr>
          <w:rFonts w:hint="eastAsia" w:ascii="仿宋" w:hAnsi="仿宋" w:eastAsia="仿宋" w:cs="仿宋"/>
        </w:rPr>
        <w:t xml:space="preserve">（二）严格执行合同各项规定，自觉按合同办事，按照合同条款规定的时间、方式以及工程价款结算程序，审核承包人申报的经济合同结算，及时支付预付款、工程进度款和退还保证金等。</w:t>
      </w:r>
      <w:r/>
    </w:p>
    <w:p>
      <w:pPr>
        <w:contextualSpacing/>
        <w:ind w:firstLine="420"/>
        <w:spacing w:line="360" w:lineRule="auto"/>
        <w:rPr>
          <w:rFonts w:ascii="仿宋" w:hAnsi="仿宋" w:eastAsia="仿宋" w:cs="仿宋"/>
        </w:rPr>
      </w:pPr>
      <w:r>
        <w:rPr>
          <w:rFonts w:hint="eastAsia" w:ascii="仿宋" w:hAnsi="仿宋" w:eastAsia="仿宋" w:cs="仿宋"/>
        </w:rPr>
        <w:t xml:space="preserve">（三）发包人应遵循公平、诚实信用的原则，遵守法律、法规，尊重社会公德，不得扰乱社会经济秩序，损害社会公共利益。</w:t>
      </w:r>
      <w:r/>
    </w:p>
    <w:p>
      <w:pPr>
        <w:contextualSpacing/>
        <w:ind w:firstLine="420"/>
        <w:spacing w:line="360" w:lineRule="auto"/>
        <w:rPr>
          <w:rFonts w:ascii="仿宋" w:hAnsi="仿宋" w:eastAsia="仿宋" w:cs="仿宋"/>
        </w:rPr>
      </w:pPr>
      <w:r>
        <w:rPr>
          <w:rFonts w:hint="eastAsia" w:ascii="仿宋" w:hAnsi="仿宋" w:eastAsia="仿宋" w:cs="仿宋"/>
        </w:rPr>
        <w:t xml:space="preserve">（四）发包人有权检查资金使用情况。如发现承包人在业务活动中有违反资金安全的行为应及时提醒和督促承包人纠正，必要时停止资金支付，并向双方主管单位或行业管理部门及监督部门通报。</w:t>
      </w:r>
      <w:r/>
    </w:p>
    <w:p>
      <w:pPr>
        <w:contextualSpacing/>
        <w:ind w:firstLine="420"/>
        <w:spacing w:line="360" w:lineRule="auto"/>
        <w:rPr>
          <w:rFonts w:ascii="仿宋" w:hAnsi="仿宋" w:eastAsia="仿宋" w:cs="仿宋"/>
        </w:rPr>
      </w:pPr>
      <w:r>
        <w:rPr>
          <w:rFonts w:hint="eastAsia" w:ascii="仿宋" w:hAnsi="仿宋" w:eastAsia="仿宋" w:cs="仿宋"/>
        </w:rPr>
        <w:t xml:space="preserve">第二条  承包人的权利和义务</w:t>
      </w:r>
      <w:r/>
    </w:p>
    <w:p>
      <w:pPr>
        <w:contextualSpacing/>
        <w:ind w:firstLine="420"/>
        <w:spacing w:line="360" w:lineRule="auto"/>
        <w:rPr>
          <w:rFonts w:ascii="仿宋" w:hAnsi="仿宋" w:eastAsia="仿宋" w:cs="仿宋"/>
        </w:rPr>
      </w:pPr>
      <w:r>
        <w:rPr>
          <w:rFonts w:hint="eastAsia" w:ascii="仿宋" w:hAnsi="仿宋" w:eastAsia="仿宋" w:cs="仿宋"/>
        </w:rPr>
        <w:t xml:space="preserve">（一）承包人从发包人取得的资金必须用于承接的</w:t>
      </w:r>
      <w:r>
        <w:rPr>
          <w:rFonts w:hint="eastAsia" w:ascii="仿宋" w:hAnsi="仿宋" w:eastAsia="仿宋" w:cs="仿宋"/>
          <w:b/>
          <w:u w:val="single"/>
        </w:rPr>
        <w:t xml:space="preserve">      工程名称 </w:t>
      </w:r>
      <w:r>
        <w:rPr>
          <w:rFonts w:hint="eastAsia" w:ascii="仿宋" w:hAnsi="仿宋" w:eastAsia="仿宋" w:cs="仿宋"/>
        </w:rPr>
        <w:t xml:space="preserve">，专户存储，专款专用，单独建账，并按规定应在工程所在地纳税。原则上承包人保证不外借、挪用、转移专项资金；不得通过权益转让、抵押、质押、担保等任何其他方式使用专项资金，确保资金安全。</w:t>
      </w:r>
      <w:r/>
    </w:p>
    <w:p>
      <w:pPr>
        <w:contextualSpacing/>
        <w:ind w:firstLine="420"/>
        <w:spacing w:line="360" w:lineRule="auto"/>
        <w:rPr>
          <w:rFonts w:ascii="仿宋" w:hAnsi="仿宋" w:eastAsia="仿宋" w:cs="仿宋"/>
        </w:rPr>
      </w:pPr>
      <w:r>
        <w:rPr>
          <w:rFonts w:hint="eastAsia" w:ascii="仿宋" w:hAnsi="仿宋" w:eastAsia="仿宋" w:cs="仿宋"/>
        </w:rPr>
        <w:t xml:space="preserve">（二）承包人从发包人取得的银行汇票、本票、支票等不得转让给其他单位。施工进度款和工程预付款不得转入后方公司。专项资金支出结算原则上应用银行转账，不得以大额现金支付。</w:t>
      </w:r>
      <w:r/>
    </w:p>
    <w:p>
      <w:pPr>
        <w:contextualSpacing/>
        <w:ind w:firstLine="420"/>
        <w:spacing w:line="360" w:lineRule="auto"/>
        <w:rPr>
          <w:rFonts w:ascii="仿宋" w:hAnsi="仿宋" w:eastAsia="仿宋" w:cs="仿宋"/>
        </w:rPr>
      </w:pPr>
      <w:r>
        <w:rPr>
          <w:rFonts w:hint="eastAsia" w:ascii="仿宋" w:hAnsi="仿宋" w:eastAsia="仿宋" w:cs="仿宋"/>
        </w:rPr>
        <w:t xml:space="preserve">（三）承包人专项资金支出的各项费用必须真实、合理并依据充分。费用支出要严格按内部相互制约的审批流程操作，报销凭证要合法合规。严禁使用虚假凭证、发票，严禁报假账。</w:t>
      </w:r>
      <w:r/>
    </w:p>
    <w:p>
      <w:pPr>
        <w:contextualSpacing/>
        <w:ind w:firstLine="420"/>
        <w:spacing w:line="360" w:lineRule="auto"/>
        <w:rPr>
          <w:rFonts w:ascii="仿宋" w:hAnsi="仿宋" w:eastAsia="仿宋" w:cs="仿宋"/>
        </w:rPr>
      </w:pPr>
      <w:r>
        <w:rPr>
          <w:rFonts w:hint="eastAsia" w:ascii="仿宋" w:hAnsi="仿宋" w:eastAsia="仿宋" w:cs="仿宋"/>
        </w:rPr>
        <w:t xml:space="preserve">（四）承包人施工过程中应严格执行《保障农民工工资支付条例》等相关规定，保证农民工工资及时足额支付到位。如发包人收到承包人拖欠农民工工资的举报并经查实的，发包人有权按规定处理。</w:t>
      </w:r>
      <w:r/>
    </w:p>
    <w:p>
      <w:pPr>
        <w:contextualSpacing/>
        <w:ind w:firstLine="420"/>
        <w:spacing w:line="360" w:lineRule="auto"/>
        <w:rPr>
          <w:rFonts w:ascii="仿宋" w:hAnsi="仿宋" w:eastAsia="仿宋" w:cs="仿宋"/>
        </w:rPr>
      </w:pPr>
      <w:r>
        <w:rPr>
          <w:rFonts w:hint="eastAsia" w:ascii="仿宋" w:hAnsi="仿宋" w:eastAsia="仿宋" w:cs="仿宋"/>
        </w:rPr>
        <w:t xml:space="preserve">（五）承包人不得转包或违法分包工程项目，否则发包人有权停止支付工程款。</w:t>
      </w:r>
      <w:r/>
    </w:p>
    <w:p>
      <w:pPr>
        <w:contextualSpacing/>
        <w:ind w:firstLine="420"/>
        <w:spacing w:line="360" w:lineRule="auto"/>
        <w:rPr>
          <w:rFonts w:ascii="仿宋" w:hAnsi="仿宋" w:eastAsia="仿宋" w:cs="仿宋"/>
        </w:rPr>
      </w:pPr>
      <w:r>
        <w:rPr>
          <w:rFonts w:hint="eastAsia" w:ascii="仿宋" w:hAnsi="仿宋" w:eastAsia="仿宋" w:cs="仿宋"/>
        </w:rPr>
        <w:t xml:space="preserve">（六）承包人资金收支使用情况应接受发包人及发包人主管部门和监督部门的监督，承包人要主动积极配合，如实提供财务及其他相关资料。</w:t>
      </w:r>
      <w:r/>
    </w:p>
    <w:p>
      <w:pPr>
        <w:contextualSpacing/>
        <w:ind w:firstLine="420"/>
        <w:spacing w:line="360" w:lineRule="auto"/>
        <w:rPr>
          <w:rFonts w:ascii="仿宋" w:hAnsi="仿宋" w:eastAsia="仿宋" w:cs="仿宋"/>
        </w:rPr>
      </w:pPr>
      <w:r>
        <w:rPr>
          <w:rFonts w:hint="eastAsia" w:ascii="仿宋" w:hAnsi="仿宋" w:eastAsia="仿宋" w:cs="仿宋"/>
        </w:rPr>
        <w:t xml:space="preserve">第三条  违约责任</w:t>
      </w:r>
      <w:r/>
    </w:p>
    <w:p>
      <w:pPr>
        <w:contextualSpacing/>
        <w:ind w:firstLine="420"/>
        <w:spacing w:line="360" w:lineRule="auto"/>
        <w:rPr>
          <w:rFonts w:ascii="仿宋" w:hAnsi="仿宋" w:eastAsia="仿宋" w:cs="仿宋"/>
        </w:rPr>
      </w:pPr>
      <w:r>
        <w:rPr>
          <w:rFonts w:hint="eastAsia" w:ascii="仿宋" w:hAnsi="仿宋" w:eastAsia="仿宋" w:cs="仿宋"/>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420"/>
        <w:spacing w:line="360" w:lineRule="auto"/>
        <w:rPr>
          <w:rFonts w:ascii="仿宋" w:hAnsi="仿宋" w:eastAsia="仿宋" w:cs="仿宋"/>
        </w:rPr>
      </w:pPr>
      <w:r>
        <w:rPr>
          <w:rFonts w:hint="eastAsia" w:ascii="仿宋" w:hAnsi="仿宋" w:eastAsia="仿宋" w:cs="仿宋"/>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420"/>
        <w:spacing w:line="360" w:lineRule="auto"/>
        <w:rPr>
          <w:rFonts w:ascii="仿宋" w:hAnsi="仿宋" w:eastAsia="仿宋" w:cs="仿宋"/>
        </w:rPr>
      </w:pPr>
      <w:r>
        <w:rPr>
          <w:rFonts w:hint="eastAsia" w:ascii="仿宋" w:hAnsi="仿宋" w:eastAsia="仿宋" w:cs="仿宋"/>
        </w:rPr>
        <w:t xml:space="preserve">（三）承、发包双方都应履行保密责任，不得擅自将业务支出具体情况透露给本合同双方以外的其他单位或个人，否则受害方将依法追究相关责任。</w:t>
      </w:r>
      <w:r/>
    </w:p>
    <w:p>
      <w:pPr>
        <w:contextualSpacing/>
        <w:ind w:firstLine="420"/>
        <w:spacing w:line="360" w:lineRule="auto"/>
        <w:rPr>
          <w:rFonts w:ascii="仿宋" w:hAnsi="仿宋" w:eastAsia="仿宋" w:cs="仿宋"/>
        </w:rPr>
      </w:pPr>
      <w:r>
        <w:rPr>
          <w:rFonts w:hint="eastAsia" w:ascii="仿宋" w:hAnsi="仿宋" w:eastAsia="仿宋" w:cs="仿宋"/>
        </w:rPr>
        <w:t xml:space="preserve">第四条  监督检查</w:t>
      </w:r>
      <w:r/>
    </w:p>
    <w:p>
      <w:pPr>
        <w:contextualSpacing/>
        <w:ind w:firstLine="420"/>
        <w:spacing w:line="360" w:lineRule="auto"/>
        <w:rPr>
          <w:rFonts w:ascii="仿宋" w:hAnsi="仿宋" w:eastAsia="仿宋" w:cs="仿宋"/>
        </w:rPr>
      </w:pPr>
      <w:r>
        <w:rPr>
          <w:rFonts w:hint="eastAsia" w:ascii="仿宋" w:hAnsi="仿宋" w:eastAsia="仿宋" w:cs="仿宋"/>
        </w:rPr>
        <w:t xml:space="preserve">（一）承、发包双方在接受本单位主管部门监督检查的同时，自愿接受</w:t>
      </w:r>
      <w:r>
        <w:rPr>
          <w:rFonts w:hint="eastAsia" w:ascii="仿宋" w:hAnsi="仿宋" w:eastAsia="仿宋" w:cs="仿宋"/>
          <w:b/>
          <w:bCs/>
          <w:u w:val="single"/>
        </w:rPr>
        <w:t xml:space="preserve">各（上）</w:t>
      </w:r>
      <w:r>
        <w:rPr>
          <w:rFonts w:hint="eastAsia" w:ascii="仿宋" w:hAnsi="仿宋" w:eastAsia="仿宋" w:cs="仿宋"/>
          <w:b/>
          <w:bCs/>
        </w:rPr>
        <w:t xml:space="preserve">级</w:t>
      </w:r>
      <w:r>
        <w:rPr>
          <w:rFonts w:hint="eastAsia" w:ascii="仿宋" w:hAnsi="仿宋" w:eastAsia="仿宋" w:cs="仿宋"/>
        </w:rPr>
        <w:t xml:space="preserve">水行政主管部门和</w:t>
      </w:r>
      <w:r>
        <w:rPr>
          <w:rFonts w:hint="eastAsia" w:ascii="仿宋" w:hAnsi="仿宋" w:eastAsia="仿宋" w:cs="仿宋"/>
          <w:b/>
          <w:bCs/>
          <w:u w:val="single"/>
        </w:rPr>
        <w:t xml:space="preserve">督查单位（纪检监察部门）</w:t>
      </w:r>
      <w:r>
        <w:rPr>
          <w:rFonts w:hint="eastAsia" w:ascii="仿宋" w:hAnsi="仿宋" w:eastAsia="仿宋" w:cs="仿宋"/>
        </w:rPr>
        <w:t xml:space="preserve">对合同执行情况的监督检查、审计等，提供有关资料和财务账册，接受本合同规定范围内的裁定意见。</w:t>
      </w:r>
      <w:r/>
    </w:p>
    <w:p>
      <w:pPr>
        <w:contextualSpacing/>
        <w:ind w:firstLine="420"/>
        <w:spacing w:line="360" w:lineRule="auto"/>
        <w:rPr>
          <w:rFonts w:ascii="仿宋" w:hAnsi="仿宋" w:eastAsia="仿宋" w:cs="仿宋"/>
        </w:rPr>
      </w:pPr>
      <w:r>
        <w:rPr>
          <w:rFonts w:hint="eastAsia" w:ascii="仿宋" w:hAnsi="仿宋" w:eastAsia="仿宋" w:cs="仿宋"/>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420"/>
        <w:spacing w:line="360" w:lineRule="auto"/>
        <w:rPr>
          <w:rFonts w:ascii="仿宋" w:hAnsi="仿宋" w:eastAsia="仿宋" w:cs="仿宋"/>
        </w:rPr>
      </w:pPr>
      <w:r>
        <w:rPr>
          <w:rFonts w:hint="eastAsia" w:ascii="仿宋" w:hAnsi="仿宋" w:eastAsia="仿宋" w:cs="仿宋"/>
        </w:rPr>
        <w:t xml:space="preserve">第五条  本合同为工程合同的从合同，其有效期与工程合同一致。</w:t>
      </w:r>
      <w:r/>
    </w:p>
    <w:p>
      <w:pPr>
        <w:contextualSpacing/>
        <w:ind w:firstLine="420"/>
        <w:spacing w:line="360" w:lineRule="auto"/>
        <w:rPr>
          <w:rFonts w:ascii="仿宋" w:hAnsi="仿宋" w:eastAsia="仿宋" w:cs="仿宋"/>
        </w:rPr>
      </w:pPr>
      <w:r>
        <w:rPr>
          <w:rFonts w:hint="eastAsia" w:ascii="仿宋" w:hAnsi="仿宋" w:eastAsia="仿宋" w:cs="仿宋"/>
        </w:rPr>
        <w:t xml:space="preserve">第六条  本合同一式</w:t>
      </w:r>
      <w:r>
        <w:rPr>
          <w:rFonts w:hint="eastAsia" w:ascii="仿宋" w:hAnsi="仿宋" w:eastAsia="仿宋" w:cs="仿宋"/>
          <w:b/>
          <w:u w:val="single"/>
        </w:rPr>
        <w:t xml:space="preserve">贰</w:t>
      </w:r>
      <w:r>
        <w:rPr>
          <w:rFonts w:hint="eastAsia" w:ascii="仿宋" w:hAnsi="仿宋" w:eastAsia="仿宋" w:cs="仿宋"/>
        </w:rPr>
        <w:t xml:space="preserve">份，承、发包双方各执</w:t>
      </w:r>
      <w:r>
        <w:rPr>
          <w:rFonts w:hint="eastAsia" w:ascii="仿宋" w:hAnsi="仿宋" w:eastAsia="仿宋" w:cs="仿宋"/>
          <w:b/>
          <w:u w:val="single"/>
        </w:rPr>
        <w:t xml:space="preserve">壹</w:t>
      </w:r>
      <w:r>
        <w:rPr>
          <w:rFonts w:hint="eastAsia" w:ascii="仿宋" w:hAnsi="仿宋" w:eastAsia="仿宋" w:cs="仿宋"/>
        </w:rPr>
        <w:t xml:space="preserve">份。</w:t>
      </w:r>
      <w:r/>
    </w:p>
    <w:p>
      <w:pPr>
        <w:contextualSpacing/>
        <w:ind w:firstLine="420"/>
        <w:spacing w:line="360" w:lineRule="auto"/>
        <w:rPr>
          <w:rFonts w:ascii="仿宋" w:hAnsi="仿宋" w:eastAsia="仿宋" w:cs="仿宋"/>
        </w:rPr>
      </w:pPr>
      <w:r>
        <w:rPr>
          <w:rFonts w:ascii="仿宋" w:hAnsi="仿宋" w:eastAsia="仿宋" w:cs="仿宋"/>
        </w:rPr>
      </w:r>
      <w:r/>
    </w:p>
    <w:p>
      <w:pPr>
        <w:ind w:firstLine="420"/>
        <w:spacing w:line="360" w:lineRule="auto"/>
        <w:rPr>
          <w:rFonts w:ascii="仿宋" w:hAnsi="仿宋" w:eastAsia="仿宋" w:cs="仿宋"/>
        </w:rPr>
      </w:pPr>
      <w:r>
        <w:rPr>
          <w:rFonts w:hint="eastAsia" w:ascii="仿宋" w:hAnsi="仿宋" w:eastAsia="仿宋" w:cs="仿宋"/>
        </w:rPr>
        <w:t xml:space="preserve">发  包  人:（盖章）                承  包  人:（盖章）                </w:t>
      </w:r>
      <w:r/>
    </w:p>
    <w:p>
      <w:pPr>
        <w:ind w:firstLine="420"/>
        <w:spacing w:line="360" w:lineRule="auto"/>
        <w:rPr>
          <w:rFonts w:ascii="仿宋" w:hAnsi="仿宋" w:eastAsia="仿宋" w:cs="仿宋"/>
        </w:rPr>
      </w:pPr>
      <w:r>
        <w:rPr>
          <w:rFonts w:hint="eastAsia" w:ascii="仿宋" w:hAnsi="仿宋" w:eastAsia="仿宋" w:cs="仿宋"/>
        </w:rPr>
        <w:t xml:space="preserve">法定代表人:（签名）                法定代表人:（签名）</w:t>
      </w:r>
      <w:r/>
    </w:p>
    <w:p>
      <w:pPr>
        <w:ind w:firstLine="420"/>
        <w:spacing w:line="360" w:lineRule="auto"/>
        <w:rPr>
          <w:rFonts w:ascii="仿宋" w:hAnsi="仿宋" w:eastAsia="仿宋" w:cs="仿宋"/>
        </w:rPr>
      </w:pPr>
      <w:r>
        <w:rPr>
          <w:rFonts w:hint="eastAsia" w:ascii="仿宋" w:hAnsi="仿宋" w:eastAsia="仿宋" w:cs="仿宋"/>
        </w:rPr>
        <w:t xml:space="preserve">或授权代理人:（签名）              或授权代理人:（签名）</w:t>
      </w:r>
      <w:r/>
    </w:p>
    <w:p>
      <w:pPr>
        <w:ind w:firstLine="420"/>
        <w:spacing w:line="360" w:lineRule="auto"/>
        <w:rPr>
          <w:rFonts w:ascii="仿宋" w:hAnsi="仿宋" w:eastAsia="仿宋" w:cs="仿宋"/>
        </w:rPr>
      </w:pPr>
      <w:r>
        <w:rPr>
          <w:rFonts w:hint="eastAsia" w:ascii="仿宋" w:hAnsi="仿宋" w:eastAsia="仿宋" w:cs="仿宋"/>
        </w:rPr>
        <w:t xml:space="preserve">单位地址：                         单位地址：</w:t>
      </w:r>
      <w:r/>
    </w:p>
    <w:p>
      <w:pPr>
        <w:ind w:firstLine="420"/>
        <w:spacing w:line="360" w:lineRule="auto"/>
        <w:rPr>
          <w:rFonts w:ascii="仿宋" w:hAnsi="仿宋" w:eastAsia="仿宋" w:cs="仿宋"/>
        </w:rPr>
      </w:pPr>
      <w:r>
        <w:rPr>
          <w:rFonts w:hint="eastAsia" w:ascii="仿宋" w:hAnsi="仿宋" w:eastAsia="仿宋" w:cs="仿宋"/>
        </w:rPr>
        <w:t xml:space="preserve">联系电话：                         联系电话：</w:t>
      </w:r>
      <w:r/>
    </w:p>
    <w:p>
      <w:pPr>
        <w:jc w:val="center"/>
        <w:spacing w:line="360" w:lineRule="auto"/>
        <w:rPr>
          <w:rFonts w:ascii="仿宋" w:hAnsi="仿宋" w:eastAsia="仿宋" w:cs="仿宋"/>
          <w:b/>
          <w:sz w:val="24"/>
          <w:szCs w:val="24"/>
        </w:rPr>
      </w:pPr>
      <w:r>
        <w:rPr>
          <w:rFonts w:hint="eastAsia" w:ascii="仿宋" w:hAnsi="仿宋" w:eastAsia="仿宋" w:cs="仿宋"/>
          <w:b/>
        </w:rPr>
        <w:br w:type="page" w:clear="all"/>
      </w:r>
      <w:r>
        <w:rPr>
          <w:rFonts w:hint="eastAsia" w:ascii="仿宋" w:hAnsi="仿宋" w:eastAsia="仿宋" w:cs="仿宋"/>
          <w:b/>
          <w:sz w:val="24"/>
          <w:szCs w:val="24"/>
        </w:rPr>
        <w:t xml:space="preserve">工程安全生产合同</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（发包人与承包人）</w:t>
      </w:r>
      <w:r/>
    </w:p>
    <w:p>
      <w:pPr>
        <w:ind w:firstLine="420"/>
        <w:spacing w:line="360" w:lineRule="auto"/>
        <w:rPr>
          <w:rFonts w:ascii="仿宋" w:hAnsi="仿宋" w:eastAsia="仿宋" w:cs="仿宋"/>
        </w:rPr>
      </w:pPr>
      <w:r>
        <w:rPr>
          <w:rFonts w:hint="eastAsia" w:ascii="仿宋" w:hAnsi="仿宋" w:eastAsia="仿宋" w:cs="仿宋"/>
        </w:rPr>
        <w:t xml:space="preserve">发包人：</w:t>
      </w:r>
      <w:r>
        <w:rPr>
          <w:rFonts w:hint="eastAsia" w:ascii="仿宋" w:hAnsi="仿宋" w:eastAsia="仿宋" w:cs="仿宋"/>
          <w:u w:val="single"/>
        </w:rPr>
        <w:t xml:space="preserve">            </w:t>
      </w:r>
      <w:r>
        <w:rPr>
          <w:rFonts w:hint="eastAsia" w:ascii="仿宋" w:hAnsi="仿宋" w:eastAsia="仿宋" w:cs="仿宋"/>
        </w:rPr>
        <w:t xml:space="preserve">（ 以下简称“甲方” ）</w:t>
      </w:r>
      <w:r/>
    </w:p>
    <w:p>
      <w:pPr>
        <w:ind w:firstLine="420"/>
        <w:spacing w:line="360" w:lineRule="auto"/>
        <w:rPr>
          <w:rFonts w:ascii="仿宋" w:hAnsi="仿宋" w:eastAsia="仿宋" w:cs="仿宋"/>
        </w:rPr>
      </w:pPr>
      <w:r>
        <w:rPr>
          <w:rFonts w:hint="eastAsia" w:ascii="仿宋" w:hAnsi="仿宋" w:eastAsia="仿宋" w:cs="仿宋"/>
        </w:rPr>
        <w:t xml:space="preserve">承包人：</w:t>
      </w:r>
      <w:r>
        <w:rPr>
          <w:rFonts w:hint="eastAsia" w:ascii="仿宋" w:hAnsi="仿宋" w:eastAsia="仿宋" w:cs="仿宋"/>
          <w:u w:val="single"/>
        </w:rPr>
        <w:t xml:space="preserve">            </w:t>
      </w:r>
      <w:r>
        <w:rPr>
          <w:rFonts w:hint="eastAsia" w:ascii="仿宋" w:hAnsi="仿宋" w:eastAsia="仿宋" w:cs="仿宋"/>
        </w:rPr>
        <w:t xml:space="preserve">（ 以下简称“乙方” ）</w:t>
      </w:r>
      <w:r/>
    </w:p>
    <w:p>
      <w:pPr>
        <w:ind w:firstLine="420"/>
        <w:spacing w:line="360" w:lineRule="auto"/>
        <w:rPr>
          <w:rFonts w:ascii="仿宋" w:hAnsi="仿宋" w:eastAsia="仿宋" w:cs="仿宋"/>
        </w:rPr>
      </w:pPr>
      <w:r>
        <w:rPr>
          <w:rFonts w:ascii="仿宋" w:hAnsi="仿宋" w:eastAsia="仿宋" w:cs="仿宋"/>
        </w:rPr>
      </w:r>
      <w:r/>
    </w:p>
    <w:p>
      <w:pPr>
        <w:ind w:firstLine="420"/>
        <w:spacing w:line="360" w:lineRule="auto"/>
        <w:rPr>
          <w:rFonts w:ascii="仿宋" w:hAnsi="仿宋" w:eastAsia="仿宋" w:cs="仿宋"/>
        </w:rPr>
      </w:pPr>
      <w:r>
        <w:rPr>
          <w:rFonts w:hint="eastAsia" w:ascii="仿宋" w:hAnsi="仿宋" w:eastAsia="仿宋" w:cs="仿宋"/>
        </w:rPr>
        <w:t xml:space="preserve">为在</w:t>
      </w:r>
      <w:r>
        <w:rPr>
          <w:rFonts w:hint="eastAsia" w:ascii="仿宋" w:hAnsi="仿宋" w:eastAsia="仿宋" w:cs="仿宋"/>
          <w:u w:val="single"/>
        </w:rPr>
        <w:t xml:space="preserve">                  </w:t>
      </w:r>
      <w:r>
        <w:rPr>
          <w:rFonts w:hint="eastAsia" w:ascii="仿宋" w:hAnsi="仿宋" w:eastAsia="仿宋" w:cs="仿宋"/>
        </w:rPr>
        <w:t xml:space="preserve">合同的实施过程中创造安全、高效的施工环境，切实搞好本项目的安全管理工作，特此签订安全生产合同。具体如下：</w:t>
      </w:r>
      <w:r/>
    </w:p>
    <w:p>
      <w:pPr>
        <w:ind w:firstLine="422"/>
        <w:spacing w:line="360" w:lineRule="auto"/>
        <w:rPr>
          <w:rFonts w:ascii="仿宋" w:hAnsi="仿宋" w:eastAsia="仿宋" w:cs="仿宋"/>
          <w:b/>
        </w:rPr>
      </w:pPr>
      <w:r/>
      <w:bookmarkStart w:id="1404" w:name="_Toc259109251"/>
      <w:r>
        <w:rPr>
          <w:rFonts w:hint="eastAsia" w:ascii="仿宋" w:hAnsi="仿宋" w:eastAsia="仿宋" w:cs="仿宋"/>
          <w:b/>
        </w:rPr>
        <w:t xml:space="preserve">一、甲方职责</w:t>
      </w:r>
      <w:bookmarkEnd w:id="1404"/>
      <w:r/>
      <w:r/>
    </w:p>
    <w:p>
      <w:pPr>
        <w:ind w:firstLine="420"/>
        <w:spacing w:line="360" w:lineRule="auto"/>
        <w:rPr>
          <w:rFonts w:ascii="仿宋" w:hAnsi="仿宋" w:eastAsia="仿宋" w:cs="仿宋"/>
        </w:rPr>
      </w:pPr>
      <w:r>
        <w:rPr>
          <w:rFonts w:hint="eastAsia" w:ascii="仿宋" w:hAnsi="仿宋" w:eastAsia="仿宋" w:cs="仿宋"/>
        </w:rPr>
        <w:t xml:space="preserve">1．严格遵守国家有关安全生产的法律法规，认真执行工程承包合同中的有关安全要求。</w:t>
      </w:r>
      <w:r/>
    </w:p>
    <w:p>
      <w:pPr>
        <w:ind w:firstLine="420"/>
        <w:spacing w:line="360" w:lineRule="auto"/>
        <w:rPr>
          <w:rFonts w:ascii="仿宋" w:hAnsi="仿宋" w:eastAsia="仿宋" w:cs="仿宋"/>
        </w:rPr>
      </w:pPr>
      <w:r>
        <w:rPr>
          <w:rFonts w:hint="eastAsia" w:ascii="仿宋" w:hAnsi="仿宋" w:eastAsia="仿宋" w:cs="仿宋"/>
        </w:rPr>
        <w:t xml:space="preserve">2．按照“安全第一、预防为主”和坚持“管生产必须管安全”的原则进行安全生产管理，做到生产与安全工作同时计划、布置、检查、总结和评比。</w:t>
      </w:r>
      <w:r/>
    </w:p>
    <w:p>
      <w:pPr>
        <w:ind w:firstLine="420"/>
        <w:spacing w:line="360" w:lineRule="auto"/>
        <w:rPr>
          <w:rFonts w:ascii="仿宋" w:hAnsi="仿宋" w:eastAsia="仿宋" w:cs="仿宋"/>
        </w:rPr>
      </w:pPr>
      <w:r>
        <w:rPr>
          <w:rFonts w:hint="eastAsia" w:ascii="仿宋" w:hAnsi="仿宋" w:eastAsia="仿宋" w:cs="仿宋"/>
        </w:rPr>
        <w:t xml:space="preserve">3．定期召开安全生产协调会，及时传达中央及地方有关安全生产的精神。</w:t>
      </w:r>
      <w:r/>
    </w:p>
    <w:p>
      <w:pPr>
        <w:ind w:firstLine="420"/>
        <w:spacing w:line="360" w:lineRule="auto"/>
        <w:rPr>
          <w:rFonts w:ascii="仿宋" w:hAnsi="仿宋" w:eastAsia="仿宋" w:cs="仿宋"/>
        </w:rPr>
      </w:pPr>
      <w:r>
        <w:rPr>
          <w:rFonts w:hint="eastAsia" w:ascii="仿宋" w:hAnsi="仿宋" w:eastAsia="仿宋" w:cs="仿宋"/>
        </w:rPr>
        <w:t xml:space="preserve">4．组织对乙方施工现场安全生产检查，建立安全生产责任制网络、汇总重要危险源、监督乙方及时处理发现的各种安全隐患。</w:t>
      </w:r>
      <w:r/>
    </w:p>
    <w:p>
      <w:pPr>
        <w:ind w:firstLine="422"/>
        <w:spacing w:line="360" w:lineRule="auto"/>
        <w:rPr>
          <w:rFonts w:ascii="仿宋" w:hAnsi="仿宋" w:eastAsia="仿宋" w:cs="仿宋"/>
          <w:b/>
        </w:rPr>
      </w:pPr>
      <w:r/>
      <w:bookmarkStart w:id="1405" w:name="_Toc259109252"/>
      <w:r>
        <w:rPr>
          <w:rFonts w:hint="eastAsia" w:ascii="仿宋" w:hAnsi="仿宋" w:eastAsia="仿宋" w:cs="仿宋"/>
          <w:b/>
        </w:rPr>
        <w:t xml:space="preserve">二、乙方职责</w:t>
      </w:r>
      <w:bookmarkEnd w:id="1405"/>
      <w:r/>
      <w:r/>
    </w:p>
    <w:p>
      <w:pPr>
        <w:ind w:firstLine="420"/>
        <w:spacing w:line="360" w:lineRule="auto"/>
        <w:rPr>
          <w:rFonts w:ascii="仿宋" w:hAnsi="仿宋" w:eastAsia="仿宋" w:cs="仿宋"/>
        </w:rPr>
      </w:pPr>
      <w:r>
        <w:rPr>
          <w:rFonts w:hint="eastAsia" w:ascii="仿宋" w:hAnsi="仿宋" w:eastAsia="仿宋" w:cs="仿宋"/>
        </w:rPr>
        <w:t xml:space="preserve">1．严格遵守国家有关安全生产的法律法规、有关安全生产的规定，认真执行工程承包合同中的有关安全要求，接受甲方和监理工程师对安全生产工作的指导。</w:t>
      </w:r>
      <w:r/>
    </w:p>
    <w:p>
      <w:pPr>
        <w:ind w:firstLine="420"/>
        <w:spacing w:line="360" w:lineRule="auto"/>
        <w:rPr>
          <w:rFonts w:ascii="仿宋" w:hAnsi="仿宋" w:eastAsia="仿宋" w:cs="仿宋"/>
        </w:rPr>
      </w:pPr>
      <w:r>
        <w:rPr>
          <w:rFonts w:hint="eastAsia" w:ascii="仿宋" w:hAnsi="仿宋" w:eastAsia="仿宋" w:cs="仿宋"/>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仿宋" w:hAnsi="仿宋" w:eastAsia="仿宋" w:cs="仿宋"/>
        </w:rPr>
      </w:pPr>
      <w:r>
        <w:rPr>
          <w:rFonts w:hint="eastAsia" w:ascii="仿宋" w:hAnsi="仿宋" w:eastAsia="仿宋" w:cs="仿宋"/>
        </w:rPr>
        <w:t xml:space="preserve">3．建立健全安全生产责任制网络。从派往</w:t>
      </w:r>
      <w:r>
        <w:rPr>
          <w:rFonts w:hint="eastAsia" w:ascii="仿宋" w:hAnsi="仿宋" w:eastAsia="仿宋" w:cs="仿宋"/>
        </w:rPr>
        <w:t xml:space="preserve">项目实施的项目经理到生产工人（包括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360" w:lineRule="auto"/>
        <w:rPr>
          <w:rFonts w:ascii="仿宋" w:hAnsi="仿宋" w:eastAsia="仿宋" w:cs="仿宋"/>
        </w:rPr>
      </w:pPr>
      <w:r>
        <w:rPr>
          <w:rFonts w:hint="eastAsia" w:ascii="仿宋" w:hAnsi="仿宋" w:eastAsia="仿宋" w:cs="仿宋"/>
        </w:rPr>
        <w:t xml:space="preserve">4．乙方在任何时候都应采取各种合理的预防措施，防止其人员发生任何违法、违禁、暴力、违规或妨碍治安的行为。</w:t>
      </w:r>
      <w:r/>
    </w:p>
    <w:p>
      <w:pPr>
        <w:ind w:firstLine="420"/>
        <w:spacing w:line="360" w:lineRule="auto"/>
        <w:rPr>
          <w:rFonts w:ascii="仿宋" w:hAnsi="仿宋" w:eastAsia="仿宋" w:cs="仿宋"/>
        </w:rPr>
      </w:pPr>
      <w:r>
        <w:rPr>
          <w:rFonts w:hint="eastAsia" w:ascii="仿宋" w:hAnsi="仿宋" w:eastAsia="仿宋" w:cs="仿宋"/>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rFonts w:ascii="仿宋" w:hAnsi="仿宋" w:eastAsia="仿宋" w:cs="仿宋"/>
        </w:rPr>
      </w:pPr>
      <w:r>
        <w:rPr>
          <w:rFonts w:hint="eastAsia" w:ascii="仿宋" w:hAnsi="仿宋" w:eastAsia="仿宋" w:cs="仿宋"/>
        </w:rPr>
        <w:t xml:space="preserve">6．加强施工中交通运输安全管理，各种运输机械等需划定运输路线行驶。</w:t>
      </w:r>
      <w:r/>
    </w:p>
    <w:p>
      <w:pPr>
        <w:ind w:firstLine="420"/>
        <w:spacing w:line="360" w:lineRule="auto"/>
        <w:rPr>
          <w:rFonts w:ascii="仿宋" w:hAnsi="仿宋" w:eastAsia="仿宋" w:cs="仿宋"/>
        </w:rPr>
      </w:pPr>
      <w:r>
        <w:rPr>
          <w:rFonts w:hint="eastAsia" w:ascii="仿宋" w:hAnsi="仿宋" w:eastAsia="仿宋" w:cs="仿宋"/>
        </w:rPr>
        <w:t xml:space="preserve">7．对于易燃易爆的材料除应专门有效封闭、妥善保管之外，还应配备有足够的消防设施，所有施工人员都应熟悉消防设备的性能和使用方法。</w:t>
      </w:r>
      <w:r/>
    </w:p>
    <w:p>
      <w:pPr>
        <w:ind w:firstLine="420"/>
        <w:spacing w:line="360" w:lineRule="auto"/>
        <w:rPr>
          <w:rFonts w:ascii="仿宋" w:hAnsi="仿宋" w:eastAsia="仿宋" w:cs="仿宋"/>
        </w:rPr>
      </w:pPr>
      <w:r>
        <w:rPr>
          <w:rFonts w:hint="eastAsia" w:ascii="仿宋" w:hAnsi="仿宋" w:eastAsia="仿宋" w:cs="仿宋"/>
        </w:rPr>
        <w:t xml:space="preserve">8．操作人员上岗，必须按规定穿戴防护用品。施工负责人和安全检查员应随时检查劳动防护用品的穿戴情况，不按规定穿戴防护用品的人员不得上岗。</w:t>
      </w:r>
      <w:r/>
    </w:p>
    <w:p>
      <w:pPr>
        <w:ind w:firstLine="420"/>
        <w:spacing w:line="360" w:lineRule="auto"/>
        <w:rPr>
          <w:rFonts w:ascii="仿宋" w:hAnsi="仿宋" w:eastAsia="仿宋" w:cs="仿宋"/>
        </w:rPr>
      </w:pPr>
      <w:r>
        <w:rPr>
          <w:rFonts w:hint="eastAsia" w:ascii="仿宋" w:hAnsi="仿宋" w:eastAsia="仿宋" w:cs="仿宋"/>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ascii="仿宋" w:hAnsi="仿宋" w:eastAsia="仿宋" w:cs="仿宋"/>
        </w:rPr>
      </w:pPr>
      <w:r>
        <w:rPr>
          <w:rFonts w:hint="eastAsia" w:ascii="仿宋" w:hAnsi="仿宋" w:eastAsia="仿宋" w:cs="仿宋"/>
        </w:rPr>
        <w:t xml:space="preserve">10．施工现场必须具有相关的安全标志牌。</w:t>
      </w:r>
      <w:r/>
    </w:p>
    <w:p>
      <w:pPr>
        <w:ind w:firstLine="420"/>
        <w:spacing w:line="360" w:lineRule="auto"/>
        <w:rPr>
          <w:rFonts w:ascii="仿宋" w:hAnsi="仿宋" w:eastAsia="仿宋" w:cs="仿宋"/>
        </w:rPr>
      </w:pPr>
      <w:r>
        <w:rPr>
          <w:rFonts w:hint="eastAsia" w:ascii="仿宋" w:hAnsi="仿宋" w:eastAsia="仿宋" w:cs="仿宋"/>
        </w:rPr>
        <w:t xml:space="preserve">11．建立主要危险源备案制度，要明确潜在隐患、防范措施和落实责任人。</w:t>
      </w:r>
      <w:r/>
    </w:p>
    <w:p>
      <w:pPr>
        <w:ind w:firstLine="420"/>
        <w:spacing w:line="360" w:lineRule="auto"/>
        <w:rPr>
          <w:rFonts w:ascii="仿宋" w:hAnsi="仿宋" w:eastAsia="仿宋" w:cs="仿宋"/>
          <w:b/>
        </w:rPr>
      </w:pPr>
      <w:r>
        <w:rPr>
          <w:rFonts w:hint="eastAsia" w:ascii="仿宋" w:hAnsi="仿宋" w:eastAsia="仿宋" w:cs="仿宋"/>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2"/>
        <w:spacing w:line="360" w:lineRule="auto"/>
        <w:rPr>
          <w:rFonts w:ascii="仿宋" w:hAnsi="仿宋" w:eastAsia="仿宋" w:cs="仿宋"/>
          <w:b/>
        </w:rPr>
      </w:pPr>
      <w:r/>
      <w:bookmarkStart w:id="1406" w:name="_Toc259109253"/>
      <w:r>
        <w:rPr>
          <w:rFonts w:hint="eastAsia" w:ascii="仿宋" w:hAnsi="仿宋" w:eastAsia="仿宋" w:cs="仿宋"/>
          <w:b/>
        </w:rPr>
        <w:t xml:space="preserve">三、违约责任</w:t>
      </w:r>
      <w:bookmarkEnd w:id="1406"/>
      <w:r/>
      <w:r/>
    </w:p>
    <w:p>
      <w:pPr>
        <w:ind w:firstLine="420"/>
        <w:spacing w:line="360" w:lineRule="auto"/>
        <w:rPr>
          <w:rFonts w:ascii="仿宋" w:hAnsi="仿宋" w:eastAsia="仿宋" w:cs="仿宋"/>
        </w:rPr>
      </w:pPr>
      <w:r>
        <w:rPr>
          <w:rFonts w:hint="eastAsia" w:ascii="仿宋" w:hAnsi="仿宋" w:eastAsia="仿宋" w:cs="仿宋"/>
        </w:rPr>
        <w:t xml:space="preserve">如因甲方违约造成安全事故，将报请有关部门依法追究责任。</w:t>
      </w:r>
      <w:r/>
    </w:p>
    <w:p>
      <w:pPr>
        <w:ind w:firstLine="420"/>
        <w:spacing w:line="360" w:lineRule="auto"/>
        <w:rPr>
          <w:rFonts w:ascii="仿宋" w:hAnsi="仿宋" w:eastAsia="仿宋" w:cs="仿宋"/>
        </w:rPr>
      </w:pPr>
      <w:r>
        <w:rPr>
          <w:rFonts w:hint="eastAsia" w:ascii="仿宋" w:hAnsi="仿宋" w:eastAsia="仿宋" w:cs="仿宋"/>
        </w:rPr>
        <w:t xml:space="preserve">如因乙方违约造成安全事故，将报请有关部门依法追究责任。</w:t>
      </w:r>
      <w:r/>
    </w:p>
    <w:p>
      <w:pPr>
        <w:ind w:firstLine="420"/>
        <w:spacing w:line="360" w:lineRule="auto"/>
        <w:rPr>
          <w:rFonts w:ascii="仿宋" w:hAnsi="仿宋" w:eastAsia="仿宋" w:cs="仿宋"/>
        </w:rPr>
      </w:pPr>
      <w:r>
        <w:rPr>
          <w:rFonts w:hint="eastAsia" w:ascii="仿宋" w:hAnsi="仿宋" w:eastAsia="仿宋" w:cs="仿宋"/>
        </w:rPr>
        <w:t xml:space="preserve">本合同一式二份，由双方法定代表人或其授权的代理人签署和加盖公章后生效，全部工程竣工验收后失效。</w:t>
      </w:r>
      <w:r/>
    </w:p>
    <w:p>
      <w:pPr>
        <w:ind w:firstLine="420"/>
        <w:spacing w:line="360" w:lineRule="auto"/>
        <w:rPr>
          <w:rFonts w:ascii="仿宋" w:hAnsi="仿宋" w:eastAsia="仿宋" w:cs="仿宋"/>
        </w:rPr>
      </w:pPr>
      <w:r>
        <w:rPr>
          <w:rFonts w:ascii="仿宋" w:hAnsi="仿宋" w:eastAsia="仿宋" w:cs="仿宋"/>
        </w:rPr>
      </w:r>
      <w:r/>
    </w:p>
    <w:p>
      <w:pPr>
        <w:ind w:firstLine="420"/>
        <w:spacing w:line="360" w:lineRule="auto"/>
        <w:rPr>
          <w:rFonts w:ascii="仿宋" w:hAnsi="仿宋" w:eastAsia="仿宋" w:cs="仿宋"/>
        </w:rPr>
      </w:pPr>
      <w:r>
        <w:rPr>
          <w:rFonts w:hint="eastAsia" w:ascii="仿宋" w:hAnsi="仿宋" w:eastAsia="仿宋" w:cs="仿宋"/>
        </w:rPr>
        <w:t xml:space="preserve">甲      方：                         乙    方：                     </w:t>
      </w:r>
      <w:r/>
    </w:p>
    <w:p>
      <w:pPr>
        <w:ind w:firstLine="420"/>
        <w:spacing w:line="360" w:lineRule="auto"/>
        <w:rPr>
          <w:rFonts w:ascii="仿宋" w:hAnsi="仿宋" w:eastAsia="仿宋" w:cs="仿宋"/>
        </w:rPr>
      </w:pPr>
      <w:r>
        <w:rPr>
          <w:rFonts w:hint="eastAsia" w:ascii="仿宋" w:hAnsi="仿宋" w:eastAsia="仿宋" w:cs="仿宋"/>
        </w:rPr>
        <w:t xml:space="preserve">法定代表人或其委托代理人：           法定代表人或其委托代理人：</w:t>
      </w:r>
      <w:r/>
    </w:p>
    <w:p>
      <w:pPr>
        <w:ind w:firstLine="420"/>
        <w:spacing w:line="360" w:lineRule="auto"/>
        <w:rPr>
          <w:rFonts w:ascii="仿宋" w:hAnsi="仿宋" w:eastAsia="仿宋" w:cs="仿宋"/>
        </w:rPr>
      </w:pPr>
      <w:r>
        <w:rPr>
          <w:rFonts w:hint="eastAsia" w:ascii="仿宋" w:hAnsi="仿宋" w:eastAsia="仿宋" w:cs="仿宋"/>
        </w:rPr>
        <w:t xml:space="preserve">地       址：                        地     址：             </w:t>
      </w:r>
      <w:r/>
    </w:p>
    <w:p>
      <w:pPr>
        <w:ind w:firstLine="420"/>
        <w:spacing w:line="360" w:lineRule="auto"/>
        <w:rPr>
          <w:rFonts w:ascii="仿宋" w:hAnsi="仿宋" w:eastAsia="仿宋" w:cs="仿宋"/>
        </w:rPr>
      </w:pPr>
      <w:r>
        <w:rPr>
          <w:rFonts w:hint="eastAsia" w:ascii="仿宋" w:hAnsi="仿宋" w:eastAsia="仿宋" w:cs="仿宋"/>
        </w:rPr>
        <w:t xml:space="preserve">电       话：                        电     话：              </w:t>
      </w:r>
      <w:r/>
    </w:p>
    <w:p>
      <w:pPr>
        <w:ind w:firstLine="420"/>
        <w:spacing w:line="360" w:lineRule="auto"/>
        <w:rPr>
          <w:rFonts w:ascii="仿宋" w:hAnsi="仿宋" w:eastAsia="仿宋" w:cs="仿宋"/>
          <w:b/>
          <w:bCs/>
          <w:sz w:val="44"/>
        </w:rPr>
      </w:pPr>
      <w:r>
        <w:rPr>
          <w:rFonts w:hint="eastAsia" w:ascii="仿宋" w:hAnsi="仿宋" w:eastAsia="仿宋" w:cs="仿宋"/>
        </w:rPr>
        <w:t xml:space="preserve">日       期：                        日     期：</w:t>
      </w:r>
      <w:r/>
    </w:p>
    <w:p>
      <w:pPr>
        <w:spacing w:line="760" w:lineRule="exact"/>
        <w:rPr>
          <w:b/>
          <w:bCs/>
          <w:sz w:val="44"/>
        </w:rPr>
      </w:pPr>
      <w:r>
        <w:rPr>
          <w:b/>
          <w:bCs/>
          <w:sz w:val="44"/>
        </w:rPr>
      </w:r>
      <w:r/>
    </w:p>
    <w:p>
      <w:pPr>
        <w:jc w:val="left"/>
        <w:widowControl/>
        <w:rPr>
          <w:rFonts w:ascii="宋体" w:hAnsi="宋体"/>
          <w:b/>
          <w:szCs w:val="21"/>
        </w:rPr>
      </w:pPr>
      <w:r>
        <w:rPr>
          <w:rFonts w:hint="eastAsia" w:ascii="宋体" w:hAnsi="宋体"/>
          <w:b/>
          <w:szCs w:val="21"/>
        </w:rPr>
        <w:br w:type="page" w:clear="all"/>
      </w:r>
      <w:r/>
    </w:p>
    <w:p>
      <w:pPr>
        <w:jc w:val="center"/>
        <w:spacing w:before="240" w:after="240" w:line="600" w:lineRule="exact"/>
        <w:rPr>
          <w:rFonts w:ascii="Times New Roman" w:hAnsi="Times New Roman" w:eastAsia="黑体"/>
          <w:bCs/>
          <w:sz w:val="44"/>
          <w:szCs w:val="28"/>
        </w:rPr>
        <w:outlineLvl w:val="0"/>
      </w:pPr>
      <w:r/>
      <w:bookmarkStart w:id="1407" w:name="_Toc216777391"/>
      <w:r/>
      <w:bookmarkStart w:id="1408" w:name="_Hlk176251176"/>
      <w:r>
        <w:rPr>
          <w:rFonts w:hint="eastAsia" w:ascii="Times New Roman" w:hAnsi="Times New Roman" w:eastAsia="黑体"/>
          <w:sz w:val="44"/>
          <w:szCs w:val="44"/>
        </w:rPr>
        <w:t xml:space="preserve">第</w:t>
      </w:r>
      <w:bookmarkEnd w:id="197"/>
      <w:r>
        <w:rPr>
          <w:rFonts w:hint="eastAsia" w:ascii="Times New Roman" w:hAnsi="Times New Roman" w:eastAsia="黑体"/>
          <w:sz w:val="44"/>
          <w:szCs w:val="44"/>
        </w:rPr>
        <w:t xml:space="preserve">四章</w:t>
      </w:r>
      <w:r>
        <w:rPr>
          <w:rFonts w:ascii="Times New Roman" w:hAnsi="Times New Roman" w:eastAsia="黑体"/>
          <w:sz w:val="44"/>
          <w:szCs w:val="44"/>
        </w:rPr>
        <w:t xml:space="preserve">  </w:t>
      </w:r>
      <w:r>
        <w:rPr>
          <w:rFonts w:hint="eastAsia" w:ascii="Times New Roman" w:hAnsi="Times New Roman" w:eastAsia="黑体"/>
          <w:sz w:val="44"/>
          <w:szCs w:val="44"/>
        </w:rPr>
        <w:t xml:space="preserve">采购需求</w:t>
      </w:r>
      <w:bookmarkEnd w:id="198"/>
      <w:r/>
      <w:bookmarkEnd w:id="199"/>
      <w:r/>
      <w:bookmarkEnd w:id="200"/>
      <w:r/>
      <w:bookmarkEnd w:id="1407"/>
      <w:r/>
      <w:bookmarkStart w:id="1409" w:name="_Toc26554093"/>
      <w:r/>
      <w:bookmarkStart w:id="1410" w:name="_Toc49090575"/>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项目属性：工程类项目</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本项目采购标的对应的中小企业划分标准所属行业：建筑业。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本项目不接受进口产品。</w:t>
      </w:r>
      <w:r/>
    </w:p>
    <w:p>
      <w:pPr>
        <w:ind w:firstLine="482"/>
        <w:spacing w:line="480" w:lineRule="exact"/>
        <w:rPr>
          <w:rFonts w:ascii="仿宋" w:hAnsi="仿宋" w:eastAsia="仿宋" w:cs="Courier New"/>
          <w:b/>
          <w:sz w:val="24"/>
          <w:szCs w:val="24"/>
        </w:rPr>
        <w:outlineLvl w:val="1"/>
      </w:pPr>
      <w:r/>
      <w:bookmarkStart w:id="1411" w:name="_Toc216777392"/>
      <w:r>
        <w:rPr>
          <w:rFonts w:hint="eastAsia" w:ascii="仿宋" w:hAnsi="仿宋" w:eastAsia="仿宋" w:cs="Courier New"/>
          <w:b/>
          <w:sz w:val="24"/>
          <w:szCs w:val="24"/>
        </w:rPr>
        <w:t xml:space="preserve">一、</w:t>
      </w:r>
      <w:bookmarkEnd w:id="1411"/>
      <w:r>
        <w:rPr>
          <w:rFonts w:hint="eastAsia" w:ascii="仿宋" w:hAnsi="仿宋" w:eastAsia="仿宋" w:cs="Courier New"/>
          <w:b/>
          <w:sz w:val="24"/>
          <w:szCs w:val="24"/>
        </w:rPr>
        <w:t xml:space="preserve">商务要求</w:t>
      </w:r>
      <w:r/>
    </w:p>
    <w:p>
      <w:pPr>
        <w:ind w:firstLine="480"/>
        <w:spacing w:line="480" w:lineRule="exact"/>
        <w:rPr>
          <w:rFonts w:ascii="仿宋" w:hAnsi="仿宋" w:eastAsia="仿宋"/>
          <w:color w:val="auto"/>
          <w:sz w:val="24"/>
          <w:szCs w:val="24"/>
        </w:rPr>
      </w:pPr>
      <w:r>
        <w:rPr>
          <w:rFonts w:hint="eastAsia" w:ascii="仿宋" w:hAnsi="仿宋" w:eastAsia="仿宋"/>
          <w:color w:val="auto"/>
          <w:sz w:val="24"/>
          <w:szCs w:val="24"/>
        </w:rPr>
        <w:t xml:space="preserve">（一）项目简介</w:t>
      </w:r>
      <w:r/>
    </w:p>
    <w:p>
      <w:pPr>
        <w:ind w:firstLine="482"/>
        <w:keepLines w:val="0"/>
        <w:keepNext w:val="0"/>
        <w:pageBreakBefore w:val="0"/>
        <w:spacing w:line="240" w:lineRule="auto"/>
        <w:widowControl w:val="off"/>
        <w:rPr>
          <w:rFonts w:ascii="仿宋" w:hAnsi="仿宋" w:eastAsia="仿宋"/>
          <w:color w:val="auto"/>
          <w:sz w:val="24"/>
          <w:szCs w:val="24"/>
        </w:rPr>
      </w:pPr>
      <w:r>
        <w:rPr>
          <w:rFonts w:hint="eastAsia" w:ascii="仿宋" w:hAnsi="仿宋" w:eastAsia="仿宋"/>
          <w:color w:val="auto"/>
          <w:sz w:val="24"/>
          <w:szCs w:val="24"/>
          <w:lang w:eastAsia="zh-CN"/>
        </w:rPr>
        <w:t xml:space="preserve">南蔡乡农田水利提升工程，主要建设内容为维修改造提水泵站和送水渠；部分生产桥年久失修，需进行维修加固；田间生产道路为土路，计划新建水泥路，具体详见工程量清单及施工图纸</w:t>
      </w:r>
      <w:r>
        <w:rPr>
          <w:rFonts w:hint="eastAsia" w:ascii="仿宋" w:hAnsi="仿宋" w:eastAsia="仿宋"/>
          <w:color w:val="auto"/>
          <w:sz w:val="24"/>
          <w:szCs w:val="24"/>
        </w:rPr>
        <w:t xml:space="preserve">。</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（二）</w:t>
      </w:r>
      <w:bookmarkStart w:id="1412" w:name="OLE_LINK16"/>
      <w:r>
        <w:rPr>
          <w:rFonts w:hint="eastAsia" w:ascii="仿宋" w:hAnsi="仿宋" w:eastAsia="仿宋"/>
          <w:sz w:val="24"/>
          <w:szCs w:val="24"/>
        </w:rPr>
        <w:t xml:space="preserve">付款方式</w:t>
      </w:r>
      <w:bookmarkEnd w:id="1412"/>
      <w:r/>
      <w:r/>
    </w:p>
    <w:p>
      <w:pPr>
        <w:ind w:firstLine="480"/>
        <w:spacing w:line="480" w:lineRule="exact"/>
        <w:rPr>
          <w:rFonts w:ascii="仿宋" w:hAnsi="仿宋" w:eastAsia="仿宋"/>
          <w:b/>
          <w:bCs/>
          <w:sz w:val="24"/>
          <w:szCs w:val="24"/>
        </w:rPr>
      </w:pPr>
      <w:r>
        <w:rPr>
          <w:rFonts w:hint="eastAsia" w:ascii="仿宋" w:hAnsi="仿宋" w:eastAsia="仿宋"/>
          <w:b/>
          <w:bCs/>
          <w:sz w:val="24"/>
          <w:szCs w:val="24"/>
        </w:rPr>
        <w:t xml:space="preserve">预付款：合同签订后支付合同价款的10%作为预付款（乙方提供等额预付款担保，可采用银行保函、保证担保形式）；</w:t>
      </w:r>
      <w:r/>
    </w:p>
    <w:p>
      <w:pPr>
        <w:ind w:firstLine="480"/>
        <w:spacing w:line="480" w:lineRule="exact"/>
        <w:rPr>
          <w:rFonts w:ascii="仿宋" w:hAnsi="仿宋" w:eastAsia="仿宋" w:cs="Courier New"/>
          <w:b/>
          <w:bCs/>
          <w:sz w:val="24"/>
          <w:szCs w:val="24"/>
        </w:rPr>
      </w:pPr>
      <w:r>
        <w:rPr>
          <w:rFonts w:hint="eastAsia" w:ascii="仿宋" w:hAnsi="仿宋" w:eastAsia="仿宋"/>
          <w:b/>
          <w:bCs/>
          <w:sz w:val="24"/>
          <w:szCs w:val="24"/>
        </w:rPr>
        <w:t xml:space="preserve">进度款：</w:t>
      </w:r>
      <w:r>
        <w:rPr>
          <w:rFonts w:hint="eastAsia" w:ascii="仿宋" w:hAnsi="仿宋" w:eastAsia="仿宋"/>
          <w:b/>
          <w:bCs/>
          <w:sz w:val="24"/>
          <w:szCs w:val="24"/>
          <w:lang w:eastAsia="zh-CN"/>
        </w:rPr>
        <w:t xml:space="preserve">工程完工后付至合同价款的80%；工程审计结束后付至审定价的97%；竣工验收合格后满二年按审定价一次性付清余款</w:t>
      </w:r>
      <w:r>
        <w:rPr>
          <w:rFonts w:hint="eastAsia" w:ascii="仿宋" w:hAnsi="仿宋" w:eastAsia="仿宋"/>
          <w:b/>
          <w:bCs/>
          <w:sz w:val="24"/>
          <w:szCs w:val="24"/>
        </w:rPr>
        <w:t xml:space="preserve">。</w:t>
      </w:r>
      <w:r/>
    </w:p>
    <w:p>
      <w:pPr>
        <w:ind w:firstLine="482"/>
        <w:spacing w:line="480" w:lineRule="exact"/>
        <w:rPr>
          <w:rFonts w:ascii="仿宋" w:hAnsi="仿宋" w:eastAsia="仿宋" w:cs="Courier New"/>
          <w:sz w:val="24"/>
          <w:szCs w:val="24"/>
        </w:rPr>
      </w:pPr>
      <w:r>
        <w:rPr>
          <w:rFonts w:hint="eastAsia" w:ascii="仿宋" w:hAnsi="仿宋" w:eastAsia="仿宋" w:cs="Courier New"/>
          <w:sz w:val="24"/>
          <w:szCs w:val="24"/>
        </w:rPr>
        <w:t xml:space="preserve">注：1.在签订合同时，成交人明确表示无需预付款或者主动要求降低预付款比例的金额，采购人可不适用预付款规定。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2.对于满足合同约定支付条件的，自收到发票后10个工作日内将资金支付到合同约定的供应商账户或供应商数字人民币账户。</w:t>
      </w:r>
      <w:r/>
    </w:p>
    <w:p>
      <w:pPr>
        <w:ind w:firstLine="480"/>
        <w:spacing w:line="480" w:lineRule="exact"/>
        <w:rPr>
          <w:rFonts w:hint="eastAsia" w:ascii="仿宋" w:hAnsi="仿宋" w:eastAsia="仿宋" w:cs="Courier New"/>
          <w:sz w:val="24"/>
          <w:szCs w:val="24"/>
          <w:lang w:eastAsia="zh-CN"/>
        </w:rPr>
      </w:pPr>
      <w:r>
        <w:rPr>
          <w:rFonts w:hint="eastAsia" w:ascii="仿宋" w:hAnsi="仿宋" w:eastAsia="仿宋" w:cs="Courier New"/>
          <w:sz w:val="24"/>
          <w:szCs w:val="24"/>
        </w:rPr>
        <w:t xml:space="preserve">（三）工期：</w:t>
      </w:r>
      <w:r>
        <w:rPr>
          <w:rFonts w:hint="eastAsia" w:ascii="仿宋" w:hAnsi="仿宋" w:eastAsia="仿宋" w:cs="Courier New"/>
          <w:sz w:val="24"/>
          <w:szCs w:val="24"/>
          <w:lang w:eastAsia="zh-CN"/>
        </w:rPr>
        <w:t xml:space="preserve">30日历天</w:t>
      </w:r>
      <w:r/>
    </w:p>
    <w:p>
      <w:pPr>
        <w:ind w:firstLine="480"/>
        <w:spacing w:line="480" w:lineRule="exact"/>
        <w:rPr>
          <w:rFonts w:hint="eastAsia" w:ascii="仿宋" w:hAnsi="仿宋" w:eastAsia="仿宋" w:cs="Courier New"/>
          <w:sz w:val="24"/>
          <w:szCs w:val="24"/>
          <w:lang w:eastAsia="zh-CN"/>
        </w:rPr>
      </w:pPr>
      <w:r>
        <w:rPr>
          <w:rFonts w:hint="eastAsia" w:ascii="仿宋" w:hAnsi="仿宋" w:eastAsia="仿宋" w:cs="Courier New"/>
          <w:sz w:val="24"/>
          <w:szCs w:val="24"/>
        </w:rPr>
        <w:t xml:space="preserve">（四）</w:t>
      </w:r>
      <w:bookmarkStart w:id="1413" w:name="_Hlk95382125"/>
      <w:r/>
      <w:bookmarkStart w:id="1414" w:name="_Hlk177563274"/>
      <w:r>
        <w:rPr>
          <w:rFonts w:hint="eastAsia" w:ascii="仿宋" w:hAnsi="仿宋" w:eastAsia="仿宋" w:cs="Courier New"/>
          <w:sz w:val="24"/>
          <w:szCs w:val="24"/>
        </w:rPr>
        <w:t xml:space="preserve">项目实施地点：</w:t>
      </w:r>
      <w:r>
        <w:rPr>
          <w:rFonts w:hint="eastAsia" w:ascii="仿宋" w:hAnsi="仿宋" w:eastAsia="仿宋" w:cs="Courier New"/>
          <w:sz w:val="24"/>
          <w:szCs w:val="24"/>
          <w:lang w:eastAsia="zh-CN"/>
        </w:rPr>
        <w:t xml:space="preserve">宿迁经济技术开发区南蔡乡</w:t>
      </w:r>
      <w:r/>
    </w:p>
    <w:p>
      <w:pPr>
        <w:ind w:firstLine="480"/>
        <w:spacing w:line="480" w:lineRule="exact"/>
        <w:rPr>
          <w:rFonts w:hint="eastAsia" w:ascii="仿宋" w:hAnsi="仿宋" w:eastAsia="仿宋"/>
          <w:sz w:val="24"/>
          <w:szCs w:val="24"/>
          <w:u w:val="single"/>
        </w:rPr>
      </w:pPr>
      <w:r>
        <w:rPr>
          <w:rFonts w:hint="eastAsia" w:ascii="仿宋" w:hAnsi="仿宋" w:eastAsia="仿宋" w:cs="Courier New"/>
          <w:sz w:val="24"/>
          <w:szCs w:val="24"/>
        </w:rPr>
        <w:t xml:space="preserve">（五）</w:t>
      </w:r>
      <w:r>
        <w:rPr>
          <w:rFonts w:ascii="仿宋" w:hAnsi="仿宋" w:eastAsia="仿宋"/>
          <w:sz w:val="24"/>
          <w:szCs w:val="24"/>
        </w:rPr>
        <w:t xml:space="preserve">缺陷责任期：</w:t>
      </w:r>
      <w:bookmarkEnd w:id="1413"/>
      <w:r>
        <w:rPr>
          <w:rFonts w:hint="eastAsia" w:ascii="仿宋" w:hAnsi="仿宋" w:eastAsia="仿宋"/>
          <w:sz w:val="24"/>
          <w:szCs w:val="24"/>
          <w:u w:val="single"/>
          <w:lang w:eastAsia="zh-CN"/>
        </w:rPr>
        <w:t xml:space="preserve">2年</w:t>
      </w:r>
      <w:r>
        <w:rPr>
          <w:rFonts w:hint="eastAsia" w:ascii="仿宋" w:hAnsi="仿宋" w:eastAsia="仿宋"/>
          <w:sz w:val="24"/>
          <w:szCs w:val="24"/>
          <w:u w:val="single"/>
        </w:rPr>
        <w:t xml:space="preserve">，项目通过合同工程验收之日起算。</w:t>
      </w:r>
      <w:bookmarkEnd w:id="1414"/>
      <w:r/>
      <w:r/>
    </w:p>
    <w:p>
      <w:pPr>
        <w:ind w:firstLine="480"/>
        <w:spacing w:line="480" w:lineRule="exact"/>
        <w:rPr>
          <w:rFonts w:hint="eastAsia" w:ascii="仿宋" w:hAnsi="仿宋" w:eastAsia="仿宋"/>
          <w:sz w:val="24"/>
          <w:szCs w:val="24"/>
          <w:u w:val="single"/>
        </w:rPr>
      </w:pPr>
      <w:r>
        <w:rPr>
          <w:rFonts w:ascii="仿宋" w:hAnsi="仿宋" w:eastAsia="仿宋"/>
          <w:sz w:val="24"/>
          <w:szCs w:val="24"/>
        </w:rPr>
        <w:t xml:space="preserve">工程质量保修期：</w:t>
      </w:r>
      <w:r>
        <w:rPr>
          <w:rFonts w:hint="eastAsia" w:ascii="仿宋" w:hAnsi="仿宋" w:eastAsia="仿宋"/>
          <w:sz w:val="24"/>
          <w:szCs w:val="24"/>
          <w:u w:val="single"/>
          <w:lang w:eastAsia="zh-CN"/>
        </w:rPr>
        <w:t xml:space="preserve">2年</w:t>
      </w:r>
      <w:r>
        <w:rPr>
          <w:rFonts w:hint="eastAsia" w:ascii="仿宋" w:hAnsi="仿宋" w:eastAsia="仿宋"/>
          <w:sz w:val="24"/>
          <w:szCs w:val="24"/>
          <w:u w:val="single"/>
        </w:rPr>
        <w:t xml:space="preserve">，项目通过合同工程验收之日起算。</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（六）质量要求：合格，符合《水利水电工程单元工程施工质量验收标准》（SL/T 631-2025）、《水利工程施工质量检验与评定规范》（DB32/T 2334-2013），专业工程从其规定。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（七）验收标准：符合《水利水电建设工程验收规程》（SL/T 223-2025）等工程行业管理部门规定的现行的与本工程有关的国家标准、行业标准、规范及省、市有关规定。</w:t>
      </w:r>
      <w:r/>
    </w:p>
    <w:p>
      <w:pPr>
        <w:ind w:firstLine="482"/>
        <w:spacing w:line="480" w:lineRule="exact"/>
        <w:rPr>
          <w:rFonts w:ascii="仿宋" w:hAnsi="仿宋" w:eastAsia="仿宋" w:cs="Courier New"/>
          <w:b/>
          <w:sz w:val="24"/>
          <w:szCs w:val="24"/>
        </w:rPr>
        <w:outlineLvl w:val="1"/>
      </w:pPr>
      <w:r/>
      <w:bookmarkStart w:id="1415" w:name="_Hlk177563401"/>
      <w:r/>
      <w:bookmarkStart w:id="1416" w:name="_Toc216777393"/>
      <w:r>
        <w:rPr>
          <w:rFonts w:hint="eastAsia" w:ascii="仿宋" w:hAnsi="仿宋" w:eastAsia="仿宋" w:cs="Courier New"/>
          <w:b/>
          <w:sz w:val="24"/>
          <w:szCs w:val="24"/>
        </w:rPr>
        <w:t xml:space="preserve">二、</w:t>
      </w:r>
      <w:bookmarkEnd w:id="1415"/>
      <w:r/>
      <w:bookmarkEnd w:id="1416"/>
      <w:r/>
      <w:bookmarkStart w:id="1417" w:name="_Toc216777394"/>
      <w:r>
        <w:rPr>
          <w:rFonts w:hint="eastAsia" w:ascii="仿宋" w:hAnsi="仿宋" w:eastAsia="仿宋" w:cs="Courier New"/>
          <w:b/>
          <w:sz w:val="24"/>
          <w:szCs w:val="24"/>
        </w:rPr>
        <w:t xml:space="preserve">技术要求</w:t>
      </w:r>
      <w:r/>
      <w:r/>
      <w:bookmarkEnd w:id="1417"/>
      <w:r>
        <w:rPr>
          <w:rFonts w:hint="eastAsia" w:ascii="仿宋" w:hAnsi="仿宋" w:eastAsia="仿宋" w:cs="Courier New"/>
          <w:bCs/>
          <w:sz w:val="24"/>
          <w:szCs w:val="24"/>
        </w:rPr>
      </w:r>
      <w:r/>
      <w:r>
        <w:rPr>
          <w:rFonts w:ascii="仿宋" w:hAnsi="仿宋" w:eastAsia="仿宋" w:cs="Courier New"/>
          <w:b/>
          <w:sz w:val="24"/>
          <w:szCs w:val="24"/>
        </w:rP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（一）材料、设备等要求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1.本工程的材料、设备、施工必须达到现行中华人民共和国及省、市、行业的一切法规、规范的要求。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2.对材料的质量和试验要求执行现行中华人民共和国及省、市、行业的一切法规、规范的要求。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3、原材料须符合国家相关标准，经采购人实地考察合格后方可采购，材料按国家标准和行业规范送检。</w:t>
      </w:r>
      <w:r/>
      <w:r>
        <w:rPr>
          <w:rFonts w:hint="eastAsia" w:ascii="仿宋" w:hAnsi="仿宋" w:eastAsia="仿宋" w:cs="Courier New"/>
          <w:color w:val="auto"/>
          <w:sz w:val="24"/>
          <w:szCs w:val="24"/>
        </w:rPr>
      </w:r>
      <w:r/>
      <w:r>
        <w:rPr>
          <w:sz w:val="21"/>
        </w:rPr>
      </w:r>
    </w:p>
    <w:p>
      <w:pPr>
        <w:ind w:firstLine="482"/>
        <w:spacing w:after="72" w:line="480" w:lineRule="exact"/>
        <w:rPr>
          <w:rFonts w:ascii="仿宋" w:hAnsi="仿宋" w:eastAsia="仿宋"/>
          <w:sz w:val="24"/>
          <w:szCs w:val="24"/>
        </w:rPr>
        <w:outlineLvl w:val="1"/>
      </w:pPr>
      <w:r/>
      <w:bookmarkStart w:id="1418" w:name="_Toc216777395"/>
      <w:r>
        <w:rPr>
          <w:rFonts w:hint="eastAsia" w:ascii="仿宋" w:hAnsi="仿宋" w:eastAsia="仿宋" w:cs="Courier New"/>
          <w:sz w:val="24"/>
          <w:szCs w:val="24"/>
        </w:rPr>
        <w:t xml:space="preserve">（二）技术标准和要求</w:t>
      </w:r>
      <w:bookmarkEnd w:id="1418"/>
      <w:r/>
      <w:r/>
    </w:p>
    <w:tbl>
      <w:tblPr>
        <w:tblStyle w:val="7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9"/>
        <w:gridCol w:w="2094"/>
        <w:gridCol w:w="1536"/>
        <w:gridCol w:w="1784"/>
        <w:gridCol w:w="2991"/>
      </w:tblGrid>
      <w:tr>
        <w:trPr>
          <w:trHeight w:val="488"/>
        </w:trPr>
        <w:tc>
          <w:tcPr>
            <w:shd w:val="clear" w:color="auto" w:fill="auto"/>
            <w:tcW w:w="230" w:type="pct"/>
            <w:vAlign w:val="center"/>
            <w:vMerge w:val="restart"/>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序号</w:t>
            </w:r>
            <w:r/>
          </w:p>
        </w:tc>
        <w:tc>
          <w:tcPr>
            <w:shd w:val="clear" w:color="auto" w:fill="auto"/>
            <w:tcW w:w="785" w:type="pct"/>
            <w:vAlign w:val="center"/>
            <w:vMerge w:val="restart"/>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项目名称</w:t>
            </w:r>
            <w:r/>
          </w:p>
        </w:tc>
        <w:tc>
          <w:tcPr>
            <w:gridSpan w:val="2"/>
            <w:shd w:val="clear" w:color="auto" w:fill="auto"/>
            <w:tcW w:w="2178"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标准</w:t>
            </w:r>
            <w:r/>
          </w:p>
        </w:tc>
        <w:tc>
          <w:tcPr>
            <w:shd w:val="clear" w:color="auto" w:fill="auto"/>
            <w:tcW w:w="1805"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工艺流程</w:t>
            </w:r>
            <w:r/>
          </w:p>
        </w:tc>
      </w:tr>
      <w:tr>
        <w:trPr>
          <w:trHeight w:val="488"/>
        </w:trPr>
        <w:tc>
          <w:tcPr>
            <w:shd w:val="clear" w:color="auto" w:fill="auto"/>
            <w:tcW w:w="230" w:type="pct"/>
            <w:vAlign w:val="center"/>
            <w:vMerge w:val="continue"/>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785" w:type="pct"/>
            <w:vAlign w:val="center"/>
            <w:vMerge w:val="continue"/>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91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263"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805"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300"/>
        </w:trPr>
        <w:tc>
          <w:tcPr>
            <w:shd w:val="clear" w:color="auto" w:fill="auto"/>
            <w:tcW w:w="23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785"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合计</w:t>
            </w:r>
            <w:r/>
          </w:p>
        </w:tc>
        <w:tc>
          <w:tcPr>
            <w:shd w:val="clear" w:color="auto" w:fill="auto"/>
            <w:tcW w:w="914" w:type="pct"/>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263" w:type="pct"/>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805" w:type="pct"/>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300"/>
        </w:trPr>
        <w:tc>
          <w:tcPr>
            <w:shd w:val="clear" w:color="auto" w:fill="auto"/>
            <w:tcW w:w="23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（一）</w:t>
            </w:r>
            <w:r/>
          </w:p>
        </w:tc>
        <w:tc>
          <w:tcPr>
            <w:shd w:val="clear" w:color="auto" w:fill="auto"/>
            <w:tcW w:w="785"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灌溉和排水</w:t>
            </w:r>
            <w:r/>
          </w:p>
        </w:tc>
        <w:tc>
          <w:tcPr>
            <w:shd w:val="clear" w:color="auto" w:fill="auto"/>
            <w:tcW w:w="914" w:type="pct"/>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263" w:type="pct"/>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805" w:type="pct"/>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85"/>
        </w:trPr>
        <w:tc>
          <w:tcPr>
            <w:shd w:val="clear" w:color="auto" w:fill="auto"/>
            <w:tcW w:w="23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W w:w="785"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泵站</w:t>
            </w:r>
            <w:r/>
          </w:p>
        </w:tc>
        <w:tc>
          <w:tcPr>
            <w:shd w:val="clear" w:color="auto" w:fill="auto"/>
            <w:tcW w:w="914" w:type="pct"/>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263" w:type="pct"/>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805" w:type="pct"/>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3640"/>
        </w:trPr>
        <w:tc>
          <w:tcPr>
            <w:shd w:val="clear" w:color="auto" w:fill="auto"/>
            <w:tcW w:w="87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1.1</w:t>
            </w:r>
            <w:r/>
          </w:p>
        </w:tc>
        <w:tc>
          <w:tcPr>
            <w:shd w:val="clear" w:color="auto" w:fill="auto"/>
            <w:tcW w:w="209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下坝站</w:t>
            </w:r>
            <w:r/>
          </w:p>
        </w:tc>
        <w:tc>
          <w:tcPr>
            <w:shd w:val="clear" w:color="auto" w:fill="auto"/>
            <w:tcW w:w="1536"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《泵站设计标准》(GB50265-2022)</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《混流泵</w:t>
            </w:r>
            <w:r>
              <w:rPr>
                <w:rFonts w:hint="default" w:ascii="仿宋" w:hAnsi="仿宋" w:eastAsia="仿宋" w:cs="仿宋"/>
                <w:i w:val="0"/>
                <w:iCs w:val="0"/>
                <w:color w:val="000000"/>
                <w:sz w:val="22"/>
                <w:szCs w:val="22"/>
                <w:u w:val="none"/>
                <w:lang w:val="en-US" w:eastAsia="zh-CN" w:bidi="ar"/>
              </w:rPr>
              <w:t xml:space="preserve"> </w:t>
            </w:r>
            <w:r>
              <w:rPr>
                <w:rFonts w:hint="eastAsia" w:ascii="仿宋" w:hAnsi="仿宋" w:eastAsia="仿宋" w:cs="仿宋"/>
                <w:i w:val="0"/>
                <w:iCs w:val="0"/>
                <w:color w:val="000000"/>
                <w:sz w:val="22"/>
                <w:szCs w:val="22"/>
                <w:u w:val="none"/>
                <w:lang w:val="en-US" w:eastAsia="zh-CN" w:bidi="ar"/>
              </w:rPr>
              <w:t xml:space="preserve">轴流泵技术条件》(</w:t>
            </w:r>
            <w:r>
              <w:rPr>
                <w:rFonts w:hint="default" w:ascii="仿宋" w:hAnsi="仿宋" w:eastAsia="仿宋" w:cs="仿宋"/>
                <w:i w:val="0"/>
                <w:iCs w:val="0"/>
                <w:color w:val="000000"/>
                <w:sz w:val="22"/>
                <w:szCs w:val="22"/>
                <w:u w:val="none"/>
                <w:lang w:val="en-US" w:eastAsia="zh-CN" w:bidi="ar"/>
              </w:rPr>
              <w:t xml:space="preserve">GB/T13008-2010)</w:t>
            </w:r>
            <w:r>
              <w:rPr>
                <w:rFonts w:hint="default"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《混凝土和钢筋混凝土排水管》(</w:t>
            </w:r>
            <w:r>
              <w:rPr>
                <w:rFonts w:hint="default" w:ascii="仿宋" w:hAnsi="仿宋" w:eastAsia="仿宋" w:cs="仿宋"/>
                <w:i w:val="0"/>
                <w:iCs w:val="0"/>
                <w:color w:val="000000"/>
                <w:sz w:val="22"/>
                <w:szCs w:val="22"/>
                <w:u w:val="none"/>
                <w:lang w:val="en-US" w:eastAsia="zh-CN" w:bidi="ar"/>
              </w:rPr>
              <w:t xml:space="preserve">GB/T 11836-2009)</w:t>
            </w:r>
            <w:r>
              <w:rPr>
                <w:rFonts w:hint="default"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《水工混凝土结构设计规范》(SL191-2008 )</w:t>
            </w:r>
            <w:r>
              <w:rPr>
                <w:rFonts w:hint="default"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《低压成套开关设备》（</w:t>
            </w:r>
            <w:r>
              <w:rPr>
                <w:rFonts w:hint="default" w:ascii="仿宋" w:hAnsi="仿宋" w:eastAsia="仿宋" w:cs="仿宋"/>
                <w:i w:val="0"/>
                <w:iCs w:val="0"/>
                <w:color w:val="000000"/>
                <w:sz w:val="22"/>
                <w:szCs w:val="22"/>
                <w:u w:val="none"/>
                <w:lang w:val="en-US" w:eastAsia="zh-CN" w:bidi="ar"/>
              </w:rPr>
              <w:t xml:space="preserve">GB7251.1-2013</w:t>
            </w:r>
            <w:r>
              <w:rPr>
                <w:rFonts w:hint="eastAsia" w:ascii="仿宋" w:hAnsi="仿宋" w:eastAsia="仿宋" w:cs="仿宋"/>
                <w:i w:val="0"/>
                <w:iCs w:val="0"/>
                <w:color w:val="000000"/>
                <w:sz w:val="22"/>
                <w:szCs w:val="22"/>
                <w:u w:val="none"/>
                <w:lang w:val="en-US" w:eastAsia="zh-CN" w:bidi="ar"/>
              </w:rPr>
              <w:t xml:space="preserve">）</w:t>
            </w:r>
            <w:r>
              <w:rPr>
                <w:rFonts w:hint="default"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《电力变压器》（</w:t>
            </w:r>
            <w:r>
              <w:rPr>
                <w:rFonts w:hint="default" w:ascii="仿宋" w:hAnsi="仿宋" w:eastAsia="仿宋" w:cs="仿宋"/>
                <w:i w:val="0"/>
                <w:iCs w:val="0"/>
                <w:color w:val="000000"/>
                <w:sz w:val="22"/>
                <w:szCs w:val="22"/>
                <w:u w:val="none"/>
                <w:lang w:val="en-US" w:eastAsia="zh-CN" w:bidi="ar"/>
              </w:rPr>
              <w:t xml:space="preserve">GB 1094.1-2013</w:t>
            </w: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W w:w="1716"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t xml:space="preserve">材料等级</w:t>
            </w:r>
            <w:r>
              <w:rPr>
                <w:rFonts w:hint="default" w:ascii="仿宋" w:hAnsi="仿宋" w:eastAsia="仿宋" w:cs="仿宋"/>
                <w:i w:val="0"/>
                <w:iCs w:val="0"/>
                <w:color w:val="000000"/>
                <w:sz w:val="22"/>
                <w:szCs w:val="22"/>
                <w:u w:val="none"/>
                <w:lang w:val="en-US" w:eastAsia="zh-CN" w:bidi="ar"/>
              </w:rPr>
              <w:t xml:space="preserve">:C25</w:t>
            </w:r>
            <w:r>
              <w:rPr>
                <w:rFonts w:hint="eastAsia" w:ascii="仿宋" w:hAnsi="仿宋" w:eastAsia="仿宋" w:cs="仿宋"/>
                <w:i w:val="0"/>
                <w:iCs w:val="0"/>
                <w:color w:val="000000"/>
                <w:sz w:val="22"/>
                <w:szCs w:val="22"/>
                <w:u w:val="none"/>
                <w:lang w:val="en-US" w:eastAsia="zh-CN" w:bidi="ar"/>
              </w:rPr>
              <w:t xml:space="preserve">。抗冻级</w:t>
            </w:r>
            <w:r>
              <w:rPr>
                <w:rFonts w:hint="default" w:ascii="仿宋" w:hAnsi="仿宋" w:eastAsia="仿宋" w:cs="仿宋"/>
                <w:i w:val="0"/>
                <w:iCs w:val="0"/>
                <w:color w:val="000000"/>
                <w:sz w:val="22"/>
                <w:szCs w:val="22"/>
                <w:u w:val="none"/>
                <w:lang w:val="en-US" w:eastAsia="zh-CN" w:bidi="ar"/>
              </w:rPr>
              <w:t xml:space="preserve">F50</w:t>
            </w:r>
            <w:r>
              <w:rPr>
                <w:rFonts w:hint="eastAsia" w:ascii="仿宋" w:hAnsi="仿宋" w:eastAsia="仿宋" w:cs="仿宋"/>
                <w:i w:val="0"/>
                <w:iCs w:val="0"/>
                <w:color w:val="000000"/>
                <w:sz w:val="22"/>
                <w:szCs w:val="22"/>
                <w:u w:val="none"/>
                <w:lang w:val="en-US" w:eastAsia="zh-CN" w:bidi="ar"/>
              </w:rPr>
              <w:t xml:space="preserve">，抗渗等级</w:t>
            </w:r>
            <w:r>
              <w:rPr>
                <w:rFonts w:hint="default" w:ascii="仿宋" w:hAnsi="仿宋" w:eastAsia="仿宋" w:cs="仿宋"/>
                <w:i w:val="0"/>
                <w:iCs w:val="0"/>
                <w:color w:val="000000"/>
                <w:sz w:val="22"/>
                <w:szCs w:val="22"/>
                <w:u w:val="none"/>
                <w:lang w:val="en-US" w:eastAsia="zh-CN" w:bidi="ar"/>
              </w:rPr>
              <w:t xml:space="preserve">W4</w:t>
            </w:r>
            <w:r>
              <w:rPr>
                <w:rFonts w:hint="eastAsia" w:ascii="仿宋" w:hAnsi="仿宋" w:eastAsia="仿宋" w:cs="仿宋"/>
                <w:i w:val="0"/>
                <w:iCs w:val="0"/>
                <w:color w:val="000000"/>
                <w:sz w:val="22"/>
                <w:szCs w:val="22"/>
                <w:u w:val="none"/>
                <w:lang w:val="en-US" w:eastAsia="zh-CN" w:bidi="ar"/>
              </w:rPr>
              <w:t xml:space="preserve">，钢筋砼底板下均设</w:t>
            </w:r>
            <w:r>
              <w:rPr>
                <w:rFonts w:hint="default" w:ascii="仿宋" w:hAnsi="仿宋" w:eastAsia="仿宋" w:cs="仿宋"/>
                <w:i w:val="0"/>
                <w:iCs w:val="0"/>
                <w:color w:val="000000"/>
                <w:sz w:val="22"/>
                <w:szCs w:val="22"/>
                <w:u w:val="none"/>
                <w:lang w:val="en-US" w:eastAsia="zh-CN" w:bidi="ar"/>
              </w:rPr>
              <w:t xml:space="preserve">10cm</w:t>
            </w:r>
            <w:r>
              <w:rPr>
                <w:rFonts w:hint="eastAsia" w:ascii="仿宋" w:hAnsi="仿宋" w:eastAsia="仿宋" w:cs="仿宋"/>
                <w:i w:val="0"/>
                <w:iCs w:val="0"/>
                <w:color w:val="000000"/>
                <w:sz w:val="22"/>
                <w:szCs w:val="22"/>
                <w:u w:val="none"/>
                <w:lang w:val="en-US" w:eastAsia="zh-CN" w:bidi="ar"/>
              </w:rPr>
              <w:t xml:space="preserve">厚素垫层</w:t>
            </w:r>
            <w:r>
              <w:rPr>
                <w:rFonts w:hint="default" w:ascii="仿宋" w:hAnsi="仿宋" w:eastAsia="仿宋" w:cs="仿宋"/>
                <w:i w:val="0"/>
                <w:iCs w:val="0"/>
                <w:color w:val="000000"/>
                <w:sz w:val="22"/>
                <w:szCs w:val="22"/>
                <w:u w:val="none"/>
                <w:lang w:val="en-US" w:eastAsia="zh-CN" w:bidi="ar"/>
              </w:rPr>
              <w:br/>
            </w:r>
            <w:r>
              <w:rPr>
                <w:rFonts w:hint="default"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混凝土保护层厚度</w:t>
            </w:r>
            <w:r>
              <w:rPr>
                <w:rFonts w:hint="default" w:ascii="仿宋" w:hAnsi="仿宋" w:eastAsia="仿宋"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底板为</w:t>
            </w:r>
            <w:r>
              <w:rPr>
                <w:rFonts w:hint="default" w:ascii="仿宋" w:hAnsi="仿宋" w:eastAsia="仿宋" w:cs="仿宋"/>
                <w:i w:val="0"/>
                <w:iCs w:val="0"/>
                <w:color w:val="000000"/>
                <w:sz w:val="22"/>
                <w:szCs w:val="22"/>
                <w:u w:val="none"/>
                <w:lang w:val="en-US" w:eastAsia="zh-CN" w:bidi="ar"/>
              </w:rPr>
              <w:t xml:space="preserve">45mm</w:t>
            </w:r>
            <w:r>
              <w:rPr>
                <w:rFonts w:hint="eastAsia" w:ascii="仿宋" w:hAnsi="仿宋" w:eastAsia="仿宋" w:cs="仿宋"/>
                <w:i w:val="0"/>
                <w:iCs w:val="0"/>
                <w:color w:val="000000"/>
                <w:sz w:val="22"/>
                <w:szCs w:val="22"/>
                <w:u w:val="none"/>
                <w:lang w:val="en-US" w:eastAsia="zh-CN" w:bidi="ar"/>
              </w:rPr>
              <w:t xml:space="preserve">，梁、侧墙为</w:t>
            </w:r>
            <w:r>
              <w:rPr>
                <w:rFonts w:hint="default" w:ascii="仿宋" w:hAnsi="仿宋" w:eastAsia="仿宋" w:cs="仿宋"/>
                <w:i w:val="0"/>
                <w:iCs w:val="0"/>
                <w:color w:val="000000"/>
                <w:sz w:val="22"/>
                <w:szCs w:val="22"/>
                <w:u w:val="none"/>
                <w:lang w:val="en-US" w:eastAsia="zh-CN" w:bidi="ar"/>
              </w:rPr>
              <w:t xml:space="preserve">40mm</w:t>
            </w:r>
            <w:r>
              <w:rPr>
                <w:rFonts w:hint="eastAsia" w:ascii="仿宋" w:hAnsi="仿宋" w:eastAsia="仿宋" w:cs="仿宋"/>
                <w:i w:val="0"/>
                <w:iCs w:val="0"/>
                <w:color w:val="000000"/>
                <w:sz w:val="22"/>
                <w:szCs w:val="22"/>
                <w:u w:val="none"/>
                <w:lang w:val="en-US" w:eastAsia="zh-CN" w:bidi="ar"/>
              </w:rPr>
              <w:t xml:space="preserve">。</w:t>
            </w:r>
            <w:r/>
          </w:p>
        </w:tc>
        <w:tc>
          <w:tcPr>
            <w:shd w:val="clear" w:color="auto" w:fill="auto"/>
            <w:tcW w:w="293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土方施工：基坑开挖、回填土方采用机械施工，压实选用电动打夯机夯实；对紧靠建筑物四周和涵洞顶板</w:t>
            </w:r>
            <w:r>
              <w:rPr>
                <w:rFonts w:hint="default" w:ascii="仿宋" w:hAnsi="仿宋" w:eastAsia="仿宋" w:cs="仿宋"/>
                <w:i w:val="0"/>
                <w:iCs w:val="0"/>
                <w:color w:val="000000"/>
                <w:sz w:val="22"/>
                <w:szCs w:val="22"/>
                <w:u w:val="none"/>
                <w:lang w:val="en-US" w:eastAsia="zh-CN" w:bidi="ar"/>
              </w:rPr>
              <w:t xml:space="preserve">1m</w:t>
            </w:r>
            <w:r>
              <w:rPr>
                <w:rFonts w:hint="eastAsia" w:ascii="仿宋" w:hAnsi="仿宋" w:eastAsia="仿宋" w:cs="仿宋"/>
                <w:i w:val="0"/>
                <w:iCs w:val="0"/>
                <w:color w:val="000000"/>
                <w:sz w:val="22"/>
                <w:szCs w:val="22"/>
                <w:u w:val="none"/>
                <w:lang w:val="en-US" w:eastAsia="zh-CN" w:bidi="ar"/>
              </w:rPr>
              <w:t xml:space="preserve">以内的土方，边角及宽度小于</w:t>
            </w:r>
            <w:r>
              <w:rPr>
                <w:rFonts w:hint="default" w:ascii="仿宋" w:hAnsi="仿宋" w:eastAsia="仿宋" w:cs="仿宋"/>
                <w:i w:val="0"/>
                <w:iCs w:val="0"/>
                <w:color w:val="000000"/>
                <w:sz w:val="22"/>
                <w:szCs w:val="22"/>
                <w:u w:val="none"/>
                <w:lang w:val="en-US" w:eastAsia="zh-CN" w:bidi="ar"/>
              </w:rPr>
              <w:t xml:space="preserve">3m</w:t>
            </w:r>
            <w:r>
              <w:rPr>
                <w:rFonts w:hint="eastAsia" w:ascii="仿宋" w:hAnsi="仿宋" w:eastAsia="仿宋" w:cs="仿宋"/>
                <w:i w:val="0"/>
                <w:iCs w:val="0"/>
                <w:color w:val="000000"/>
                <w:sz w:val="22"/>
                <w:szCs w:val="22"/>
                <w:u w:val="none"/>
                <w:lang w:val="en-US" w:eastAsia="zh-CN" w:bidi="ar"/>
              </w:rPr>
              <w:t xml:space="preserve">的狭窄部位由人工分层填筑。</w:t>
            </w:r>
            <w:r>
              <w:rPr>
                <w:rFonts w:hint="default"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钢筋砼施工：基础开挖后，基面找平，放线，加强抽水，严禁地基表层被水浸入，及时将砼垫层浇好，然后立模，扎筋，安装止水、沥青板和砼浇筑，养护拆模。</w:t>
            </w:r>
            <w:r>
              <w:rPr>
                <w:rFonts w:hint="default"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设备施工：泵站、闸门及启闭机等设备安装之前，土建施工单位应提前已厂家取得联系，查验设备样本，确定预留相关尺寸，及时埋设设备埋件。</w:t>
            </w:r>
            <w:r/>
          </w:p>
        </w:tc>
      </w:tr>
      <w:tr>
        <w:trPr>
          <w:trHeight w:val="860"/>
        </w:trPr>
        <w:tc>
          <w:tcPr>
            <w:shd w:val="clear" w:color="auto" w:fill="auto"/>
            <w:tcW w:w="87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2</w:t>
            </w:r>
            <w:r/>
          </w:p>
        </w:tc>
        <w:tc>
          <w:tcPr>
            <w:shd w:val="clear" w:color="auto" w:fill="auto"/>
            <w:tcW w:w="2094"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衬砌明渠（沟）</w:t>
            </w:r>
            <w:r/>
          </w:p>
        </w:tc>
        <w:tc>
          <w:tcPr>
            <w:shd w:val="clear" w:color="auto" w:fill="auto"/>
            <w:tcW w:w="153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71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2939"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85"/>
        </w:trPr>
        <w:tc>
          <w:tcPr>
            <w:shd w:val="clear" w:color="auto" w:fill="auto"/>
            <w:tcW w:w="879"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2.1</w:t>
            </w:r>
            <w:r/>
          </w:p>
        </w:tc>
        <w:tc>
          <w:tcPr>
            <w:shd w:val="clear" w:color="auto" w:fill="auto"/>
            <w:tcW w:w="2094"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渠道</w:t>
            </w:r>
            <w:r/>
          </w:p>
        </w:tc>
        <w:tc>
          <w:tcPr>
            <w:shd w:val="clear" w:color="auto" w:fill="auto"/>
            <w:tcW w:w="1536"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《渠道防渗工程技术规范》</w:t>
            </w:r>
            <w:r>
              <w:rPr>
                <w:rFonts w:hint="default" w:ascii="仿宋" w:hAnsi="仿宋" w:eastAsia="仿宋" w:cs="仿宋"/>
                <w:i w:val="0"/>
                <w:iCs w:val="0"/>
                <w:color w:val="000000"/>
                <w:sz w:val="22"/>
                <w:szCs w:val="22"/>
                <w:u w:val="none"/>
                <w:lang w:val="en-US" w:eastAsia="zh-CN" w:bidi="ar"/>
              </w:rPr>
              <w:t xml:space="preserve">GBT50600-2010 </w:t>
            </w:r>
            <w:r/>
          </w:p>
        </w:tc>
        <w:tc>
          <w:tcPr>
            <w:shd w:val="clear" w:color="auto" w:fill="auto"/>
            <w:tcW w:w="1716"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t xml:space="preserve">梯形渠应采用混凝土衬砌机进行施工，现场浇筑一次成型</w:t>
            </w:r>
            <w:r>
              <w:rPr>
                <w:rFonts w:hint="default" w:ascii="仿宋" w:hAnsi="仿宋" w:eastAsia="仿宋" w:cs="仿宋"/>
                <w:i w:val="0"/>
                <w:iCs w:val="0"/>
                <w:color w:val="000000"/>
                <w:sz w:val="22"/>
                <w:szCs w:val="22"/>
                <w:u w:val="none"/>
                <w:lang w:val="en-US" w:eastAsia="zh-CN" w:bidi="ar"/>
              </w:rPr>
              <w:br/>
            </w:r>
            <w:r>
              <w:rPr>
                <w:rFonts w:hint="default"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混凝土强度等级为</w:t>
            </w:r>
            <w:r>
              <w:rPr>
                <w:rFonts w:hint="default" w:ascii="仿宋" w:hAnsi="仿宋" w:eastAsia="仿宋" w:cs="仿宋"/>
                <w:i w:val="0"/>
                <w:iCs w:val="0"/>
                <w:color w:val="000000"/>
                <w:sz w:val="22"/>
                <w:szCs w:val="22"/>
                <w:u w:val="none"/>
                <w:lang w:val="en-US" w:eastAsia="zh-CN" w:bidi="ar"/>
              </w:rPr>
              <w:t xml:space="preserve">C25</w:t>
            </w:r>
            <w:r>
              <w:rPr>
                <w:rFonts w:hint="eastAsia" w:ascii="仿宋" w:hAnsi="仿宋" w:eastAsia="仿宋" w:cs="仿宋"/>
                <w:i w:val="0"/>
                <w:iCs w:val="0"/>
                <w:color w:val="000000"/>
                <w:sz w:val="22"/>
                <w:szCs w:val="22"/>
                <w:u w:val="none"/>
                <w:lang w:val="en-US" w:eastAsia="zh-CN" w:bidi="ar"/>
              </w:rPr>
              <w:t xml:space="preserve">。</w:t>
            </w:r>
            <w:r>
              <w:rPr>
                <w:rFonts w:hint="default" w:ascii="仿宋" w:hAnsi="仿宋" w:eastAsia="仿宋" w:cs="仿宋"/>
                <w:i w:val="0"/>
                <w:iCs w:val="0"/>
                <w:color w:val="000000"/>
                <w:sz w:val="22"/>
                <w:szCs w:val="22"/>
                <w:u w:val="none"/>
                <w:lang w:val="en-US" w:eastAsia="zh-CN" w:bidi="ar"/>
              </w:rPr>
              <w:br/>
            </w:r>
            <w:r>
              <w:rPr>
                <w:rFonts w:hint="default"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lang w:val="en-US" w:eastAsia="zh-CN" w:bidi="ar"/>
              </w:rPr>
              <w:t xml:space="preserve">选用的水泥应符合现行国家标准《通用硅酸盐水泥》</w:t>
            </w:r>
            <w:r>
              <w:rPr>
                <w:rFonts w:hint="default" w:ascii="仿宋" w:hAnsi="仿宋" w:eastAsia="仿宋" w:cs="仿宋"/>
                <w:i w:val="0"/>
                <w:iCs w:val="0"/>
                <w:color w:val="000000"/>
                <w:sz w:val="22"/>
                <w:szCs w:val="22"/>
                <w:u w:val="none"/>
                <w:lang w:val="en-US" w:eastAsia="zh-CN" w:bidi="ar"/>
              </w:rPr>
              <w:t xml:space="preserve">GB175 </w:t>
            </w:r>
            <w:r>
              <w:rPr>
                <w:rFonts w:hint="eastAsia" w:ascii="仿宋" w:hAnsi="仿宋" w:eastAsia="仿宋" w:cs="仿宋"/>
                <w:i w:val="0"/>
                <w:iCs w:val="0"/>
                <w:color w:val="000000"/>
                <w:sz w:val="22"/>
                <w:szCs w:val="22"/>
                <w:u w:val="none"/>
                <w:lang w:val="en-US" w:eastAsia="zh-CN" w:bidi="ar"/>
              </w:rPr>
              <w:t xml:space="preserve">的有关规定</w:t>
            </w:r>
            <w:r>
              <w:rPr>
                <w:rFonts w:hint="default" w:ascii="仿宋" w:hAnsi="仿宋" w:eastAsia="仿宋"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水泥强度等级应与混凝土设计强度等级相适应有抗冻要求时，宜选用硅酸盐水泥或普通硅酸盐水泥</w:t>
            </w:r>
            <w:r>
              <w:rPr>
                <w:rFonts w:hint="default" w:ascii="仿宋" w:hAnsi="仿宋" w:eastAsia="仿宋"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环境水对混凝土有硫酸盐侵蚀性时</w:t>
            </w:r>
            <w:r>
              <w:rPr>
                <w:rFonts w:hint="default" w:ascii="仿宋" w:hAnsi="仿宋" w:eastAsia="仿宋"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应选用抗硫酸盐水泥。</w:t>
            </w:r>
            <w:r>
              <w:rPr>
                <w:rFonts w:hint="default" w:ascii="仿宋" w:hAnsi="仿宋" w:eastAsia="仿宋" w:cs="仿宋"/>
                <w:i w:val="0"/>
                <w:iCs w:val="0"/>
                <w:color w:val="000000"/>
                <w:sz w:val="22"/>
                <w:szCs w:val="22"/>
                <w:u w:val="none"/>
                <w:lang w:val="en-US" w:eastAsia="zh-CN" w:bidi="ar"/>
              </w:rPr>
              <w:br/>
            </w:r>
            <w:r>
              <w:rPr>
                <w:rFonts w:hint="default"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lang w:val="en-US" w:eastAsia="zh-CN" w:bidi="ar"/>
              </w:rPr>
              <w:t xml:space="preserve">细骨料应选用级配合理、质地均匀坚固、吸水率低、空隙率小的洁净天然中粗河砂，也可选用专门机组生产的人工砂，不宜使用山砂，不得使用海砂。</w:t>
            </w:r>
            <w:r/>
          </w:p>
        </w:tc>
        <w:tc>
          <w:tcPr>
            <w:shd w:val="clear" w:color="auto" w:fill="auto"/>
            <w:tcW w:w="2939"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清基→逐层回填黏土夯实→铲模→开槽→验槽→浇筑。</w:t>
            </w:r>
            <w:r/>
          </w:p>
        </w:tc>
      </w:tr>
      <w:tr>
        <w:trPr>
          <w:trHeight w:val="300"/>
        </w:trPr>
        <w:tc>
          <w:tcPr>
            <w:shd w:val="clear" w:color="auto" w:fill="auto"/>
            <w:tcW w:w="87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3</w:t>
            </w:r>
            <w:r/>
          </w:p>
        </w:tc>
        <w:tc>
          <w:tcPr>
            <w:shd w:val="clear" w:color="auto" w:fill="auto"/>
            <w:tcW w:w="2094"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渠系建筑物</w:t>
            </w:r>
            <w:r/>
          </w:p>
        </w:tc>
        <w:tc>
          <w:tcPr>
            <w:shd w:val="clear" w:color="auto" w:fill="auto"/>
            <w:tcW w:w="1536"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716"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293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85"/>
        </w:trPr>
        <w:tc>
          <w:tcPr>
            <w:shd w:val="clear" w:color="auto" w:fill="auto"/>
            <w:tcW w:w="87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3.1</w:t>
            </w:r>
            <w:r/>
          </w:p>
        </w:tc>
        <w:tc>
          <w:tcPr>
            <w:shd w:val="clear" w:color="auto" w:fill="auto"/>
            <w:tcW w:w="2094"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水闸</w:t>
            </w:r>
            <w:r/>
          </w:p>
        </w:tc>
        <w:tc>
          <w:tcPr>
            <w:shd w:val="clear" w:color="auto" w:fill="auto"/>
            <w:tcW w:w="153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71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2939"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3020"/>
        </w:trPr>
        <w:tc>
          <w:tcPr>
            <w:shd w:val="clear" w:color="auto" w:fill="auto"/>
            <w:tcW w:w="87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3.1.1</w:t>
            </w:r>
            <w:r/>
          </w:p>
        </w:tc>
        <w:tc>
          <w:tcPr>
            <w:shd w:val="clear" w:color="auto" w:fill="auto"/>
            <w:tcW w:w="209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涵闸</w:t>
            </w:r>
            <w:r/>
          </w:p>
        </w:tc>
        <w:tc>
          <w:tcPr>
            <w:shd w:val="clear" w:color="auto" w:fill="auto"/>
            <w:tcW w:w="1536"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《水利工程铸铁闸门设计制造安装验收规范》</w:t>
            </w:r>
            <w:r>
              <w:rPr>
                <w:rFonts w:hint="default" w:ascii="仿宋" w:hAnsi="仿宋" w:eastAsia="仿宋" w:cs="仿宋"/>
                <w:i w:val="0"/>
                <w:iCs w:val="0"/>
                <w:color w:val="000000"/>
                <w:sz w:val="22"/>
                <w:szCs w:val="22"/>
                <w:u w:val="none"/>
                <w:lang w:val="en-US" w:eastAsia="zh-CN" w:bidi="ar"/>
              </w:rPr>
              <w:t xml:space="preserve">(DB/32T 1712—2011</w:t>
            </w:r>
            <w:r>
              <w:rPr>
                <w:rFonts w:hint="eastAsia" w:ascii="仿宋" w:hAnsi="仿宋" w:eastAsia="仿宋" w:cs="仿宋"/>
                <w:i w:val="0"/>
                <w:iCs w:val="0"/>
                <w:color w:val="000000"/>
                <w:sz w:val="22"/>
                <w:szCs w:val="22"/>
                <w:u w:val="none"/>
                <w:lang w:val="en-US" w:eastAsia="zh-CN" w:bidi="ar"/>
              </w:rPr>
              <w:t xml:space="preserve">）</w:t>
            </w:r>
            <w:r>
              <w:rPr>
                <w:rFonts w:hint="default"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《水工混凝土结构设计规范》(</w:t>
            </w:r>
            <w:r>
              <w:rPr>
                <w:rFonts w:hint="default" w:ascii="仿宋" w:hAnsi="仿宋" w:eastAsia="仿宋" w:cs="仿宋"/>
                <w:i w:val="0"/>
                <w:iCs w:val="0"/>
                <w:color w:val="000000"/>
                <w:sz w:val="22"/>
                <w:szCs w:val="22"/>
                <w:u w:val="none"/>
                <w:lang w:val="en-US" w:eastAsia="zh-CN" w:bidi="ar"/>
              </w:rPr>
              <w:t xml:space="preserve">SL191-2008 </w:t>
            </w:r>
            <w:r>
              <w:rPr>
                <w:rFonts w:hint="eastAsia" w:ascii="仿宋" w:hAnsi="仿宋" w:eastAsia="仿宋"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《混凝土和钢混凝土排水管》(GB/T 11836-2009)</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《市政排水管道工程及附属设施》(06MS201)</w:t>
            </w:r>
            <w:r/>
          </w:p>
        </w:tc>
        <w:tc>
          <w:tcPr>
            <w:shd w:val="clear" w:color="auto" w:fill="auto"/>
            <w:tcW w:w="1716"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t xml:space="preserve">材料等级</w:t>
            </w:r>
            <w:r>
              <w:rPr>
                <w:rFonts w:hint="default" w:ascii="仿宋" w:hAnsi="仿宋" w:eastAsia="仿宋" w:cs="仿宋"/>
                <w:i w:val="0"/>
                <w:iCs w:val="0"/>
                <w:color w:val="000000"/>
                <w:sz w:val="22"/>
                <w:szCs w:val="22"/>
                <w:u w:val="none"/>
                <w:lang w:val="en-US" w:eastAsia="zh-CN" w:bidi="ar"/>
              </w:rPr>
              <w:t xml:space="preserve">:C25</w:t>
            </w:r>
            <w:r>
              <w:rPr>
                <w:rFonts w:hint="eastAsia" w:ascii="仿宋" w:hAnsi="仿宋" w:eastAsia="仿宋" w:cs="仿宋"/>
                <w:i w:val="0"/>
                <w:iCs w:val="0"/>
                <w:color w:val="000000"/>
                <w:sz w:val="22"/>
                <w:szCs w:val="22"/>
                <w:u w:val="none"/>
                <w:lang w:val="en-US" w:eastAsia="zh-CN" w:bidi="ar"/>
              </w:rPr>
              <w:t xml:space="preserve">，抗冻级</w:t>
            </w:r>
            <w:r>
              <w:rPr>
                <w:rFonts w:hint="default" w:ascii="仿宋" w:hAnsi="仿宋" w:eastAsia="仿宋" w:cs="仿宋"/>
                <w:i w:val="0"/>
                <w:iCs w:val="0"/>
                <w:color w:val="000000"/>
                <w:sz w:val="22"/>
                <w:szCs w:val="22"/>
                <w:u w:val="none"/>
                <w:lang w:val="en-US" w:eastAsia="zh-CN" w:bidi="ar"/>
              </w:rPr>
              <w:t xml:space="preserve">F50</w:t>
            </w:r>
            <w:r>
              <w:rPr>
                <w:rFonts w:hint="eastAsia" w:ascii="仿宋" w:hAnsi="仿宋" w:eastAsia="仿宋" w:cs="仿宋"/>
                <w:i w:val="0"/>
                <w:iCs w:val="0"/>
                <w:color w:val="000000"/>
                <w:sz w:val="22"/>
                <w:szCs w:val="22"/>
                <w:u w:val="none"/>
                <w:lang w:val="en-US" w:eastAsia="zh-CN" w:bidi="ar"/>
              </w:rPr>
              <w:t xml:space="preserve">抗渗等级</w:t>
            </w:r>
            <w:r>
              <w:rPr>
                <w:rFonts w:hint="default" w:ascii="仿宋" w:hAnsi="仿宋" w:eastAsia="仿宋" w:cs="仿宋"/>
                <w:i w:val="0"/>
                <w:iCs w:val="0"/>
                <w:color w:val="000000"/>
                <w:sz w:val="22"/>
                <w:szCs w:val="22"/>
                <w:u w:val="none"/>
                <w:lang w:val="en-US" w:eastAsia="zh-CN" w:bidi="ar"/>
              </w:rPr>
              <w:t xml:space="preserve">W4</w:t>
            </w:r>
            <w:r>
              <w:rPr>
                <w:rFonts w:hint="eastAsia" w:ascii="仿宋" w:hAnsi="仿宋" w:eastAsia="仿宋" w:cs="仿宋"/>
                <w:i w:val="0"/>
                <w:iCs w:val="0"/>
                <w:color w:val="000000"/>
                <w:sz w:val="22"/>
                <w:szCs w:val="22"/>
                <w:u w:val="none"/>
                <w:lang w:val="en-US" w:eastAsia="zh-CN" w:bidi="ar"/>
              </w:rPr>
              <w:t xml:space="preserve">钢筋底板下均设</w:t>
            </w:r>
            <w:r>
              <w:rPr>
                <w:rFonts w:hint="default" w:ascii="仿宋" w:hAnsi="仿宋" w:eastAsia="仿宋" w:cs="仿宋"/>
                <w:i w:val="0"/>
                <w:iCs w:val="0"/>
                <w:color w:val="000000"/>
                <w:sz w:val="22"/>
                <w:szCs w:val="22"/>
                <w:u w:val="none"/>
                <w:lang w:val="en-US" w:eastAsia="zh-CN" w:bidi="ar"/>
              </w:rPr>
              <w:t xml:space="preserve">10cm</w:t>
            </w:r>
            <w:r>
              <w:rPr>
                <w:rFonts w:hint="eastAsia" w:ascii="仿宋" w:hAnsi="仿宋" w:eastAsia="仿宋" w:cs="仿宋"/>
                <w:i w:val="0"/>
                <w:iCs w:val="0"/>
                <w:color w:val="000000"/>
                <w:sz w:val="22"/>
                <w:szCs w:val="22"/>
                <w:u w:val="none"/>
                <w:lang w:val="en-US" w:eastAsia="zh-CN" w:bidi="ar"/>
              </w:rPr>
              <w:t xml:space="preserve">厚素垫层</w:t>
            </w:r>
            <w:r>
              <w:rPr>
                <w:rFonts w:hint="default" w:ascii="仿宋" w:hAnsi="仿宋" w:eastAsia="仿宋" w:cs="仿宋"/>
                <w:i w:val="0"/>
                <w:iCs w:val="0"/>
                <w:color w:val="000000"/>
                <w:sz w:val="22"/>
                <w:szCs w:val="22"/>
                <w:u w:val="none"/>
                <w:lang w:val="en-US" w:eastAsia="zh-CN" w:bidi="ar"/>
              </w:rPr>
              <w:br/>
            </w:r>
            <w:r>
              <w:rPr>
                <w:rFonts w:hint="default"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混凝土保护层厚度</w:t>
            </w:r>
            <w:r>
              <w:rPr>
                <w:rFonts w:hint="default" w:ascii="仿宋" w:hAnsi="仿宋" w:eastAsia="仿宋"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底板为</w:t>
            </w:r>
            <w:r>
              <w:rPr>
                <w:rFonts w:hint="default" w:ascii="仿宋" w:hAnsi="仿宋" w:eastAsia="仿宋" w:cs="仿宋"/>
                <w:i w:val="0"/>
                <w:iCs w:val="0"/>
                <w:color w:val="000000"/>
                <w:sz w:val="22"/>
                <w:szCs w:val="22"/>
                <w:u w:val="none"/>
                <w:lang w:val="en-US" w:eastAsia="zh-CN" w:bidi="ar"/>
              </w:rPr>
              <w:t xml:space="preserve">45mm</w:t>
            </w:r>
            <w:r>
              <w:rPr>
                <w:rFonts w:hint="eastAsia" w:ascii="仿宋" w:hAnsi="仿宋" w:eastAsia="仿宋" w:cs="仿宋"/>
                <w:i w:val="0"/>
                <w:iCs w:val="0"/>
                <w:color w:val="000000"/>
                <w:sz w:val="22"/>
                <w:szCs w:val="22"/>
                <w:u w:val="none"/>
                <w:lang w:val="en-US" w:eastAsia="zh-CN" w:bidi="ar"/>
              </w:rPr>
              <w:t xml:space="preserve">，梁、侧墙为</w:t>
            </w:r>
            <w:r>
              <w:rPr>
                <w:rFonts w:hint="default" w:ascii="仿宋" w:hAnsi="仿宋" w:eastAsia="仿宋" w:cs="仿宋"/>
                <w:i w:val="0"/>
                <w:iCs w:val="0"/>
                <w:color w:val="000000"/>
                <w:sz w:val="22"/>
                <w:szCs w:val="22"/>
                <w:u w:val="none"/>
                <w:lang w:val="en-US" w:eastAsia="zh-CN" w:bidi="ar"/>
              </w:rPr>
              <w:t xml:space="preserve">40mm</w:t>
            </w:r>
            <w:r>
              <w:rPr>
                <w:rFonts w:hint="eastAsia" w:ascii="仿宋" w:hAnsi="仿宋" w:eastAsia="仿宋" w:cs="仿宋"/>
                <w:i w:val="0"/>
                <w:iCs w:val="0"/>
                <w:color w:val="000000"/>
                <w:sz w:val="22"/>
                <w:szCs w:val="22"/>
                <w:u w:val="none"/>
                <w:lang w:val="en-US" w:eastAsia="zh-CN" w:bidi="ar"/>
              </w:rPr>
              <w:t xml:space="preserve">。</w:t>
            </w:r>
            <w:r>
              <w:rPr>
                <w:rFonts w:hint="default" w:ascii="仿宋" w:hAnsi="仿宋" w:eastAsia="仿宋" w:cs="仿宋"/>
                <w:i w:val="0"/>
                <w:iCs w:val="0"/>
                <w:color w:val="000000"/>
                <w:sz w:val="22"/>
                <w:szCs w:val="22"/>
                <w:u w:val="none"/>
                <w:lang w:val="en-US" w:eastAsia="zh-CN" w:bidi="ar"/>
              </w:rPr>
              <w:br/>
            </w:r>
            <w:r>
              <w:rPr>
                <w:rFonts w:hint="default"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lang w:val="en-US" w:eastAsia="zh-CN" w:bidi="ar"/>
              </w:rPr>
              <w:t xml:space="preserve">管涵采用钢筋砼二级承插管，满足《混凝土和钢混凝土排水管》</w:t>
            </w:r>
            <w:r>
              <w:rPr>
                <w:rFonts w:hint="default" w:ascii="仿宋" w:hAnsi="仿宋" w:eastAsia="仿宋" w:cs="仿宋"/>
                <w:i w:val="0"/>
                <w:iCs w:val="0"/>
                <w:color w:val="000000"/>
                <w:sz w:val="22"/>
                <w:szCs w:val="22"/>
                <w:u w:val="none"/>
                <w:lang w:val="en-US" w:eastAsia="zh-CN" w:bidi="ar"/>
              </w:rPr>
              <w:t xml:space="preserve">(GB/T 11836-2009)</w:t>
            </w:r>
            <w:r>
              <w:rPr>
                <w:rFonts w:hint="default" w:ascii="仿宋" w:hAnsi="仿宋" w:eastAsia="仿宋" w:cs="仿宋"/>
                <w:i w:val="0"/>
                <w:iCs w:val="0"/>
                <w:color w:val="000000"/>
                <w:sz w:val="22"/>
                <w:szCs w:val="22"/>
                <w:u w:val="none"/>
                <w:lang w:val="en-US" w:eastAsia="zh-CN" w:bidi="ar"/>
              </w:rPr>
              <w:br/>
            </w:r>
            <w:r>
              <w:rPr>
                <w:rFonts w:hint="default"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lang w:val="en-US" w:eastAsia="zh-CN" w:bidi="ar"/>
              </w:rPr>
              <w:t xml:space="preserve">橡胶圈性能满足《市政排水管道工程及附属设施》</w:t>
            </w:r>
            <w:r>
              <w:rPr>
                <w:rFonts w:hint="default" w:ascii="仿宋" w:hAnsi="仿宋" w:eastAsia="仿宋" w:cs="仿宋"/>
                <w:i w:val="0"/>
                <w:iCs w:val="0"/>
                <w:color w:val="000000"/>
                <w:sz w:val="22"/>
                <w:szCs w:val="22"/>
                <w:u w:val="none"/>
                <w:lang w:val="en-US" w:eastAsia="zh-CN" w:bidi="ar"/>
              </w:rPr>
              <w:t xml:space="preserve">(06MS201)</w:t>
            </w:r>
            <w:r>
              <w:rPr>
                <w:rFonts w:hint="eastAsia" w:ascii="仿宋" w:hAnsi="仿宋" w:eastAsia="仿宋" w:cs="仿宋"/>
                <w:i w:val="0"/>
                <w:iCs w:val="0"/>
                <w:color w:val="000000"/>
                <w:sz w:val="22"/>
                <w:szCs w:val="22"/>
                <w:u w:val="none"/>
                <w:lang w:val="en-US" w:eastAsia="zh-CN" w:bidi="ar"/>
              </w:rPr>
              <w:t xml:space="preserve">附录三要求。</w:t>
            </w:r>
            <w:r/>
          </w:p>
        </w:tc>
        <w:tc>
          <w:tcPr>
            <w:shd w:val="clear" w:color="auto" w:fill="auto"/>
            <w:tcW w:w="293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土方施工：基坑开挖、回填土方采用机械施工，压实选用电动打夯机夯实；对紧靠建筑物四周和涵洞顶板1m以内的土方，边角及宽度小于3m的狭窄部位由人工分层填筑。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钢筋砼施工：基础开挖后，基面找平，放线，加强抽水，严禁地基表层被水浸入，及时将砼垫层浇好，然后立模，扎筋，安装止水、沥青板和砼浇筑，养护拆模。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 设备施工：闸门及启闭机等设备安装之前，土建施工单位应提前已厂家取得联系，查验设备样本，确定预留相关尺寸，及时埋设设备埋件。</w:t>
            </w:r>
            <w:r/>
          </w:p>
        </w:tc>
      </w:tr>
      <w:tr>
        <w:trPr>
          <w:trHeight w:val="300"/>
        </w:trPr>
        <w:tc>
          <w:tcPr>
            <w:shd w:val="clear" w:color="auto" w:fill="auto"/>
            <w:tcW w:w="87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3.2</w:t>
            </w:r>
            <w:r/>
          </w:p>
        </w:tc>
        <w:tc>
          <w:tcPr>
            <w:shd w:val="clear" w:color="auto" w:fill="auto"/>
            <w:tcW w:w="2094"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涵洞</w:t>
            </w:r>
            <w:r/>
          </w:p>
        </w:tc>
        <w:tc>
          <w:tcPr>
            <w:shd w:val="clear" w:color="auto" w:fill="auto"/>
            <w:tcW w:w="153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71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2939"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1740"/>
        </w:trPr>
        <w:tc>
          <w:tcPr>
            <w:shd w:val="clear" w:color="auto" w:fill="auto"/>
            <w:tcW w:w="87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3.2.1</w:t>
            </w:r>
            <w:r/>
          </w:p>
        </w:tc>
        <w:tc>
          <w:tcPr>
            <w:shd w:val="clear" w:color="auto" w:fill="auto"/>
            <w:tcW w:w="2094"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涵洞</w:t>
            </w:r>
            <w:r/>
          </w:p>
        </w:tc>
        <w:tc>
          <w:tcPr>
            <w:shd w:val="clear" w:color="auto" w:fill="auto"/>
            <w:tcW w:w="1536"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《灌溉与排水渠系建筑物设计规范》</w:t>
            </w:r>
            <w:r>
              <w:rPr>
                <w:rFonts w:hint="default" w:ascii="仿宋" w:hAnsi="仿宋" w:eastAsia="仿宋" w:cs="仿宋"/>
                <w:i w:val="0"/>
                <w:iCs w:val="0"/>
                <w:color w:val="000000"/>
                <w:sz w:val="22"/>
                <w:szCs w:val="22"/>
                <w:u w:val="none"/>
                <w:lang w:val="en-US" w:eastAsia="zh-CN" w:bidi="ar"/>
              </w:rPr>
              <w:t xml:space="preserve">SL482-2011 </w:t>
            </w:r>
            <w:r>
              <w:rPr>
                <w:rFonts w:hint="default"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《混凝土和钢混凝土排水管》</w:t>
            </w:r>
            <w:r>
              <w:rPr>
                <w:rFonts w:hint="default" w:ascii="仿宋" w:hAnsi="仿宋" w:eastAsia="仿宋" w:cs="仿宋"/>
                <w:i w:val="0"/>
                <w:iCs w:val="0"/>
                <w:color w:val="000000"/>
                <w:sz w:val="22"/>
                <w:szCs w:val="22"/>
                <w:u w:val="none"/>
                <w:lang w:val="en-US" w:eastAsia="zh-CN" w:bidi="ar"/>
              </w:rPr>
              <w:t xml:space="preserve">(GB/T 11836-2009)</w:t>
            </w:r>
            <w:r>
              <w:rPr>
                <w:rFonts w:hint="default"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《市政排水管道工程及附属设施》</w:t>
            </w:r>
            <w:r>
              <w:rPr>
                <w:rFonts w:hint="default" w:ascii="仿宋" w:hAnsi="仿宋" w:eastAsia="仿宋" w:cs="仿宋"/>
                <w:i w:val="0"/>
                <w:iCs w:val="0"/>
                <w:color w:val="000000"/>
                <w:sz w:val="22"/>
                <w:szCs w:val="22"/>
                <w:u w:val="none"/>
                <w:lang w:val="en-US" w:eastAsia="zh-CN" w:bidi="ar"/>
              </w:rPr>
              <w:t xml:space="preserve">(06MS201)</w:t>
            </w:r>
            <w:r/>
          </w:p>
        </w:tc>
        <w:tc>
          <w:tcPr>
            <w:shd w:val="clear" w:color="auto" w:fill="auto"/>
            <w:tcW w:w="1716"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t xml:space="preserve">管涵采用钢筋砼二级承插管，满足《混凝土和钢混凝土排水管》</w:t>
            </w:r>
            <w:r>
              <w:rPr>
                <w:rFonts w:hint="default" w:ascii="仿宋" w:hAnsi="仿宋" w:eastAsia="仿宋" w:cs="仿宋"/>
                <w:i w:val="0"/>
                <w:iCs w:val="0"/>
                <w:color w:val="000000"/>
                <w:sz w:val="22"/>
                <w:szCs w:val="22"/>
                <w:u w:val="none"/>
                <w:lang w:val="en-US" w:eastAsia="zh-CN" w:bidi="ar"/>
              </w:rPr>
              <w:t xml:space="preserve">(GB/T 11836-2009)</w:t>
            </w:r>
            <w:r>
              <w:rPr>
                <w:rFonts w:hint="default" w:ascii="仿宋" w:hAnsi="仿宋" w:eastAsia="仿宋" w:cs="仿宋"/>
                <w:i w:val="0"/>
                <w:iCs w:val="0"/>
                <w:color w:val="000000"/>
                <w:sz w:val="22"/>
                <w:szCs w:val="22"/>
                <w:u w:val="none"/>
                <w:lang w:val="en-US" w:eastAsia="zh-CN" w:bidi="ar"/>
              </w:rPr>
              <w:br/>
            </w:r>
            <w:r>
              <w:rPr>
                <w:rFonts w:hint="default"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lang w:val="en-US" w:eastAsia="zh-CN" w:bidi="ar"/>
              </w:rPr>
              <w:t xml:space="preserve">橡胶圈性能满足《市政排水管道工程及附属设施》</w:t>
            </w:r>
            <w:r>
              <w:rPr>
                <w:rFonts w:hint="default" w:ascii="仿宋" w:hAnsi="仿宋" w:eastAsia="仿宋" w:cs="仿宋"/>
                <w:i w:val="0"/>
                <w:iCs w:val="0"/>
                <w:color w:val="000000"/>
                <w:sz w:val="22"/>
                <w:szCs w:val="22"/>
                <w:u w:val="none"/>
                <w:lang w:val="en-US" w:eastAsia="zh-CN" w:bidi="ar"/>
              </w:rPr>
              <w:t xml:space="preserve">(06MS201)</w:t>
            </w:r>
            <w:r>
              <w:rPr>
                <w:rFonts w:hint="eastAsia" w:ascii="仿宋" w:hAnsi="仿宋" w:eastAsia="仿宋" w:cs="仿宋"/>
                <w:i w:val="0"/>
                <w:iCs w:val="0"/>
                <w:color w:val="000000"/>
                <w:sz w:val="22"/>
                <w:szCs w:val="22"/>
                <w:u w:val="none"/>
                <w:lang w:val="en-US" w:eastAsia="zh-CN" w:bidi="ar"/>
              </w:rPr>
              <w:t xml:space="preserve">附录三要求。</w:t>
            </w:r>
            <w:r/>
          </w:p>
        </w:tc>
        <w:tc>
          <w:tcPr>
            <w:shd w:val="clear" w:color="auto" w:fill="auto"/>
            <w:tcW w:w="293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土方施工：基</w:t>
            </w:r>
            <w:r>
              <w:rPr>
                <w:rFonts w:hint="eastAsia" w:ascii="仿宋" w:hAnsi="仿宋" w:eastAsia="仿宋" w:cs="仿宋"/>
                <w:i w:val="0"/>
                <w:iCs w:val="0"/>
                <w:color w:val="000000"/>
                <w:sz w:val="22"/>
                <w:szCs w:val="22"/>
                <w:u w:val="none"/>
                <w:lang w:val="en-US" w:eastAsia="zh-CN" w:bidi="ar"/>
              </w:rPr>
              <w:t xml:space="preserve">坑开挖、回填土方采用机械施工，压实选用电动打夯机夯实；对紧靠建筑物四周和涵洞顶板1m以内的土方，边角及宽度小于3m的狭窄部位由人工分层填筑。                                                                                                     砼施工：基础开挖后，基面找平，放线，加强抽水，严禁地基表层被水浸入，及时将砼垫层浇好，然后浇筑管道基础→管道埋设→两侧挡墙砼施工→回填土回填压实→上部结构施工→养护拆模。</w:t>
            </w:r>
            <w:r/>
          </w:p>
        </w:tc>
      </w:tr>
      <w:tr>
        <w:trPr>
          <w:trHeight w:val="300"/>
        </w:trPr>
        <w:tc>
          <w:tcPr>
            <w:shd w:val="clear" w:color="auto" w:fill="auto"/>
            <w:tcW w:w="87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3.3</w:t>
            </w:r>
            <w:r/>
          </w:p>
        </w:tc>
        <w:tc>
          <w:tcPr>
            <w:shd w:val="clear" w:color="auto" w:fill="auto"/>
            <w:tcW w:w="2094"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分水池</w:t>
            </w:r>
            <w:r/>
          </w:p>
        </w:tc>
        <w:tc>
          <w:tcPr>
            <w:shd w:val="clear" w:color="auto" w:fill="auto"/>
            <w:tcW w:w="153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71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2939"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1740"/>
        </w:trPr>
        <w:tc>
          <w:tcPr>
            <w:shd w:val="clear" w:color="auto" w:fill="auto"/>
            <w:tcW w:w="87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3.3.1</w:t>
            </w:r>
            <w:r/>
          </w:p>
        </w:tc>
        <w:tc>
          <w:tcPr>
            <w:shd w:val="clear" w:color="auto" w:fill="auto"/>
            <w:tcW w:w="2094"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分水池</w:t>
            </w:r>
            <w:r/>
          </w:p>
        </w:tc>
        <w:tc>
          <w:tcPr>
            <w:shd w:val="clear" w:color="auto" w:fill="auto"/>
            <w:tcW w:w="1536"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《灌溉与排水渠系建筑物设计规范》</w:t>
            </w:r>
            <w:r>
              <w:rPr>
                <w:rFonts w:hint="default" w:ascii="仿宋" w:hAnsi="仿宋" w:eastAsia="仿宋" w:cs="仿宋"/>
                <w:i w:val="0"/>
                <w:iCs w:val="0"/>
                <w:color w:val="000000"/>
                <w:sz w:val="22"/>
                <w:szCs w:val="22"/>
                <w:u w:val="none"/>
                <w:lang w:val="en-US" w:eastAsia="zh-CN" w:bidi="ar"/>
              </w:rPr>
              <w:t xml:space="preserve">SL482-2011 </w:t>
            </w:r>
            <w:r>
              <w:rPr>
                <w:rFonts w:hint="default"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《水工混凝土结构设计规范》</w:t>
            </w:r>
            <w:r>
              <w:rPr>
                <w:rFonts w:hint="default" w:ascii="仿宋" w:hAnsi="仿宋" w:eastAsia="仿宋" w:cs="仿宋"/>
                <w:i w:val="0"/>
                <w:iCs w:val="0"/>
                <w:color w:val="000000"/>
                <w:sz w:val="22"/>
                <w:szCs w:val="22"/>
                <w:u w:val="none"/>
                <w:lang w:val="en-US" w:eastAsia="zh-CN" w:bidi="ar"/>
              </w:rPr>
              <w:t xml:space="preserve">SL191-2008 </w:t>
            </w:r>
            <w:r/>
          </w:p>
        </w:tc>
        <w:tc>
          <w:tcPr>
            <w:shd w:val="clear" w:color="auto" w:fill="auto"/>
            <w:tcW w:w="1716"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lang w:val="en-US" w:eastAsia="zh-CN" w:bidi="ar"/>
              </w:rPr>
              <w:t xml:space="preserve">材料等级</w:t>
            </w:r>
            <w:r>
              <w:rPr>
                <w:rFonts w:hint="default" w:ascii="仿宋" w:hAnsi="仿宋" w:eastAsia="仿宋" w:cs="仿宋"/>
                <w:i w:val="0"/>
                <w:iCs w:val="0"/>
                <w:color w:val="000000"/>
                <w:sz w:val="22"/>
                <w:szCs w:val="22"/>
                <w:u w:val="none"/>
                <w:lang w:val="en-US" w:eastAsia="zh-CN" w:bidi="ar"/>
              </w:rPr>
              <w:t xml:space="preserve">:C25</w:t>
            </w:r>
            <w:r>
              <w:rPr>
                <w:rFonts w:hint="eastAsia" w:ascii="仿宋" w:hAnsi="仿宋" w:eastAsia="仿宋" w:cs="仿宋"/>
                <w:i w:val="0"/>
                <w:iCs w:val="0"/>
                <w:color w:val="000000"/>
                <w:sz w:val="22"/>
                <w:szCs w:val="22"/>
                <w:u w:val="none"/>
                <w:lang w:val="en-US" w:eastAsia="zh-CN" w:bidi="ar"/>
              </w:rPr>
              <w:t xml:space="preserve">，钢筋砼底板下均设</w:t>
            </w:r>
            <w:r>
              <w:rPr>
                <w:rFonts w:hint="default" w:ascii="仿宋" w:hAnsi="仿宋" w:eastAsia="仿宋" w:cs="仿宋"/>
                <w:i w:val="0"/>
                <w:iCs w:val="0"/>
                <w:color w:val="000000"/>
                <w:sz w:val="22"/>
                <w:szCs w:val="22"/>
                <w:u w:val="none"/>
                <w:lang w:val="en-US" w:eastAsia="zh-CN" w:bidi="ar"/>
              </w:rPr>
              <w:t xml:space="preserve">10cm</w:t>
            </w:r>
            <w:r>
              <w:rPr>
                <w:rFonts w:hint="eastAsia" w:ascii="仿宋" w:hAnsi="仿宋" w:eastAsia="仿宋" w:cs="仿宋"/>
                <w:i w:val="0"/>
                <w:iCs w:val="0"/>
                <w:color w:val="000000"/>
                <w:sz w:val="22"/>
                <w:szCs w:val="22"/>
                <w:u w:val="none"/>
                <w:lang w:val="en-US" w:eastAsia="zh-CN" w:bidi="ar"/>
              </w:rPr>
              <w:t xml:space="preserve">厚素垫层</w:t>
            </w:r>
            <w:r/>
          </w:p>
        </w:tc>
        <w:tc>
          <w:tcPr>
            <w:shd w:val="clear" w:color="auto" w:fill="auto"/>
            <w:tcW w:w="2939"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土方施工：基坑开挖、回填土方采用机械施工，压实选用电动打夯机夯实；对紧靠建筑物四周和涵洞顶板</w:t>
            </w:r>
            <w:r>
              <w:rPr>
                <w:rFonts w:hint="default" w:ascii="仿宋" w:hAnsi="仿宋" w:eastAsia="仿宋" w:cs="仿宋"/>
                <w:i w:val="0"/>
                <w:iCs w:val="0"/>
                <w:color w:val="000000"/>
                <w:sz w:val="22"/>
                <w:szCs w:val="22"/>
                <w:u w:val="none"/>
                <w:lang w:val="en-US" w:eastAsia="zh-CN" w:bidi="ar"/>
              </w:rPr>
              <w:t xml:space="preserve">1m</w:t>
            </w:r>
            <w:r>
              <w:rPr>
                <w:rFonts w:hint="eastAsia" w:ascii="仿宋" w:hAnsi="仿宋" w:eastAsia="仿宋" w:cs="仿宋"/>
                <w:i w:val="0"/>
                <w:iCs w:val="0"/>
                <w:color w:val="000000"/>
                <w:sz w:val="22"/>
                <w:szCs w:val="22"/>
                <w:u w:val="none"/>
                <w:lang w:val="en-US" w:eastAsia="zh-CN" w:bidi="ar"/>
              </w:rPr>
              <w:t xml:space="preserve">以内的土方，边角及宽度小于</w:t>
            </w:r>
            <w:r>
              <w:rPr>
                <w:rFonts w:hint="default" w:ascii="仿宋" w:hAnsi="仿宋" w:eastAsia="仿宋" w:cs="仿宋"/>
                <w:i w:val="0"/>
                <w:iCs w:val="0"/>
                <w:color w:val="000000"/>
                <w:sz w:val="22"/>
                <w:szCs w:val="22"/>
                <w:u w:val="none"/>
                <w:lang w:val="en-US" w:eastAsia="zh-CN" w:bidi="ar"/>
              </w:rPr>
              <w:t xml:space="preserve">3m</w:t>
            </w:r>
            <w:r>
              <w:rPr>
                <w:rFonts w:hint="eastAsia" w:ascii="仿宋" w:hAnsi="仿宋" w:eastAsia="仿宋" w:cs="仿宋"/>
                <w:i w:val="0"/>
                <w:iCs w:val="0"/>
                <w:color w:val="000000"/>
                <w:sz w:val="22"/>
                <w:szCs w:val="22"/>
                <w:u w:val="none"/>
                <w:lang w:val="en-US" w:eastAsia="zh-CN" w:bidi="ar"/>
              </w:rPr>
              <w:t xml:space="preserve">的狭窄部位由人工分层填筑。</w:t>
            </w:r>
            <w:r>
              <w:rPr>
                <w:rFonts w:hint="default" w:ascii="仿宋" w:hAnsi="仿宋" w:eastAsia="仿宋" w:cs="仿宋"/>
                <w:i w:val="0"/>
                <w:iCs w:val="0"/>
                <w:color w:val="000000"/>
                <w:sz w:val="22"/>
                <w:szCs w:val="22"/>
                <w:u w:val="none"/>
                <w:lang w:val="en-US" w:eastAsia="zh-CN" w:bidi="ar"/>
              </w:rPr>
              <w:t xml:space="preserve">                                             </w:t>
            </w:r>
            <w:r>
              <w:rPr>
                <w:rFonts w:hint="default"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钢筋砼施工：基础开挖后，基面找平，放线，加强抽水，严禁地基表层被水浸入，及时将砼垫层浇好，然后立模，扎筋，安装止水、沥青板和砼浇筑，养护拆模。</w:t>
            </w:r>
            <w:r/>
          </w:p>
        </w:tc>
      </w:tr>
      <w:tr>
        <w:trPr>
          <w:trHeight w:val="300"/>
        </w:trPr>
        <w:tc>
          <w:tcPr>
            <w:shd w:val="clear" w:color="auto" w:fill="auto"/>
            <w:tcW w:w="87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（二）</w:t>
            </w:r>
            <w:r/>
          </w:p>
        </w:tc>
        <w:tc>
          <w:tcPr>
            <w:shd w:val="clear" w:color="auto" w:fill="auto"/>
            <w:tcW w:w="2094"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田间道路</w:t>
            </w:r>
            <w:r/>
          </w:p>
        </w:tc>
        <w:tc>
          <w:tcPr>
            <w:shd w:val="clear" w:color="auto" w:fill="auto"/>
            <w:tcW w:w="153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71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2939"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300"/>
        </w:trPr>
        <w:tc>
          <w:tcPr>
            <w:shd w:val="clear" w:color="auto" w:fill="auto"/>
            <w:tcW w:w="879"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1</w:t>
            </w:r>
            <w:r/>
          </w:p>
        </w:tc>
        <w:tc>
          <w:tcPr>
            <w:shd w:val="clear" w:color="auto" w:fill="auto"/>
            <w:tcW w:w="2094"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机耕路</w:t>
            </w:r>
            <w:r>
              <w:rPr>
                <w:rFonts w:hint="default" w:ascii="仿宋" w:hAnsi="仿宋" w:eastAsia="仿宋" w:cs="仿宋"/>
                <w:i w:val="0"/>
                <w:iCs w:val="0"/>
                <w:color w:val="000000"/>
                <w:sz w:val="22"/>
                <w:szCs w:val="22"/>
                <w:u w:val="none"/>
                <w:lang w:val="en-US" w:eastAsia="zh-CN" w:bidi="ar"/>
              </w:rPr>
              <w:t xml:space="preserve">(</w:t>
            </w:r>
            <w:r>
              <w:rPr>
                <w:rFonts w:hint="eastAsia" w:ascii="仿宋" w:hAnsi="仿宋" w:eastAsia="仿宋" w:cs="仿宋"/>
                <w:i w:val="0"/>
                <w:iCs w:val="0"/>
                <w:color w:val="000000"/>
                <w:sz w:val="22"/>
                <w:szCs w:val="22"/>
                <w:u w:val="none"/>
                <w:lang w:val="en-US" w:eastAsia="zh-CN" w:bidi="ar"/>
              </w:rPr>
              <w:t xml:space="preserve">硬化道路）</w:t>
            </w:r>
            <w:r/>
          </w:p>
        </w:tc>
        <w:tc>
          <w:tcPr>
            <w:shd w:val="clear" w:color="auto" w:fill="auto"/>
            <w:tcW w:w="153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1716"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c>
          <w:tcPr>
            <w:shd w:val="clear" w:color="auto" w:fill="auto"/>
            <w:tcW w:w="2939" w:type="dxa"/>
            <w:vAlign w:val="center"/>
            <w:textDirection w:val="lrTb"/>
            <w:noWrap/>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tc>
      </w:tr>
      <w:tr>
        <w:trPr>
          <w:trHeight w:val="270"/>
        </w:trPr>
        <w:tc>
          <w:tcPr>
            <w:shd w:val="clear" w:color="auto" w:fill="auto"/>
            <w:tcW w:w="879"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仿宋" w:hAnsi="仿宋" w:eastAsia="仿宋" w:cs="仿宋"/>
                <w:i w:val="0"/>
                <w:iCs w:val="0"/>
                <w:color w:val="000000"/>
                <w:sz w:val="22"/>
                <w:szCs w:val="22"/>
                <w:u w:val="none"/>
                <w:lang w:val="en-US" w:eastAsia="zh-CN" w:bidi="ar"/>
              </w:rPr>
              <w:t xml:space="preserve">1.1</w:t>
            </w:r>
            <w:r/>
          </w:p>
        </w:tc>
        <w:tc>
          <w:tcPr>
            <w:shd w:val="clear" w:color="auto" w:fill="auto"/>
            <w:tcW w:w="2094"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道路</w:t>
            </w:r>
            <w:r/>
          </w:p>
        </w:tc>
        <w:tc>
          <w:tcPr>
            <w:gridSpan w:val="2"/>
            <w:shd w:val="clear" w:color="auto" w:fill="auto"/>
            <w:tcW w:w="3252"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混凝土强度等级：C30；</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新建路面高程高出田面0.3-0.5 m，与现有硬质道路连接，通达度达到100%。道路面层厚度18cm，碎石基层厚度10cm，路基压实度≥0.92。水泥砼的强度以28d龄期的弯拉强度控制，车行道抗弯拉强度标准值不得低于4.5MPa。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水泥砼路面质量控制要求：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（1）水泥可采用硅酸盐水泥、普通硅酸盐水泥或道路硅酸盐水泥。水泥强度等级不得低于42.5等级。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（2）水泥进场应有产品合格证、化验单及出厂日期，水泥的物理性能及化学成分应符合现行的国家标准《硅酸盐水泥、普通硅酸盐水泥》、《道路硅酸盐水泥》的规定。</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（3）混合料中的砂应采用洁净、坚硬、符合规定级配、细度模数在2.5以上的粗、中砂。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（4）混合料中的碎石应质地坚硬、耐久、洁净，符合规定级配，最大粒径不得超过31.50mm，石料的强度等级≥3级。</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（5）混凝土最大水灰比不应大于0.5。混凝土的搅拌、运输和浇筑应按施工规范认真操作。混凝土板要用表面刻槽、机械锯缝工艺。水泥混凝土板块尺寸划分。</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（6）混凝土板用草袋湿治养护，常温下一般养护14～21天。                                </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  碎石垫层质量控制要求：垫层采用级配碎石，压实度≥0.95。</w:t>
            </w:r>
            <w:r/>
          </w:p>
        </w:tc>
        <w:tc>
          <w:tcPr>
            <w:shd w:val="clear" w:color="auto" w:fill="auto"/>
            <w:tcW w:w="2939" w:type="dxa"/>
            <w:vAlign w:val="center"/>
            <w:vMerge w:val="restart"/>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路基清理、压实→施工放样→级配碎石路基、压实→道路面层砼浇筑、振捣→路面养护→切缝。</w:t>
            </w:r>
            <w:r/>
          </w:p>
        </w:tc>
      </w:tr>
    </w:tbl>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（三）其它要求</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1、本工程项目的材料、设备、施工必须达到现行中华人民共和国国家标准及省、市、行业的一切法规、规范的要求。</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2、供应商应参照《水利水电工程标准施工招标文件》技术标准和要求（合同技术条款）（2009 年版）编制技术方案。</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3、未尽事宜应执行《水利工程建设标准强制性条文（2020年版）》、《水利水电工程施工通用安全技术规程》（SL398-2007）、《水利水电工程土建施工安全技术规程》（SL399-2007）等现行相关规范。</w:t>
      </w:r>
      <w:r/>
    </w:p>
    <w:p>
      <w:pPr>
        <w:ind w:firstLine="482"/>
        <w:spacing w:line="480" w:lineRule="exact"/>
        <w:rPr>
          <w:rFonts w:ascii="仿宋" w:hAnsi="仿宋" w:eastAsia="仿宋" w:cs="Courier New"/>
          <w:bCs/>
          <w:sz w:val="24"/>
          <w:szCs w:val="24"/>
        </w:rPr>
        <w:outlineLvl w:val="1"/>
      </w:pPr>
      <w:r/>
      <w:bookmarkStart w:id="1419" w:name="_Toc216777425"/>
      <w:r>
        <w:rPr>
          <w:rFonts w:hint="eastAsia" w:ascii="仿宋" w:hAnsi="仿宋" w:eastAsia="仿宋" w:cs="Courier New"/>
          <w:bCs/>
          <w:sz w:val="24"/>
          <w:szCs w:val="24"/>
        </w:rPr>
        <w:t xml:space="preserve">（四）供应商编制项目实施方案的要求</w:t>
      </w:r>
      <w:bookmarkEnd w:id="1419"/>
      <w:r/>
      <w:r/>
    </w:p>
    <w:p>
      <w:pPr>
        <w:ind w:firstLine="482"/>
        <w:spacing w:line="480" w:lineRule="exact"/>
        <w:rPr>
          <w:rFonts w:ascii="仿宋" w:hAnsi="仿宋" w:eastAsia="仿宋" w:cs="Courier New"/>
          <w:color w:val="auto"/>
          <w:sz w:val="24"/>
          <w:szCs w:val="24"/>
        </w:rPr>
        <w:outlineLvl w:val="1"/>
      </w:pPr>
      <w:r>
        <w:rPr>
          <w:rFonts w:hint="eastAsia" w:ascii="仿宋" w:hAnsi="仿宋" w:eastAsia="仿宋" w:cs="Courier New"/>
          <w:color w:val="auto"/>
          <w:sz w:val="24"/>
          <w:szCs w:val="24"/>
        </w:rPr>
        <w:t xml:space="preserve">实施方案包含但不限于：</w:t>
      </w:r>
      <w:r>
        <w:rPr>
          <w:rFonts w:hint="eastAsia" w:ascii="仿宋" w:hAnsi="仿宋" w:eastAsia="仿宋" w:cs="仿宋"/>
          <w:color w:val="auto"/>
          <w:sz w:val="24"/>
          <w:szCs w:val="24"/>
        </w:rPr>
        <w:t xml:space="preserve">施工布置</w:t>
      </w:r>
      <w:r>
        <w:rPr>
          <w:rFonts w:hint="eastAsia" w:ascii="仿宋" w:hAnsi="仿宋" w:eastAsia="仿宋" w:cs="Courier New"/>
          <w:bCs/>
          <w:color w:val="auto"/>
          <w:sz w:val="24"/>
          <w:szCs w:val="24"/>
        </w:rPr>
        <w:t xml:space="preserve">；</w:t>
      </w:r>
      <w:r>
        <w:rPr>
          <w:rFonts w:hint="eastAsia" w:ascii="仿宋" w:hAnsi="仿宋" w:eastAsia="仿宋" w:cs="仿宋"/>
          <w:color w:val="auto"/>
          <w:sz w:val="24"/>
        </w:rPr>
        <w:t xml:space="preserve">施工截流、工程围堰及施工降排水</w:t>
      </w:r>
      <w:r>
        <w:rPr>
          <w:rFonts w:hint="eastAsia" w:ascii="仿宋" w:hAnsi="仿宋" w:eastAsia="仿宋" w:cs="Courier New"/>
          <w:bCs/>
          <w:color w:val="auto"/>
          <w:sz w:val="24"/>
          <w:szCs w:val="24"/>
        </w:rPr>
        <w:t xml:space="preserve">；</w:t>
      </w:r>
      <w:r>
        <w:rPr>
          <w:rFonts w:hint="eastAsia" w:ascii="仿宋" w:hAnsi="仿宋" w:eastAsia="仿宋" w:cs="仿宋"/>
          <w:color w:val="auto"/>
          <w:sz w:val="24"/>
        </w:rPr>
        <w:t xml:space="preserve">施工进度计划；施工机具及劳动力配置</w:t>
      </w:r>
      <w:r>
        <w:rPr>
          <w:rFonts w:hint="eastAsia" w:ascii="仿宋" w:hAnsi="仿宋" w:eastAsia="仿宋" w:cs="Courier New"/>
          <w:bCs/>
          <w:color w:val="auto"/>
          <w:sz w:val="24"/>
          <w:szCs w:val="24"/>
        </w:rPr>
        <w:t xml:space="preserve">；</w:t>
      </w:r>
      <w:r>
        <w:rPr>
          <w:rFonts w:hint="eastAsia" w:ascii="仿宋" w:hAnsi="仿宋" w:eastAsia="仿宋" w:cs="仿宋"/>
          <w:color w:val="auto"/>
          <w:sz w:val="24"/>
          <w:szCs w:val="24"/>
        </w:rPr>
        <w:t xml:space="preserve">质量保证措施</w:t>
      </w:r>
      <w:r>
        <w:rPr>
          <w:rFonts w:hint="eastAsia" w:ascii="仿宋" w:hAnsi="仿宋" w:eastAsia="仿宋" w:cs="Courier New"/>
          <w:bCs/>
          <w:color w:val="auto"/>
          <w:sz w:val="24"/>
          <w:szCs w:val="24"/>
        </w:rPr>
        <w:t xml:space="preserve">；</w:t>
      </w:r>
      <w:r>
        <w:rPr>
          <w:rFonts w:hint="eastAsia" w:ascii="仿宋" w:hAnsi="仿宋" w:eastAsia="仿宋" w:cs="仿宋"/>
          <w:color w:val="auto"/>
          <w:sz w:val="24"/>
          <w:szCs w:val="24"/>
        </w:rPr>
        <w:t xml:space="preserve">关键施工技术及实施重点、难点方案</w:t>
      </w:r>
      <w:r>
        <w:rPr>
          <w:rFonts w:hint="eastAsia" w:ascii="仿宋" w:hAnsi="仿宋" w:eastAsia="仿宋" w:cs="Courier New"/>
          <w:bCs/>
          <w:color w:val="auto"/>
          <w:sz w:val="24"/>
          <w:szCs w:val="24"/>
        </w:rPr>
        <w:t xml:space="preserve">；</w:t>
      </w:r>
      <w:r>
        <w:rPr>
          <w:rFonts w:hint="eastAsia" w:ascii="仿宋" w:hAnsi="仿宋" w:eastAsia="仿宋" w:cs="仿宋"/>
          <w:color w:val="auto"/>
          <w:sz w:val="24"/>
          <w:szCs w:val="24"/>
        </w:rPr>
        <w:t xml:space="preserve">安全生产、文明施工</w:t>
      </w:r>
      <w:r>
        <w:rPr>
          <w:rFonts w:hint="eastAsia" w:ascii="仿宋" w:hAnsi="仿宋" w:eastAsia="仿宋" w:cs="Courier New"/>
          <w:bCs/>
          <w:color w:val="auto"/>
          <w:sz w:val="24"/>
          <w:szCs w:val="24"/>
        </w:rPr>
        <w:t xml:space="preserve">；</w:t>
      </w:r>
      <w:r>
        <w:rPr>
          <w:rFonts w:hint="eastAsia" w:ascii="仿宋" w:hAnsi="仿宋" w:eastAsia="仿宋" w:cs="仿宋"/>
          <w:color w:val="auto"/>
          <w:sz w:val="24"/>
          <w:szCs w:val="24"/>
        </w:rPr>
        <w:t xml:space="preserve">混凝土工程；</w:t>
      </w:r>
      <w:r>
        <w:rPr>
          <w:rFonts w:hint="eastAsia" w:ascii="仿宋" w:hAnsi="仿宋" w:eastAsia="仿宋" w:cs="仿宋"/>
          <w:color w:val="auto"/>
          <w:sz w:val="24"/>
          <w:lang w:eastAsia="zh-CN"/>
        </w:rPr>
        <w:t xml:space="preserve">涵洞</w:t>
      </w:r>
      <w:r>
        <w:rPr>
          <w:rFonts w:hint="eastAsia" w:ascii="仿宋" w:hAnsi="仿宋" w:eastAsia="仿宋" w:cs="仿宋"/>
          <w:color w:val="auto"/>
          <w:sz w:val="24"/>
        </w:rPr>
        <w:t xml:space="preserve">工程；河（渠）道工程。</w:t>
      </w:r>
      <w:r/>
    </w:p>
    <w:p>
      <w:pPr>
        <w:ind w:firstLine="482"/>
        <w:spacing w:line="480" w:lineRule="exact"/>
        <w:rPr>
          <w:rFonts w:ascii="仿宋" w:hAnsi="仿宋" w:eastAsia="仿宋" w:cs="Courier New"/>
          <w:bCs/>
          <w:color w:val="auto"/>
          <w:sz w:val="24"/>
          <w:szCs w:val="24"/>
        </w:rPr>
        <w:outlineLvl w:val="1"/>
      </w:pPr>
      <w:r/>
      <w:bookmarkStart w:id="1420" w:name="_Toc216777426"/>
      <w:r>
        <w:rPr>
          <w:rFonts w:hint="eastAsia" w:ascii="仿宋" w:hAnsi="仿宋" w:eastAsia="仿宋" w:cs="Courier New"/>
          <w:bCs/>
          <w:color w:val="auto"/>
          <w:sz w:val="24"/>
          <w:szCs w:val="24"/>
        </w:rPr>
        <w:t xml:space="preserve">1、</w:t>
      </w:r>
      <w:r>
        <w:rPr>
          <w:rFonts w:hint="eastAsia" w:ascii="仿宋" w:hAnsi="仿宋" w:eastAsia="仿宋" w:cs="仿宋"/>
          <w:color w:val="auto"/>
          <w:sz w:val="24"/>
          <w:szCs w:val="24"/>
        </w:rPr>
        <w:t xml:space="preserve">施工布置：</w:t>
      </w:r>
      <w:r>
        <w:rPr>
          <w:rFonts w:hint="eastAsia" w:ascii="仿宋" w:hAnsi="仿宋" w:eastAsia="仿宋" w:cs="Courier New"/>
          <w:color w:val="auto"/>
          <w:sz w:val="24"/>
          <w:szCs w:val="24"/>
        </w:rPr>
        <w:t xml:space="preserve">根据本工程采购需求及图纸，结合施工现场的实际勘察与分析，编制本工程的施工布置方案，含</w:t>
      </w:r>
      <w:r>
        <w:rPr>
          <w:rFonts w:hint="eastAsia" w:ascii="仿宋" w:hAnsi="仿宋" w:eastAsia="仿宋" w:cs="仿宋"/>
          <w:color w:val="auto"/>
          <w:sz w:val="24"/>
          <w:szCs w:val="24"/>
        </w:rPr>
        <w:t xml:space="preserve">总体布置，工场布置和其它临时设施布置</w:t>
      </w:r>
      <w:r>
        <w:rPr>
          <w:rFonts w:hint="eastAsia" w:ascii="仿宋" w:hAnsi="仿宋" w:eastAsia="仿宋" w:cs="Courier New"/>
          <w:color w:val="auto"/>
          <w:sz w:val="24"/>
          <w:szCs w:val="24"/>
        </w:rPr>
        <w:t xml:space="preserve">等，方案应完整、详细具体、科学合理，满足项目实际需要。</w:t>
      </w:r>
      <w:r/>
    </w:p>
    <w:p>
      <w:pPr>
        <w:ind w:firstLine="482"/>
        <w:spacing w:line="480" w:lineRule="exact"/>
        <w:rPr>
          <w:rFonts w:ascii="仿宋" w:hAnsi="仿宋" w:eastAsia="仿宋" w:cs="Courier New"/>
          <w:bCs/>
          <w:color w:val="auto"/>
          <w:sz w:val="24"/>
          <w:szCs w:val="24"/>
        </w:rPr>
        <w:outlineLvl w:val="1"/>
      </w:pPr>
      <w:r>
        <w:rPr>
          <w:rFonts w:hint="eastAsia" w:ascii="仿宋" w:hAnsi="仿宋" w:eastAsia="仿宋" w:cs="Courier New"/>
          <w:bCs/>
          <w:color w:val="auto"/>
          <w:sz w:val="24"/>
          <w:szCs w:val="24"/>
        </w:rPr>
        <w:t xml:space="preserve">2、</w:t>
      </w:r>
      <w:r>
        <w:rPr>
          <w:rFonts w:hint="eastAsia" w:ascii="仿宋" w:hAnsi="仿宋" w:eastAsia="仿宋" w:cs="仿宋"/>
          <w:color w:val="auto"/>
          <w:sz w:val="24"/>
        </w:rPr>
        <w:t xml:space="preserve">施工截流、工程围堰及施工降排水：</w:t>
      </w:r>
      <w:r>
        <w:rPr>
          <w:rFonts w:hint="eastAsia" w:ascii="仿宋" w:hAnsi="仿宋" w:eastAsia="仿宋" w:cs="Courier New"/>
          <w:color w:val="auto"/>
          <w:sz w:val="24"/>
          <w:szCs w:val="24"/>
        </w:rPr>
        <w:t xml:space="preserve">根据本工程采购需求及图纸，结合施工现场的实际勘察与分析，编制本工程的</w:t>
      </w:r>
      <w:r>
        <w:rPr>
          <w:rFonts w:hint="eastAsia" w:ascii="仿宋" w:hAnsi="仿宋" w:eastAsia="仿宋" w:cs="仿宋"/>
          <w:color w:val="auto"/>
          <w:sz w:val="24"/>
          <w:szCs w:val="24"/>
        </w:rPr>
        <w:t xml:space="preserve">施工截流、工程围堰及施工降排水方案，</w:t>
      </w:r>
      <w:r>
        <w:rPr>
          <w:rFonts w:hint="eastAsia" w:ascii="仿宋" w:hAnsi="仿宋" w:eastAsia="仿宋" w:cs="Courier New"/>
          <w:color w:val="auto"/>
          <w:sz w:val="24"/>
          <w:szCs w:val="24"/>
        </w:rPr>
        <w:t xml:space="preserve">方案应完整、详细具体、科学合理，满足项目实际需要。</w:t>
      </w:r>
      <w:r/>
    </w:p>
    <w:p>
      <w:pPr>
        <w:ind w:firstLine="482"/>
        <w:spacing w:line="480" w:lineRule="exact"/>
        <w:rPr>
          <w:rFonts w:ascii="仿宋" w:hAnsi="仿宋" w:eastAsia="仿宋" w:cs="Courier New"/>
          <w:bCs/>
          <w:color w:val="auto"/>
          <w:sz w:val="24"/>
          <w:szCs w:val="24"/>
        </w:rPr>
        <w:outlineLvl w:val="1"/>
      </w:pPr>
      <w:r>
        <w:rPr>
          <w:rFonts w:hint="eastAsia" w:ascii="仿宋" w:hAnsi="仿宋" w:eastAsia="仿宋" w:cs="Courier New"/>
          <w:bCs/>
          <w:color w:val="auto"/>
          <w:sz w:val="24"/>
          <w:szCs w:val="24"/>
        </w:rPr>
        <w:t xml:space="preserve">3、</w:t>
      </w:r>
      <w:r>
        <w:rPr>
          <w:rFonts w:hint="eastAsia" w:ascii="仿宋" w:hAnsi="仿宋" w:eastAsia="仿宋" w:cs="仿宋"/>
          <w:color w:val="auto"/>
          <w:sz w:val="24"/>
        </w:rPr>
        <w:t xml:space="preserve">施工进度计划：</w:t>
      </w:r>
      <w:r>
        <w:rPr>
          <w:rFonts w:hint="eastAsia" w:ascii="仿宋" w:hAnsi="仿宋" w:eastAsia="仿宋" w:cs="Courier New"/>
          <w:color w:val="auto"/>
          <w:sz w:val="24"/>
          <w:szCs w:val="24"/>
        </w:rPr>
        <w:t xml:space="preserve">根据本工程采购需求及图纸，结合施工现场的实际勘察与分析，编制本工程的</w:t>
      </w:r>
      <w:r>
        <w:rPr>
          <w:rFonts w:hint="eastAsia" w:ascii="仿宋" w:hAnsi="仿宋" w:eastAsia="仿宋" w:cs="仿宋"/>
          <w:color w:val="auto"/>
          <w:sz w:val="24"/>
          <w:szCs w:val="24"/>
        </w:rPr>
        <w:t xml:space="preserve">施工进度计划</w:t>
      </w:r>
      <w:r>
        <w:rPr>
          <w:rFonts w:hint="eastAsia" w:ascii="仿宋" w:hAnsi="仿宋" w:eastAsia="仿宋" w:cs="Courier New"/>
          <w:color w:val="auto"/>
          <w:sz w:val="24"/>
          <w:szCs w:val="24"/>
        </w:rPr>
        <w:t xml:space="preserve">，方案应完整、详细具体、科学合理，满足项目实际需要。</w:t>
      </w:r>
      <w:r/>
    </w:p>
    <w:p>
      <w:pPr>
        <w:ind w:firstLine="482"/>
        <w:spacing w:line="480" w:lineRule="exact"/>
        <w:rPr>
          <w:rFonts w:ascii="仿宋" w:hAnsi="仿宋" w:eastAsia="仿宋" w:cs="Courier New"/>
          <w:bCs/>
          <w:color w:val="auto"/>
          <w:sz w:val="24"/>
          <w:szCs w:val="24"/>
        </w:rPr>
        <w:outlineLvl w:val="1"/>
      </w:pPr>
      <w:r>
        <w:rPr>
          <w:rFonts w:hint="eastAsia" w:ascii="仿宋" w:hAnsi="仿宋" w:eastAsia="仿宋" w:cs="Courier New"/>
          <w:bCs/>
          <w:color w:val="auto"/>
          <w:sz w:val="24"/>
          <w:szCs w:val="24"/>
        </w:rPr>
        <w:t xml:space="preserve">4、</w:t>
      </w:r>
      <w:r>
        <w:rPr>
          <w:rFonts w:hint="eastAsia" w:ascii="仿宋" w:hAnsi="仿宋" w:eastAsia="仿宋" w:cs="仿宋"/>
          <w:color w:val="auto"/>
          <w:sz w:val="24"/>
        </w:rPr>
        <w:t xml:space="preserve">施工机具及劳动力配置：</w:t>
      </w:r>
      <w:r>
        <w:rPr>
          <w:rFonts w:hint="eastAsia" w:ascii="仿宋" w:hAnsi="仿宋" w:eastAsia="仿宋" w:cs="Courier New"/>
          <w:color w:val="auto"/>
          <w:sz w:val="24"/>
          <w:szCs w:val="24"/>
        </w:rPr>
        <w:t xml:space="preserve">根据本工程采购需求及图纸，结合施工现场的实际勘察与分析，编制本工程的</w:t>
      </w:r>
      <w:r>
        <w:rPr>
          <w:rFonts w:hint="eastAsia" w:ascii="仿宋" w:hAnsi="仿宋" w:eastAsia="仿宋" w:cs="仿宋"/>
          <w:color w:val="auto"/>
          <w:sz w:val="24"/>
          <w:szCs w:val="24"/>
        </w:rPr>
        <w:t xml:space="preserve">施工机具设备及劳动力配置</w:t>
      </w:r>
      <w:r>
        <w:rPr>
          <w:rFonts w:hint="eastAsia" w:ascii="仿宋" w:hAnsi="仿宋" w:eastAsia="仿宋" w:cs="Courier New"/>
          <w:color w:val="auto"/>
          <w:sz w:val="24"/>
          <w:szCs w:val="24"/>
        </w:rPr>
        <w:t xml:space="preserve">，方案应完整、详细具体、科学合理，满足项目实际需要。</w:t>
      </w:r>
      <w:r/>
    </w:p>
    <w:p>
      <w:pPr>
        <w:ind w:firstLine="482"/>
        <w:spacing w:line="480" w:lineRule="exact"/>
        <w:rPr>
          <w:rFonts w:ascii="仿宋" w:hAnsi="仿宋" w:eastAsia="仿宋" w:cs="Courier New"/>
          <w:bCs/>
          <w:color w:val="auto"/>
          <w:sz w:val="24"/>
          <w:szCs w:val="24"/>
        </w:rPr>
        <w:outlineLvl w:val="1"/>
      </w:pPr>
      <w:r>
        <w:rPr>
          <w:rFonts w:hint="eastAsia" w:ascii="仿宋" w:hAnsi="仿宋" w:eastAsia="仿宋" w:cs="Courier New"/>
          <w:bCs/>
          <w:color w:val="auto"/>
          <w:sz w:val="24"/>
          <w:szCs w:val="24"/>
        </w:rPr>
        <w:t xml:space="preserve">5、</w:t>
      </w:r>
      <w:r>
        <w:rPr>
          <w:rFonts w:hint="eastAsia" w:ascii="仿宋" w:hAnsi="仿宋" w:eastAsia="仿宋" w:cs="仿宋"/>
          <w:color w:val="auto"/>
          <w:sz w:val="24"/>
          <w:szCs w:val="24"/>
        </w:rPr>
        <w:t xml:space="preserve">质量保证措施：</w:t>
      </w:r>
      <w:r>
        <w:rPr>
          <w:rFonts w:hint="eastAsia" w:ascii="仿宋" w:hAnsi="仿宋" w:eastAsia="仿宋" w:cs="Courier New"/>
          <w:color w:val="auto"/>
          <w:sz w:val="24"/>
          <w:szCs w:val="24"/>
        </w:rPr>
        <w:t xml:space="preserve">根据本工程采购需求及图纸，结合施工现场的实际勘察与分析，编制本工程的</w:t>
      </w:r>
      <w:r>
        <w:rPr>
          <w:rFonts w:hint="eastAsia" w:ascii="仿宋" w:hAnsi="仿宋" w:eastAsia="仿宋" w:cs="仿宋"/>
          <w:color w:val="auto"/>
          <w:sz w:val="24"/>
          <w:szCs w:val="24"/>
        </w:rPr>
        <w:t xml:space="preserve">质量保证措施</w:t>
      </w:r>
      <w:r>
        <w:rPr>
          <w:rFonts w:hint="eastAsia" w:ascii="仿宋" w:hAnsi="仿宋" w:eastAsia="仿宋" w:cs="Courier New"/>
          <w:color w:val="auto"/>
          <w:sz w:val="24"/>
          <w:szCs w:val="24"/>
        </w:rPr>
        <w:t xml:space="preserve">，方案应完整、详细具体、科学合理，满足项目实际需要。</w:t>
      </w:r>
      <w:r/>
    </w:p>
    <w:p>
      <w:pPr>
        <w:ind w:firstLine="482"/>
        <w:spacing w:line="480" w:lineRule="exact"/>
        <w:rPr>
          <w:rFonts w:ascii="仿宋" w:hAnsi="仿宋" w:eastAsia="仿宋" w:cs="Courier New"/>
          <w:bCs/>
          <w:color w:val="auto"/>
          <w:sz w:val="24"/>
          <w:szCs w:val="24"/>
        </w:rPr>
        <w:outlineLvl w:val="1"/>
      </w:pPr>
      <w:r>
        <w:rPr>
          <w:rFonts w:hint="eastAsia" w:ascii="仿宋" w:hAnsi="仿宋" w:eastAsia="仿宋" w:cs="Courier New"/>
          <w:bCs/>
          <w:color w:val="auto"/>
          <w:sz w:val="24"/>
          <w:szCs w:val="24"/>
        </w:rPr>
        <w:t xml:space="preserve">6、</w:t>
      </w:r>
      <w:r>
        <w:rPr>
          <w:rFonts w:hint="eastAsia" w:ascii="仿宋" w:hAnsi="仿宋" w:eastAsia="仿宋" w:cs="仿宋"/>
          <w:color w:val="auto"/>
          <w:sz w:val="24"/>
          <w:szCs w:val="24"/>
        </w:rPr>
        <w:t xml:space="preserve">关键施工技术及实施重点、难点方案：</w:t>
      </w:r>
      <w:r>
        <w:rPr>
          <w:rFonts w:hint="eastAsia" w:ascii="仿宋" w:hAnsi="仿宋" w:eastAsia="仿宋" w:cs="Courier New"/>
          <w:color w:val="auto"/>
          <w:sz w:val="24"/>
          <w:szCs w:val="24"/>
        </w:rPr>
        <w:t xml:space="preserve">根据本工程采购需求及图纸，结合施工现场的实际勘察与分析，编制本工程的</w:t>
      </w:r>
      <w:r>
        <w:rPr>
          <w:rFonts w:hint="eastAsia" w:ascii="仿宋" w:hAnsi="仿宋" w:eastAsia="仿宋" w:cs="仿宋"/>
          <w:color w:val="auto"/>
          <w:sz w:val="24"/>
          <w:szCs w:val="24"/>
        </w:rPr>
        <w:t xml:space="preserve">关键施工技术及实施重点、难点方案</w:t>
      </w:r>
      <w:r>
        <w:rPr>
          <w:rFonts w:hint="eastAsia" w:ascii="仿宋" w:hAnsi="仿宋" w:eastAsia="仿宋" w:cs="Courier New"/>
          <w:color w:val="auto"/>
          <w:sz w:val="24"/>
          <w:szCs w:val="24"/>
        </w:rPr>
        <w:t xml:space="preserve">，方案应完整、详细具体、科学合理，满足项目实际需要。</w:t>
      </w:r>
      <w:r/>
    </w:p>
    <w:p>
      <w:pPr>
        <w:ind w:firstLine="482"/>
        <w:spacing w:line="480" w:lineRule="exact"/>
        <w:rPr>
          <w:rFonts w:ascii="仿宋" w:hAnsi="仿宋" w:eastAsia="仿宋" w:cs="Courier New"/>
          <w:bCs/>
          <w:color w:val="auto"/>
          <w:sz w:val="24"/>
          <w:szCs w:val="24"/>
        </w:rPr>
        <w:outlineLvl w:val="1"/>
      </w:pPr>
      <w:r>
        <w:rPr>
          <w:rFonts w:hint="eastAsia" w:ascii="仿宋" w:hAnsi="仿宋" w:eastAsia="仿宋" w:cs="Courier New"/>
          <w:bCs/>
          <w:color w:val="auto"/>
          <w:sz w:val="24"/>
          <w:szCs w:val="24"/>
        </w:rPr>
        <w:t xml:space="preserve">7、</w:t>
      </w:r>
      <w:r>
        <w:rPr>
          <w:rFonts w:hint="eastAsia" w:ascii="仿宋" w:hAnsi="仿宋" w:eastAsia="仿宋" w:cs="仿宋"/>
          <w:color w:val="auto"/>
          <w:sz w:val="24"/>
          <w:szCs w:val="24"/>
        </w:rPr>
        <w:t xml:space="preserve">安全生产、文明施工：</w:t>
      </w:r>
      <w:r>
        <w:rPr>
          <w:rFonts w:hint="eastAsia" w:ascii="仿宋" w:hAnsi="仿宋" w:eastAsia="仿宋" w:cs="Courier New"/>
          <w:color w:val="auto"/>
          <w:sz w:val="24"/>
          <w:szCs w:val="24"/>
        </w:rPr>
        <w:t xml:space="preserve">根据本工程采购需求及图纸，结合施工现场的实际勘察与分析，编制本工程的</w:t>
      </w:r>
      <w:r>
        <w:rPr>
          <w:rFonts w:hint="eastAsia" w:ascii="仿宋" w:hAnsi="仿宋" w:eastAsia="仿宋" w:cs="仿宋"/>
          <w:color w:val="auto"/>
          <w:sz w:val="24"/>
          <w:szCs w:val="24"/>
        </w:rPr>
        <w:t xml:space="preserve">安全生产、文明施工方案等</w:t>
      </w:r>
      <w:r>
        <w:rPr>
          <w:rFonts w:hint="eastAsia" w:ascii="仿宋" w:hAnsi="仿宋" w:eastAsia="仿宋" w:cs="Courier New"/>
          <w:color w:val="auto"/>
          <w:sz w:val="24"/>
          <w:szCs w:val="24"/>
        </w:rPr>
        <w:t xml:space="preserve">，方案应完整、详细具体、科学合理，满足项目实际需要。</w:t>
      </w:r>
      <w:r/>
    </w:p>
    <w:p>
      <w:pPr>
        <w:ind w:firstLine="482"/>
        <w:spacing w:line="480" w:lineRule="exact"/>
        <w:rPr>
          <w:rFonts w:ascii="仿宋" w:hAnsi="仿宋" w:eastAsia="仿宋" w:cs="仿宋"/>
          <w:color w:val="auto"/>
          <w:sz w:val="24"/>
          <w:szCs w:val="24"/>
        </w:rPr>
        <w:outlineLvl w:val="1"/>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、混凝土工程：</w:t>
      </w:r>
      <w:r>
        <w:rPr>
          <w:rFonts w:hint="eastAsia" w:ascii="仿宋" w:hAnsi="仿宋" w:eastAsia="仿宋" w:cs="Courier New"/>
          <w:color w:val="auto"/>
          <w:sz w:val="24"/>
          <w:szCs w:val="24"/>
        </w:rPr>
        <w:t xml:space="preserve">根据本工程采购需求及图纸，结合施工现场的实际勘察与分析，编制本工程的</w:t>
      </w:r>
      <w:r>
        <w:rPr>
          <w:rFonts w:hint="eastAsia" w:ascii="仿宋" w:hAnsi="仿宋" w:eastAsia="仿宋" w:cs="仿宋"/>
          <w:color w:val="auto"/>
          <w:sz w:val="24"/>
          <w:szCs w:val="24"/>
        </w:rPr>
        <w:t xml:space="preserve">混凝土工程</w:t>
      </w:r>
      <w:r>
        <w:rPr>
          <w:rFonts w:hint="eastAsia" w:ascii="仿宋" w:hAnsi="仿宋" w:eastAsia="仿宋" w:cs="Courier New"/>
          <w:color w:val="auto"/>
          <w:sz w:val="24"/>
          <w:szCs w:val="24"/>
        </w:rPr>
        <w:t xml:space="preserve">方案，方案应完整、详细具体、科学合理，满足项目实际需要。</w:t>
      </w:r>
      <w:r/>
    </w:p>
    <w:p>
      <w:pPr>
        <w:ind w:firstLine="482"/>
        <w:spacing w:line="480" w:lineRule="exact"/>
        <w:rPr>
          <w:rFonts w:ascii="仿宋" w:hAnsi="仿宋" w:eastAsia="仿宋" w:cs="仿宋"/>
          <w:color w:val="auto"/>
          <w:sz w:val="24"/>
        </w:rPr>
        <w:outlineLvl w:val="1"/>
      </w:pPr>
      <w:r>
        <w:rPr>
          <w:rFonts w:hint="eastAsia" w:ascii="仿宋" w:hAnsi="仿宋" w:eastAsia="仿宋" w:cs="仿宋"/>
          <w:color w:val="auto"/>
          <w:sz w:val="24"/>
          <w:lang w:val="en-US" w:eastAsia="zh-CN"/>
        </w:rPr>
        <w:t xml:space="preserve">9</w:t>
      </w:r>
      <w:r>
        <w:rPr>
          <w:rFonts w:hint="eastAsia" w:ascii="仿宋" w:hAnsi="仿宋" w:eastAsia="仿宋" w:cs="仿宋"/>
          <w:color w:val="auto"/>
          <w:sz w:val="24"/>
        </w:rPr>
        <w:t xml:space="preserve">、</w:t>
      </w:r>
      <w:r>
        <w:rPr>
          <w:rFonts w:hint="eastAsia" w:ascii="仿宋" w:hAnsi="仿宋" w:eastAsia="仿宋" w:cs="仿宋"/>
          <w:color w:val="auto"/>
          <w:sz w:val="24"/>
          <w:lang w:eastAsia="zh-CN"/>
        </w:rPr>
        <w:t xml:space="preserve">涵洞</w:t>
      </w:r>
      <w:r>
        <w:rPr>
          <w:rFonts w:hint="eastAsia" w:ascii="仿宋" w:hAnsi="仿宋" w:eastAsia="仿宋" w:cs="仿宋"/>
          <w:color w:val="auto"/>
          <w:sz w:val="24"/>
        </w:rPr>
        <w:t xml:space="preserve">工程：</w:t>
      </w:r>
      <w:r>
        <w:rPr>
          <w:rFonts w:hint="eastAsia" w:ascii="仿宋" w:hAnsi="仿宋" w:eastAsia="仿宋" w:cs="Courier New"/>
          <w:color w:val="auto"/>
          <w:sz w:val="24"/>
          <w:szCs w:val="24"/>
        </w:rPr>
        <w:t xml:space="preserve">根据本工程采购需求及图纸，结合施工现场的实际勘察与分析，编制本工程的</w:t>
      </w:r>
      <w:r>
        <w:rPr>
          <w:rFonts w:hint="eastAsia" w:ascii="仿宋" w:hAnsi="仿宋" w:eastAsia="仿宋" w:cs="仿宋"/>
          <w:color w:val="auto"/>
          <w:sz w:val="24"/>
          <w:lang w:eastAsia="zh-CN"/>
        </w:rPr>
        <w:t xml:space="preserve">涵洞</w:t>
      </w:r>
      <w:r>
        <w:rPr>
          <w:rFonts w:hint="eastAsia" w:ascii="仿宋" w:hAnsi="仿宋" w:eastAsia="仿宋" w:cs="仿宋"/>
          <w:color w:val="auto"/>
          <w:sz w:val="24"/>
        </w:rPr>
        <w:t xml:space="preserve">工程</w:t>
      </w:r>
      <w:r>
        <w:rPr>
          <w:rFonts w:hint="eastAsia" w:ascii="仿宋" w:hAnsi="仿宋" w:eastAsia="仿宋" w:cs="Courier New"/>
          <w:color w:val="auto"/>
          <w:sz w:val="24"/>
          <w:szCs w:val="24"/>
        </w:rPr>
        <w:t xml:space="preserve">方案，方案应完整、详细具体、科学合理，满足项目实际需要。</w:t>
      </w:r>
      <w:r/>
    </w:p>
    <w:p>
      <w:pPr>
        <w:ind w:firstLine="482"/>
        <w:spacing w:line="480" w:lineRule="exact"/>
        <w:rPr>
          <w:rFonts w:ascii="仿宋" w:hAnsi="仿宋" w:eastAsia="仿宋" w:cs="仿宋"/>
          <w:color w:val="auto"/>
          <w:sz w:val="24"/>
        </w:rPr>
        <w:outlineLvl w:val="1"/>
      </w:pP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、河（渠）道工程：</w:t>
      </w:r>
      <w:r>
        <w:rPr>
          <w:rFonts w:hint="eastAsia" w:ascii="仿宋" w:hAnsi="仿宋" w:eastAsia="仿宋" w:cs="Courier New"/>
          <w:color w:val="auto"/>
          <w:sz w:val="24"/>
          <w:szCs w:val="24"/>
        </w:rPr>
        <w:t xml:space="preserve">根据本工程采购需求及图纸，结合施工现场的实际勘察与分析，编制本工程的</w:t>
      </w:r>
      <w:r>
        <w:rPr>
          <w:rFonts w:hint="eastAsia" w:ascii="仿宋" w:hAnsi="仿宋" w:eastAsia="仿宋" w:cs="仿宋"/>
          <w:color w:val="auto"/>
          <w:sz w:val="24"/>
        </w:rPr>
        <w:t xml:space="preserve">河（渠）道工程</w:t>
      </w:r>
      <w:r>
        <w:rPr>
          <w:rFonts w:hint="eastAsia" w:ascii="仿宋" w:hAnsi="仿宋" w:eastAsia="仿宋" w:cs="Courier New"/>
          <w:color w:val="auto"/>
          <w:sz w:val="24"/>
          <w:szCs w:val="24"/>
        </w:rPr>
        <w:t xml:space="preserve">方案，方案应完整、详细具体、科学合理，满足项目实际需要。</w:t>
      </w:r>
      <w:r/>
    </w:p>
    <w:p>
      <w:pPr>
        <w:ind w:firstLine="482"/>
        <w:spacing w:line="480" w:lineRule="exact"/>
        <w:rPr>
          <w:rFonts w:ascii="仿宋" w:hAnsi="仿宋" w:eastAsia="仿宋" w:cs="Courier New"/>
          <w:b/>
          <w:sz w:val="24"/>
          <w:szCs w:val="24"/>
        </w:rPr>
        <w:outlineLvl w:val="1"/>
      </w:pPr>
      <w:r>
        <w:rPr>
          <w:rFonts w:hint="eastAsia" w:ascii="仿宋" w:hAnsi="仿宋" w:eastAsia="仿宋" w:cs="Courier New"/>
          <w:b/>
          <w:sz w:val="24"/>
          <w:szCs w:val="24"/>
        </w:rPr>
        <w:t xml:space="preserve">★三、采购需求中必须满足的实质性要求。</w:t>
      </w:r>
      <w:bookmarkEnd w:id="1420"/>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w:t>
      </w:r>
      <w:bookmarkStart w:id="1421" w:name="OLE_LINK9"/>
      <w:r/>
      <w:bookmarkStart w:id="1422" w:name="OLE_LINK8"/>
      <w:r>
        <w:rPr>
          <w:rFonts w:hint="eastAsia" w:ascii="仿宋" w:hAnsi="仿宋" w:eastAsia="仿宋" w:cs="Courier New"/>
          <w:sz w:val="24"/>
          <w:szCs w:val="24"/>
        </w:rPr>
        <w:t xml:space="preserve">改变竞争性磋商文件提供的工程量清单中的项目编码、项目名称、项目特征、计量单位、工程量、暂列金额、暂估价、不可竞争费用</w:t>
      </w:r>
      <w:bookmarkEnd w:id="1421"/>
      <w:r/>
      <w:bookmarkEnd w:id="1422"/>
      <w:r>
        <w:rPr>
          <w:rFonts w:hint="eastAsia" w:ascii="仿宋" w:hAnsi="仿宋" w:eastAsia="仿宋" w:cs="Courier New"/>
          <w:sz w:val="24"/>
          <w:szCs w:val="24"/>
        </w:rPr>
        <w:t xml:space="preserve">。</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2、工程量清单及图纸：另附（工程量清单及图纸请各供应商至宿迁市政府采购网本项目公告附件下载）。</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3、项目经理必须同时满足下列条件：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3.1</w:t>
      </w:r>
      <w:r>
        <w:rPr>
          <w:rFonts w:hint="eastAsia" w:ascii="仿宋" w:hAnsi="仿宋" w:eastAsia="仿宋"/>
          <w:sz w:val="24"/>
          <w:szCs w:val="24"/>
        </w:rPr>
        <w:t xml:space="preserve">拟</w:t>
      </w:r>
      <w:r>
        <w:rPr>
          <w:rFonts w:hint="eastAsia" w:ascii="仿宋" w:hAnsi="仿宋" w:eastAsia="仿宋" w:cs="Courier New"/>
          <w:sz w:val="24"/>
          <w:szCs w:val="24"/>
        </w:rPr>
        <w:t xml:space="preserve">任项目经理不得同时在两个或者两个以上单位受聘或者执业；</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3.2</w:t>
      </w:r>
      <w:r>
        <w:rPr>
          <w:rFonts w:hint="eastAsia" w:ascii="仿宋" w:hAnsi="仿宋" w:eastAsia="仿宋"/>
          <w:sz w:val="24"/>
          <w:szCs w:val="24"/>
        </w:rPr>
        <w:t xml:space="preserve">拟</w:t>
      </w:r>
      <w:r>
        <w:rPr>
          <w:rFonts w:hint="eastAsia" w:ascii="仿宋" w:hAnsi="仿宋" w:eastAsia="仿宋" w:cs="Courier New"/>
          <w:sz w:val="24"/>
          <w:szCs w:val="24"/>
        </w:rPr>
        <w:t xml:space="preserve">任项目经理“无在建工程”的要求，在具有在建工程但符合可以投标规定的前提下，需要同时提供“无在建工程承诺函+虽具有在建工程但符合投标条件情形的证明材料”供磋商小组评审认定“无在建工程”投标资格，无在建工程承诺函详见响应文件格式。其中具有在建工程时符合投标条件的情形及证明材料如下：</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具有在建工程但符合以下情形之一的，经该在建工程建设单位同意，并完善有关手续后（附在投标文件中），可以参加本项目的投标：</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a.合同工程量已完成80%以上，且主体工程已完成。</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b.通过水下（泵站机组启动、河道通水）验收。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c.通过合同完工验收。</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d.工程具备合同完工验收条件，已向建设单位提出合同完工验收申请，并经建设单位确认。</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e.因非承包方原因致使工程项目停工超过120天（含）。</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注：①在建工程是指在正在施工和新承接的项目担任项目负责人职务（施工项目经理或设计施工总承包项目经理、施工负责人）的工程；</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②上述a、b条款在建工程建设单位同意拟任项目经理可以参加本项目投标时，该建设单位应当明确具体情形并附相应证明材料。</w:t>
      </w:r>
      <w:r/>
    </w:p>
    <w:p>
      <w:pPr>
        <w:ind w:firstLine="480"/>
        <w:spacing w:line="480" w:lineRule="exact"/>
        <w:rPr>
          <w:rFonts w:ascii="仿宋" w:hAnsi="仿宋" w:eastAsia="仿宋" w:cs="Courier New"/>
          <w:sz w:val="24"/>
          <w:szCs w:val="24"/>
        </w:rPr>
      </w:pPr>
      <w:r>
        <w:rPr>
          <w:rFonts w:hint="eastAsia" w:ascii="仿宋" w:hAnsi="仿宋" w:eastAsia="仿宋" w:cs="Courier New"/>
          <w:sz w:val="24"/>
          <w:szCs w:val="24"/>
        </w:rPr>
        <w:t xml:space="preserve">③上述第e条款不适用于停工后已在本项目投标截止时间之前复工的情形。</w:t>
      </w:r>
      <w:r/>
    </w:p>
    <w:p>
      <w:pPr>
        <w:ind w:firstLine="482"/>
        <w:spacing w:line="480" w:lineRule="exact"/>
        <w:rPr>
          <w:rFonts w:ascii="仿宋" w:hAnsi="仿宋" w:eastAsia="仿宋" w:cs="Courier New"/>
          <w:b/>
          <w:sz w:val="24"/>
          <w:szCs w:val="24"/>
        </w:rPr>
        <w:outlineLvl w:val="1"/>
      </w:pPr>
      <w:r/>
      <w:bookmarkStart w:id="1423" w:name="_Toc216777427"/>
      <w:r>
        <w:rPr>
          <w:rFonts w:hint="eastAsia" w:ascii="仿宋" w:hAnsi="仿宋" w:eastAsia="仿宋" w:cs="Courier New"/>
          <w:b/>
          <w:sz w:val="24"/>
          <w:szCs w:val="24"/>
        </w:rPr>
        <w:t xml:space="preserve">四、采购标的需实现的功能或者目标，以及为落实政府采购政策需满足的要求；</w:t>
      </w:r>
      <w:bookmarkEnd w:id="1423"/>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1.采购本国货物、工程和服务</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1.1政府采购应当采购本国货物、工程和服务，但有《中华人民共和国政府采购法》第十条规定情形的除外。</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1.2如采购进口产品的，应当符合《政府采购进口产品管理办法》(财库(2007)119号文)、《关于政府采购进口产品管理有关问题的通知》(财办库(2008) 248号文)等相关规定。</w:t>
      </w:r>
      <w:r/>
    </w:p>
    <w:p>
      <w:pPr>
        <w:ind w:firstLine="480"/>
        <w:spacing w:line="480" w:lineRule="exact"/>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bookmarkStart w:id="1424" w:name="OLE_LINK10"/>
      <w:r/>
      <w:bookmarkStart w:id="1425" w:name="OLE_LINK11"/>
      <w:r>
        <w:rPr>
          <w:rFonts w:hint="eastAsia" w:ascii="仿宋" w:hAnsi="仿宋" w:eastAsia="仿宋" w:cs="仿宋_GB2312"/>
          <w:sz w:val="24"/>
          <w:szCs w:val="24"/>
          <w:highlight w:val="none"/>
        </w:rPr>
        <w:t xml:space="preserve">政府强制采购节能产品</w:t>
      </w:r>
      <w:bookmarkEnd w:id="1424"/>
      <w:r/>
      <w:bookmarkEnd w:id="1425"/>
      <w:r/>
      <w:r/>
    </w:p>
    <w:p>
      <w:pPr>
        <w:ind w:firstLine="480"/>
        <w:spacing w:line="480" w:lineRule="exact"/>
        <w:rPr>
          <w:rFonts w:hint="eastAsia" w:ascii="仿宋" w:hAnsi="仿宋" w:eastAsia="仿宋" w:cs="仿宋_GB2312"/>
          <w:color w:val="0000ff"/>
          <w:sz w:val="24"/>
          <w:szCs w:val="24"/>
          <w:lang w:val="en-US" w:eastAsia="zh-CN"/>
        </w:rPr>
      </w:pPr>
      <w:r>
        <w:rPr>
          <w:rFonts w:hint="eastAsia" w:ascii="仿宋" w:hAnsi="仿宋" w:eastAsia="仿宋" w:cs="仿宋_GB2312"/>
          <w:sz w:val="24"/>
          <w:szCs w:val="24"/>
        </w:rPr>
        <w:t xml:space="preserve">采购人拟采购的产品属于政府强制采购的节能产品品目清单范围的，投标人须提供国家确定的认证机构出具的、处于有效期之内的节能产品认证证书的，否则无效标处理。</w:t>
      </w:r>
      <w:r>
        <w:rPr>
          <w:rFonts w:hint="eastAsia" w:ascii="仿宋" w:hAnsi="仿宋" w:eastAsia="仿宋" w:cs="仿宋_GB2312"/>
          <w:color w:val="0000ff"/>
          <w:sz w:val="24"/>
          <w:szCs w:val="24"/>
          <w:lang w:val="en-US" w:eastAsia="zh-CN"/>
        </w:rPr>
        <w:t xml:space="preserve">请投标人自行根据</w:t>
      </w:r>
      <w:r>
        <w:rPr>
          <w:rFonts w:hint="eastAsia" w:ascii="仿宋" w:hAnsi="仿宋" w:eastAsia="仿宋" w:cs="仿宋_GB2312"/>
          <w:color w:val="0000ff"/>
          <w:sz w:val="24"/>
          <w:szCs w:val="24"/>
        </w:rPr>
        <w:t xml:space="preserve">节能产品品目清单</w:t>
      </w:r>
      <w:r>
        <w:rPr>
          <w:rFonts w:hint="eastAsia" w:ascii="仿宋" w:hAnsi="仿宋" w:eastAsia="仿宋" w:cs="仿宋_GB2312"/>
          <w:color w:val="0000ff"/>
          <w:sz w:val="24"/>
          <w:szCs w:val="24"/>
          <w:lang w:val="en-US" w:eastAsia="zh-CN"/>
        </w:rPr>
        <w:t xml:space="preserve">仔细核对</w:t>
      </w:r>
      <w:r>
        <w:rPr>
          <w:rFonts w:hint="eastAsia" w:ascii="仿宋" w:hAnsi="仿宋" w:eastAsia="仿宋" w:cs="仿宋_GB2312"/>
          <w:color w:val="0000ff"/>
          <w:sz w:val="24"/>
          <w:szCs w:val="24"/>
          <w:lang w:eastAsia="zh-CN"/>
        </w:rPr>
        <w:t xml:space="preserve">。</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3.政府采购环境标志产品</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采购人拟采购的产品属于政府采购的环境标志产品品目清单范围的，投标人须提供国家确定的认证机构出具的、处于有效期之内的环境标志产品认证证书，对提供有效环境证书的投标人加分。</w:t>
      </w:r>
      <w:r/>
    </w:p>
    <w:p>
      <w:pPr>
        <w:ind w:firstLine="480"/>
        <w:spacing w:line="480" w:lineRule="exact"/>
        <w:rPr>
          <w:rFonts w:ascii="仿宋" w:hAnsi="仿宋" w:eastAsia="仿宋" w:cs="仿宋_GB2312"/>
          <w:sz w:val="24"/>
          <w:szCs w:val="24"/>
        </w:rPr>
      </w:pPr>
      <w:r>
        <w:rPr>
          <w:rFonts w:ascii="仿宋" w:hAnsi="仿宋" w:eastAsia="仿宋" w:cs="仿宋_GB2312"/>
          <w:sz w:val="24"/>
          <w:szCs w:val="24"/>
        </w:rPr>
        <w:t xml:space="preserve">4</w:t>
      </w:r>
      <w:r>
        <w:rPr>
          <w:rFonts w:hint="eastAsia" w:ascii="仿宋" w:hAnsi="仿宋" w:eastAsia="仿宋" w:cs="仿宋_GB2312"/>
          <w:sz w:val="24"/>
          <w:szCs w:val="24"/>
        </w:rPr>
        <w:t xml:space="preserve">.商品包装、快递包装政府采购需求标准（试行）</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80" w:lineRule="exact"/>
        <w:rPr>
          <w:rFonts w:ascii="仿宋" w:hAnsi="仿宋" w:eastAsia="仿宋" w:cs="仿宋_GB2312"/>
          <w:sz w:val="24"/>
          <w:szCs w:val="24"/>
        </w:rPr>
      </w:pPr>
      <w:r>
        <w:rPr>
          <w:rFonts w:ascii="仿宋" w:hAnsi="仿宋" w:eastAsia="仿宋" w:cs="仿宋_GB2312"/>
          <w:sz w:val="24"/>
          <w:szCs w:val="24"/>
        </w:rPr>
        <w:t xml:space="preserve">5</w:t>
      </w:r>
      <w:r>
        <w:rPr>
          <w:rFonts w:hint="eastAsia" w:ascii="仿宋" w:hAnsi="仿宋" w:eastAsia="仿宋" w:cs="仿宋_GB2312"/>
          <w:sz w:val="24"/>
          <w:szCs w:val="24"/>
        </w:rPr>
        <w:t xml:space="preserve">.绿色数据中心政府采购需求标准（试行）</w:t>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为加快数据中心绿色转型，根据财政部 生态环境部 工业和信息化部关于印发《绿色数据中心政府采购需求标准（试行）》的通知），本项目如涉及绿色数据中心，投标人应当提供符合需求标准的产品。</w:t>
      </w:r>
      <w:bookmarkEnd w:id="1408"/>
      <w:r/>
      <w:r/>
    </w:p>
    <w:p>
      <w:pPr>
        <w:ind w:firstLine="480"/>
        <w:spacing w:line="480" w:lineRule="exact"/>
        <w:rPr>
          <w:rFonts w:ascii="仿宋" w:hAnsi="仿宋" w:eastAsia="仿宋" w:cs="仿宋_GB2312"/>
          <w:sz w:val="24"/>
          <w:szCs w:val="24"/>
        </w:rPr>
      </w:pPr>
      <w:r>
        <w:rPr>
          <w:rFonts w:hint="eastAsia" w:ascii="仿宋" w:hAnsi="仿宋" w:eastAsia="仿宋" w:cs="仿宋_GB2312"/>
          <w:sz w:val="24"/>
          <w:szCs w:val="24"/>
        </w:rPr>
        <w:t xml:space="preserve">6.</w:t>
      </w:r>
      <w:r>
        <w:rPr>
          <w:rFonts w:hint="eastAsia" w:ascii="Times New Roman" w:hAnsi="Times New Roman" w:eastAsia="仿宋_GB2312" w:cs="仿宋_GB2312"/>
          <w:sz w:val="24"/>
        </w:rPr>
        <w:t xml:space="preserve">本项目中涉及涂料、胶黏剂、油墨、清洗剂等挥发性有机物产品的，属于强制性标准的，投标人应当提供符合国家和江苏省相关VOCs 含量限制标准的产品。</w:t>
      </w:r>
      <w:r/>
    </w:p>
    <w:p>
      <w:pPr>
        <w:jc w:val="center"/>
        <w:spacing w:line="480" w:lineRule="auto"/>
        <w:rPr>
          <w:rFonts w:ascii="Times New Roman" w:hAnsi="Times New Roman" w:eastAsia="黑体"/>
          <w:sz w:val="44"/>
          <w:szCs w:val="44"/>
        </w:rPr>
        <w:outlineLvl w:val="0"/>
      </w:pPr>
      <w:r/>
      <w:bookmarkStart w:id="1426" w:name="_Toc120614281"/>
      <w:r>
        <w:rPr>
          <w:rFonts w:hint="eastAsia" w:ascii="仿宋" w:hAnsi="仿宋" w:eastAsia="仿宋"/>
          <w:bCs/>
          <w:sz w:val="24"/>
          <w:szCs w:val="24"/>
        </w:rPr>
        <w:br w:type="page" w:clear="all"/>
      </w:r>
      <w:bookmarkStart w:id="1427" w:name="_Toc216777428"/>
      <w:r>
        <w:rPr>
          <w:rFonts w:hint="eastAsia" w:ascii="Times New Roman" w:hAnsi="Times New Roman" w:eastAsia="黑体"/>
          <w:sz w:val="44"/>
          <w:szCs w:val="44"/>
        </w:rPr>
        <w:t xml:space="preserve">第五章</w:t>
      </w:r>
      <w:r>
        <w:rPr>
          <w:rFonts w:ascii="Times New Roman" w:hAnsi="Times New Roman" w:eastAsia="黑体"/>
          <w:sz w:val="44"/>
          <w:szCs w:val="44"/>
        </w:rPr>
        <w:t xml:space="preserve">  </w:t>
      </w:r>
      <w:r>
        <w:rPr>
          <w:rFonts w:hint="eastAsia" w:ascii="Times New Roman" w:hAnsi="Times New Roman" w:eastAsia="黑体"/>
          <w:sz w:val="44"/>
          <w:szCs w:val="44"/>
        </w:rPr>
        <w:t xml:space="preserve">评审方法与评审标准</w:t>
      </w:r>
      <w:bookmarkEnd w:id="1427"/>
      <w:r/>
      <w:r/>
    </w:p>
    <w:p>
      <w:pPr>
        <w:rPr>
          <w:rFonts w:ascii="Times New Roman" w:hAnsi="Times New Roman"/>
          <w:szCs w:val="21"/>
        </w:rPr>
      </w:pPr>
      <w:r>
        <w:rPr>
          <w:rFonts w:ascii="Times New Roman" w:hAnsi="Times New Roman"/>
          <w:szCs w:val="21"/>
        </w:rPr>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一、资格审查。</w:t>
      </w:r>
      <w:r>
        <w:rPr>
          <w:rFonts w:hint="eastAsia" w:ascii="仿宋" w:hAnsi="仿宋" w:eastAsia="仿宋"/>
          <w:sz w:val="24"/>
          <w:szCs w:val="24"/>
        </w:rPr>
        <w:t xml:space="preserve">资格审查人员按照下列指标对各供应商的资格进行审查，未通过审查的为无效标，不参与评审。</w:t>
      </w:r>
      <w:r/>
    </w:p>
    <w:tbl>
      <w:tblPr>
        <w:tblStyle w:val="712"/>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中小企业声明函或残疾人福利性单位声明函，或监狱企业证明文件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bookmarkStart w:id="1428" w:name="OLE_LINK21"/>
            <w:r>
              <w:rPr>
                <w:rFonts w:ascii="仿宋" w:hAnsi="仿宋" w:eastAsia="仿宋"/>
                <w:sz w:val="24"/>
                <w:szCs w:val="24"/>
              </w:rPr>
              <w:t xml:space="preserve">信用信息</w:t>
            </w:r>
            <w:bookmarkEnd w:id="1428"/>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资质证书</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安全生产许可证要求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项目经理要求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三类人员安全生产考核合格证书要求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hint="eastAsia" w:ascii="仿宋" w:hAnsi="仿宋" w:eastAsia="仿宋"/>
                <w:sz w:val="24"/>
                <w:szCs w:val="24"/>
              </w:rPr>
              <w:t xml:space="preserve">保险要求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bl>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二、符合性审查。</w:t>
      </w:r>
      <w:r>
        <w:rPr>
          <w:rFonts w:hint="eastAsia" w:ascii="仿宋" w:hAnsi="仿宋" w:eastAsia="仿宋"/>
          <w:sz w:val="24"/>
          <w:szCs w:val="24"/>
        </w:rPr>
        <w:t xml:space="preserve">磋商小组首先按照下列指标对各供应商进行初步评审，未通过评审的为无效标，不再参与评审。</w:t>
      </w:r>
      <w:r/>
    </w:p>
    <w:tbl>
      <w:tblPr>
        <w:tblStyle w:val="712"/>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400" w:lineRule="exact"/>
              <w:rPr>
                <w:rFonts w:ascii="仿宋" w:hAnsi="仿宋" w:eastAsia="仿宋"/>
                <w:sz w:val="24"/>
                <w:szCs w:val="24"/>
              </w:rPr>
            </w:pPr>
            <w:r>
              <w:rPr>
                <w:rFonts w:ascii="仿宋" w:hAnsi="仿宋" w:eastAsia="仿宋"/>
                <w:sz w:val="24"/>
                <w:szCs w:val="24"/>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ascii="仿宋" w:hAnsi="仿宋" w:eastAsia="仿宋"/>
                <w:sz w:val="24"/>
                <w:szCs w:val="24"/>
              </w:rPr>
            </w:pPr>
            <w:r>
              <w:rPr>
                <w:rFonts w:ascii="仿宋" w:hAnsi="仿宋" w:eastAsia="仿宋"/>
                <w:sz w:val="24"/>
                <w:szCs w:val="24"/>
              </w:rPr>
              <w:t xml:space="preserve">符合磋商文件要求</w:t>
            </w:r>
            <w:r/>
          </w:p>
        </w:tc>
      </w:tr>
    </w:tbl>
    <w:p>
      <w:pPr>
        <w:ind w:firstLine="482"/>
        <w:spacing w:line="400" w:lineRule="exact"/>
        <w:rPr>
          <w:rFonts w:ascii="仿宋" w:hAnsi="仿宋" w:eastAsia="仿宋"/>
          <w:b/>
          <w:sz w:val="24"/>
          <w:szCs w:val="24"/>
        </w:rPr>
      </w:pPr>
      <w:r>
        <w:rPr>
          <w:rFonts w:hint="eastAsia" w:ascii="仿宋" w:hAnsi="仿宋" w:eastAsia="仿宋"/>
          <w:b/>
          <w:sz w:val="24"/>
          <w:szCs w:val="24"/>
        </w:rPr>
        <w:t xml:space="preserve">三、评分办法—综合评分法</w:t>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（一）评标办法：</w:t>
      </w:r>
      <w:r>
        <w:rPr>
          <w:rFonts w:ascii="仿宋" w:hAnsi="仿宋" w:eastAsia="仿宋"/>
          <w:sz w:val="24"/>
          <w:szCs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本次评审</w:t>
      </w:r>
      <w:r>
        <w:rPr>
          <w:rFonts w:hint="eastAsia" w:ascii="仿宋" w:hAnsi="仿宋" w:eastAsia="仿宋"/>
          <w:sz w:val="24"/>
          <w:szCs w:val="24"/>
        </w:rPr>
        <w:t xml:space="preserve">按得分高低顺序推荐成交候选人。得分相同的，按报价从低到高顺序排列；得分且报价相同的，按技术指标优劣顺序排列。</w:t>
      </w:r>
      <w:r/>
    </w:p>
    <w:p>
      <w:pPr>
        <w:ind w:firstLine="480"/>
        <w:jc w:val="left"/>
        <w:spacing w:line="400" w:lineRule="exact"/>
        <w:rPr>
          <w:rFonts w:ascii="仿宋" w:hAnsi="仿宋" w:eastAsia="仿宋"/>
          <w:sz w:val="24"/>
          <w:szCs w:val="24"/>
        </w:rPr>
      </w:pPr>
      <w:r>
        <w:rPr>
          <w:rFonts w:ascii="仿宋" w:hAnsi="仿宋" w:eastAsia="仿宋"/>
          <w:sz w:val="24"/>
          <w:szCs w:val="24"/>
        </w:rPr>
        <w:t xml:space="preserve">磋商小组</w:t>
      </w:r>
      <w:r>
        <w:rPr>
          <w:rFonts w:hint="eastAsia" w:ascii="仿宋" w:hAnsi="仿宋" w:eastAsia="仿宋"/>
          <w:sz w:val="24"/>
          <w:szCs w:val="24"/>
        </w:rPr>
        <w:t xml:space="preserve">根据评审后供应商排序推荐3名成交候选人。响应文件满足磋商文件全部实质性要求，且评审后排序第一的供应商为第一成交候选人，依次类推。</w:t>
      </w:r>
      <w:r/>
    </w:p>
    <w:p>
      <w:pPr>
        <w:ind w:firstLine="480"/>
        <w:jc w:val="left"/>
        <w:spacing w:line="400" w:lineRule="exact"/>
        <w:rPr>
          <w:rFonts w:ascii="仿宋" w:hAnsi="仿宋" w:eastAsia="仿宋"/>
          <w:sz w:val="24"/>
          <w:szCs w:val="24"/>
        </w:rPr>
      </w:pPr>
      <w:r>
        <w:rPr>
          <w:rFonts w:hint="eastAsia" w:ascii="仿宋" w:hAnsi="仿宋" w:eastAsia="仿宋"/>
          <w:sz w:val="24"/>
          <w:szCs w:val="24"/>
        </w:rPr>
        <w:t xml:space="preserve">综合评分保留至小数点后两位。 </w:t>
      </w:r>
      <w:r/>
    </w:p>
    <w:p>
      <w:pPr>
        <w:ind w:firstLine="482"/>
        <w:jc w:val="left"/>
        <w:spacing w:line="400" w:lineRule="exact"/>
        <w:rPr>
          <w:rFonts w:ascii="仿宋" w:hAnsi="仿宋" w:eastAsia="仿宋"/>
          <w:sz w:val="24"/>
          <w:szCs w:val="24"/>
        </w:rPr>
      </w:pPr>
      <w:r>
        <w:rPr>
          <w:rFonts w:hint="eastAsia" w:ascii="仿宋" w:hAnsi="仿宋" w:eastAsia="仿宋"/>
          <w:b/>
          <w:sz w:val="24"/>
          <w:szCs w:val="24"/>
        </w:rPr>
        <w:t xml:space="preserve">（二）详细评审。</w:t>
      </w:r>
      <w:r>
        <w:rPr>
          <w:rFonts w:hint="eastAsia" w:ascii="仿宋" w:hAnsi="仿宋" w:eastAsia="仿宋"/>
          <w:sz w:val="24"/>
          <w:szCs w:val="24"/>
        </w:rPr>
        <w:t xml:space="preserve">磋商小组按照竞争性磋商文件规定的评分标准，对各响应文件进行详细评审打分。磋商小组组长对各评审专家的打分情况进行复核无误后汇总。</w:t>
      </w:r>
      <w:bookmarkStart w:id="1429" w:name="EB9fc9bd0651534134824972d053d71a11"/>
      <w:r/>
      <w:r/>
    </w:p>
    <w:p>
      <w:pPr>
        <w:ind w:firstLine="482"/>
        <w:jc w:val="left"/>
        <w:spacing w:line="400" w:lineRule="exact"/>
        <w:rPr>
          <w:rFonts w:ascii="仿宋" w:hAnsi="仿宋" w:eastAsia="仿宋"/>
          <w:b/>
          <w:sz w:val="24"/>
          <w:szCs w:val="24"/>
        </w:rPr>
      </w:pPr>
      <w:r>
        <w:rPr>
          <w:rFonts w:ascii="仿宋" w:hAnsi="仿宋" w:eastAsia="仿宋"/>
          <w:b/>
          <w:sz w:val="24"/>
          <w:szCs w:val="24"/>
        </w:rPr>
      </w:r>
      <w:r/>
    </w:p>
    <w:tbl>
      <w:tblPr>
        <w:tblStyle w:val="712"/>
        <w:tblW w:w="51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67"/>
        <w:gridCol w:w="1712"/>
        <w:gridCol w:w="1024"/>
        <w:gridCol w:w="5466"/>
      </w:tblGrid>
      <w:tr>
        <w:trPr>
          <w:jc w:val="center"/>
        </w:trPr>
        <w:tc>
          <w:tcPr>
            <w:gridSpan w:val="2"/>
            <w:tcW w:w="1499"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tcW w:w="552"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分数</w:t>
            </w:r>
            <w:r/>
          </w:p>
        </w:tc>
        <w:tc>
          <w:tcPr>
            <w:tcW w:w="2947"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评审标准</w:t>
            </w:r>
            <w:r/>
          </w:p>
        </w:tc>
      </w:tr>
      <w:tr>
        <w:trPr>
          <w:jc w:val="center"/>
        </w:trPr>
        <w:tc>
          <w:tcPr>
            <w:tcW w:w="576" w:type="pct"/>
            <w:vAlign w:val="center"/>
            <w:textDirection w:val="lrTb"/>
            <w:noWrap w:val="false"/>
          </w:tcPr>
          <w:p>
            <w:pPr>
              <w:jc w:val="left"/>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报价分</w:t>
            </w:r>
            <w:r/>
          </w:p>
        </w:tc>
        <w:tc>
          <w:tcPr>
            <w:tcW w:w="923"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投标报价</w:t>
            </w:r>
            <w:r/>
          </w:p>
        </w:tc>
        <w:tc>
          <w:tcPr>
            <w:tcW w:w="552"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50.00</w:t>
            </w:r>
            <w:r/>
          </w:p>
        </w:tc>
        <w:tc>
          <w:tcPr>
            <w:tcW w:w="2947" w:type="pct"/>
            <w:vAlign w:val="center"/>
            <w:textDirection w:val="lrTb"/>
            <w:noWrap w:val="false"/>
          </w:tcPr>
          <w:p>
            <w:pPr>
              <w:jc w:val="left"/>
              <w:spacing w:line="360" w:lineRule="exact"/>
              <w:rPr>
                <w:rFonts w:ascii="仿宋" w:hAnsi="仿宋" w:eastAsia="仿宋" w:cs="宋体"/>
                <w:color w:val="000000"/>
                <w:szCs w:val="21"/>
                <w:highlight w:val="none"/>
              </w:rPr>
            </w:pPr>
            <w:r>
              <w:rPr>
                <w:rFonts w:hint="eastAsia" w:ascii="仿宋" w:hAnsi="仿宋" w:eastAsia="仿宋" w:cs="仿宋"/>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采用低价优先法计算，即满足磋商文件要求且最后报价最低的供应商的价格为磋商基准价，其价格分为满分。其他供应商的价格分统一按照下列公式计算：磋商报价得分=（磋商基准价/最后磋商报价）*50。</w:t>
            </w:r>
            <w:r>
              <w:rPr>
                <w:rFonts w:ascii="仿宋" w:hAnsi="仿宋" w:eastAsia="仿宋" w:cs="宋体"/>
                <w:b/>
                <w:bCs/>
                <w:color w:val="auto"/>
                <w:sz w:val="24"/>
                <w:szCs w:val="24"/>
                <w:highlight w:val="none"/>
              </w:rPr>
              <w:t xml:space="preserve">注：评审过程中出现“第二章</w:t>
            </w:r>
            <w:r>
              <w:rPr>
                <w:rFonts w:hint="eastAsia" w:ascii="仿宋" w:hAnsi="仿宋" w:eastAsia="仿宋" w:cs="宋体"/>
                <w:b/>
                <w:bCs/>
                <w:color w:val="auto"/>
                <w:sz w:val="24"/>
                <w:szCs w:val="24"/>
                <w:highlight w:val="none"/>
              </w:rPr>
              <w:t xml:space="preserve">、</w:t>
            </w:r>
            <w:r>
              <w:rPr>
                <w:rFonts w:ascii="仿宋" w:hAnsi="仿宋" w:eastAsia="仿宋" w:cs="宋体"/>
                <w:b/>
                <w:bCs/>
                <w:color w:val="auto"/>
                <w:sz w:val="24"/>
                <w:szCs w:val="24"/>
                <w:highlight w:val="none"/>
              </w:rPr>
              <w:t xml:space="preserve">供应商须知”27.3.1</w:t>
            </w:r>
            <w:r>
              <w:rPr>
                <w:rFonts w:hint="eastAsia" w:ascii="仿宋" w:hAnsi="仿宋" w:eastAsia="仿宋" w:cs="宋体"/>
                <w:b/>
                <w:bCs/>
                <w:color w:val="auto"/>
                <w:sz w:val="24"/>
                <w:szCs w:val="24"/>
                <w:highlight w:val="none"/>
              </w:rPr>
              <w:t xml:space="preserve"> 情形之一的，</w:t>
            </w:r>
            <w:r>
              <w:rPr>
                <w:rFonts w:ascii="仿宋" w:hAnsi="仿宋" w:eastAsia="仿宋" w:cs="宋体"/>
                <w:b/>
                <w:bCs/>
                <w:color w:val="auto"/>
                <w:sz w:val="24"/>
                <w:szCs w:val="24"/>
                <w:highlight w:val="none"/>
              </w:rPr>
              <w:t xml:space="preserve">评审委员会应当启动</w:t>
            </w:r>
            <w:r>
              <w:rPr>
                <w:rFonts w:hint="eastAsia" w:ascii="仿宋" w:hAnsi="仿宋" w:eastAsia="仿宋" w:cs="宋体"/>
                <w:b/>
                <w:bCs/>
                <w:color w:val="auto"/>
                <w:sz w:val="24"/>
                <w:szCs w:val="24"/>
                <w:highlight w:val="none"/>
              </w:rPr>
              <w:t xml:space="preserve">异常低价响应审查程序。</w:t>
            </w:r>
            <w:r/>
          </w:p>
        </w:tc>
      </w:tr>
      <w:tr>
        <w:trPr>
          <w:cantSplit/>
          <w:jc w:val="center"/>
        </w:trPr>
        <w:tc>
          <w:tcPr>
            <w:tcW w:w="576" w:type="pct"/>
            <w:vAlign w:val="center"/>
            <w:vMerge w:val="restart"/>
            <w:textDirection w:val="lrTb"/>
            <w:noWrap w:val="false"/>
          </w:tcPr>
          <w:p>
            <w:pPr>
              <w:jc w:val="left"/>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企业经营业绩、认证证书</w:t>
            </w:r>
            <w:r/>
          </w:p>
        </w:tc>
        <w:tc>
          <w:tcPr>
            <w:tcW w:w="923" w:type="pct"/>
            <w:vAlign w:val="center"/>
            <w:textDirection w:val="lrTb"/>
            <w:noWrap w:val="false"/>
          </w:tcPr>
          <w:p>
            <w:pPr>
              <w:jc w:val="center"/>
              <w:spacing w:line="360" w:lineRule="exact"/>
              <w:rPr>
                <w:rFonts w:ascii="仿宋" w:hAnsi="仿宋" w:eastAsia="仿宋" w:cs="仿宋"/>
                <w:color w:val="auto"/>
                <w:sz w:val="24"/>
                <w:szCs w:val="24"/>
                <w:highlight w:val="none"/>
              </w:rPr>
            </w:pPr>
            <w:r/>
            <w:bookmarkStart w:id="1430" w:name="OLE_LINK25"/>
            <w:r/>
            <w:bookmarkStart w:id="1431" w:name="OLE_LINK24"/>
            <w:r>
              <w:rPr>
                <w:rFonts w:hint="eastAsia" w:ascii="仿宋" w:hAnsi="仿宋" w:eastAsia="仿宋" w:cs="仿宋"/>
                <w:color w:val="auto"/>
                <w:sz w:val="24"/>
                <w:szCs w:val="24"/>
                <w:highlight w:val="none"/>
              </w:rPr>
              <w:t xml:space="preserve">企业业绩</w:t>
            </w:r>
            <w:bookmarkEnd w:id="1430"/>
            <w:r/>
            <w:bookmarkEnd w:id="1431"/>
            <w:r/>
            <w:r/>
          </w:p>
        </w:tc>
        <w:tc>
          <w:tcPr>
            <w:tcW w:w="552" w:type="pct"/>
            <w:vAlign w:val="center"/>
            <w:textDirection w:val="lrTb"/>
            <w:noWrap w:val="false"/>
          </w:tcPr>
          <w:p>
            <w:pPr>
              <w:jc w:val="center"/>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12.00</w:t>
            </w:r>
            <w:r/>
          </w:p>
        </w:tc>
        <w:tc>
          <w:tcPr>
            <w:tcW w:w="2947" w:type="pct"/>
            <w:vAlign w:val="center"/>
            <w:textDirection w:val="lrTb"/>
            <w:noWrap w:val="false"/>
          </w:tcPr>
          <w:p>
            <w:pPr>
              <w:jc w:val="left"/>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自2023年1月1日（以合同签订时间为准）以来，承接过类似水利工程施工项目业绩的，每有一个得4分，最高得12分。注：1、响应文件中同时提供中标（成交）通知书、施工合同、完工（或竣工）验收证明材料电子件，未提供或提供不齐全不得分；2、业绩证明材料应能够明确反映出供应商名称、项目内容、合同签订时间等内容，否则不得分；3、成交人提供的业绩将随成交结果同步公开。</w:t>
            </w:r>
            <w:r/>
          </w:p>
        </w:tc>
      </w:tr>
      <w:tr>
        <w:trPr>
          <w:cantSplit/>
          <w:jc w:val="center"/>
        </w:trPr>
        <w:tc>
          <w:tcPr>
            <w:tcW w:w="576" w:type="pct"/>
            <w:vAlign w:val="center"/>
            <w:vMerge w:val="continue"/>
            <w:textDirection w:val="lrTb"/>
            <w:noWrap w:val="false"/>
          </w:tcPr>
          <w:p>
            <w:pPr>
              <w:jc w:val="left"/>
              <w:spacing w:line="360" w:lineRule="exact"/>
              <w:rPr>
                <w:rFonts w:ascii="仿宋" w:hAnsi="仿宋" w:eastAsia="仿宋" w:cs="仿宋"/>
                <w:sz w:val="24"/>
                <w:szCs w:val="24"/>
                <w:highlight w:val="yellow"/>
              </w:rPr>
            </w:pPr>
            <w:r>
              <w:rPr>
                <w:rFonts w:ascii="仿宋" w:hAnsi="仿宋" w:eastAsia="仿宋" w:cs="仿宋"/>
                <w:sz w:val="24"/>
                <w:szCs w:val="24"/>
                <w:highlight w:val="yellow"/>
              </w:rPr>
            </w:r>
            <w:r/>
          </w:p>
        </w:tc>
        <w:tc>
          <w:tcPr>
            <w:tcW w:w="923" w:type="pct"/>
            <w:vAlign w:val="center"/>
            <w:textDirection w:val="lrTb"/>
            <w:noWrap w:val="false"/>
          </w:tcPr>
          <w:p>
            <w:pPr>
              <w:jc w:val="center"/>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产品认证</w:t>
            </w:r>
            <w:r/>
          </w:p>
        </w:tc>
        <w:tc>
          <w:tcPr>
            <w:tcW w:w="552" w:type="pct"/>
            <w:vAlign w:val="center"/>
            <w:textDirection w:val="lrTb"/>
            <w:noWrap w:val="false"/>
          </w:tcPr>
          <w:p>
            <w:pPr>
              <w:jc w:val="center"/>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2.00</w:t>
            </w:r>
            <w:r/>
          </w:p>
        </w:tc>
        <w:tc>
          <w:tcPr>
            <w:tcW w:w="2947" w:type="pct"/>
            <w:textDirection w:val="lrTb"/>
            <w:noWrap w:val="false"/>
          </w:tcPr>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本项目工程量清单</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材料设备中有财政部、生态环境部公布的“环境标志产品政府采购品目清单”内品目的，且投标文件中提供国家市场监督管理局确定的列入“参与实施政府采购环境标志产品认证机构名录 ”内的认证机构出具的、有效期内的该产品环境标志产品认证证书电子件的得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分。未提供的不得分。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本项目环境标志产品清单: A10030301 商品混凝土。</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2、本项目工程量清单</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材料设备中有财政部、发展改革委公布的“节能产品政府采购品目清单”内品目（政府强制采购产品除外）的，且投标文件中提供国家市场监督管理局确定的列入“参与实施政府采购节能产品认证机构名录”内的认证机构出具的、有效期内的该产品的节能产品认证证书电子件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分。未提供的不得分。</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本项目节能产品清单: A020601 电机。</w:t>
            </w:r>
            <w:r/>
          </w:p>
        </w:tc>
      </w:tr>
      <w:tr>
        <w:trPr>
          <w:cantSplit/>
          <w:jc w:val="center"/>
        </w:trPr>
        <w:tc>
          <w:tcPr>
            <w:tcW w:w="576" w:type="pct"/>
            <w:vAlign w:val="center"/>
            <w:vMerge w:val="restart"/>
            <w:textDirection w:val="lrTb"/>
            <w:noWrap w:val="false"/>
          </w:tcPr>
          <w:p>
            <w:pPr>
              <w:jc w:val="left"/>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项目实施方案</w:t>
            </w:r>
            <w:r/>
          </w:p>
        </w:tc>
        <w:tc>
          <w:tcPr>
            <w:tcW w:w="923" w:type="pct"/>
            <w:vAlign w:val="center"/>
            <w:textDirection w:val="lrTb"/>
            <w:noWrap w:val="false"/>
          </w:tcPr>
          <w:p>
            <w:pPr>
              <w:jc w:val="center"/>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施工布置</w:t>
            </w:r>
            <w:r/>
          </w:p>
        </w:tc>
        <w:tc>
          <w:tcPr>
            <w:tcW w:w="552" w:type="pct"/>
            <w:vAlign w:val="center"/>
            <w:textDirection w:val="lrTb"/>
            <w:noWrap w:val="false"/>
          </w:tcPr>
          <w:p>
            <w:pPr>
              <w:jc w:val="center"/>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.00</w:t>
            </w:r>
            <w:r/>
          </w:p>
        </w:tc>
        <w:tc>
          <w:tcPr>
            <w:shd w:val="clear" w:color="auto" w:fill="auto"/>
            <w:tcW w:w="2947" w:type="pct"/>
            <w:vAlign w:val="center"/>
            <w:textDirection w:val="lrTb"/>
            <w:noWrap w:val="false"/>
          </w:tcPr>
          <w:p>
            <w:pPr>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根据供应商针对本项目的总体布置，工场布置和其它临时设施布置等进行评分。提供的方案优于采购需求的得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分；满足采购需求的得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分；其他情况不得分。</w:t>
            </w:r>
            <w:r/>
          </w:p>
        </w:tc>
      </w:tr>
      <w:tr>
        <w:trPr>
          <w:cantSplit/>
          <w:jc w:val="center"/>
        </w:trPr>
        <w:tc>
          <w:tcPr>
            <w:tcW w:w="576" w:type="pct"/>
            <w:vAlign w:val="center"/>
            <w:vMerge w:val="continue"/>
            <w:textDirection w:val="lrTb"/>
            <w:noWrap w:val="false"/>
          </w:tcPr>
          <w:p>
            <w:pPr>
              <w:jc w:val="left"/>
              <w:spacing w:line="360" w:lineRule="exact"/>
              <w:rPr>
                <w:rFonts w:ascii="仿宋" w:hAnsi="仿宋" w:eastAsia="仿宋" w:cs="仿宋"/>
                <w:sz w:val="24"/>
                <w:szCs w:val="24"/>
                <w:highlight w:val="yellow"/>
              </w:rPr>
            </w:pPr>
            <w:r>
              <w:rPr>
                <w:rFonts w:ascii="仿宋" w:hAnsi="仿宋" w:eastAsia="仿宋" w:cs="仿宋"/>
                <w:sz w:val="24"/>
                <w:szCs w:val="24"/>
                <w:highlight w:val="yellow"/>
              </w:rPr>
            </w:r>
            <w:r/>
          </w:p>
        </w:tc>
        <w:tc>
          <w:tcPr>
            <w:tcW w:w="923"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highlight w:val="none"/>
              </w:rPr>
              <w:t xml:space="preserve">施工截流、工程围堰及施工降排水</w:t>
            </w:r>
            <w:r/>
          </w:p>
        </w:tc>
        <w:tc>
          <w:tcPr>
            <w:tcW w:w="552"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.00</w:t>
            </w:r>
            <w:r/>
          </w:p>
        </w:tc>
        <w:tc>
          <w:tcPr>
            <w:tcW w:w="2947" w:type="pct"/>
            <w:vAlign w:val="center"/>
            <w:textDirection w:val="lrTb"/>
            <w:noWrap w:val="false"/>
          </w:tcPr>
          <w:p>
            <w:pPr>
              <w:jc w:val="left"/>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根据供应商针对本项目的施工截流、工程围堰及施工降排水等进行评分。提供的方案优于采购需求的得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分；满足采购需求的得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分；其他情况不得分。</w:t>
            </w:r>
            <w:r/>
          </w:p>
        </w:tc>
      </w:tr>
      <w:tr>
        <w:trPr>
          <w:cantSplit/>
          <w:jc w:val="center"/>
        </w:trPr>
        <w:tc>
          <w:tcPr>
            <w:tcW w:w="576" w:type="pct"/>
            <w:vAlign w:val="center"/>
            <w:vMerge w:val="continue"/>
            <w:textDirection w:val="lrTb"/>
            <w:noWrap w:val="false"/>
          </w:tcPr>
          <w:p>
            <w:pPr>
              <w:jc w:val="left"/>
              <w:spacing w:line="360" w:lineRule="exact"/>
              <w:rPr>
                <w:rFonts w:ascii="仿宋" w:hAnsi="仿宋" w:eastAsia="仿宋" w:cs="仿宋"/>
                <w:sz w:val="24"/>
                <w:szCs w:val="24"/>
                <w:highlight w:val="yellow"/>
              </w:rPr>
            </w:pPr>
            <w:r>
              <w:rPr>
                <w:rFonts w:ascii="仿宋" w:hAnsi="仿宋" w:eastAsia="仿宋" w:cs="仿宋"/>
                <w:sz w:val="24"/>
                <w:szCs w:val="24"/>
                <w:highlight w:val="yellow"/>
              </w:rPr>
            </w:r>
            <w:r/>
          </w:p>
        </w:tc>
        <w:tc>
          <w:tcPr>
            <w:tcW w:w="923"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highlight w:val="none"/>
              </w:rPr>
              <w:t xml:space="preserve">施工进度计划</w:t>
            </w:r>
            <w:r/>
          </w:p>
        </w:tc>
        <w:tc>
          <w:tcPr>
            <w:tcW w:w="552"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3.00</w:t>
            </w:r>
            <w:r/>
          </w:p>
        </w:tc>
        <w:tc>
          <w:tcPr>
            <w:tcW w:w="2947" w:type="pct"/>
            <w:vAlign w:val="center"/>
            <w:textDirection w:val="lrTb"/>
            <w:noWrap w:val="false"/>
          </w:tcPr>
          <w:p>
            <w:pPr>
              <w:jc w:val="left"/>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根据供应商针对本项目的施工进度计划等进行评分。提供的方案优于采购需求的得3分；满足采购需求的得2分；其他情况不得分。</w:t>
            </w:r>
            <w:r/>
          </w:p>
        </w:tc>
      </w:tr>
      <w:tr>
        <w:trPr>
          <w:cantSplit/>
          <w:jc w:val="center"/>
        </w:trPr>
        <w:tc>
          <w:tcPr>
            <w:tcW w:w="576" w:type="pct"/>
            <w:vAlign w:val="center"/>
            <w:vMerge w:val="continue"/>
            <w:textDirection w:val="lrTb"/>
            <w:noWrap w:val="false"/>
          </w:tcPr>
          <w:p>
            <w:pPr>
              <w:jc w:val="left"/>
              <w:spacing w:line="360" w:lineRule="exact"/>
              <w:rPr>
                <w:rFonts w:ascii="仿宋" w:hAnsi="仿宋" w:eastAsia="仿宋" w:cs="仿宋"/>
                <w:sz w:val="24"/>
                <w:szCs w:val="24"/>
                <w:highlight w:val="yellow"/>
              </w:rPr>
            </w:pPr>
            <w:r>
              <w:rPr>
                <w:rFonts w:ascii="仿宋" w:hAnsi="仿宋" w:eastAsia="仿宋" w:cs="仿宋"/>
                <w:sz w:val="24"/>
                <w:szCs w:val="24"/>
                <w:highlight w:val="yellow"/>
              </w:rPr>
            </w:r>
            <w:r/>
          </w:p>
        </w:tc>
        <w:tc>
          <w:tcPr>
            <w:tcW w:w="923"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highlight w:val="none"/>
              </w:rPr>
              <w:t xml:space="preserve">施工机具及劳动力配置</w:t>
            </w:r>
            <w:r/>
          </w:p>
        </w:tc>
        <w:tc>
          <w:tcPr>
            <w:tcW w:w="552"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.00</w:t>
            </w:r>
            <w:r/>
          </w:p>
        </w:tc>
        <w:tc>
          <w:tcPr>
            <w:tcW w:w="2947" w:type="pct"/>
            <w:vAlign w:val="center"/>
            <w:textDirection w:val="lrTb"/>
            <w:noWrap w:val="false"/>
          </w:tcPr>
          <w:p>
            <w:pPr>
              <w:jc w:val="left"/>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根据供应商针对本项目的施工机具设备及劳动力配置等进行评分。提供的方案优于采购需求的得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分；满足采购需求的得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分；其他情况不得分。</w:t>
            </w:r>
            <w:r/>
          </w:p>
        </w:tc>
      </w:tr>
      <w:tr>
        <w:trPr>
          <w:cantSplit/>
          <w:jc w:val="center"/>
        </w:trPr>
        <w:tc>
          <w:tcPr>
            <w:tcW w:w="576" w:type="pct"/>
            <w:vAlign w:val="center"/>
            <w:vMerge w:val="continue"/>
            <w:textDirection w:val="lrTb"/>
            <w:noWrap w:val="false"/>
          </w:tcPr>
          <w:p>
            <w:pPr>
              <w:jc w:val="left"/>
              <w:spacing w:line="360" w:lineRule="exact"/>
              <w:rPr>
                <w:rFonts w:ascii="仿宋" w:hAnsi="仿宋" w:eastAsia="仿宋" w:cs="仿宋"/>
                <w:sz w:val="24"/>
                <w:szCs w:val="24"/>
                <w:highlight w:val="yellow"/>
              </w:rPr>
            </w:pPr>
            <w:r>
              <w:rPr>
                <w:rFonts w:ascii="仿宋" w:hAnsi="仿宋" w:eastAsia="仿宋" w:cs="仿宋"/>
                <w:sz w:val="24"/>
                <w:szCs w:val="24"/>
                <w:highlight w:val="yellow"/>
              </w:rPr>
            </w:r>
            <w:r/>
          </w:p>
        </w:tc>
        <w:tc>
          <w:tcPr>
            <w:tcW w:w="923"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质量保证措施</w:t>
            </w:r>
            <w:r/>
          </w:p>
        </w:tc>
        <w:tc>
          <w:tcPr>
            <w:tcW w:w="552"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.00</w:t>
            </w:r>
            <w:r/>
          </w:p>
        </w:tc>
        <w:tc>
          <w:tcPr>
            <w:tcW w:w="2947" w:type="pct"/>
            <w:vAlign w:val="center"/>
            <w:textDirection w:val="lrTb"/>
            <w:noWrap w:val="false"/>
          </w:tcPr>
          <w:p>
            <w:pPr>
              <w:jc w:val="left"/>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根据供应商针对本项目的质量保证措施等进行评分。提供的方案优于采购需求的得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分；满足采购需求的得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分；其他情况不得分。</w:t>
            </w:r>
            <w:r/>
          </w:p>
        </w:tc>
      </w:tr>
      <w:tr>
        <w:trPr>
          <w:cantSplit/>
          <w:jc w:val="center"/>
        </w:trPr>
        <w:tc>
          <w:tcPr>
            <w:tcW w:w="576" w:type="pct"/>
            <w:vAlign w:val="center"/>
            <w:vMerge w:val="continue"/>
            <w:textDirection w:val="lrTb"/>
            <w:noWrap w:val="false"/>
          </w:tcPr>
          <w:p>
            <w:pPr>
              <w:jc w:val="left"/>
              <w:spacing w:line="360" w:lineRule="exact"/>
              <w:rPr>
                <w:rFonts w:ascii="仿宋" w:hAnsi="仿宋" w:eastAsia="仿宋" w:cs="仿宋"/>
                <w:sz w:val="24"/>
                <w:szCs w:val="24"/>
                <w:highlight w:val="yellow"/>
              </w:rPr>
            </w:pPr>
            <w:r>
              <w:rPr>
                <w:rFonts w:ascii="仿宋" w:hAnsi="仿宋" w:eastAsia="仿宋" w:cs="仿宋"/>
                <w:sz w:val="24"/>
                <w:szCs w:val="24"/>
                <w:highlight w:val="yellow"/>
              </w:rPr>
            </w:r>
            <w:r/>
          </w:p>
        </w:tc>
        <w:tc>
          <w:tcPr>
            <w:tcW w:w="923"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关键施工技术及实施重点、难点方案</w:t>
            </w:r>
            <w:r/>
          </w:p>
        </w:tc>
        <w:tc>
          <w:tcPr>
            <w:tcW w:w="552"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.00</w:t>
            </w:r>
            <w:r/>
          </w:p>
        </w:tc>
        <w:tc>
          <w:tcPr>
            <w:tcW w:w="2947" w:type="pct"/>
            <w:vAlign w:val="center"/>
            <w:textDirection w:val="lrTb"/>
            <w:noWrap w:val="false"/>
          </w:tcPr>
          <w:p>
            <w:pPr>
              <w:jc w:val="left"/>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根据供应商针对本项目的关键施工技术及实施重点、难点方案等进行评分。提供的方案优于采购需求的得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分；满足采购需求的得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分；其他情况不得分。</w:t>
            </w:r>
            <w:r/>
          </w:p>
        </w:tc>
      </w:tr>
      <w:tr>
        <w:trPr>
          <w:cantSplit/>
          <w:jc w:val="center"/>
        </w:trPr>
        <w:tc>
          <w:tcPr>
            <w:tcW w:w="576" w:type="pct"/>
            <w:vAlign w:val="center"/>
            <w:vMerge w:val="continue"/>
            <w:textDirection w:val="lrTb"/>
            <w:noWrap w:val="false"/>
          </w:tcPr>
          <w:p>
            <w:pPr>
              <w:jc w:val="left"/>
              <w:spacing w:line="360" w:lineRule="exact"/>
              <w:rPr>
                <w:rFonts w:ascii="仿宋" w:hAnsi="仿宋" w:eastAsia="仿宋" w:cs="仿宋"/>
                <w:sz w:val="24"/>
                <w:szCs w:val="24"/>
                <w:highlight w:val="yellow"/>
              </w:rPr>
            </w:pPr>
            <w:r>
              <w:rPr>
                <w:rFonts w:ascii="仿宋" w:hAnsi="仿宋" w:eastAsia="仿宋" w:cs="仿宋"/>
                <w:sz w:val="24"/>
                <w:szCs w:val="24"/>
                <w:highlight w:val="yellow"/>
              </w:rPr>
            </w:r>
            <w:r/>
          </w:p>
        </w:tc>
        <w:tc>
          <w:tcPr>
            <w:tcW w:w="923"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安全生产、文明施工</w:t>
            </w:r>
            <w:r/>
          </w:p>
        </w:tc>
        <w:tc>
          <w:tcPr>
            <w:tcW w:w="552"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.00</w:t>
            </w:r>
            <w:r/>
          </w:p>
        </w:tc>
        <w:tc>
          <w:tcPr>
            <w:tcW w:w="2947" w:type="pct"/>
            <w:vAlign w:val="center"/>
            <w:textDirection w:val="lrTb"/>
            <w:noWrap w:val="false"/>
          </w:tcPr>
          <w:p>
            <w:pPr>
              <w:jc w:val="left"/>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根据供应商针对本项目的安全生产、文明施工等进行评分。提供的方案优于采购需求的得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分；满足采购需求的得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分；其他情况不得分。</w:t>
            </w:r>
            <w:r/>
          </w:p>
        </w:tc>
      </w:tr>
      <w:tr>
        <w:trPr>
          <w:cantSplit/>
          <w:jc w:val="center"/>
        </w:trPr>
        <w:tc>
          <w:tcPr>
            <w:tcW w:w="576" w:type="pct"/>
            <w:vAlign w:val="center"/>
            <w:vMerge w:val="continue"/>
            <w:textDirection w:val="lrTb"/>
            <w:noWrap w:val="false"/>
          </w:tcPr>
          <w:p>
            <w:pPr>
              <w:jc w:val="left"/>
              <w:spacing w:line="360" w:lineRule="exact"/>
              <w:rPr>
                <w:rFonts w:ascii="仿宋" w:hAnsi="仿宋" w:eastAsia="仿宋" w:cs="仿宋"/>
                <w:sz w:val="24"/>
                <w:szCs w:val="24"/>
                <w:highlight w:val="yellow"/>
              </w:rPr>
            </w:pPr>
            <w:r>
              <w:rPr>
                <w:rFonts w:ascii="仿宋" w:hAnsi="仿宋" w:eastAsia="仿宋" w:cs="仿宋"/>
                <w:sz w:val="24"/>
                <w:szCs w:val="24"/>
                <w:highlight w:val="yellow"/>
              </w:rPr>
            </w:r>
            <w:r/>
          </w:p>
        </w:tc>
        <w:tc>
          <w:tcPr>
            <w:tcW w:w="923"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混凝土工程</w:t>
            </w:r>
            <w:r/>
          </w:p>
        </w:tc>
        <w:tc>
          <w:tcPr>
            <w:tcW w:w="552" w:type="pct"/>
            <w:vAlign w:val="center"/>
            <w:textDirection w:val="lrTb"/>
            <w:noWrap w:val="false"/>
          </w:tcPr>
          <w:p>
            <w:pPr>
              <w:jc w:val="center"/>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3.00</w:t>
            </w:r>
            <w:r/>
          </w:p>
        </w:tc>
        <w:tc>
          <w:tcPr>
            <w:tcW w:w="2947" w:type="pct"/>
            <w:vAlign w:val="center"/>
            <w:textDirection w:val="lrTb"/>
            <w:noWrap w:val="false"/>
          </w:tcPr>
          <w:p>
            <w:pPr>
              <w:jc w:val="left"/>
              <w:spacing w:line="36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根据供应商针对本项目的混凝土工程方案等进行评分。提供的方案优于采购需求的得3分；满足采购需求的得2分；其他情况不得分。</w:t>
            </w:r>
            <w:r/>
          </w:p>
        </w:tc>
      </w:tr>
      <w:tr>
        <w:trPr>
          <w:cantSplit/>
          <w:jc w:val="center"/>
        </w:trPr>
        <w:tc>
          <w:tcPr>
            <w:tcW w:w="576" w:type="pct"/>
            <w:vAlign w:val="center"/>
            <w:vMerge w:val="continue"/>
            <w:textDirection w:val="lrTb"/>
            <w:noWrap w:val="false"/>
          </w:tcPr>
          <w:p>
            <w:pPr>
              <w:jc w:val="left"/>
              <w:spacing w:line="360" w:lineRule="exact"/>
              <w:rPr>
                <w:rFonts w:ascii="仿宋" w:hAnsi="仿宋" w:eastAsia="仿宋" w:cs="仿宋"/>
                <w:sz w:val="24"/>
                <w:szCs w:val="24"/>
                <w:highlight w:val="yellow"/>
              </w:rPr>
            </w:pPr>
            <w:r>
              <w:rPr>
                <w:rFonts w:ascii="仿宋" w:hAnsi="仿宋" w:eastAsia="仿宋" w:cs="仿宋"/>
                <w:sz w:val="24"/>
                <w:szCs w:val="24"/>
                <w:highlight w:val="yellow"/>
              </w:rPr>
            </w:r>
            <w:r/>
          </w:p>
        </w:tc>
        <w:tc>
          <w:tcPr>
            <w:tcW w:w="923" w:type="pct"/>
            <w:vAlign w:val="center"/>
            <w:textDirection w:val="lrTb"/>
            <w:noWrap w:val="false"/>
          </w:tcPr>
          <w:p>
            <w:pPr>
              <w:jc w:val="center"/>
              <w:spacing w:line="360" w:lineRule="exact"/>
              <w:rPr>
                <w:rFonts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涵洞</w:t>
            </w:r>
            <w:r>
              <w:rPr>
                <w:rFonts w:hint="eastAsia" w:ascii="仿宋" w:hAnsi="仿宋" w:eastAsia="仿宋" w:cs="仿宋"/>
                <w:color w:val="auto"/>
                <w:sz w:val="24"/>
                <w:highlight w:val="none"/>
              </w:rPr>
              <w:t xml:space="preserve">工程</w:t>
            </w:r>
            <w:r/>
          </w:p>
        </w:tc>
        <w:tc>
          <w:tcPr>
            <w:tcW w:w="552" w:type="pct"/>
            <w:vAlign w:val="center"/>
            <w:textDirection w:val="lrTb"/>
            <w:noWrap w:val="false"/>
          </w:tcPr>
          <w:p>
            <w:pPr>
              <w:jc w:val="center"/>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w:t>
            </w:r>
            <w:r/>
          </w:p>
        </w:tc>
        <w:tc>
          <w:tcPr>
            <w:tcW w:w="2947" w:type="pct"/>
            <w:vAlign w:val="center"/>
            <w:textDirection w:val="lrTb"/>
            <w:noWrap w:val="false"/>
          </w:tcPr>
          <w:p>
            <w:pPr>
              <w:jc w:val="left"/>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根据供应商针对本项目的</w:t>
            </w:r>
            <w:r>
              <w:rPr>
                <w:rFonts w:hint="eastAsia" w:ascii="仿宋" w:hAnsi="仿宋" w:eastAsia="仿宋" w:cs="仿宋"/>
                <w:color w:val="auto"/>
                <w:sz w:val="24"/>
                <w:highlight w:val="none"/>
                <w:lang w:eastAsia="zh-CN"/>
              </w:rPr>
              <w:t xml:space="preserve">涵洞</w:t>
            </w:r>
            <w:r>
              <w:rPr>
                <w:rFonts w:hint="eastAsia" w:ascii="仿宋" w:hAnsi="仿宋" w:eastAsia="仿宋" w:cs="仿宋"/>
                <w:color w:val="auto"/>
                <w:sz w:val="24"/>
                <w:szCs w:val="24"/>
                <w:highlight w:val="none"/>
              </w:rPr>
              <w:t xml:space="preserve">工程方案等进行评分。提供的方案优于采购需求的得3分；满足采购需求的得2分；其他情况不得分。</w:t>
            </w:r>
            <w:r/>
          </w:p>
        </w:tc>
      </w:tr>
      <w:tr>
        <w:trPr>
          <w:cantSplit/>
          <w:jc w:val="center"/>
        </w:trPr>
        <w:tc>
          <w:tcPr>
            <w:tcW w:w="576" w:type="pct"/>
            <w:vAlign w:val="center"/>
            <w:vMerge w:val="continue"/>
            <w:textDirection w:val="lrTb"/>
            <w:noWrap w:val="false"/>
          </w:tcPr>
          <w:p>
            <w:pPr>
              <w:jc w:val="left"/>
              <w:spacing w:line="360" w:lineRule="exact"/>
              <w:rPr>
                <w:rFonts w:ascii="仿宋" w:hAnsi="仿宋" w:eastAsia="仿宋" w:cs="仿宋"/>
                <w:sz w:val="24"/>
                <w:szCs w:val="24"/>
                <w:highlight w:val="yellow"/>
              </w:rPr>
            </w:pPr>
            <w:r>
              <w:rPr>
                <w:rFonts w:ascii="仿宋" w:hAnsi="仿宋" w:eastAsia="仿宋" w:cs="仿宋"/>
                <w:sz w:val="24"/>
                <w:szCs w:val="24"/>
                <w:highlight w:val="yellow"/>
              </w:rPr>
            </w:r>
            <w:r/>
          </w:p>
        </w:tc>
        <w:tc>
          <w:tcPr>
            <w:tcW w:w="923" w:type="pct"/>
            <w:vAlign w:val="center"/>
            <w:textDirection w:val="lrTb"/>
            <w:noWrap w:val="false"/>
          </w:tcPr>
          <w:p>
            <w:pPr>
              <w:jc w:val="center"/>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河（渠）道工程</w:t>
            </w:r>
            <w:r/>
          </w:p>
        </w:tc>
        <w:tc>
          <w:tcPr>
            <w:tcW w:w="552" w:type="pct"/>
            <w:vAlign w:val="center"/>
            <w:textDirection w:val="lrTb"/>
            <w:noWrap w:val="false"/>
          </w:tcPr>
          <w:p>
            <w:pPr>
              <w:jc w:val="center"/>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.00</w:t>
            </w:r>
            <w:r/>
          </w:p>
        </w:tc>
        <w:tc>
          <w:tcPr>
            <w:tcW w:w="2947" w:type="pct"/>
            <w:vAlign w:val="center"/>
            <w:textDirection w:val="lrTb"/>
            <w:noWrap w:val="false"/>
          </w:tcPr>
          <w:p>
            <w:pPr>
              <w:jc w:val="left"/>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根据供应商针对本项目的</w:t>
            </w:r>
            <w:r>
              <w:rPr>
                <w:rFonts w:hint="eastAsia" w:ascii="仿宋" w:hAnsi="仿宋" w:eastAsia="仿宋" w:cs="仿宋"/>
                <w:color w:val="auto"/>
                <w:sz w:val="24"/>
                <w:highlight w:val="none"/>
              </w:rPr>
              <w:t xml:space="preserve">河（渠）道工程</w:t>
            </w:r>
            <w:r>
              <w:rPr>
                <w:rFonts w:hint="eastAsia" w:ascii="仿宋" w:hAnsi="仿宋" w:eastAsia="仿宋" w:cs="仿宋"/>
                <w:color w:val="auto"/>
                <w:sz w:val="24"/>
                <w:szCs w:val="24"/>
                <w:highlight w:val="none"/>
              </w:rPr>
              <w:t xml:space="preserve">方案等进行评分。提供的方案优于采购需求的得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分；满足采购需求的得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分；其他情况不得分。</w:t>
            </w:r>
            <w:bookmarkEnd w:id="1429"/>
            <w:r/>
            <w:r/>
          </w:p>
        </w:tc>
      </w:tr>
      <w:tr>
        <w:trPr>
          <w:cantSplit/>
          <w:jc w:val="center"/>
          <w:trHeight w:val="1558"/>
        </w:trPr>
        <w:tc>
          <w:tcPr>
            <w:tcW w:w="576" w:type="pct"/>
            <w:vAlign w:val="center"/>
            <w:textDirection w:val="lrTb"/>
            <w:noWrap w:val="false"/>
          </w:tcPr>
          <w:p>
            <w:pPr>
              <w:jc w:val="left"/>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其它</w:t>
            </w:r>
            <w:r/>
          </w:p>
        </w:tc>
        <w:tc>
          <w:tcPr>
            <w:tcW w:w="923" w:type="pct"/>
            <w:vAlign w:val="center"/>
            <w:textDirection w:val="lrTb"/>
            <w:noWrap w:val="false"/>
          </w:tcPr>
          <w:p>
            <w:pPr>
              <w:jc w:val="left"/>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项目组成员</w:t>
            </w:r>
            <w:r/>
          </w:p>
        </w:tc>
        <w:tc>
          <w:tcPr>
            <w:tcW w:w="552" w:type="pct"/>
            <w:vAlign w:val="center"/>
            <w:textDirection w:val="lrTb"/>
            <w:noWrap w:val="false"/>
          </w:tcPr>
          <w:p>
            <w:pPr>
              <w:jc w:val="center"/>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7.00</w:t>
            </w:r>
            <w:r/>
          </w:p>
        </w:tc>
        <w:tc>
          <w:tcPr>
            <w:tcW w:w="2947" w:type="pct"/>
            <w:vAlign w:val="center"/>
            <w:textDirection w:val="lrTb"/>
            <w:noWrap w:val="false"/>
          </w:tcPr>
          <w:p>
            <w:pPr>
              <w:jc w:val="left"/>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1、供应商拟派的技术负责人具有水利工程类中级及以上技术职称的得3分。</w:t>
            </w:r>
            <w:r/>
          </w:p>
          <w:p>
            <w:pPr>
              <w:jc w:val="left"/>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2、供应商拟派的质检员、施工员、资料员、材料员配备齐全，每有1人得1分，本项最高得4分。</w:t>
            </w:r>
            <w:r/>
          </w:p>
          <w:p>
            <w:pPr>
              <w:jc w:val="left"/>
              <w:spacing w:line="3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注：①技术负责人须提供职称证书电子件(专业以职称证书专业为准)，质检员、施工员、资料员、材料员须提供相应岗位资格证书</w:t>
            </w:r>
            <w:r>
              <w:rPr>
                <w:rFonts w:hint="eastAsia" w:ascii="仿宋" w:hAnsi="仿宋" w:eastAsia="仿宋" w:cs="仿宋"/>
                <w:color w:val="auto"/>
                <w:sz w:val="24"/>
                <w:szCs w:val="24"/>
                <w:highlight w:val="none"/>
                <w:lang w:val="en-US" w:eastAsia="zh-CN"/>
              </w:rPr>
              <w:t xml:space="preserve">或培训证书</w:t>
            </w:r>
            <w:r>
              <w:rPr>
                <w:rFonts w:hint="eastAsia" w:ascii="仿宋" w:hAnsi="仿宋" w:eastAsia="仿宋" w:cs="仿宋"/>
                <w:color w:val="auto"/>
                <w:sz w:val="24"/>
                <w:szCs w:val="24"/>
                <w:highlight w:val="none"/>
              </w:rPr>
              <w:t xml:space="preserve">；②项目组成员必须为本单位人员，且在响应文件中提供投标前6个月内本单位为其办理的任意一个月社会养老保险或医疗保险缴纳证明材料，否则不得分。</w:t>
            </w:r>
            <w:r/>
          </w:p>
        </w:tc>
      </w:tr>
    </w:tbl>
    <w:p>
      <w:pPr>
        <w:spacing w:line="400" w:lineRule="exact"/>
        <w:rPr>
          <w:rFonts w:ascii="仿宋" w:hAnsi="仿宋" w:eastAsia="仿宋"/>
          <w:b/>
          <w:sz w:val="24"/>
          <w:szCs w:val="24"/>
        </w:rPr>
      </w:pPr>
      <w:r>
        <w:rPr>
          <w:rFonts w:hint="eastAsia" w:ascii="仿宋" w:hAnsi="仿宋" w:eastAsia="仿宋"/>
          <w:b/>
          <w:sz w:val="24"/>
          <w:szCs w:val="24"/>
        </w:rPr>
        <w:t xml:space="preserve">（三）评标结果。</w:t>
      </w:r>
      <w:r>
        <w:rPr>
          <w:rFonts w:hint="eastAsia" w:ascii="仿宋" w:hAnsi="仿宋" w:eastAsia="仿宋"/>
          <w:sz w:val="24"/>
          <w:szCs w:val="24"/>
        </w:rPr>
        <w:t xml:space="preserve">磋商小组按照本办法规定推荐成交候选人，并形成评标报告。</w:t>
      </w:r>
      <w:r/>
    </w:p>
    <w:p>
      <w:pPr>
        <w:spacing w:line="400" w:lineRule="exact"/>
        <w:rPr>
          <w:rFonts w:ascii="仿宋" w:hAnsi="仿宋" w:eastAsia="仿宋"/>
          <w:b/>
          <w:sz w:val="24"/>
          <w:szCs w:val="24"/>
        </w:rPr>
      </w:pPr>
      <w:r>
        <w:rPr>
          <w:rFonts w:hint="eastAsia" w:ascii="仿宋" w:hAnsi="仿宋" w:eastAsia="仿宋"/>
          <w:b/>
          <w:sz w:val="24"/>
          <w:szCs w:val="24"/>
        </w:rPr>
        <w:t xml:space="preserve">（四）政府采购政策功能落实</w:t>
      </w:r>
      <w:r/>
    </w:p>
    <w:p>
      <w:pPr>
        <w:ind w:firstLine="241"/>
        <w:spacing w:line="400" w:lineRule="exact"/>
        <w:rPr>
          <w:rFonts w:ascii="仿宋" w:hAnsi="仿宋" w:eastAsia="仿宋"/>
          <w:b/>
          <w:sz w:val="24"/>
          <w:szCs w:val="24"/>
        </w:rPr>
      </w:pPr>
      <w:r>
        <w:rPr>
          <w:rFonts w:hint="eastAsia" w:ascii="仿宋" w:hAnsi="仿宋" w:eastAsia="仿宋"/>
          <w:b/>
          <w:bCs/>
          <w:sz w:val="24"/>
          <w:szCs w:val="24"/>
        </w:rPr>
        <w:t xml:space="preserve">本项目落实的政府采购政策对应以下序号为</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w:t>
      </w:r>
      <w:r>
        <w:rPr>
          <w:rFonts w:ascii="仿宋" w:hAnsi="仿宋" w:eastAsia="仿宋"/>
          <w:b/>
          <w:bCs/>
          <w:sz w:val="24"/>
          <w:szCs w:val="24"/>
          <w:u w:val="single"/>
        </w:rPr>
        <w:t xml:space="preserve">2、</w:t>
      </w:r>
      <w:r>
        <w:rPr>
          <w:rFonts w:hint="eastAsia" w:ascii="仿宋" w:hAnsi="仿宋" w:eastAsia="仿宋"/>
          <w:b/>
          <w:bCs/>
          <w:sz w:val="24"/>
          <w:szCs w:val="24"/>
          <w:u w:val="single"/>
        </w:rPr>
        <w:t xml:space="preserve">3、</w:t>
      </w:r>
      <w:r>
        <w:rPr>
          <w:rFonts w:ascii="仿宋" w:hAnsi="仿宋" w:eastAsia="仿宋"/>
          <w:b/>
          <w:bCs/>
          <w:sz w:val="24"/>
          <w:szCs w:val="24"/>
          <w:u w:val="single"/>
        </w:rPr>
        <w:t xml:space="preserve">4</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1.采购本国货物、工程和服务</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2.</w:t>
      </w:r>
      <w:r>
        <w:rPr>
          <w:rFonts w:ascii="仿宋" w:hAnsi="仿宋" w:eastAsia="仿宋" w:cs="仿宋_GB2312"/>
          <w:sz w:val="24"/>
          <w:szCs w:val="24"/>
        </w:rPr>
        <w:t xml:space="preserve">中小企业政策</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本项目按以下第</w:t>
      </w:r>
      <w:r>
        <w:rPr>
          <w:rFonts w:hint="eastAsia" w:ascii="仿宋" w:hAnsi="仿宋" w:eastAsia="仿宋"/>
          <w:b/>
          <w:bCs/>
          <w:sz w:val="24"/>
          <w:szCs w:val="24"/>
          <w:u w:val="single"/>
        </w:rPr>
        <w:t xml:space="preserve">  </w:t>
      </w:r>
      <w:r>
        <w:rPr>
          <w:rFonts w:ascii="仿宋" w:hAnsi="仿宋" w:eastAsia="仿宋"/>
          <w:b/>
          <w:bCs/>
          <w:sz w:val="24"/>
          <w:szCs w:val="24"/>
          <w:u w:val="single"/>
        </w:rPr>
        <w:t xml:space="preserve">1</w:t>
      </w:r>
      <w:r>
        <w:rPr>
          <w:rFonts w:hint="eastAsia" w:ascii="仿宋" w:hAnsi="仿宋" w:eastAsia="仿宋"/>
          <w:b/>
          <w:bCs/>
          <w:sz w:val="24"/>
          <w:szCs w:val="24"/>
          <w:u w:val="single"/>
        </w:rPr>
        <w:t xml:space="preserve">  </w:t>
      </w:r>
      <w:r>
        <w:rPr>
          <w:rFonts w:hint="eastAsia" w:ascii="仿宋" w:hAnsi="仿宋" w:eastAsia="仿宋"/>
          <w:sz w:val="24"/>
          <w:szCs w:val="24"/>
        </w:rPr>
        <w:t xml:space="preserve">种政策确定本项目落实的中小企业政策：</w:t>
      </w:r>
      <w:r/>
    </w:p>
    <w:p>
      <w:pPr>
        <w:ind w:firstLine="480"/>
        <w:spacing w:line="400" w:lineRule="exact"/>
        <w:rPr>
          <w:rFonts w:ascii="仿宋" w:hAnsi="仿宋" w:eastAsia="仿宋"/>
          <w:sz w:val="24"/>
          <w:szCs w:val="24"/>
        </w:rPr>
      </w:pPr>
      <w:r>
        <w:rPr>
          <w:rFonts w:hint="eastAsia" w:ascii="仿宋" w:hAnsi="仿宋" w:eastAsia="仿宋"/>
          <w:sz w:val="24"/>
          <w:szCs w:val="24"/>
        </w:rPr>
        <w:t xml:space="preserve">（1）本项目专门面向中小企业（含监狱企业、残疾人福利企业）采购。</w:t>
      </w:r>
      <w:r/>
    </w:p>
    <w:p>
      <w:pPr>
        <w:ind w:firstLine="480"/>
        <w:spacing w:line="400" w:lineRule="exact"/>
        <w:rPr>
          <w:rFonts w:ascii="仿宋" w:hAnsi="仿宋" w:eastAsia="仿宋" w:cs="仿宋_GB2312"/>
          <w:sz w:val="24"/>
          <w:szCs w:val="24"/>
        </w:rPr>
      </w:pPr>
      <w:r>
        <w:rPr>
          <w:rFonts w:hint="eastAsia" w:ascii="仿宋" w:hAnsi="仿宋" w:eastAsia="仿宋"/>
          <w:sz w:val="24"/>
          <w:szCs w:val="24"/>
        </w:rPr>
        <w:t xml:space="preserve">（2）</w:t>
      </w:r>
      <w:r>
        <w:rPr>
          <w:rFonts w:hint="eastAsia" w:ascii="仿宋" w:hAnsi="仿宋" w:eastAsia="仿宋" w:cs="仿宋_GB2312"/>
          <w:sz w:val="24"/>
          <w:szCs w:val="24"/>
        </w:rPr>
        <w:t xml:space="preserve">投标人提供的货物、工程或者服务符合下列情形的，对小微企业报价给予</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%（工程项目为</w:t>
      </w:r>
      <w:r>
        <w:rPr>
          <w:rFonts w:hint="eastAsia" w:ascii="仿宋" w:hAnsi="仿宋" w:eastAsia="仿宋" w:cs="仿宋_GB2312"/>
          <w:sz w:val="24"/>
          <w:szCs w:val="24"/>
          <w:u w:val="single"/>
        </w:rPr>
        <w:t xml:space="preserve">  </w:t>
      </w:r>
      <w:r>
        <w:rPr>
          <w:rFonts w:ascii="仿宋" w:hAnsi="仿宋" w:eastAsia="仿宋" w:cs="仿宋_GB2312"/>
          <w:sz w:val="24"/>
          <w:szCs w:val="24"/>
          <w:u w:val="single"/>
        </w:rPr>
        <w:t xml:space="preserve">/</w:t>
      </w:r>
      <w:r>
        <w:rPr>
          <w:rFonts w:hint="eastAsia" w:ascii="仿宋" w:hAnsi="仿宋" w:eastAsia="仿宋" w:cs="仿宋_GB2312"/>
          <w:sz w:val="24"/>
          <w:szCs w:val="24"/>
          <w:u w:val="single"/>
        </w:rPr>
        <w:t xml:space="preserve">  </w:t>
      </w:r>
      <w:r>
        <w:rPr>
          <w:rFonts w:hint="eastAsia" w:ascii="仿宋" w:hAnsi="仿宋" w:eastAsia="仿宋" w:cs="仿宋_GB2312"/>
          <w:sz w:val="24"/>
          <w:szCs w:val="24"/>
        </w:rPr>
        <w:t xml:space="preserve">%）的扣除，用扣除后的价格参加评审。</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（一）在货物采购项目中，货物由中小企业制造，即货物由中小企业生产且使用该中小企业商号或者注册商标；</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（二）在工程采购项目中，工程由中小企业承建，即工程施工单位为中小企业；</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（三）在服务采购项目中，服务由中小企业承接，即提供服务的人员为中小企业依照《中华人民共和国劳动合同法》订立劳动合同的从业人员。</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ascii="仿宋" w:hAnsi="仿宋" w:eastAsia="仿宋"/>
          <w:sz w:val="24"/>
          <w:szCs w:val="24"/>
        </w:rPr>
      </w:pPr>
      <w:r>
        <w:rPr>
          <w:rFonts w:hint="eastAsia" w:ascii="仿宋" w:hAnsi="仿宋" w:eastAsia="仿宋" w:cs="仿宋_GB2312"/>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3.政府采购节能产品、环境标志产品</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00" w:lineRule="exact"/>
        <w:rPr>
          <w:rFonts w:hint="eastAsia" w:ascii="仿宋" w:hAnsi="仿宋" w:eastAsia="仿宋" w:cs="仿宋_GB2312"/>
          <w:b/>
          <w:bCs/>
          <w:sz w:val="24"/>
          <w:szCs w:val="24"/>
        </w:rPr>
      </w:pPr>
      <w:r>
        <w:rPr>
          <w:rFonts w:hint="eastAsia" w:ascii="仿宋" w:hAnsi="仿宋" w:eastAsia="仿宋" w:cs="仿宋_GB2312"/>
          <w:sz w:val="24"/>
          <w:szCs w:val="24"/>
        </w:rPr>
        <w:t xml:space="preserve">（3）</w:t>
      </w:r>
      <w:r>
        <w:rPr>
          <w:rFonts w:hint="eastAsia" w:ascii="仿宋" w:hAnsi="仿宋" w:eastAsia="仿宋" w:cs="仿宋_GB2312"/>
          <w:b/>
          <w:bCs/>
          <w:sz w:val="24"/>
          <w:szCs w:val="24"/>
        </w:rPr>
        <w:t xml:space="preserve">采购人拟采购的产品属于政府采购的环境标志产品品目清单范围的，投标人须提供国家确定的认证机构出具的、处于有效期之内的环境标志产品认证证书，对提供有效环境证书的投标人加分。</w:t>
      </w:r>
      <w:r/>
    </w:p>
    <w:p>
      <w:pPr>
        <w:ind w:firstLine="480"/>
        <w:spacing w:line="400" w:lineRule="exact"/>
        <w:rPr>
          <w:rFonts w:hint="eastAsia" w:ascii="仿宋" w:hAnsi="仿宋" w:eastAsia="仿宋" w:cs="仿宋_GB2312"/>
          <w:b/>
          <w:bCs/>
          <w:sz w:val="24"/>
          <w:szCs w:val="24"/>
        </w:rPr>
      </w:pPr>
      <w:r>
        <w:rPr>
          <w:rFonts w:hint="eastAsia" w:ascii="仿宋" w:hAnsi="仿宋" w:eastAsia="仿宋" w:cs="仿宋_GB2312"/>
          <w:b/>
          <w:bCs/>
          <w:sz w:val="24"/>
          <w:szCs w:val="24"/>
        </w:rPr>
        <w:t xml:space="preserve">采购人拟采购的产品属于</w:t>
      </w:r>
      <w:r>
        <w:rPr>
          <w:rFonts w:hint="eastAsia" w:ascii="仿宋" w:hAnsi="仿宋" w:eastAsia="仿宋" w:cs="仿宋_GB2312"/>
          <w:b/>
          <w:bCs/>
          <w:sz w:val="24"/>
          <w:szCs w:val="24"/>
          <w:lang w:val="en-US" w:eastAsia="zh-CN"/>
        </w:rPr>
        <w:t xml:space="preserve">政府</w:t>
      </w:r>
      <w:r>
        <w:rPr>
          <w:rFonts w:hint="eastAsia" w:ascii="仿宋" w:hAnsi="仿宋" w:eastAsia="仿宋" w:cs="仿宋_GB2312"/>
          <w:b/>
          <w:bCs/>
          <w:sz w:val="24"/>
          <w:szCs w:val="24"/>
        </w:rPr>
        <w:t xml:space="preserve">采购</w:t>
      </w:r>
      <w:r>
        <w:rPr>
          <w:rFonts w:hint="eastAsia" w:ascii="仿宋" w:hAnsi="仿宋" w:eastAsia="仿宋" w:cs="仿宋_GB2312"/>
          <w:b/>
          <w:bCs/>
          <w:sz w:val="24"/>
          <w:szCs w:val="24"/>
          <w:lang w:eastAsia="zh-CN"/>
        </w:rPr>
        <w:t xml:space="preserve">的</w:t>
      </w:r>
      <w:r>
        <w:rPr>
          <w:rFonts w:hint="eastAsia" w:ascii="仿宋" w:hAnsi="仿宋" w:eastAsia="仿宋" w:cs="仿宋_GB2312"/>
          <w:b/>
          <w:bCs/>
          <w:sz w:val="24"/>
          <w:szCs w:val="24"/>
        </w:rPr>
        <w:t xml:space="preserve">节能产品品目清单范围的（政府强制采购产品除外）的，投标人须提供国家确定的认证机构出具的、处于有效期之内的节能产品认证证书的，对提供有效节能产品认证证书的投标人加分。</w:t>
      </w:r>
      <w:r/>
    </w:p>
    <w:p>
      <w:pPr>
        <w:ind w:firstLine="480"/>
        <w:spacing w:line="400" w:lineRule="exact"/>
        <w:rPr>
          <w:rFonts w:hint="eastAsia" w:ascii="仿宋" w:hAnsi="仿宋" w:eastAsia="仿宋" w:cs="仿宋_GB2312"/>
          <w:b/>
          <w:bCs/>
          <w:sz w:val="24"/>
          <w:szCs w:val="24"/>
        </w:rPr>
      </w:pPr>
      <w:r>
        <w:rPr>
          <w:rFonts w:hint="eastAsia" w:ascii="仿宋" w:hAnsi="仿宋" w:eastAsia="仿宋" w:cs="仿宋_GB2312"/>
          <w:b/>
          <w:bCs/>
          <w:sz w:val="24"/>
          <w:szCs w:val="24"/>
        </w:rPr>
        <w:t xml:space="preserve">本项目</w:t>
      </w:r>
      <w:r>
        <w:rPr>
          <w:rFonts w:hint="eastAsia" w:ascii="仿宋" w:hAnsi="仿宋" w:eastAsia="仿宋" w:cs="仿宋_GB2312"/>
          <w:b/>
          <w:bCs/>
          <w:color w:val="auto"/>
          <w:sz w:val="24"/>
          <w:szCs w:val="24"/>
        </w:rPr>
        <w:t xml:space="preserve">环境标志产品清单:</w:t>
      </w:r>
      <w:r>
        <w:rPr>
          <w:rFonts w:hint="eastAsia"/>
          <w:b/>
          <w:bCs/>
          <w:color w:val="auto"/>
        </w:rPr>
        <w:t xml:space="preserve"> </w:t>
      </w:r>
      <w:r>
        <w:rPr>
          <w:rFonts w:hint="eastAsia" w:ascii="仿宋" w:hAnsi="仿宋" w:eastAsia="仿宋" w:cs="仿宋_GB2312"/>
          <w:b/>
          <w:bCs/>
          <w:color w:val="auto"/>
          <w:sz w:val="24"/>
          <w:szCs w:val="24"/>
        </w:rPr>
        <w:t xml:space="preserve">A10030301 商品混凝土</w:t>
      </w:r>
      <w:r>
        <w:rPr>
          <w:rFonts w:hint="eastAsia" w:ascii="仿宋" w:hAnsi="仿宋" w:eastAsia="仿宋" w:cs="仿宋_GB2312"/>
          <w:b/>
          <w:bCs/>
          <w:sz w:val="24"/>
          <w:szCs w:val="24"/>
        </w:rPr>
        <w:t xml:space="preserve">。</w:t>
      </w:r>
      <w:r/>
    </w:p>
    <w:p>
      <w:pPr>
        <w:ind w:firstLine="480"/>
        <w:spacing w:line="400" w:lineRule="exact"/>
        <w:rPr>
          <w:rFonts w:hint="eastAsia" w:ascii="仿宋" w:hAnsi="仿宋" w:eastAsia="仿宋" w:cs="仿宋_GB2312"/>
          <w:b/>
          <w:bCs/>
          <w:color w:val="auto"/>
          <w:sz w:val="24"/>
          <w:szCs w:val="24"/>
        </w:rPr>
      </w:pPr>
      <w:r>
        <w:rPr>
          <w:rFonts w:hint="eastAsia" w:ascii="仿宋" w:hAnsi="仿宋" w:eastAsia="仿宋" w:cs="仿宋_GB2312"/>
          <w:b/>
          <w:bCs/>
          <w:color w:val="auto"/>
          <w:sz w:val="24"/>
          <w:szCs w:val="24"/>
        </w:rPr>
        <w:t xml:space="preserve">本项目节能产品清单: A020601 电机。</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w:t>
      </w:r>
      <w:r>
        <w:rPr>
          <w:rFonts w:ascii="仿宋" w:hAnsi="仿宋" w:eastAsia="仿宋" w:cs="仿宋_GB2312"/>
          <w:sz w:val="24"/>
          <w:szCs w:val="24"/>
        </w:rPr>
        <w:t xml:space="preserve">4</w:t>
      </w:r>
      <w:r>
        <w:rPr>
          <w:rFonts w:hint="eastAsia" w:ascii="仿宋" w:hAnsi="仿宋" w:eastAsia="仿宋" w:cs="仿宋_GB2312"/>
          <w:sz w:val="24"/>
          <w:szCs w:val="24"/>
        </w:rPr>
        <w:t xml:space="preserve">）采购人拟采购的产品属于优先采购的节能环境品目清单范围的，按以下条件优先采购：</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采用综合评分法的项目，对提供有效节能环境证书的投标人加分。</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4.商品包装、快递包装政府采购需求标准（试行）</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5.绿色数据中心政府采购需求标准（试行）</w:t>
      </w:r>
      <w:r/>
    </w:p>
    <w:p>
      <w:pPr>
        <w:ind w:firstLine="480"/>
        <w:spacing w:line="400" w:lineRule="exact"/>
        <w:rPr>
          <w:rFonts w:ascii="仿宋" w:hAnsi="仿宋" w:eastAsia="仿宋" w:cs="仿宋_GB2312"/>
          <w:sz w:val="24"/>
          <w:szCs w:val="24"/>
        </w:rPr>
      </w:pPr>
      <w:r>
        <w:rPr>
          <w:rFonts w:hint="eastAsia" w:ascii="仿宋" w:hAnsi="仿宋" w:eastAsia="仿宋" w:cs="仿宋_GB2312"/>
          <w:sz w:val="24"/>
          <w:szCs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center"/>
        <w:spacing w:line="480" w:lineRule="auto"/>
        <w:rPr>
          <w:rFonts w:ascii="Times New Roman" w:hAnsi="Times New Roman" w:eastAsia="黑体"/>
          <w:sz w:val="44"/>
          <w:szCs w:val="44"/>
        </w:rPr>
        <w:outlineLvl w:val="0"/>
      </w:pPr>
      <w:r>
        <w:rPr>
          <w:rFonts w:hint="eastAsia" w:ascii="仿宋" w:hAnsi="仿宋" w:eastAsia="仿宋"/>
          <w:sz w:val="24"/>
          <w:szCs w:val="24"/>
        </w:rPr>
        <w:br w:type="page" w:clear="all"/>
      </w:r>
      <w:bookmarkStart w:id="1432" w:name="_Toc216777429"/>
      <w:r>
        <w:rPr>
          <w:rFonts w:hint="eastAsia" w:ascii="Times New Roman" w:hAnsi="Times New Roman" w:eastAsia="黑体"/>
          <w:sz w:val="44"/>
          <w:szCs w:val="44"/>
        </w:rPr>
        <w:t xml:space="preserve">第六章</w:t>
      </w:r>
      <w:bookmarkEnd w:id="1409"/>
      <w:r/>
      <w:bookmarkEnd w:id="1410"/>
      <w:r/>
      <w:bookmarkEnd w:id="1426"/>
      <w:r>
        <w:rPr>
          <w:rFonts w:ascii="Times New Roman" w:hAnsi="Times New Roman" w:eastAsia="黑体"/>
          <w:sz w:val="44"/>
          <w:szCs w:val="44"/>
        </w:rPr>
        <w:t xml:space="preserve">  </w:t>
      </w:r>
      <w:r>
        <w:rPr>
          <w:rFonts w:hint="eastAsia" w:ascii="Times New Roman" w:hAnsi="Times New Roman" w:eastAsia="黑体"/>
          <w:sz w:val="44"/>
          <w:szCs w:val="44"/>
        </w:rPr>
        <w:t xml:space="preserve">响应文件格式</w:t>
      </w:r>
      <w:bookmarkEnd w:id="1432"/>
      <w:r/>
      <w:r/>
    </w:p>
    <w:p>
      <w:pPr>
        <w:jc w:val="center"/>
        <w:rPr>
          <w:rFonts w:ascii="Times New Roman" w:hAnsi="Times New Roman"/>
          <w:b/>
          <w:sz w:val="72"/>
          <w:szCs w:val="21"/>
        </w:rPr>
      </w:pPr>
      <w:r/>
      <w:bookmarkStart w:id="1433" w:name="_Hlt26671244"/>
      <w:r/>
      <w:bookmarkEnd w:id="1433"/>
      <w:r/>
      <w:bookmarkStart w:id="1434" w:name="_Hlt26955039"/>
      <w:r/>
      <w:bookmarkEnd w:id="1434"/>
      <w:r/>
      <w:bookmarkStart w:id="1435" w:name="_Toc26554094"/>
      <w:r/>
      <w:bookmarkStart w:id="1436" w:name="_Toc120614282"/>
      <w:r/>
      <w:bookmarkStart w:id="1437" w:name="_Toc49090576"/>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  应  文  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ind w:firstLine="1084"/>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spacing w:line="440" w:lineRule="exact"/>
        <w:rPr>
          <w:rFonts w:ascii="Times New Roman" w:hAnsi="Times New Roman"/>
          <w:szCs w:val="21"/>
        </w:rPr>
      </w:pPr>
      <w:r>
        <w:rPr>
          <w:rFonts w:ascii="Times New Roman" w:hAnsi="Times New Roman"/>
          <w:szCs w:val="21"/>
        </w:rPr>
      </w:r>
      <w:r/>
    </w:p>
    <w:p>
      <w:pPr>
        <w:jc w:val="center"/>
        <w:rPr>
          <w:rFonts w:ascii="Times New Roman" w:hAnsi="Times New Roman"/>
          <w:b/>
          <w:bCs/>
          <w:sz w:val="32"/>
          <w:szCs w:val="32"/>
        </w:rPr>
      </w:pPr>
      <w:r>
        <w:rPr>
          <w:rFonts w:ascii="Times New Roman" w:hAnsi="Times New Roman"/>
          <w:b/>
          <w:sz w:val="36"/>
          <w:szCs w:val="21"/>
          <w:u w:val="single"/>
        </w:rPr>
        <w:br w:type="page" w:clear="all"/>
      </w:r>
      <w:r>
        <w:rPr>
          <w:rFonts w:hint="eastAsia" w:ascii="Times New Roman" w:hAnsi="Times New Roman"/>
          <w:b/>
          <w:bCs/>
          <w:sz w:val="32"/>
          <w:szCs w:val="32"/>
        </w:rPr>
        <w:t xml:space="preserve">响应文件目录</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一、磋商申请及声明</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二、供应商基本信息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三、特定资格要求的证明文件</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四、法定代表人身份证明或法人授权书</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五、中小企业声明函或残疾人福利性单位声明函</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六、分项报价表（已标价的工程量清单）</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七、技术要求响应及偏离表</w:t>
      </w:r>
      <w:r/>
    </w:p>
    <w:p>
      <w:pPr>
        <w:ind w:firstLine="480"/>
        <w:spacing w:line="440" w:lineRule="exact"/>
        <w:rPr>
          <w:rFonts w:ascii="Times New Roman" w:hAnsi="Times New Roman"/>
          <w:sz w:val="24"/>
          <w:szCs w:val="21"/>
        </w:rPr>
      </w:pPr>
      <w:r>
        <w:rPr>
          <w:rFonts w:ascii="Times New Roman" w:hAnsi="Times New Roman"/>
          <w:sz w:val="24"/>
          <w:szCs w:val="21"/>
        </w:rPr>
        <w:t xml:space="preserve">八、项目实施方案</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九、项目组人员</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十、企业业绩</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十一、项目经理无在建工程承诺</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十二、磋商所需其他材料</w:t>
      </w:r>
      <w:r/>
    </w:p>
    <w:p>
      <w:pPr>
        <w:ind w:firstLine="480"/>
        <w:spacing w:line="440" w:lineRule="exact"/>
        <w:rPr>
          <w:rFonts w:ascii="Times New Roman" w:hAnsi="Times New Roman"/>
          <w:sz w:val="24"/>
          <w:szCs w:val="21"/>
        </w:rPr>
      </w:pPr>
      <w:r>
        <w:rPr>
          <w:rFonts w:ascii="Times New Roman" w:hAnsi="Times New Roman"/>
          <w:sz w:val="24"/>
          <w:szCs w:val="21"/>
        </w:rPr>
      </w:r>
      <w:r/>
    </w:p>
    <w:p>
      <w:pPr>
        <w:pStyle w:val="902"/>
        <w:rPr>
          <w:rFonts w:ascii="Times New Roman" w:hAnsi="Times New Roman"/>
          <w:iCs/>
          <w:szCs w:val="32"/>
        </w:rPr>
        <w:outlineLvl w:val="1"/>
      </w:pPr>
      <w:r>
        <w:rPr>
          <w:rFonts w:ascii="Times New Roman" w:hAnsi="Times New Roman"/>
          <w:iCs/>
          <w:szCs w:val="32"/>
        </w:rPr>
        <w:br w:type="page" w:clear="all"/>
      </w:r>
      <w:bookmarkStart w:id="1438" w:name="_Toc216777430"/>
      <w:r>
        <w:rPr>
          <w:rFonts w:hint="eastAsia" w:ascii="Times New Roman" w:hAnsi="Times New Roman"/>
          <w:iCs/>
          <w:szCs w:val="32"/>
        </w:rPr>
        <w:t xml:space="preserve">一、</w:t>
      </w:r>
      <w:r>
        <w:rPr>
          <w:rFonts w:ascii="Times New Roman" w:hAnsi="Times New Roman"/>
          <w:iCs/>
          <w:szCs w:val="32"/>
        </w:rPr>
        <w:t xml:space="preserve">磋商申请及声明</w:t>
      </w:r>
      <w:bookmarkEnd w:id="1438"/>
      <w:r/>
      <w:r/>
    </w:p>
    <w:p>
      <w:pPr>
        <w:pStyle w:val="903"/>
        <w:jc w:val="center"/>
        <w:rPr>
          <w:rFonts w:ascii="仿宋" w:hAnsi="仿宋" w:eastAsia="仿宋"/>
          <w:b/>
          <w:sz w:val="32"/>
          <w:szCs w:val="32"/>
        </w:rPr>
      </w:pPr>
      <w:r>
        <w:rPr>
          <w:rFonts w:hint="eastAsia" w:ascii="仿宋" w:hAnsi="仿宋" w:eastAsia="仿宋"/>
          <w:b/>
          <w:sz w:val="32"/>
          <w:szCs w:val="32"/>
        </w:rPr>
        <w:t xml:space="preserve">响应声明及承诺函</w:t>
      </w:r>
      <w:r/>
    </w:p>
    <w:p>
      <w:pPr>
        <w:pStyle w:val="903"/>
        <w:jc w:val="left"/>
        <w:spacing w:line="500" w:lineRule="exact"/>
        <w:rPr>
          <w:rFonts w:ascii="仿宋" w:hAnsi="仿宋" w:eastAsia="仿宋"/>
          <w:sz w:val="24"/>
          <w:szCs w:val="24"/>
          <w:u w:val="single"/>
        </w:rPr>
      </w:pPr>
      <w:r>
        <w:rPr>
          <w:rFonts w:hint="eastAsia" w:ascii="仿宋" w:hAnsi="仿宋" w:eastAsia="仿宋"/>
          <w:sz w:val="24"/>
          <w:szCs w:val="24"/>
          <w:u w:val="single"/>
        </w:rPr>
        <w:t xml:space="preserve">（采购单位名称）：</w:t>
      </w:r>
      <w:r/>
    </w:p>
    <w:p>
      <w:pPr>
        <w:pStyle w:val="903"/>
        <w:ind w:firstLine="480"/>
        <w:jc w:val="left"/>
        <w:spacing w:line="500" w:lineRule="exact"/>
        <w:rPr>
          <w:rFonts w:ascii="仿宋" w:hAnsi="仿宋" w:eastAsia="仿宋"/>
          <w:sz w:val="24"/>
          <w:szCs w:val="24"/>
        </w:rPr>
      </w:pPr>
      <w:r>
        <w:rPr>
          <w:rFonts w:hint="eastAsia" w:ascii="仿宋" w:hAnsi="仿宋" w:eastAsia="仿宋"/>
          <w:sz w:val="24"/>
          <w:szCs w:val="24"/>
        </w:rPr>
        <w:t xml:space="preserve">根据已收到的项目编号为</w:t>
      </w:r>
      <w:r>
        <w:rPr>
          <w:rFonts w:hint="eastAsia" w:ascii="仿宋" w:hAnsi="仿宋" w:eastAsia="仿宋"/>
          <w:sz w:val="24"/>
          <w:szCs w:val="24"/>
          <w:u w:val="single"/>
        </w:rPr>
        <w:t xml:space="preserve">        </w:t>
      </w:r>
      <w:r>
        <w:rPr>
          <w:rFonts w:hint="eastAsia" w:ascii="仿宋" w:hAnsi="仿宋" w:eastAsia="仿宋"/>
          <w:sz w:val="24"/>
          <w:szCs w:val="24"/>
        </w:rPr>
        <w:t xml:space="preserve">的</w:t>
      </w:r>
      <w:r>
        <w:rPr>
          <w:rFonts w:hint="eastAsia" w:ascii="仿宋" w:hAnsi="仿宋" w:eastAsia="仿宋"/>
          <w:sz w:val="24"/>
          <w:szCs w:val="24"/>
          <w:u w:val="single"/>
        </w:rPr>
        <w:t xml:space="preserve">         </w:t>
      </w:r>
      <w:r>
        <w:rPr>
          <w:rFonts w:hint="eastAsia" w:ascii="仿宋" w:hAnsi="仿宋" w:eastAsia="仿宋"/>
          <w:sz w:val="24"/>
          <w:szCs w:val="24"/>
        </w:rPr>
        <w:t xml:space="preserve">项目的竞争性磋商文件，我单位在参加本项目竞争性磋商活动中，特做出如下承诺：</w:t>
      </w:r>
      <w:r/>
    </w:p>
    <w:p>
      <w:pPr>
        <w:pStyle w:val="903"/>
        <w:ind w:firstLine="480"/>
        <w:jc w:val="left"/>
        <w:spacing w:line="500" w:lineRule="exact"/>
        <w:rPr>
          <w:rFonts w:ascii="仿宋" w:hAnsi="仿宋" w:eastAsia="仿宋"/>
          <w:sz w:val="24"/>
          <w:szCs w:val="24"/>
        </w:rPr>
      </w:pPr>
      <w:r>
        <w:rPr>
          <w:rFonts w:hint="eastAsia" w:ascii="仿宋" w:hAnsi="仿宋" w:eastAsia="仿宋"/>
          <w:sz w:val="24"/>
          <w:szCs w:val="24"/>
        </w:rPr>
        <w:t xml:space="preserve">一、我方</w:t>
      </w:r>
      <w:r>
        <w:rPr>
          <w:rFonts w:ascii="仿宋" w:hAnsi="仿宋" w:eastAsia="仿宋"/>
          <w:sz w:val="24"/>
        </w:rPr>
        <w:t xml:space="preserve">具备《中华人民共和国政府采购法》第二十二条第一款规定的6项条件；</w:t>
      </w:r>
      <w:r/>
    </w:p>
    <w:p>
      <w:pPr>
        <w:pStyle w:val="903"/>
        <w:ind w:firstLine="480"/>
        <w:jc w:val="left"/>
        <w:spacing w:line="500" w:lineRule="exact"/>
        <w:rPr>
          <w:rFonts w:ascii="仿宋" w:hAnsi="仿宋" w:eastAsia="仿宋"/>
          <w:sz w:val="24"/>
          <w:szCs w:val="24"/>
        </w:rPr>
      </w:pPr>
      <w:r>
        <w:rPr>
          <w:rFonts w:hint="eastAsia" w:ascii="仿宋" w:hAnsi="仿宋" w:eastAsia="仿宋"/>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903"/>
        <w:ind w:firstLine="480"/>
        <w:jc w:val="left"/>
        <w:spacing w:line="500" w:lineRule="exact"/>
        <w:rPr>
          <w:rFonts w:ascii="仿宋" w:hAnsi="仿宋" w:eastAsia="仿宋"/>
          <w:sz w:val="24"/>
          <w:szCs w:val="24"/>
        </w:rPr>
      </w:pPr>
      <w:r>
        <w:rPr>
          <w:rFonts w:hint="eastAsia" w:ascii="仿宋" w:hAnsi="仿宋" w:eastAsia="仿宋"/>
          <w:sz w:val="24"/>
          <w:szCs w:val="24"/>
        </w:rPr>
        <w:t xml:space="preserve">三、我方按磋商文件要求提交响应文件，响应磋商文件规定的响应有效期；</w:t>
      </w:r>
      <w:r/>
    </w:p>
    <w:p>
      <w:pPr>
        <w:pStyle w:val="903"/>
        <w:ind w:firstLine="480"/>
        <w:jc w:val="left"/>
        <w:spacing w:line="500" w:lineRule="exact"/>
        <w:rPr>
          <w:rFonts w:ascii="仿宋" w:hAnsi="仿宋" w:eastAsia="仿宋"/>
          <w:sz w:val="24"/>
          <w:szCs w:val="24"/>
        </w:rPr>
      </w:pPr>
      <w:r>
        <w:rPr>
          <w:rFonts w:hint="eastAsia" w:ascii="仿宋" w:hAnsi="仿宋" w:eastAsia="仿宋"/>
          <w:sz w:val="24"/>
          <w:szCs w:val="24"/>
        </w:rPr>
        <w:t xml:space="preserve">四、如果我方的响应文件被接受，我方将按《中华人民共和国民法典（第三编合同）》及其他有关法律、法规的规定，按期、按质、按量交付采购单位，全面做到履约守信；</w:t>
      </w:r>
      <w:r/>
    </w:p>
    <w:p>
      <w:pPr>
        <w:pStyle w:val="903"/>
        <w:ind w:firstLine="480"/>
        <w:jc w:val="left"/>
        <w:spacing w:line="500" w:lineRule="exact"/>
        <w:rPr>
          <w:rFonts w:ascii="仿宋" w:hAnsi="仿宋" w:eastAsia="仿宋"/>
          <w:sz w:val="24"/>
          <w:szCs w:val="24"/>
        </w:rPr>
      </w:pPr>
      <w:r>
        <w:rPr>
          <w:rFonts w:hint="eastAsia" w:ascii="仿宋" w:hAnsi="仿宋" w:eastAsia="仿宋"/>
          <w:sz w:val="24"/>
          <w:szCs w:val="24"/>
        </w:rPr>
        <w:t xml:space="preserve">五、我方若违背本声明及承诺约定，经查实，自愿接受采购人及相关主管部门相应的规定处理，并依法承担相应的法律责任。</w:t>
      </w:r>
      <w:r/>
    </w:p>
    <w:p>
      <w:pPr>
        <w:pStyle w:val="903"/>
        <w:ind w:firstLine="480"/>
        <w:jc w:val="left"/>
        <w:spacing w:line="500" w:lineRule="exact"/>
        <w:rPr>
          <w:rFonts w:ascii="仿宋" w:hAnsi="仿宋" w:eastAsia="仿宋"/>
          <w:sz w:val="24"/>
          <w:szCs w:val="24"/>
        </w:rPr>
      </w:pPr>
      <w:r>
        <w:rPr>
          <w:rFonts w:hint="eastAsia" w:ascii="仿宋" w:hAnsi="仿宋" w:eastAsia="仿宋"/>
          <w:sz w:val="24"/>
          <w:szCs w:val="24"/>
        </w:rPr>
        <w:t xml:space="preserve">六、我方同意采购人、采购代理机构将本声明及承诺函上网公开。</w:t>
      </w:r>
      <w:r/>
    </w:p>
    <w:p>
      <w:pPr>
        <w:pStyle w:val="903"/>
        <w:ind w:firstLine="480"/>
        <w:jc w:val="left"/>
        <w:spacing w:line="500" w:lineRule="exact"/>
        <w:rPr>
          <w:rFonts w:ascii="仿宋" w:hAnsi="仿宋" w:eastAsia="仿宋"/>
          <w:sz w:val="24"/>
          <w:szCs w:val="24"/>
        </w:rPr>
      </w:pPr>
      <w:r>
        <w:rPr>
          <w:rFonts w:ascii="仿宋" w:hAnsi="仿宋" w:eastAsia="仿宋"/>
          <w:sz w:val="24"/>
          <w:szCs w:val="24"/>
        </w:rPr>
      </w:r>
      <w:r/>
    </w:p>
    <w:p>
      <w:pPr>
        <w:pStyle w:val="903"/>
        <w:jc w:val="left"/>
        <w:spacing w:line="500" w:lineRule="exact"/>
        <w:rPr>
          <w:rFonts w:ascii="仿宋" w:hAnsi="仿宋" w:eastAsia="仿宋"/>
          <w:sz w:val="24"/>
          <w:szCs w:val="24"/>
        </w:rPr>
      </w:pPr>
      <w:r>
        <w:rPr>
          <w:rFonts w:ascii="仿宋" w:hAnsi="仿宋" w:eastAsia="仿宋"/>
          <w:sz w:val="24"/>
          <w:szCs w:val="24"/>
        </w:rPr>
      </w:r>
      <w:r/>
    </w:p>
    <w:p>
      <w:pPr>
        <w:pStyle w:val="903"/>
        <w:ind w:firstLine="482"/>
        <w:jc w:val="left"/>
        <w:spacing w:line="500" w:lineRule="exact"/>
        <w:rPr>
          <w:rFonts w:ascii="仿宋" w:hAnsi="仿宋" w:eastAsia="仿宋"/>
          <w:sz w:val="24"/>
          <w:szCs w:val="24"/>
        </w:rPr>
      </w:pPr>
      <w:r>
        <w:rPr>
          <w:rFonts w:hint="eastAsia" w:ascii="仿宋" w:hAnsi="仿宋" w:eastAsia="仿宋"/>
          <w:sz w:val="24"/>
          <w:szCs w:val="24"/>
        </w:rPr>
        <w:t xml:space="preserve">供应商名称： </w:t>
      </w:r>
      <w:r>
        <w:rPr>
          <w:rFonts w:hint="eastAsia" w:ascii="仿宋" w:hAnsi="仿宋" w:eastAsia="仿宋"/>
          <w:sz w:val="24"/>
          <w:szCs w:val="24"/>
          <w:u w:val="single"/>
        </w:rPr>
        <w:t xml:space="preserve">          </w:t>
      </w:r>
      <w:r>
        <w:rPr>
          <w:rFonts w:hint="eastAsia" w:ascii="仿宋" w:hAnsi="仿宋" w:eastAsia="仿宋"/>
          <w:sz w:val="24"/>
          <w:szCs w:val="24"/>
        </w:rPr>
        <w:t xml:space="preserve">（加盖CA电子公章）</w:t>
      </w:r>
      <w:r/>
    </w:p>
    <w:p>
      <w:pPr>
        <w:ind w:firstLine="482"/>
        <w:spacing w:line="500" w:lineRule="exact"/>
        <w:rPr>
          <w:rFonts w:ascii="仿宋" w:hAnsi="仿宋" w:eastAsia="仿宋"/>
          <w:sz w:val="24"/>
          <w:szCs w:val="24"/>
        </w:rPr>
      </w:pPr>
      <w:r>
        <w:rPr>
          <w:rFonts w:hint="eastAsia" w:ascii="仿宋" w:hAnsi="仿宋" w:eastAsia="仿宋"/>
          <w:sz w:val="24"/>
          <w:szCs w:val="24"/>
        </w:rPr>
        <w:t xml:space="preserve">日期：    年    月   日</w:t>
      </w:r>
      <w:bookmarkEnd w:id="1435"/>
      <w:r/>
      <w:bookmarkEnd w:id="1436"/>
      <w:r/>
      <w:bookmarkEnd w:id="1437"/>
      <w:r/>
      <w:r/>
    </w:p>
    <w:p>
      <w:pPr>
        <w:pStyle w:val="902"/>
        <w:outlineLvl w:val="1"/>
      </w:pPr>
      <w:r/>
      <w:bookmarkStart w:id="1439" w:name="_Toc27399"/>
      <w:r/>
      <w:bookmarkStart w:id="1440" w:name="_Toc120614284"/>
      <w:r>
        <w:rPr>
          <w:rFonts w:ascii="Times New Roman" w:hAnsi="Times New Roman"/>
          <w:iCs/>
          <w:szCs w:val="32"/>
        </w:rPr>
        <w:br w:type="page" w:clear="all"/>
      </w:r>
      <w:bookmarkStart w:id="1441" w:name="_Toc216777431"/>
      <w:r>
        <w:rPr>
          <w:rFonts w:hint="eastAsia" w:ascii="Times New Roman" w:hAnsi="Times New Roman"/>
          <w:iCs/>
          <w:szCs w:val="32"/>
        </w:rPr>
        <w:t xml:space="preserve">二</w:t>
      </w:r>
      <w:r>
        <w:t xml:space="preserve">、供应商基本信息</w:t>
      </w:r>
      <w:bookmarkEnd w:id="1439"/>
      <w:r/>
      <w:bookmarkEnd w:id="1441"/>
      <w:r/>
      <w:r/>
    </w:p>
    <w:p>
      <w:pPr>
        <w:pStyle w:val="904"/>
        <w:jc w:val="center"/>
        <w:rPr>
          <w:rFonts w:ascii="仿宋" w:hAnsi="仿宋" w:eastAsia="仿宋"/>
          <w:sz w:val="32"/>
          <w:szCs w:val="24"/>
        </w:rPr>
      </w:pPr>
      <w:r>
        <w:rPr>
          <w:rFonts w:hint="eastAsia" w:ascii="仿宋" w:hAnsi="仿宋" w:eastAsia="仿宋"/>
          <w:sz w:val="32"/>
          <w:szCs w:val="24"/>
        </w:rPr>
        <w:t xml:space="preserve">供应商基本情况表</w:t>
      </w:r>
      <w:r/>
    </w:p>
    <w:tbl>
      <w:tblPr>
        <w:tblStyle w:val="712"/>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供应商名称</w:t>
            </w:r>
            <w:r/>
          </w:p>
        </w:tc>
        <w:tc>
          <w:tcPr>
            <w:gridSpan w:val="3"/>
            <w:tcW w:w="6998"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法定代表人</w:t>
            </w:r>
            <w:r/>
          </w:p>
        </w:tc>
        <w:tc>
          <w:tcPr>
            <w:tcW w:w="3118"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注册地区</w:t>
            </w:r>
            <w:r/>
          </w:p>
        </w:tc>
        <w:tc>
          <w:tcPr>
            <w:tcW w:w="2604"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地址</w:t>
            </w:r>
            <w:r/>
          </w:p>
        </w:tc>
        <w:tc>
          <w:tcPr>
            <w:tcW w:w="3118"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邮政编码</w:t>
            </w:r>
            <w:r/>
          </w:p>
        </w:tc>
        <w:tc>
          <w:tcPr>
            <w:tcW w:w="2604"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成立时间</w:t>
            </w:r>
            <w:r/>
          </w:p>
        </w:tc>
        <w:tc>
          <w:tcPr>
            <w:tcW w:w="3118"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单位性质</w:t>
            </w:r>
            <w:r/>
          </w:p>
        </w:tc>
        <w:tc>
          <w:tcPr>
            <w:tcW w:w="2604"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注册号或社会信用代码</w:t>
            </w:r>
            <w:r/>
          </w:p>
        </w:tc>
        <w:tc>
          <w:tcPr>
            <w:tcW w:w="3118"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注册资本（万元）</w:t>
            </w:r>
            <w:r/>
          </w:p>
        </w:tc>
        <w:tc>
          <w:tcPr>
            <w:tcW w:w="2604"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开户银行</w:t>
            </w:r>
            <w:r/>
          </w:p>
        </w:tc>
        <w:tc>
          <w:tcPr>
            <w:tcW w:w="3118"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账号</w:t>
            </w:r>
            <w:r/>
          </w:p>
        </w:tc>
        <w:tc>
          <w:tcPr>
            <w:tcW w:w="2604"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r>
      <w:tr>
        <w:trPr>
          <w:jc w:val="center"/>
        </w:trPr>
        <w:tc>
          <w:tcPr>
            <w:tcW w:w="152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联系人</w:t>
            </w:r>
            <w:r/>
          </w:p>
        </w:tc>
        <w:tc>
          <w:tcPr>
            <w:tcW w:w="3118"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c>
          <w:tcPr>
            <w:tcW w:w="1276" w:type="dxa"/>
            <w:vAlign w:val="center"/>
            <w:textDirection w:val="lrTb"/>
            <w:noWrap w:val="false"/>
          </w:tcPr>
          <w:p>
            <w:pPr>
              <w:pStyle w:val="904"/>
              <w:jc w:val="center"/>
              <w:spacing w:line="600" w:lineRule="exact"/>
              <w:rPr>
                <w:rFonts w:ascii="仿宋" w:hAnsi="仿宋" w:eastAsia="仿宋"/>
                <w:sz w:val="24"/>
                <w:szCs w:val="24"/>
              </w:rPr>
            </w:pPr>
            <w:r>
              <w:rPr>
                <w:rFonts w:hint="eastAsia" w:ascii="仿宋" w:hAnsi="仿宋" w:eastAsia="仿宋"/>
                <w:sz w:val="24"/>
                <w:szCs w:val="24"/>
              </w:rPr>
              <w:t xml:space="preserve">联系电话</w:t>
            </w:r>
            <w:r/>
          </w:p>
        </w:tc>
        <w:tc>
          <w:tcPr>
            <w:tcW w:w="2604" w:type="dxa"/>
            <w:vAlign w:val="center"/>
            <w:textDirection w:val="lrTb"/>
            <w:noWrap w:val="false"/>
          </w:tcPr>
          <w:p>
            <w:pPr>
              <w:pStyle w:val="904"/>
              <w:jc w:val="center"/>
              <w:spacing w:line="600" w:lineRule="exact"/>
              <w:rPr>
                <w:rFonts w:ascii="仿宋" w:hAnsi="仿宋" w:eastAsia="仿宋"/>
                <w:sz w:val="24"/>
                <w:szCs w:val="24"/>
              </w:rPr>
            </w:pPr>
            <w:r>
              <w:rPr>
                <w:rFonts w:ascii="仿宋" w:hAnsi="仿宋" w:eastAsia="仿宋"/>
                <w:sz w:val="24"/>
                <w:szCs w:val="24"/>
              </w:rPr>
            </w:r>
            <w:r/>
          </w:p>
        </w:tc>
      </w:tr>
      <w:tr>
        <w:trPr>
          <w:jc w:val="center"/>
          <w:trHeight w:val="2376"/>
        </w:trPr>
        <w:tc>
          <w:tcPr>
            <w:tcW w:w="1526" w:type="dxa"/>
            <w:vAlign w:val="center"/>
            <w:textDirection w:val="lrTb"/>
            <w:noWrap w:val="false"/>
          </w:tcPr>
          <w:p>
            <w:pPr>
              <w:pStyle w:val="904"/>
              <w:jc w:val="center"/>
              <w:spacing w:line="560" w:lineRule="exact"/>
              <w:rPr>
                <w:rFonts w:ascii="仿宋" w:hAnsi="仿宋" w:eastAsia="仿宋"/>
                <w:sz w:val="24"/>
                <w:szCs w:val="24"/>
              </w:rPr>
            </w:pPr>
            <w:r>
              <w:rPr>
                <w:rFonts w:hint="eastAsia" w:ascii="仿宋" w:hAnsi="仿宋" w:eastAsia="仿宋"/>
                <w:sz w:val="24"/>
                <w:szCs w:val="24"/>
              </w:rPr>
              <w:t xml:space="preserve">经营范围</w:t>
            </w:r>
            <w:r/>
          </w:p>
        </w:tc>
        <w:tc>
          <w:tcPr>
            <w:gridSpan w:val="3"/>
            <w:tcW w:w="6998" w:type="dxa"/>
            <w:vAlign w:val="center"/>
            <w:textDirection w:val="lrTb"/>
            <w:noWrap w:val="false"/>
          </w:tcPr>
          <w:p>
            <w:pPr>
              <w:pStyle w:val="904"/>
              <w:ind w:firstLine="1433"/>
              <w:spacing w:line="560" w:lineRule="exact"/>
              <w:rPr>
                <w:rFonts w:ascii="仿宋" w:hAnsi="仿宋" w:eastAsia="仿宋"/>
                <w:sz w:val="24"/>
                <w:szCs w:val="24"/>
              </w:rPr>
            </w:pPr>
            <w:r>
              <w:rPr>
                <w:rFonts w:ascii="仿宋" w:hAnsi="仿宋" w:eastAsia="仿宋"/>
                <w:sz w:val="24"/>
                <w:szCs w:val="24"/>
              </w:rPr>
            </w:r>
            <w:r/>
          </w:p>
        </w:tc>
      </w:tr>
      <w:tr>
        <w:trPr>
          <w:jc w:val="center"/>
          <w:trHeight w:val="1134"/>
        </w:trPr>
        <w:tc>
          <w:tcPr>
            <w:tcW w:w="1526" w:type="dxa"/>
            <w:vAlign w:val="center"/>
            <w:textDirection w:val="lrTb"/>
            <w:noWrap w:val="false"/>
          </w:tcPr>
          <w:p>
            <w:pPr>
              <w:pStyle w:val="904"/>
              <w:jc w:val="center"/>
              <w:spacing w:line="560" w:lineRule="exact"/>
              <w:rPr>
                <w:rFonts w:ascii="仿宋" w:hAnsi="仿宋" w:eastAsia="仿宋"/>
                <w:sz w:val="24"/>
                <w:szCs w:val="24"/>
              </w:rPr>
            </w:pPr>
            <w:r>
              <w:rPr>
                <w:rFonts w:hint="eastAsia" w:ascii="仿宋" w:hAnsi="仿宋" w:eastAsia="仿宋"/>
                <w:sz w:val="24"/>
                <w:szCs w:val="24"/>
              </w:rPr>
              <w:t xml:space="preserve">备注</w:t>
            </w:r>
            <w:r/>
          </w:p>
        </w:tc>
        <w:tc>
          <w:tcPr>
            <w:gridSpan w:val="3"/>
            <w:tcW w:w="6998" w:type="dxa"/>
            <w:vAlign w:val="center"/>
            <w:textDirection w:val="lrTb"/>
            <w:noWrap w:val="false"/>
          </w:tcPr>
          <w:p>
            <w:pPr>
              <w:pStyle w:val="904"/>
              <w:jc w:val="center"/>
              <w:spacing w:line="500" w:lineRule="exact"/>
              <w:rPr>
                <w:rFonts w:ascii="仿宋" w:hAnsi="仿宋" w:eastAsia="仿宋"/>
                <w:sz w:val="24"/>
                <w:szCs w:val="24"/>
              </w:rPr>
            </w:pPr>
            <w:r>
              <w:rPr>
                <w:rFonts w:ascii="仿宋" w:hAnsi="仿宋" w:eastAsia="仿宋"/>
                <w:sz w:val="24"/>
                <w:szCs w:val="24"/>
              </w:rPr>
            </w:r>
            <w:r/>
          </w:p>
        </w:tc>
      </w:tr>
    </w:tbl>
    <w:p>
      <w:pPr>
        <w:pStyle w:val="902"/>
        <w:rPr>
          <w:rFonts w:ascii="Times New Roman" w:hAnsi="Times New Roman"/>
          <w:i/>
          <w:szCs w:val="32"/>
          <w:u w:val="single"/>
        </w:rPr>
        <w:outlineLvl w:val="1"/>
      </w:pPr>
      <w:r>
        <w:rPr>
          <w:rFonts w:hint="eastAsia" w:ascii="仿宋" w:hAnsi="仿宋" w:eastAsia="仿宋"/>
          <w:iCs/>
          <w:sz w:val="24"/>
        </w:rPr>
        <w:br w:type="page" w:clear="all"/>
      </w:r>
      <w:bookmarkStart w:id="1442" w:name="_Toc216777432"/>
      <w:r>
        <w:rPr>
          <w:rFonts w:hint="eastAsia"/>
        </w:rPr>
        <w:t xml:space="preserve">三、特定资格要求的证明文件</w:t>
      </w:r>
      <w:bookmarkEnd w:id="1442"/>
      <w:r/>
      <w:r/>
    </w:p>
    <w:p>
      <w:pPr>
        <w:ind w:firstLine="480"/>
        <w:spacing w:line="460" w:lineRule="exact"/>
        <w:rPr>
          <w:rFonts w:ascii="仿宋" w:hAnsi="仿宋" w:eastAsia="仿宋"/>
          <w:sz w:val="24"/>
          <w:szCs w:val="24"/>
        </w:rPr>
      </w:pPr>
      <w:r>
        <w:rPr>
          <w:rFonts w:hint="eastAsia" w:ascii="仿宋" w:hAnsi="仿宋" w:eastAsia="仿宋"/>
          <w:sz w:val="24"/>
          <w:szCs w:val="24"/>
        </w:rPr>
        <w:t xml:space="preserve">如果本项目申请人的特定资格要求中要求提供的，必须提供。</w:t>
      </w:r>
      <w:r/>
    </w:p>
    <w:p>
      <w:pPr>
        <w:pStyle w:val="902"/>
        <w:rPr>
          <w:rFonts w:ascii="Times New Roman" w:hAnsi="Times New Roman"/>
          <w:iCs/>
          <w:szCs w:val="32"/>
        </w:rPr>
        <w:outlineLvl w:val="1"/>
      </w:pPr>
      <w:r>
        <w:rPr>
          <w:rFonts w:hint="eastAsia" w:ascii="Times New Roman" w:hAnsi="Times New Roman"/>
          <w:iCs/>
          <w:szCs w:val="32"/>
        </w:rPr>
        <w:br w:type="page" w:clear="all"/>
      </w:r>
      <w:bookmarkStart w:id="1443" w:name="_Toc216777433"/>
      <w:r>
        <w:rPr>
          <w:rFonts w:hint="eastAsia" w:ascii="Times New Roman" w:hAnsi="Times New Roman"/>
          <w:iCs/>
          <w:szCs w:val="32"/>
        </w:rPr>
        <w:t xml:space="preserve">四、</w:t>
      </w:r>
      <w:r>
        <w:rPr>
          <w:rFonts w:hint="eastAsia"/>
          <w:iCs/>
          <w:szCs w:val="32"/>
        </w:rPr>
        <w:t xml:space="preserve">法定代表人身份证明或</w:t>
      </w:r>
      <w:r>
        <w:rPr>
          <w:rFonts w:hint="eastAsia" w:ascii="Times New Roman" w:hAnsi="Times New Roman"/>
          <w:iCs/>
          <w:szCs w:val="32"/>
        </w:rPr>
        <w:t xml:space="preserve">法人授权书</w:t>
      </w:r>
      <w:bookmarkEnd w:id="1443"/>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jc w:val="center"/>
        <w:spacing w:line="360" w:lineRule="auto"/>
        <w:rPr>
          <w:rFonts w:cs="宋体"/>
          <w:b/>
          <w:bCs/>
          <w:sz w:val="28"/>
          <w:szCs w:val="28"/>
        </w:rPr>
      </w:pPr>
      <w:r>
        <w:rPr>
          <w:rFonts w:hint="eastAsia" w:cs="宋体"/>
          <w:b/>
          <w:bCs/>
          <w:sz w:val="28"/>
          <w:szCs w:val="28"/>
        </w:rPr>
        <w:t xml:space="preserve">1、法定代表人身份证明</w:t>
      </w:r>
      <w:r/>
    </w:p>
    <w:p>
      <w:pPr>
        <w:jc w:val="center"/>
        <w:spacing w:line="360" w:lineRule="auto"/>
        <w:rPr>
          <w:rFonts w:cs="宋体"/>
          <w:sz w:val="28"/>
          <w:szCs w:val="28"/>
        </w:rPr>
      </w:pPr>
      <w:r>
        <w:rPr>
          <w:rFonts w:cs="宋体"/>
          <w:sz w:val="28"/>
          <w:szCs w:val="28"/>
        </w:rPr>
      </w:r>
      <w:r/>
    </w:p>
    <w:p>
      <w:pPr>
        <w:pStyle w:val="905"/>
        <w:spacing w:line="480" w:lineRule="exact"/>
        <w:rPr>
          <w:rFonts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rPr>
        <w:t xml:space="preserve"> </w:t>
      </w:r>
      <w:r/>
    </w:p>
    <w:p>
      <w:pPr>
        <w:pStyle w:val="905"/>
        <w:spacing w:line="480" w:lineRule="exact"/>
        <w:rPr>
          <w:rFonts w:ascii="宋体" w:hAnsi="宋体" w:cs="宋体"/>
          <w:sz w:val="24"/>
        </w:rPr>
      </w:pPr>
      <w:r>
        <w:rPr>
          <w:rFonts w:hint="eastAsia" w:ascii="宋体" w:hAnsi="宋体" w:cs="宋体"/>
          <w:sz w:val="24"/>
        </w:rPr>
        <w:t xml:space="preserve">单位性质：</w:t>
      </w:r>
      <w:r>
        <w:rPr>
          <w:rFonts w:hint="eastAsia" w:ascii="宋体" w:hAnsi="宋体" w:cs="宋体"/>
          <w:sz w:val="24"/>
          <w:u w:val="single"/>
        </w:rPr>
        <w:t xml:space="preserve">                               </w:t>
      </w:r>
      <w:r>
        <w:rPr>
          <w:rFonts w:hint="eastAsia" w:ascii="宋体" w:hAnsi="宋体" w:cs="宋体"/>
          <w:sz w:val="24"/>
        </w:rPr>
        <w:t xml:space="preserve"> </w:t>
      </w:r>
      <w:r/>
    </w:p>
    <w:p>
      <w:pPr>
        <w:pStyle w:val="905"/>
        <w:spacing w:line="480" w:lineRule="exact"/>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pStyle w:val="905"/>
        <w:spacing w:line="480" w:lineRule="exact"/>
        <w:rPr>
          <w:rFonts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 xml:space="preserve"> 日</w:t>
      </w:r>
      <w:r/>
    </w:p>
    <w:p>
      <w:pPr>
        <w:pStyle w:val="905"/>
        <w:spacing w:line="480" w:lineRule="exact"/>
        <w:rPr>
          <w:rFonts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pStyle w:val="905"/>
        <w:spacing w:line="480" w:lineRule="exact"/>
        <w:rPr>
          <w:rFonts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t xml:space="preserve">系</w:t>
      </w:r>
      <w:r/>
    </w:p>
    <w:p>
      <w:pPr>
        <w:pStyle w:val="905"/>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（供应商名称）的法定代表人。</w:t>
      </w:r>
      <w:r/>
    </w:p>
    <w:p>
      <w:pPr>
        <w:pStyle w:val="905"/>
        <w:ind w:firstLine="480"/>
        <w:spacing w:line="480" w:lineRule="exact"/>
        <w:rPr>
          <w:rFonts w:ascii="宋体" w:hAnsi="宋体" w:cs="宋体"/>
          <w:sz w:val="24"/>
        </w:rPr>
      </w:pPr>
      <w:r>
        <w:rPr>
          <w:rFonts w:hint="eastAsia" w:ascii="宋体" w:hAnsi="宋体" w:cs="宋体"/>
          <w:sz w:val="24"/>
        </w:rPr>
        <w:t xml:space="preserve">特此证明。</w:t>
      </w:r>
      <w:r/>
    </w:p>
    <w:p>
      <w:pPr>
        <w:spacing w:line="360" w:lineRule="auto"/>
        <w:rPr>
          <w:rFonts w:cs="宋体"/>
          <w:sz w:val="24"/>
          <w:szCs w:val="24"/>
        </w:rPr>
      </w:pPr>
      <w:r>
        <w:rPr>
          <w:rFonts w:hint="eastAsia" w:cs="宋体"/>
          <w:sz w:val="24"/>
          <w:szCs w:val="24"/>
        </w:rPr>
        <w:t xml:space="preserve"> </w:t>
      </w:r>
      <w:r/>
    </w:p>
    <w:p>
      <w:pPr>
        <w:spacing w:line="360" w:lineRule="auto"/>
        <w:rPr>
          <w:rFonts w:cs="宋体"/>
          <w:sz w:val="24"/>
          <w:szCs w:val="24"/>
        </w:rPr>
      </w:pPr>
      <w:r>
        <w:rPr>
          <w:rFonts w:cs="宋体"/>
          <w:sz w:val="24"/>
          <w:szCs w:val="24"/>
        </w:rPr>
      </w:r>
      <w:r/>
    </w:p>
    <w:p>
      <w:pPr>
        <w:jc w:val="right"/>
        <w:spacing w:line="360" w:lineRule="auto"/>
        <w:rPr>
          <w:rFonts w:cs="宋体"/>
          <w:sz w:val="24"/>
          <w:szCs w:val="24"/>
        </w:rPr>
      </w:pPr>
      <w:r>
        <w:rPr>
          <w:rFonts w:cs="宋体"/>
          <w:sz w:val="24"/>
          <w:szCs w:val="24"/>
        </w:rPr>
      </w:r>
      <w:r/>
    </w:p>
    <w:p>
      <w:pPr>
        <w:jc w:val="right"/>
        <w:spacing w:line="500" w:lineRule="exact"/>
        <w:rPr>
          <w:rFonts w:cs="宋体"/>
          <w:sz w:val="24"/>
          <w:szCs w:val="24"/>
        </w:rPr>
      </w:pPr>
      <w:r>
        <w:rPr>
          <w:rFonts w:hint="eastAsia" w:cs="宋体"/>
          <w:sz w:val="24"/>
          <w:szCs w:val="24"/>
        </w:rPr>
        <w:t xml:space="preserve">单位名称：</w:t>
      </w:r>
      <w:r>
        <w:rPr>
          <w:rFonts w:hint="eastAsia" w:ascii="仿宋" w:hAnsi="仿宋" w:eastAsia="仿宋"/>
          <w:sz w:val="24"/>
          <w:szCs w:val="24"/>
          <w:u w:val="single"/>
        </w:rPr>
        <w:t xml:space="preserve">          </w:t>
      </w:r>
      <w:r>
        <w:rPr>
          <w:rFonts w:hint="eastAsia" w:ascii="Times New Roman" w:hAnsi="Times New Roman"/>
          <w:sz w:val="24"/>
          <w:szCs w:val="24"/>
        </w:rPr>
        <w:t xml:space="preserve">（加盖CA电子公章）</w:t>
      </w:r>
      <w:r>
        <w:rPr>
          <w:rFonts w:hint="eastAsia" w:cs="宋体"/>
          <w:sz w:val="24"/>
          <w:szCs w:val="24"/>
        </w:rPr>
        <w:t xml:space="preserve">      </w:t>
      </w:r>
      <w:r/>
    </w:p>
    <w:p>
      <w:pPr>
        <w:jc w:val="center"/>
        <w:spacing w:line="500" w:lineRule="exact"/>
        <w:rPr>
          <w:rFonts w:ascii="仿宋" w:hAnsi="仿宋" w:eastAsia="仿宋"/>
          <w:sz w:val="24"/>
          <w:szCs w:val="24"/>
        </w:rPr>
      </w:pPr>
      <w:r>
        <w:rPr>
          <w:rFonts w:hint="eastAsia" w:cs="宋体"/>
          <w:sz w:val="24"/>
          <w:szCs w:val="24"/>
        </w:rPr>
        <w:t xml:space="preserve">                                    年   月    日  </w:t>
      </w:r>
      <w:r/>
    </w:p>
    <w:p>
      <w:pPr>
        <w:rPr>
          <w:rFonts w:ascii="仿宋" w:hAnsi="仿宋" w:eastAsia="仿宋"/>
          <w:sz w:val="24"/>
          <w:szCs w:val="24"/>
        </w:rPr>
      </w:pPr>
      <w:r>
        <w:rPr>
          <w:rFonts w:hint="eastAsia" w:ascii="仿宋" w:hAnsi="仿宋" w:eastAsia="仿宋"/>
          <w:sz w:val="24"/>
          <w:szCs w:val="24"/>
        </w:rPr>
        <w:br w:type="page" w:clear="all"/>
      </w:r>
      <w:r/>
    </w:p>
    <w:p>
      <w:pPr>
        <w:jc w:val="center"/>
        <w:spacing w:line="360" w:lineRule="auto"/>
        <w:rPr>
          <w:rFonts w:ascii="仿宋" w:hAnsi="仿宋" w:eastAsia="仿宋"/>
          <w:sz w:val="24"/>
          <w:szCs w:val="24"/>
        </w:rPr>
      </w:pPr>
      <w:r>
        <w:rPr>
          <w:rFonts w:hint="eastAsia" w:cs="宋体"/>
          <w:b/>
          <w:bCs/>
          <w:sz w:val="28"/>
          <w:szCs w:val="28"/>
        </w:rPr>
        <w:t xml:space="preserve">2、授权委托书</w:t>
      </w:r>
      <w:r/>
    </w:p>
    <w:p>
      <w:pPr>
        <w:ind w:firstLine="480"/>
        <w:spacing w:line="500" w:lineRule="exact"/>
        <w:tabs>
          <w:tab w:val="left" w:pos="360" w:leader="none"/>
        </w:tabs>
        <w:rPr>
          <w:rFonts w:ascii="仿宋" w:hAnsi="仿宋" w:eastAsia="仿宋"/>
          <w:sz w:val="24"/>
          <w:szCs w:val="24"/>
        </w:rPr>
      </w:pPr>
      <w:r>
        <w:rPr>
          <w:rFonts w:ascii="仿宋" w:hAnsi="仿宋" w:eastAsia="仿宋"/>
          <w:sz w:val="24"/>
          <w:szCs w:val="24"/>
        </w:rPr>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sz w:val="24"/>
          <w:szCs w:val="24"/>
          <w:u w:val="single"/>
          <w:lang w:val="en-US" w:eastAsia="zh-CN"/>
        </w:rPr>
        <w:t xml:space="preserve">   </w:t>
      </w:r>
      <w:r>
        <w:rPr>
          <w:rFonts w:hint="eastAsia" w:ascii="Times New Roman" w:hAnsi="Times New Roman"/>
          <w:sz w:val="24"/>
          <w:szCs w:val="24"/>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rPr>
        <w:t xml:space="preserve">         </w:t>
      </w:r>
      <w:r>
        <w:rPr>
          <w:rFonts w:hint="eastAsia" w:ascii="Times New Roman" w:hAnsi="Times New Roman"/>
          <w:sz w:val="24"/>
          <w:szCs w:val="24"/>
        </w:rPr>
        <w:t xml:space="preserve">项目采购活动的合法代理人，以本单位名义全权处理一切与该项目采购有关的事务。</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444" w:name="_Hlt26955070"/>
      <w:r/>
      <w:bookmarkEnd w:id="1444"/>
      <w:r/>
      <w:bookmarkStart w:id="1445" w:name="_Hlt26671380"/>
      <w:r/>
      <w:bookmarkEnd w:id="1445"/>
      <w:r/>
      <w:bookmarkStart w:id="1446" w:name="_格式3__银行出具的资信证明"/>
      <w:r/>
      <w:bookmarkEnd w:id="1446"/>
      <w:r>
        <w:rPr>
          <w:rFonts w:hint="eastAsia" w:ascii="Times New Roman" w:hAnsi="Times New Roman"/>
          <w:sz w:val="24"/>
          <w:szCs w:val="24"/>
          <w:u w:val="single"/>
        </w:rPr>
        <w:t xml:space="preserve">                                         </w:t>
      </w:r>
      <w:r/>
    </w:p>
    <w:p>
      <w:pPr>
        <w:pStyle w:val="902"/>
        <w:rPr>
          <w:rFonts w:ascii="Times New Roman" w:hAnsi="Times New Roman"/>
          <w:iCs/>
          <w:szCs w:val="32"/>
        </w:rPr>
        <w:outlineLvl w:val="1"/>
      </w:pPr>
      <w:r>
        <w:rPr>
          <w:rFonts w:ascii="Times New Roman" w:hAnsi="Times New Roman" w:eastAsia="幼圆" w:cs="Arial"/>
          <w:b w:val="0"/>
          <w:sz w:val="24"/>
          <w:szCs w:val="44"/>
        </w:rPr>
        <w:br w:type="page" w:clear="all"/>
      </w:r>
      <w:bookmarkStart w:id="1447" w:name="_Toc216777434"/>
      <w:r>
        <w:rPr>
          <w:rFonts w:hint="eastAsia" w:ascii="Times New Roman" w:hAnsi="Times New Roman"/>
          <w:iCs/>
          <w:szCs w:val="32"/>
        </w:rPr>
        <w:t xml:space="preserve">五、中小企业声明函</w:t>
      </w:r>
      <w:bookmarkEnd w:id="1447"/>
      <w:r>
        <w:rPr>
          <w:rFonts w:hint="eastAsia" w:ascii="Times New Roman" w:hAnsi="Times New Roman"/>
          <w:iCs/>
          <w:szCs w:val="32"/>
        </w:rPr>
        <w:t xml:space="preserve">或</w:t>
      </w:r>
      <w:r>
        <w:rPr>
          <w:rFonts w:hint="eastAsia" w:ascii="Times New Roman" w:hAnsi="Times New Roman"/>
          <w:bCs/>
          <w:szCs w:val="32"/>
        </w:rPr>
        <w:t xml:space="preserve">残疾人福利性单位声明函</w:t>
      </w:r>
      <w:r/>
    </w:p>
    <w:p>
      <w:pPr>
        <w:pStyle w:val="906"/>
        <w:jc w:val="center"/>
        <w:rPr>
          <w:sz w:val="36"/>
          <w:szCs w:val="36"/>
        </w:rPr>
      </w:pPr>
      <w:r>
        <w:rPr>
          <w:sz w:val="36"/>
          <w:szCs w:val="36"/>
        </w:rPr>
      </w:r>
      <w:r/>
    </w:p>
    <w:p>
      <w:pPr>
        <w:pStyle w:val="906"/>
        <w:jc w:val="center"/>
        <w:rPr>
          <w:b w:val="0"/>
          <w:sz w:val="36"/>
          <w:szCs w:val="36"/>
        </w:rPr>
      </w:pPr>
      <w:r>
        <w:rPr>
          <w:rFonts w:hint="eastAsia"/>
          <w:sz w:val="36"/>
          <w:szCs w:val="36"/>
        </w:rPr>
        <w:t xml:space="preserve">中小（微）企业声明函（工程）</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本公司（联合体）郑重声明，根据《政府采购促进中小企业发展管理办法》(财库[2020]46号)的规定，本公司（联合体）参加</w:t>
      </w:r>
      <w:r>
        <w:rPr>
          <w:rFonts w:hint="eastAsia" w:ascii="Times New Roman" w:hAnsi="Times New Roman"/>
          <w:sz w:val="24"/>
          <w:szCs w:val="24"/>
          <w:u w:val="single"/>
        </w:rPr>
        <w:t xml:space="preserve">（采购单位名称）</w:t>
      </w:r>
      <w:r>
        <w:rPr>
          <w:rFonts w:hint="eastAsia" w:ascii="Times New Roman" w:hAnsi="Times New Roman"/>
          <w:sz w:val="24"/>
          <w:szCs w:val="24"/>
        </w:rPr>
        <w:t xml:space="preserve">采购编号为</w:t>
      </w:r>
      <w:r>
        <w:rPr>
          <w:rFonts w:hint="eastAsia" w:ascii="Times New Roman" w:hAnsi="Times New Roman"/>
          <w:sz w:val="24"/>
          <w:szCs w:val="24"/>
          <w:u w:val="single"/>
          <w:lang w:val="en-US" w:eastAsia="zh-CN"/>
        </w:rPr>
        <w:t xml:space="preserve">     </w:t>
      </w:r>
      <w:r>
        <w:rPr>
          <w:rFonts w:hint="eastAsia" w:ascii="Times New Roman" w:hAnsi="Times New Roman"/>
          <w:sz w:val="24"/>
          <w:szCs w:val="24"/>
        </w:rPr>
        <w:t xml:space="preserve">，</w:t>
      </w:r>
      <w:r>
        <w:rPr>
          <w:rFonts w:hint="eastAsia" w:ascii="Times New Roman" w:hAnsi="Times New Roman"/>
          <w:sz w:val="24"/>
          <w:szCs w:val="24"/>
          <w:u w:val="single"/>
        </w:rPr>
        <w:t xml:space="preserve">（项目名称）</w:t>
      </w:r>
      <w:r>
        <w:rPr>
          <w:rFonts w:hint="eastAsia" w:ascii="Times New Roman" w:hAnsi="Times New Roman"/>
          <w:sz w:val="24"/>
          <w:szCs w:val="24"/>
        </w:rPr>
        <w:t xml:space="preserve">的采购活动，工程的施工单位全部为符合政策要求的中小企业承建。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Times New Roman" w:hAnsi="Times New Roman"/>
          <w:i/>
          <w:sz w:val="24"/>
          <w:szCs w:val="24"/>
          <w:u w:val="single"/>
        </w:rPr>
      </w:pPr>
      <w:r>
        <w:rPr>
          <w:rFonts w:hint="eastAsia"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    </w:t>
      </w:r>
      <w:r>
        <w:rPr>
          <w:rFonts w:hint="eastAsia" w:ascii="Times New Roman" w:hAnsi="Times New Roman"/>
          <w:sz w:val="24"/>
          <w:szCs w:val="24"/>
        </w:rPr>
        <w:t xml:space="preserve">行业；承建企业为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w:t>
      </w:r>
      <w:r>
        <w:rPr>
          <w:rFonts w:hint="eastAsia" w:ascii="Times New Roman" w:hAnsi="Times New Roman"/>
          <w:sz w:val="24"/>
          <w:szCs w:val="24"/>
          <w:vertAlign w:val="superscript"/>
        </w:rPr>
        <w:t xml:space="preserve">1</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hint="eastAsia" w:ascii="Times New Roman" w:hAnsi="Times New Roman"/>
          <w:sz w:val="24"/>
          <w:szCs w:val="24"/>
          <w:u w:val="single"/>
          <w:lang w:val="en-US" w:eastAsia="zh-CN"/>
        </w:rPr>
        <w:t xml:space="preserve">中型企业、</w:t>
      </w:r>
      <w:r>
        <w:rPr>
          <w:rFonts w:hint="eastAsia" w:ascii="Times New Roman" w:hAnsi="Times New Roman"/>
          <w:sz w:val="24"/>
          <w:szCs w:val="24"/>
          <w:u w:val="single"/>
        </w:rPr>
        <w:t xml:space="preserve">小型企业、微型企业）；</w:t>
      </w:r>
      <w:r/>
    </w:p>
    <w:p>
      <w:pPr>
        <w:ind w:firstLine="360"/>
        <w:spacing w:line="560" w:lineRule="exact"/>
        <w:rPr>
          <w:rFonts w:ascii="Times New Roman" w:hAnsi="Times New Roman"/>
          <w:i/>
          <w:sz w:val="24"/>
          <w:szCs w:val="24"/>
          <w:u w:val="single"/>
        </w:rPr>
      </w:pPr>
      <w:r>
        <w:rPr>
          <w:rFonts w:hint="eastAsia"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    </w:t>
      </w:r>
      <w:r>
        <w:rPr>
          <w:rFonts w:hint="eastAsia" w:ascii="Times New Roman" w:hAnsi="Times New Roman"/>
          <w:sz w:val="24"/>
          <w:szCs w:val="24"/>
        </w:rPr>
        <w:t xml:space="preserve">行业；承建企业为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w:t>
      </w:r>
      <w:r>
        <w:rPr>
          <w:rFonts w:hint="eastAsia" w:ascii="Times New Roman" w:hAnsi="Times New Roman"/>
          <w:sz w:val="24"/>
          <w:szCs w:val="24"/>
          <w:vertAlign w:val="superscript"/>
        </w:rPr>
        <w:t xml:space="preserve">1</w:t>
      </w:r>
      <w:r>
        <w:rPr>
          <w:rFonts w:hint="eastAsia" w:ascii="Times New Roman" w:hAnsi="Times New Roman"/>
          <w:sz w:val="24"/>
          <w:szCs w:val="24"/>
        </w:rPr>
        <w:t xml:space="preserve">，属于</w:t>
      </w:r>
      <w:r>
        <w:rPr>
          <w:rFonts w:hint="eastAsia" w:ascii="Times New Roman" w:hAnsi="Times New Roman"/>
          <w:sz w:val="24"/>
          <w:szCs w:val="24"/>
          <w:u w:val="single"/>
        </w:rPr>
        <w:t xml:space="preserve">（</w:t>
      </w:r>
      <w:r>
        <w:rPr>
          <w:rFonts w:hint="eastAsia" w:ascii="Times New Roman" w:hAnsi="Times New Roman"/>
          <w:sz w:val="24"/>
          <w:szCs w:val="24"/>
          <w:u w:val="single"/>
          <w:lang w:val="en-US" w:eastAsia="zh-CN"/>
        </w:rPr>
        <w:t xml:space="preserve">中型企业、</w:t>
      </w:r>
      <w:r>
        <w:rPr>
          <w:rFonts w:hint="eastAsia" w:ascii="Times New Roman" w:hAnsi="Times New Roman"/>
          <w:sz w:val="24"/>
          <w:szCs w:val="24"/>
          <w:u w:val="single"/>
        </w:rPr>
        <w:t xml:space="preserve">小型企业、微型企业）；</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p>
    <w:p>
      <w:pPr>
        <w:ind w:right="180" w:firstLine="360"/>
        <w:jc w:val="right"/>
        <w:spacing w:line="560" w:lineRule="exact"/>
        <w:rPr>
          <w:rFonts w:ascii="Times New Roman" w:hAnsi="Times New Roman"/>
          <w:sz w:val="24"/>
          <w:szCs w:val="24"/>
        </w:rPr>
      </w:pPr>
      <w:r>
        <w:rPr>
          <w:rFonts w:hint="eastAsia" w:ascii="Times New Roman" w:hAnsi="Times New Roman"/>
          <w:sz w:val="24"/>
          <w:szCs w:val="24"/>
        </w:rPr>
        <w:t xml:space="preserve">企业名称（加盖CA电子公章）：</w:t>
      </w:r>
      <w:r/>
    </w:p>
    <w:p>
      <w:pPr>
        <w:ind w:right="480" w:firstLine="5400"/>
        <w:spacing w:line="560" w:lineRule="exact"/>
        <w:rPr>
          <w:rFonts w:ascii="Times New Roman" w:hAnsi="Times New Roman"/>
          <w:sz w:val="24"/>
          <w:szCs w:val="24"/>
        </w:rPr>
      </w:pPr>
      <w:r>
        <w:rPr>
          <w:rFonts w:hint="eastAsia" w:ascii="Times New Roman" w:hAnsi="Times New Roman"/>
          <w:sz w:val="24"/>
          <w:szCs w:val="24"/>
        </w:rPr>
        <w:t xml:space="preserve">日  期：</w:t>
      </w:r>
      <w:r/>
    </w:p>
    <w:p>
      <w:pPr>
        <w:ind w:firstLine="240"/>
        <w:spacing w:line="560" w:lineRule="exact"/>
        <w:rPr>
          <w:rFonts w:ascii="Times New Roman" w:hAnsi="Times New Roman"/>
          <w:sz w:val="24"/>
          <w:szCs w:val="24"/>
        </w:rPr>
      </w:pPr>
      <w:r>
        <w:rPr>
          <w:rFonts w:ascii="Times New Roman" w:hAnsi="Times New Roman"/>
          <w:sz w:val="24"/>
          <w:szCs w:val="24"/>
        </w:rPr>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备注1：从业人员、营业收入、资产总额填报上一年度数据，无上一年度数据的新成立企业可不填报。</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备注2：供应商如不提供此声明函，价格将不做相应扣除。</w:t>
      </w:r>
      <w:r/>
    </w:p>
    <w:p>
      <w:pPr>
        <w:rPr>
          <w:rFonts w:ascii="Times New Roman" w:hAnsi="Times New Roman"/>
          <w:sz w:val="24"/>
          <w:szCs w:val="21"/>
        </w:rPr>
      </w:pPr>
      <w:r>
        <w:rPr>
          <w:rFonts w:hint="eastAsia" w:ascii="Times New Roman" w:hAnsi="Times New Roman"/>
          <w:sz w:val="24"/>
          <w:szCs w:val="24"/>
        </w:rPr>
        <w:br w:type="page" w:clear="all"/>
      </w:r>
      <w:r/>
    </w:p>
    <w:p>
      <w:pPr>
        <w:ind w:firstLine="643"/>
        <w:jc w:val="center"/>
        <w:spacing w:line="588" w:lineRule="exact"/>
        <w:rPr>
          <w:rFonts w:ascii="Times New Roman" w:hAnsi="Times New Roman"/>
          <w:sz w:val="24"/>
          <w:szCs w:val="21"/>
        </w:rPr>
      </w:pPr>
      <w:r>
        <w:rPr>
          <w:rFonts w:hint="eastAsia" w:ascii="Times New Roman" w:hAnsi="Times New Roman" w:eastAsia="黑体"/>
          <w:b/>
          <w:sz w:val="32"/>
          <w:szCs w:val="32"/>
        </w:rPr>
        <w:t xml:space="preserve">残疾人福利性单位声明函</w:t>
      </w:r>
      <w:r/>
    </w:p>
    <w:p>
      <w:pPr>
        <w:ind w:firstLine="480"/>
        <w:spacing w:line="588" w:lineRule="exact"/>
        <w:rPr>
          <w:rFonts w:ascii="Times New Roman" w:hAnsi="Times New Roman"/>
          <w:sz w:val="24"/>
          <w:szCs w:val="21"/>
        </w:rPr>
      </w:pPr>
      <w:r>
        <w:rPr>
          <w:rFonts w:hint="eastAsia" w:ascii="Times New Roman" w:hAnsi="Times New Roman"/>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sz w:val="24"/>
          <w:szCs w:val="21"/>
          <w:u w:val="single"/>
        </w:rPr>
        <w:t xml:space="preserve">       </w:t>
      </w:r>
      <w:r>
        <w:rPr>
          <w:rFonts w:hint="eastAsia" w:ascii="Times New Roman" w:hAnsi="Times New Roman"/>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588" w:lineRule="exact"/>
        <w:rPr>
          <w:rFonts w:ascii="Times New Roman" w:hAnsi="Times New Roman"/>
          <w:sz w:val="24"/>
          <w:szCs w:val="21"/>
        </w:rPr>
      </w:pPr>
      <w:r>
        <w:rPr>
          <w:rFonts w:ascii="Times New Roman" w:hAnsi="Times New Roman"/>
          <w:sz w:val="24"/>
          <w:szCs w:val="21"/>
        </w:rPr>
      </w:r>
      <w:r/>
    </w:p>
    <w:p>
      <w:pPr>
        <w:ind w:firstLine="480"/>
        <w:spacing w:line="588" w:lineRule="exact"/>
        <w:rPr>
          <w:rFonts w:ascii="Times New Roman" w:hAnsi="Times New Roman"/>
          <w:sz w:val="24"/>
          <w:szCs w:val="21"/>
        </w:rPr>
      </w:pPr>
      <w:r>
        <w:rPr>
          <w:rFonts w:hint="eastAsia" w:ascii="Times New Roman" w:hAnsi="Times New Roman"/>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Times New Roman" w:hAnsi="Times New Roman" w:eastAsia="仿宋_GB2312"/>
          <w:spacing w:val="6"/>
          <w:sz w:val="30"/>
          <w:szCs w:val="30"/>
        </w:rPr>
      </w:pPr>
      <w:r>
        <w:rPr>
          <w:rFonts w:ascii="Times New Roman" w:hAnsi="Times New Roman" w:eastAsia="仿宋_GB2312"/>
          <w:spacing w:val="6"/>
          <w:sz w:val="30"/>
          <w:szCs w:val="30"/>
        </w:rPr>
      </w:r>
      <w:r/>
    </w:p>
    <w:p>
      <w:pPr>
        <w:ind w:right="1560" w:firstLine="624"/>
        <w:jc w:val="center"/>
        <w:spacing w:line="588" w:lineRule="exact"/>
        <w:tabs>
          <w:tab w:val="left" w:pos="4860" w:leader="none"/>
        </w:tabs>
        <w:rPr>
          <w:rFonts w:ascii="Times New Roman" w:hAnsi="Times New Roman"/>
          <w:sz w:val="24"/>
          <w:szCs w:val="21"/>
        </w:rPr>
      </w:pPr>
      <w:r>
        <w:rPr>
          <w:rFonts w:hint="eastAsia" w:ascii="Times New Roman" w:hAnsi="Times New Roman" w:eastAsia="仿宋_GB2312"/>
          <w:spacing w:val="6"/>
          <w:sz w:val="30"/>
          <w:szCs w:val="30"/>
        </w:rPr>
        <w:t xml:space="preserve">             </w:t>
      </w:r>
      <w:r>
        <w:rPr>
          <w:rFonts w:hint="eastAsia" w:ascii="Times New Roman" w:hAnsi="Times New Roman"/>
          <w:sz w:val="24"/>
          <w:szCs w:val="21"/>
        </w:rPr>
        <w:t xml:space="preserve">       供应商全称（加盖CA电子公章）：</w:t>
      </w:r>
      <w:r/>
    </w:p>
    <w:p>
      <w:pPr>
        <w:ind w:right="1560" w:firstLine="480"/>
        <w:jc w:val="center"/>
        <w:spacing w:line="588" w:lineRule="exact"/>
        <w:tabs>
          <w:tab w:val="left" w:pos="4860" w:leader="none"/>
        </w:tabs>
        <w:rPr>
          <w:rFonts w:ascii="Times New Roman" w:hAnsi="Times New Roman"/>
          <w:sz w:val="24"/>
          <w:szCs w:val="21"/>
        </w:rPr>
      </w:pPr>
      <w:r>
        <w:rPr>
          <w:rFonts w:hint="eastAsia" w:ascii="Times New Roman" w:hAnsi="Times New Roman"/>
          <w:sz w:val="24"/>
          <w:szCs w:val="21"/>
        </w:rPr>
        <w:t xml:space="preserve">       日  期：</w:t>
      </w:r>
      <w:r/>
    </w:p>
    <w:p>
      <w:pPr>
        <w:ind w:firstLine="480"/>
        <w:spacing w:line="560" w:lineRule="exact"/>
        <w:rPr>
          <w:rFonts w:ascii="Times New Roman" w:hAnsi="Times New Roman"/>
          <w:sz w:val="24"/>
          <w:szCs w:val="24"/>
        </w:rPr>
      </w:pPr>
      <w:r>
        <w:rPr>
          <w:rFonts w:ascii="Times New Roman" w:hAnsi="Times New Roman"/>
          <w:sz w:val="24"/>
          <w:szCs w:val="24"/>
        </w:rPr>
      </w:r>
      <w:r/>
    </w:p>
    <w:p>
      <w:pPr>
        <w:ind w:firstLine="357"/>
        <w:spacing w:line="360" w:lineRule="exact"/>
        <w:rPr>
          <w:rFonts w:ascii="黑体" w:hAnsi="黑体" w:eastAsia="黑体"/>
          <w:b/>
          <w:sz w:val="32"/>
          <w:szCs w:val="24"/>
        </w:rPr>
        <w:outlineLvl w:val="1"/>
      </w:pPr>
      <w:r>
        <w:rPr>
          <w:rFonts w:ascii="仿宋" w:hAnsi="仿宋" w:eastAsia="仿宋"/>
          <w:szCs w:val="32"/>
        </w:rPr>
        <w:br w:type="page" w:clear="all"/>
      </w:r>
      <w:bookmarkStart w:id="1448" w:name="_Toc216777436"/>
      <w:r>
        <w:rPr>
          <w:rFonts w:hint="eastAsia" w:ascii="黑体" w:hAnsi="黑体" w:eastAsia="黑体"/>
          <w:b/>
          <w:sz w:val="32"/>
          <w:szCs w:val="24"/>
        </w:rPr>
        <w:t xml:space="preserve">六</w:t>
      </w:r>
      <w:r>
        <w:rPr>
          <w:rFonts w:ascii="黑体" w:hAnsi="黑体" w:eastAsia="黑体"/>
          <w:b/>
          <w:sz w:val="32"/>
          <w:szCs w:val="24"/>
        </w:rPr>
        <w:t xml:space="preserve">、</w:t>
      </w:r>
      <w:bookmarkEnd w:id="1448"/>
      <w:r>
        <w:rPr>
          <w:rFonts w:hint="eastAsia" w:ascii="黑体" w:hAnsi="黑体" w:eastAsia="黑体"/>
          <w:b/>
          <w:sz w:val="32"/>
          <w:szCs w:val="24"/>
        </w:rPr>
        <w:t xml:space="preserve">分项报价表（已标价的工程量清单）</w:t>
      </w:r>
      <w:r/>
    </w:p>
    <w:p>
      <w:r>
        <w:br w:type="column"/>
      </w:r>
      <w:r/>
    </w:p>
    <w:tbl>
      <w:tblPr>
        <w:tblStyle w:val="712"/>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cs="宋体"/>
                <w:sz w:val="36"/>
                <w:szCs w:val="36"/>
              </w:rPr>
            </w:pPr>
            <w:r>
              <w:rPr>
                <w:rFonts w:hint="eastAsia" w:ascii="宋体" w:hAnsi="宋体" w:cs="宋体"/>
                <w:sz w:val="36"/>
                <w:szCs w:val="36"/>
              </w:rPr>
              <w:t xml:space="preserve">　</w:t>
            </w:r>
            <w:r/>
          </w:p>
        </w:tc>
        <w:tc>
          <w:tcPr>
            <w:gridSpan w:val="2"/>
            <w:shd w:val="clear" w:color="auto" w:fill="ffffff"/>
            <w:tcW w:w="1401" w:type="dxa"/>
            <w:vAlign w:val="center"/>
            <w:textDirection w:val="lrTb"/>
            <w:noWrap w:val="false"/>
          </w:tcPr>
          <w:p>
            <w:pPr>
              <w:jc w:val="left"/>
              <w:widowControl/>
              <w:rPr>
                <w:rFonts w:ascii="宋体" w:hAnsi="宋体" w:cs="宋体"/>
                <w:b/>
                <w:bCs/>
                <w:sz w:val="36"/>
                <w:szCs w:val="36"/>
              </w:rPr>
            </w:pPr>
            <w:r>
              <w:rPr>
                <w:rFonts w:hint="eastAsia" w:ascii="宋体" w:hAnsi="宋体" w:cs="宋体"/>
                <w:b/>
                <w:bCs/>
                <w:sz w:val="36"/>
                <w:szCs w:val="36"/>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cs="宋体"/>
                <w:b/>
                <w:bCs/>
                <w:sz w:val="44"/>
                <w:szCs w:val="44"/>
              </w:rPr>
            </w:pPr>
            <w:r>
              <w:rPr>
                <w:rFonts w:hint="eastAsia" w:ascii="宋体" w:hAnsi="宋体" w:cs="宋体"/>
                <w:b/>
                <w:bCs/>
                <w:sz w:val="44"/>
                <w:szCs w:val="44"/>
              </w:rPr>
              <w:t xml:space="preserve">投标总价</w:t>
            </w:r>
            <w:r/>
          </w:p>
        </w:tc>
      </w:tr>
      <w:tr>
        <w:trPr>
          <w:trHeight w:val="2125"/>
        </w:trPr>
        <w:tc>
          <w:tcPr>
            <w:shd w:val="clear" w:color="auto" w:fill="ffffff"/>
            <w:tcW w:w="2371"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2"/>
            <w:shd w:val="clear" w:color="auto" w:fill="ffffff"/>
            <w:tcW w:w="2082" w:type="dxa"/>
            <w:vAlign w:val="bottom"/>
            <w:textDirection w:val="lrTb"/>
            <w:noWrap w:val="false"/>
          </w:tcPr>
          <w:p>
            <w:pPr>
              <w:jc w:val="right"/>
              <w:widowControl/>
              <w:rPr>
                <w:rFonts w:ascii="宋体" w:hAnsi="宋体" w:cs="宋体"/>
                <w:sz w:val="24"/>
              </w:rPr>
            </w:pPr>
            <w:r>
              <w:rPr>
                <w:rFonts w:hint="eastAsia" w:ascii="宋体" w:hAnsi="宋体" w:cs="宋体"/>
                <w:sz w:val="24"/>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c>
          <w:tcPr>
            <w:shd w:val="clear" w:color="auto" w:fill="ffffff"/>
            <w:tcW w:w="1277"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0"/>
              </w:rPr>
            </w:pPr>
            <w:r>
              <w:rPr>
                <w:rFonts w:hint="eastAsia" w:ascii="宋体" w:hAnsi="宋体" w:cs="宋体"/>
                <w:sz w:val="20"/>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18"/>
                <w:szCs w:val="18"/>
              </w:rPr>
            </w:pPr>
            <w:r>
              <w:rPr>
                <w:rFonts w:ascii="宋体" w:hAnsi="宋体" w:cs="宋体"/>
                <w:sz w:val="18"/>
                <w:szCs w:val="18"/>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cs="宋体"/>
                <w:sz w:val="18"/>
                <w:szCs w:val="18"/>
              </w:rPr>
            </w:pPr>
            <w:r>
              <w:rPr>
                <w:rFonts w:hint="eastAsia" w:ascii="宋体" w:hAnsi="宋体" w:cs="宋体"/>
                <w:sz w:val="18"/>
                <w:szCs w:val="18"/>
              </w:rPr>
              <w:t xml:space="preserve">封—3</w:t>
            </w:r>
            <w:r/>
          </w:p>
        </w:tc>
      </w:tr>
    </w:tbl>
    <w:p>
      <w:r>
        <w:br w:type="page" w:clear="all"/>
      </w:r>
      <w:r/>
    </w:p>
    <w:tbl>
      <w:tblPr>
        <w:tblStyle w:val="712"/>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cs="宋体"/>
                <w:b/>
                <w:bCs/>
                <w:sz w:val="36"/>
                <w:szCs w:val="36"/>
              </w:rPr>
            </w:pPr>
            <w:r>
              <w:rPr>
                <w:rFonts w:hint="eastAsia" w:ascii="宋体" w:hAnsi="宋体" w:cs="宋体"/>
                <w:b/>
                <w:bCs/>
                <w:sz w:val="36"/>
                <w:szCs w:val="36"/>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        （大写）：</w:t>
            </w:r>
            <w:r/>
          </w:p>
        </w:tc>
      </w:tr>
      <w:tr>
        <w:trPr>
          <w:trHeight w:val="109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54"/>
        </w:trPr>
        <w:tc>
          <w:tcPr>
            <w:shd w:val="clear" w:color="auto" w:fill="ffffff"/>
            <w:tcW w:w="2035"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shd w:val="clear" w:color="auto" w:fill="ffffff"/>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(单位盖章)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法定代表人</w:t>
            </w:r>
            <w:r>
              <w:rPr>
                <w:rFonts w:hint="eastAsia" w:ascii="宋体" w:hAnsi="宋体" w:cs="宋体"/>
                <w:b/>
                <w:bCs/>
                <w:sz w:val="24"/>
              </w:rPr>
              <w:br w:type="textWrapping" w:clear="all"/>
            </w:r>
            <w:r>
              <w:rPr>
                <w:rFonts w:hint="eastAsia" w:ascii="宋体" w:hAnsi="宋体" w:cs="宋体"/>
                <w:b/>
                <w:bCs/>
                <w:sz w:val="24"/>
              </w:rPr>
              <w:br w:type="textWrapping" w:clear="all"/>
            </w:r>
            <w:r>
              <w:rPr>
                <w:rFonts w:hint="eastAsia" w:ascii="宋体" w:hAnsi="宋体" w:cs="宋体"/>
                <w:b/>
                <w:bCs/>
                <w:sz w:val="24"/>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cs="宋体"/>
                <w:b/>
                <w:bCs/>
                <w:sz w:val="24"/>
              </w:rPr>
            </w:pPr>
            <w:r>
              <w:rPr>
                <w:rFonts w:hint="eastAsia" w:ascii="宋体" w:hAnsi="宋体" w:cs="宋体"/>
                <w:b/>
                <w:bCs/>
                <w:sz w:val="24"/>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cs="宋体"/>
                <w:sz w:val="24"/>
              </w:rPr>
            </w:pPr>
            <w:r>
              <w:rPr>
                <w:rFonts w:hint="eastAsia" w:ascii="宋体" w:hAnsi="宋体" w:cs="宋体"/>
                <w:sz w:val="24"/>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cs="宋体"/>
                <w:sz w:val="24"/>
              </w:rPr>
            </w:pPr>
            <w:r>
              <w:rPr>
                <w:rFonts w:hint="eastAsia" w:ascii="宋体" w:hAnsi="宋体" w:cs="宋体"/>
                <w:sz w:val="24"/>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cs="宋体"/>
                <w:sz w:val="18"/>
                <w:szCs w:val="18"/>
              </w:rPr>
            </w:pPr>
            <w:r>
              <w:rPr>
                <w:rFonts w:hint="eastAsia" w:ascii="宋体" w:hAnsi="宋体" w:cs="宋体"/>
                <w:sz w:val="18"/>
                <w:szCs w:val="18"/>
              </w:rPr>
              <w:t xml:space="preserve">扉—3</w:t>
            </w:r>
            <w:r/>
          </w:p>
        </w:tc>
      </w:tr>
    </w:tbl>
    <w:p>
      <w:pPr>
        <w:rPr>
          <w:rFonts w:ascii="Times New Roman" w:hAnsi="Times New Roman" w:cs="黑体"/>
        </w:rPr>
        <w:outlineLvl w:val="1"/>
      </w:pPr>
      <w:r>
        <w:rPr>
          <w:rFonts w:hint="eastAsia" w:ascii="Times New Roman" w:hAnsi="Times New Roman" w:cs="黑体"/>
        </w:rPr>
        <w:br w:type="page" w:clear="all"/>
      </w:r>
      <w:r/>
    </w:p>
    <w:p>
      <w:pPr>
        <w:pStyle w:val="902"/>
        <w:jc w:val="both"/>
        <w:spacing w:after="120"/>
        <w:rPr>
          <w:rFonts w:ascii="Times New Roman" w:hAnsi="Times New Roman" w:cs="黑体"/>
          <w:b w:val="0"/>
        </w:rPr>
        <w:outlineLvl w:val="1"/>
      </w:pPr>
      <w:r/>
      <w:bookmarkStart w:id="1449" w:name="_Toc216777437"/>
      <w:r>
        <w:rPr>
          <w:rFonts w:hint="eastAsia" w:ascii="Times New Roman" w:hAnsi="Times New Roman" w:cs="黑体"/>
          <w:b w:val="0"/>
        </w:rPr>
        <w:t xml:space="preserve">七、技术要求响应及偏离表</w:t>
      </w:r>
      <w:bookmarkEnd w:id="1440"/>
      <w:r/>
      <w:bookmarkEnd w:id="1449"/>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仿宋" w:hAnsi="仿宋" w:eastAsia="仿宋"/>
                <w:sz w:val="24"/>
                <w:szCs w:val="24"/>
              </w:rPr>
            </w:pPr>
            <w:r/>
            <w:bookmarkStart w:id="1450" w:name="_Hlt26580838"/>
            <w:r/>
            <w:bookmarkEnd w:id="1450"/>
            <w:r/>
            <w:bookmarkStart w:id="1451" w:name="_Hlt26955056"/>
            <w:r/>
            <w:bookmarkEnd w:id="1451"/>
            <w:r/>
            <w:bookmarkStart w:id="1452" w:name="_Hlt26671372"/>
            <w:r/>
            <w:bookmarkEnd w:id="1452"/>
            <w:r/>
            <w:bookmarkStart w:id="1453" w:name="_Hlt26955064"/>
            <w:r/>
            <w:bookmarkEnd w:id="1453"/>
            <w:r/>
            <w:bookmarkStart w:id="1454" w:name="_Hlt26782999"/>
            <w:r/>
            <w:bookmarkEnd w:id="1454"/>
            <w:r/>
            <w:bookmarkStart w:id="1455" w:name="_Hlt26955054"/>
            <w:r/>
            <w:bookmarkEnd w:id="1455"/>
            <w:r/>
            <w:bookmarkStart w:id="1456" w:name="_Hlt24879081"/>
            <w:r/>
            <w:bookmarkEnd w:id="1456"/>
            <w:r/>
            <w:bookmarkStart w:id="1457" w:name="_Hlt26671343"/>
            <w:r/>
            <w:bookmarkEnd w:id="1457"/>
            <w:r/>
            <w:bookmarkStart w:id="1458" w:name="_Hlt26609391"/>
            <w:r/>
            <w:bookmarkEnd w:id="1458"/>
            <w:r>
              <w:rPr>
                <w:rFonts w:hint="eastAsia" w:ascii="仿宋" w:hAnsi="仿宋" w:eastAsia="仿宋"/>
                <w:sz w:val="24"/>
                <w:szCs w:val="24"/>
              </w:rPr>
              <w:t xml:space="preserve">序号</w:t>
            </w:r>
            <w:r/>
          </w:p>
        </w:tc>
        <w:tc>
          <w:tcPr>
            <w:tcW w:w="3291" w:type="dxa"/>
            <w:vAlign w:val="center"/>
            <w:textDirection w:val="lrTb"/>
            <w:noWrap w:val="false"/>
          </w:tcPr>
          <w:p>
            <w:pPr>
              <w:pStyle w:val="731"/>
              <w:jc w:val="center"/>
              <w:spacing w:before="0" w:beforeAutospacing="0" w:after="0" w:afterAutospacing="0"/>
              <w:rPr>
                <w:rFonts w:ascii="仿宋" w:hAnsi="仿宋" w:eastAsia="仿宋"/>
              </w:rPr>
            </w:pPr>
            <w:r>
              <w:rPr>
                <w:rFonts w:ascii="仿宋" w:hAnsi="仿宋" w:eastAsia="仿宋"/>
              </w:rPr>
              <w:t xml:space="preserve">技术要求和商务要求中的实质性要求（打“★”内容）</w:t>
            </w:r>
            <w:r/>
          </w:p>
        </w:tc>
        <w:tc>
          <w:tcPr>
            <w:tcW w:w="2852" w:type="dxa"/>
            <w:vAlign w:val="center"/>
            <w:textDirection w:val="lrTb"/>
            <w:noWrap w:val="false"/>
          </w:tcPr>
          <w:p>
            <w:pPr>
              <w:pStyle w:val="731"/>
              <w:jc w:val="center"/>
              <w:spacing w:before="0" w:beforeAutospacing="0" w:after="0" w:afterAutospacing="0"/>
              <w:rPr>
                <w:rFonts w:ascii="仿宋" w:hAnsi="仿宋" w:eastAsia="仿宋"/>
              </w:rPr>
            </w:pPr>
            <w:r>
              <w:rPr>
                <w:rFonts w:ascii="仿宋" w:hAnsi="仿宋" w:eastAsia="仿宋"/>
              </w:rPr>
              <w:t xml:space="preserve">响应情况</w:t>
            </w:r>
            <w:r>
              <w:rPr>
                <w:rFonts w:hint="eastAsia" w:ascii="仿宋" w:hAnsi="仿宋" w:eastAsia="仿宋"/>
              </w:rPr>
              <w:t xml:space="preserve">（填报“响应或完全响应”）</w:t>
            </w:r>
            <w:r/>
          </w:p>
        </w:tc>
        <w:tc>
          <w:tcPr>
            <w:tcW w:w="1308" w:type="dxa"/>
            <w:vAlign w:val="center"/>
            <w:textDirection w:val="lrTb"/>
            <w:noWrap w:val="false"/>
          </w:tcPr>
          <w:p>
            <w:pPr>
              <w:pStyle w:val="731"/>
              <w:jc w:val="center"/>
              <w:spacing w:before="0" w:beforeAutospacing="0" w:after="0" w:afterAutospacing="0"/>
              <w:rPr>
                <w:rFonts w:ascii="仿宋" w:hAnsi="仿宋" w:eastAsia="仿宋"/>
              </w:rPr>
            </w:pPr>
            <w:r>
              <w:rPr>
                <w:rFonts w:hint="eastAsia" w:ascii="仿宋" w:hAnsi="仿宋" w:eastAsia="仿宋"/>
              </w:rPr>
              <w:t xml:space="preserve">偏离（填报“正偏离、符合或负偏离”）</w:t>
            </w:r>
            <w:r/>
          </w:p>
        </w:tc>
        <w:tc>
          <w:tcPr>
            <w:tcW w:w="1173"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证明</w:t>
            </w:r>
            <w:r/>
          </w:p>
          <w:p>
            <w:pPr>
              <w:jc w:val="center"/>
              <w:rPr>
                <w:rFonts w:ascii="仿宋" w:hAnsi="仿宋" w:eastAsia="仿宋"/>
                <w:sz w:val="24"/>
                <w:szCs w:val="24"/>
              </w:rPr>
            </w:pPr>
            <w:r>
              <w:rPr>
                <w:rFonts w:hint="eastAsia" w:ascii="仿宋" w:hAnsi="仿宋" w:eastAsia="仿宋"/>
                <w:sz w:val="24"/>
                <w:szCs w:val="24"/>
              </w:rPr>
              <w:t xml:space="preserve">材料</w:t>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640"/>
        </w:trPr>
        <w:tc>
          <w:tcPr>
            <w:tcW w:w="545"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3291" w:type="dxa"/>
            <w:textDirection w:val="lrTb"/>
            <w:noWrap w:val="false"/>
          </w:tcPr>
          <w:p>
            <w:pPr>
              <w:jc w:val="center"/>
              <w:rPr>
                <w:rFonts w:ascii="仿宋" w:hAnsi="仿宋" w:eastAsia="仿宋"/>
                <w:sz w:val="24"/>
                <w:szCs w:val="24"/>
              </w:rPr>
            </w:pPr>
            <w:r>
              <w:rPr>
                <w:rFonts w:ascii="仿宋" w:hAnsi="仿宋" w:eastAsia="仿宋"/>
                <w:sz w:val="24"/>
                <w:szCs w:val="24"/>
              </w:rPr>
              <w:t xml:space="preserve">……</w:t>
            </w:r>
            <w:r/>
          </w:p>
        </w:tc>
        <w:tc>
          <w:tcPr>
            <w:tcW w:w="2852"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308" w:type="dxa"/>
            <w:textDirection w:val="lrTb"/>
            <w:noWrap w:val="false"/>
          </w:tcPr>
          <w:p>
            <w:pPr>
              <w:jc w:val="center"/>
              <w:rPr>
                <w:rFonts w:ascii="仿宋" w:hAnsi="仿宋" w:eastAsia="仿宋"/>
                <w:sz w:val="24"/>
                <w:szCs w:val="24"/>
              </w:rPr>
            </w:pPr>
            <w:r>
              <w:rPr>
                <w:rFonts w:ascii="仿宋" w:hAnsi="仿宋" w:eastAsia="仿宋"/>
                <w:sz w:val="24"/>
                <w:szCs w:val="24"/>
              </w:rPr>
            </w:r>
            <w:r/>
          </w:p>
        </w:tc>
        <w:tc>
          <w:tcPr>
            <w:tcW w:w="1173" w:type="dxa"/>
            <w:textDirection w:val="lrTb"/>
            <w:noWrap w:val="false"/>
          </w:tcPr>
          <w:p>
            <w:pPr>
              <w:jc w:val="center"/>
              <w:rPr>
                <w:rFonts w:ascii="仿宋" w:hAnsi="仿宋" w:eastAsia="仿宋"/>
                <w:sz w:val="24"/>
                <w:szCs w:val="24"/>
              </w:rPr>
            </w:pPr>
            <w:r>
              <w:rPr>
                <w:rFonts w:ascii="仿宋" w:hAnsi="仿宋" w:eastAsia="仿宋"/>
                <w:sz w:val="24"/>
                <w:szCs w:val="24"/>
              </w:rPr>
            </w:r>
            <w:r/>
          </w:p>
        </w:tc>
      </w:tr>
    </w:tbl>
    <w:p>
      <w:pPr>
        <w:spacing w:line="588" w:lineRule="exact"/>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本项目不接受负偏离，偏离表中未明确列明偏离情况的视为完全响应采购文件实质性要求。</w:t>
      </w:r>
      <w:r/>
    </w:p>
    <w:p>
      <w:pPr>
        <w:spacing w:line="588" w:lineRule="exact"/>
        <w:rPr>
          <w:rFonts w:ascii="仿宋" w:hAnsi="仿宋" w:eastAsia="仿宋"/>
          <w:sz w:val="24"/>
        </w:rPr>
      </w:pPr>
      <w:r>
        <w:rPr>
          <w:rFonts w:ascii="仿宋" w:hAnsi="仿宋" w:eastAsia="仿宋"/>
          <w:sz w:val="24"/>
        </w:rPr>
        <w:t xml:space="preserve">2.如果采购文件要求提供证明材料，</w:t>
      </w:r>
      <w:r>
        <w:rPr>
          <w:rFonts w:hint="eastAsia" w:ascii="仿宋" w:hAnsi="仿宋" w:eastAsia="仿宋"/>
          <w:sz w:val="24"/>
        </w:rPr>
        <w:t xml:space="preserve">投标人</w:t>
      </w:r>
      <w:r>
        <w:rPr>
          <w:rFonts w:ascii="仿宋" w:hAnsi="仿宋" w:eastAsia="仿宋"/>
          <w:sz w:val="24"/>
        </w:rPr>
        <w:t xml:space="preserve">必须将证明材料列于该表之下。</w:t>
      </w:r>
      <w:r/>
    </w:p>
    <w:p>
      <w:pPr>
        <w:spacing w:line="588" w:lineRule="exact"/>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行数不够，可自行添加。</w:t>
      </w:r>
      <w:r/>
    </w:p>
    <w:p>
      <w:pPr>
        <w:jc w:val="left"/>
        <w:widowControl/>
        <w:rPr>
          <w:rFonts w:ascii="仿宋" w:hAnsi="仿宋" w:eastAsia="仿宋"/>
          <w:sz w:val="24"/>
        </w:rPr>
      </w:pPr>
      <w:r>
        <w:rPr>
          <w:rFonts w:ascii="仿宋" w:hAnsi="仿宋" w:eastAsia="仿宋"/>
          <w:sz w:val="24"/>
        </w:rPr>
        <w:br w:type="page" w:clear="all"/>
      </w:r>
      <w:r/>
    </w:p>
    <w:p>
      <w:pPr>
        <w:jc w:val="left"/>
        <w:widowControl/>
        <w:rPr>
          <w:rFonts w:ascii="黑体" w:hAnsi="黑体" w:eastAsia="黑体"/>
          <w:b/>
          <w:sz w:val="32"/>
          <w:szCs w:val="24"/>
        </w:rPr>
        <w:outlineLvl w:val="1"/>
      </w:pPr>
      <w:r/>
      <w:bookmarkStart w:id="1459" w:name="_Toc216777438"/>
      <w:r>
        <w:rPr>
          <w:rFonts w:ascii="黑体" w:hAnsi="黑体" w:eastAsia="黑体"/>
          <w:b/>
          <w:sz w:val="32"/>
          <w:szCs w:val="24"/>
        </w:rPr>
        <w:t xml:space="preserve">八、项目实施方案</w:t>
      </w:r>
      <w:bookmarkEnd w:id="1459"/>
      <w:r/>
      <w:r/>
    </w:p>
    <w:p>
      <w:pPr>
        <w:jc w:val="left"/>
        <w:widowControl/>
        <w:rPr>
          <w:rFonts w:ascii="黑体" w:hAnsi="黑体" w:eastAsia="黑体"/>
          <w:b/>
          <w:sz w:val="32"/>
          <w:szCs w:val="24"/>
        </w:rPr>
      </w:pPr>
      <w:r>
        <w:rPr>
          <w:rFonts w:ascii="黑体" w:hAnsi="黑体" w:eastAsia="黑体"/>
          <w:b/>
          <w:sz w:val="32"/>
          <w:szCs w:val="24"/>
        </w:rPr>
      </w:r>
      <w:r/>
    </w:p>
    <w:p>
      <w:pPr>
        <w:jc w:val="center"/>
        <w:spacing w:line="588" w:lineRule="exact"/>
        <w:rPr>
          <w:rFonts w:ascii="仿宋" w:hAnsi="仿宋" w:eastAsia="仿宋"/>
          <w:sz w:val="24"/>
        </w:rPr>
      </w:pPr>
      <w:r>
        <w:rPr>
          <w:rFonts w:hint="eastAsia" w:ascii="仿宋" w:hAnsi="仿宋" w:eastAsia="仿宋"/>
          <w:sz w:val="24"/>
        </w:rPr>
        <w:t xml:space="preserve">格式自拟</w:t>
      </w:r>
      <w:r/>
    </w:p>
    <w:p>
      <w:pPr>
        <w:spacing w:line="588" w:lineRule="exact"/>
        <w:rPr>
          <w:rFonts w:ascii="仿宋" w:hAnsi="仿宋" w:eastAsia="仿宋"/>
          <w:sz w:val="24"/>
        </w:rPr>
      </w:pPr>
      <w:r>
        <w:br w:type="page" w:clear="all"/>
      </w:r>
      <w:bookmarkEnd w:id="201"/>
      <w:r/>
      <w:bookmarkEnd w:id="202"/>
      <w:r/>
      <w:r/>
    </w:p>
    <w:p>
      <w:pPr>
        <w:pStyle w:val="902"/>
        <w:rPr>
          <w:rFonts w:ascii="Times New Roman" w:hAnsi="Times New Roman" w:cs="黑体"/>
          <w:b w:val="0"/>
        </w:rPr>
        <w:outlineLvl w:val="1"/>
      </w:pPr>
      <w:r/>
      <w:bookmarkStart w:id="1460" w:name="_格式2__法定代表人授权书"/>
      <w:r/>
      <w:bookmarkEnd w:id="1460"/>
      <w:r/>
      <w:bookmarkStart w:id="1461" w:name="_Toc216777439"/>
      <w:r>
        <w:rPr>
          <w:rFonts w:hint="eastAsia" w:ascii="Times New Roman" w:hAnsi="Times New Roman" w:cs="黑体"/>
          <w:b w:val="0"/>
        </w:rPr>
        <w:t xml:space="preserve">九、</w:t>
      </w:r>
      <w:r>
        <w:rPr>
          <w:rFonts w:ascii="Times New Roman" w:hAnsi="Times New Roman" w:cs="黑体"/>
          <w:b w:val="0"/>
        </w:rPr>
        <w:t xml:space="preserve">项目组人员</w:t>
      </w:r>
      <w:bookmarkEnd w:id="1461"/>
      <w:r/>
      <w:r/>
    </w:p>
    <w:p>
      <w:pPr>
        <w:pStyle w:val="731"/>
        <w:jc w:val="center"/>
        <w:spacing w:line="600" w:lineRule="exact"/>
        <w:rPr>
          <w:rFonts w:ascii="仿宋" w:hAnsi="仿宋" w:eastAsia="仿宋"/>
          <w:b/>
          <w:bCs/>
          <w:sz w:val="32"/>
        </w:rPr>
      </w:pPr>
      <w:r>
        <w:rPr>
          <w:rFonts w:hint="eastAsia" w:ascii="仿宋" w:hAnsi="仿宋" w:eastAsia="仿宋"/>
          <w:b/>
          <w:bCs/>
          <w:sz w:val="32"/>
          <w:lang w:bidi="ar"/>
        </w:rPr>
        <w:t xml:space="preserve">项目组成员</w:t>
      </w:r>
      <w:r/>
    </w:p>
    <w:tbl>
      <w:tblPr>
        <w:tblStyle w:val="712"/>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7"/>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7"/>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7"/>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7"/>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7"/>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spacing w:beforeAutospacing="1" w:line="560" w:lineRule="exact"/>
              <w:widowControl/>
              <w:rPr>
                <w:rFonts w:ascii="仿宋" w:hAnsi="仿宋" w:eastAsia="仿宋" w:cs="仿宋_GB2312"/>
                <w:sz w:val="24"/>
              </w:rPr>
            </w:pPr>
            <w:r>
              <w:rPr>
                <w:rFonts w:ascii="仿宋" w:hAnsi="仿宋" w:eastAsia="仿宋" w:cs="仿宋_GB2312"/>
                <w:sz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1"/>
              <w:jc w:val="center"/>
              <w:rPr>
                <w:rFonts w:ascii="仿宋" w:hAnsi="仿宋" w:eastAsia="仿宋"/>
              </w:rPr>
            </w:pPr>
            <w:r>
              <w:rPr>
                <w:rFonts w:hint="eastAsia" w:ascii="仿宋" w:hAnsi="仿宋" w:eastAsia="仿宋" w:cs="仿宋_GB2312"/>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1"/>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1"/>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1"/>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31"/>
              <w:jc w:val="center"/>
              <w:rPr>
                <w:rFonts w:ascii="仿宋" w:hAnsi="仿宋" w:eastAsia="仿宋" w:cs="仿宋_GB2312"/>
              </w:rPr>
            </w:pPr>
            <w:r>
              <w:rPr>
                <w:rFonts w:ascii="仿宋" w:hAnsi="仿宋" w:eastAsia="仿宋" w:cs="仿宋_GB2312"/>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07"/>
              <w:jc w:val="center"/>
              <w:spacing w:line="560" w:lineRule="exact"/>
              <w:widowControl/>
              <w:rPr>
                <w:rFonts w:ascii="仿宋" w:hAnsi="仿宋" w:eastAsia="仿宋" w:cs="仿宋_GB2312"/>
                <w:sz w:val="24"/>
              </w:rPr>
            </w:pPr>
            <w:r>
              <w:rPr>
                <w:rFonts w:ascii="仿宋" w:hAnsi="仿宋" w:eastAsia="仿宋" w:cs="仿宋_GB2312"/>
                <w:sz w:val="24"/>
              </w:rPr>
            </w:r>
            <w:r/>
          </w:p>
        </w:tc>
      </w:tr>
    </w:tbl>
    <w:p>
      <w:pPr>
        <w:pStyle w:val="731"/>
        <w:ind w:firstLine="398"/>
        <w:spacing w:line="460" w:lineRule="exact"/>
        <w:rPr>
          <w:rFonts w:ascii="仿宋" w:hAnsi="仿宋" w:eastAsia="仿宋" w:cs="仿宋_GB2312"/>
        </w:rPr>
      </w:pPr>
      <w:r>
        <w:rPr>
          <w:rFonts w:ascii="仿宋" w:hAnsi="仿宋" w:eastAsia="仿宋" w:cs="仿宋_GB2312"/>
          <w:b/>
          <w:lang w:bidi="ar"/>
        </w:rPr>
        <w:t xml:space="preserve">注：如供应商</w:t>
      </w:r>
      <w:r>
        <w:rPr>
          <w:rFonts w:hint="eastAsia" w:ascii="仿宋" w:hAnsi="仿宋" w:eastAsia="仿宋" w:cs="仿宋_GB2312"/>
          <w:b/>
          <w:lang w:bidi="ar"/>
        </w:rPr>
        <w:t xml:space="preserve">成交</w:t>
      </w:r>
      <w:r>
        <w:rPr>
          <w:rFonts w:ascii="仿宋" w:hAnsi="仿宋" w:eastAsia="仿宋" w:cs="仿宋_GB2312"/>
          <w:b/>
          <w:lang w:bidi="ar"/>
        </w:rPr>
        <w:t xml:space="preserve">，项目组成员必须按本表承诺人员操作，不得随意更换。按</w:t>
      </w:r>
      <w:r>
        <w:rPr>
          <w:rFonts w:hint="eastAsia" w:ascii="仿宋" w:hAnsi="仿宋" w:eastAsia="仿宋" w:cs="仿宋_GB2312"/>
          <w:b/>
          <w:lang w:bidi="ar"/>
        </w:rPr>
        <w:t xml:space="preserve">磋商</w:t>
      </w:r>
      <w:r>
        <w:rPr>
          <w:rFonts w:ascii="仿宋" w:hAnsi="仿宋" w:eastAsia="仿宋" w:cs="仿宋_GB2312"/>
          <w:b/>
          <w:lang w:bidi="ar"/>
        </w:rPr>
        <w:t xml:space="preserve">文件要求附相关人员证书。</w:t>
      </w:r>
      <w:r/>
    </w:p>
    <w:p>
      <w:pPr>
        <w:pStyle w:val="731"/>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02"/>
        <w:rPr>
          <w:rFonts w:cs="黑体"/>
          <w:b w:val="0"/>
        </w:rPr>
        <w:outlineLvl w:val="1"/>
      </w:pPr>
      <w:r>
        <w:br w:type="page" w:clear="all"/>
      </w:r>
      <w:bookmarkStart w:id="1462" w:name="_Toc11176"/>
      <w:r/>
      <w:bookmarkStart w:id="1463" w:name="_Toc216777440"/>
      <w:r>
        <w:rPr>
          <w:rFonts w:hint="eastAsia" w:cs="黑体"/>
          <w:b w:val="0"/>
        </w:rPr>
        <w:t xml:space="preserve">十、</w:t>
      </w:r>
      <w:bookmarkEnd w:id="1462"/>
      <w:r>
        <w:rPr>
          <w:rFonts w:hint="eastAsia" w:cs="黑体"/>
          <w:b w:val="0"/>
        </w:rPr>
        <w:t xml:space="preserve">企业业绩</w:t>
      </w:r>
      <w:bookmarkEnd w:id="1463"/>
      <w:r/>
      <w:r/>
    </w:p>
    <w:p>
      <w:pPr>
        <w:pStyle w:val="908"/>
        <w:jc w:val="center"/>
        <w:rPr>
          <w:rFonts w:ascii="仿宋" w:hAnsi="仿宋" w:eastAsia="仿宋"/>
          <w:b/>
          <w:sz w:val="32"/>
          <w:szCs w:val="24"/>
        </w:rPr>
      </w:pPr>
      <w:r>
        <w:rPr>
          <w:rFonts w:hint="eastAsia" w:ascii="仿宋" w:hAnsi="仿宋" w:eastAsia="仿宋"/>
          <w:b/>
          <w:sz w:val="32"/>
          <w:szCs w:val="24"/>
        </w:rPr>
        <w:t xml:space="preserve">投标人承担类似项目业绩一览表</w:t>
      </w:r>
      <w:r/>
    </w:p>
    <w:tbl>
      <w:tblPr>
        <w:tblStyle w:val="712"/>
        <w:tblW w:w="10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gridCol w:w="1395"/>
      </w:tblGrid>
      <w:tr>
        <w:trPr>
          <w:jc w:val="center"/>
          <w:trHeight w:val="753"/>
        </w:trPr>
        <w:tc>
          <w:tcPr>
            <w:tcW w:w="1229" w:type="dxa"/>
            <w:vAlign w:val="center"/>
            <w:textDirection w:val="lrTb"/>
            <w:noWrap w:val="false"/>
          </w:tcPr>
          <w:p>
            <w:pPr>
              <w:pStyle w:val="909"/>
              <w:jc w:val="center"/>
              <w:spacing w:line="560" w:lineRule="exact"/>
              <w:rPr>
                <w:rFonts w:ascii="仿宋" w:hAnsi="仿宋" w:eastAsia="仿宋"/>
                <w:sz w:val="24"/>
              </w:rPr>
            </w:pPr>
            <w:r>
              <w:rPr>
                <w:rFonts w:hint="eastAsia" w:ascii="仿宋" w:hAnsi="仿宋" w:eastAsia="仿宋"/>
                <w:sz w:val="24"/>
              </w:rPr>
              <w:t xml:space="preserve">序号</w:t>
            </w:r>
            <w:r/>
          </w:p>
        </w:tc>
        <w:tc>
          <w:tcPr>
            <w:tcW w:w="3827" w:type="dxa"/>
            <w:vAlign w:val="center"/>
            <w:textDirection w:val="lrTb"/>
            <w:noWrap w:val="false"/>
          </w:tcPr>
          <w:p>
            <w:pPr>
              <w:pStyle w:val="909"/>
              <w:jc w:val="center"/>
              <w:spacing w:line="560" w:lineRule="exact"/>
              <w:rPr>
                <w:rFonts w:ascii="仿宋" w:hAnsi="仿宋" w:eastAsia="仿宋"/>
                <w:sz w:val="24"/>
              </w:rPr>
            </w:pPr>
            <w:r>
              <w:rPr>
                <w:rFonts w:hint="eastAsia" w:ascii="仿宋" w:hAnsi="仿宋" w:eastAsia="仿宋"/>
                <w:sz w:val="24"/>
              </w:rPr>
              <w:t xml:space="preserve">项目名称</w:t>
            </w:r>
            <w:r/>
          </w:p>
        </w:tc>
        <w:tc>
          <w:tcPr>
            <w:tcW w:w="2433" w:type="dxa"/>
            <w:vAlign w:val="center"/>
            <w:textDirection w:val="lrTb"/>
            <w:noWrap w:val="false"/>
          </w:tcPr>
          <w:p>
            <w:pPr>
              <w:pStyle w:val="909"/>
              <w:jc w:val="center"/>
              <w:spacing w:line="560" w:lineRule="exact"/>
              <w:rPr>
                <w:rFonts w:ascii="仿宋" w:hAnsi="仿宋" w:eastAsia="仿宋"/>
                <w:sz w:val="24"/>
              </w:rPr>
            </w:pPr>
            <w:r>
              <w:rPr>
                <w:rFonts w:hint="eastAsia" w:ascii="仿宋" w:hAnsi="仿宋" w:eastAsia="仿宋"/>
                <w:sz w:val="24"/>
              </w:rPr>
              <w:t xml:space="preserve">采购单位</w:t>
            </w:r>
            <w:r/>
          </w:p>
        </w:tc>
        <w:tc>
          <w:tcPr>
            <w:tcW w:w="1395" w:type="dxa"/>
            <w:vAlign w:val="center"/>
            <w:textDirection w:val="lrTb"/>
            <w:noWrap w:val="false"/>
          </w:tcPr>
          <w:p>
            <w:pPr>
              <w:pStyle w:val="909"/>
              <w:jc w:val="center"/>
              <w:spacing w:line="560" w:lineRule="exact"/>
              <w:rPr>
                <w:rFonts w:ascii="仿宋" w:hAnsi="仿宋" w:eastAsia="仿宋"/>
                <w:sz w:val="24"/>
              </w:rPr>
            </w:pPr>
            <w:r>
              <w:rPr>
                <w:rFonts w:hint="eastAsia" w:ascii="仿宋" w:hAnsi="仿宋" w:eastAsia="仿宋"/>
                <w:sz w:val="24"/>
              </w:rPr>
              <w:t xml:space="preserve">合同金额</w:t>
            </w:r>
            <w:r/>
          </w:p>
        </w:tc>
        <w:tc>
          <w:tcPr>
            <w:tcW w:w="1395" w:type="dxa"/>
            <w:vAlign w:val="center"/>
            <w:textDirection w:val="lrTb"/>
            <w:noWrap w:val="false"/>
          </w:tcPr>
          <w:p>
            <w:pPr>
              <w:pStyle w:val="909"/>
              <w:jc w:val="center"/>
              <w:spacing w:line="560" w:lineRule="exact"/>
              <w:rPr>
                <w:rFonts w:ascii="仿宋" w:hAnsi="仿宋" w:eastAsia="仿宋"/>
                <w:sz w:val="24"/>
              </w:rPr>
            </w:pPr>
            <w:r>
              <w:rPr>
                <w:rFonts w:hint="eastAsia" w:ascii="仿宋" w:hAnsi="仿宋" w:eastAsia="仿宋"/>
                <w:sz w:val="24"/>
              </w:rPr>
              <w:t xml:space="preserve">备注</w:t>
            </w:r>
            <w:r/>
          </w:p>
        </w:tc>
      </w:tr>
      <w:tr>
        <w:trPr>
          <w:jc w:val="center"/>
          <w:trHeight w:val="1510"/>
        </w:trPr>
        <w:tc>
          <w:tcPr>
            <w:tcW w:w="1229"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r>
      <w:tr>
        <w:trPr>
          <w:jc w:val="center"/>
          <w:trHeight w:val="1510"/>
        </w:trPr>
        <w:tc>
          <w:tcPr>
            <w:tcW w:w="1229"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r>
      <w:tr>
        <w:trPr>
          <w:jc w:val="center"/>
          <w:trHeight w:val="1525"/>
        </w:trPr>
        <w:tc>
          <w:tcPr>
            <w:tcW w:w="1229"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3827"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2433"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c>
          <w:tcPr>
            <w:tcW w:w="1395" w:type="dxa"/>
            <w:vAlign w:val="center"/>
            <w:textDirection w:val="lrTb"/>
            <w:noWrap w:val="false"/>
          </w:tcPr>
          <w:p>
            <w:pPr>
              <w:pStyle w:val="909"/>
              <w:jc w:val="center"/>
              <w:spacing w:line="560" w:lineRule="exact"/>
              <w:rPr>
                <w:rFonts w:ascii="仿宋" w:hAnsi="仿宋" w:eastAsia="仿宋"/>
                <w:sz w:val="24"/>
              </w:rPr>
            </w:pPr>
            <w:r>
              <w:rPr>
                <w:rFonts w:ascii="仿宋" w:hAnsi="仿宋" w:eastAsia="仿宋"/>
                <w:sz w:val="24"/>
              </w:rPr>
            </w:r>
            <w:r/>
          </w:p>
        </w:tc>
      </w:tr>
    </w:tbl>
    <w:p>
      <w:pPr>
        <w:pStyle w:val="908"/>
        <w:rPr>
          <w:rFonts w:ascii="仿宋" w:hAnsi="仿宋" w:eastAsia="仿宋"/>
          <w:sz w:val="24"/>
          <w:szCs w:val="24"/>
        </w:rPr>
      </w:pPr>
      <w:r>
        <w:rPr>
          <w:rFonts w:hint="eastAsia" w:ascii="仿宋" w:hAnsi="仿宋" w:eastAsia="仿宋"/>
          <w:b/>
          <w:sz w:val="24"/>
          <w:szCs w:val="24"/>
        </w:rPr>
        <w:t xml:space="preserve">注：请填写此表，并按要求上传业绩资料电子件。</w:t>
      </w:r>
      <w:r/>
    </w:p>
    <w:p>
      <w:pPr>
        <w:pStyle w:val="902"/>
        <w:rPr>
          <w:rFonts w:ascii="Times New Roman" w:hAnsi="Times New Roman"/>
          <w:b w:val="0"/>
          <w:szCs w:val="32"/>
        </w:rPr>
        <w:outlineLvl w:val="1"/>
      </w:pPr>
      <w:r>
        <w:rPr>
          <w:rFonts w:hint="eastAsia" w:ascii="Times New Roman" w:hAnsi="Times New Roman"/>
          <w:b w:val="0"/>
          <w:szCs w:val="32"/>
        </w:rPr>
        <w:br w:type="page" w:clear="all"/>
      </w:r>
      <w:bookmarkStart w:id="1464" w:name="_Toc28140"/>
      <w:r/>
      <w:r/>
    </w:p>
    <w:p>
      <w:pPr>
        <w:pStyle w:val="902"/>
        <w:rPr>
          <w:rFonts w:ascii="Times New Roman" w:hAnsi="Times New Roman" w:cs="黑体"/>
        </w:rPr>
        <w:outlineLvl w:val="1"/>
      </w:pPr>
      <w:r/>
      <w:bookmarkStart w:id="1465" w:name="_Toc216777441"/>
      <w:r>
        <w:rPr>
          <w:rFonts w:hint="eastAsia" w:ascii="Times New Roman" w:hAnsi="Times New Roman" w:cs="黑体"/>
          <w:b w:val="0"/>
        </w:rPr>
        <w:t xml:space="preserve">十一</w:t>
      </w:r>
      <w:r>
        <w:rPr>
          <w:rFonts w:ascii="Times New Roman" w:hAnsi="Times New Roman" w:cs="黑体"/>
          <w:b w:val="0"/>
        </w:rPr>
        <w:t xml:space="preserve">、</w:t>
      </w:r>
      <w:r>
        <w:rPr>
          <w:rFonts w:hint="eastAsia"/>
        </w:rPr>
        <w:t xml:space="preserve">项目经理无在建工程承诺</w:t>
      </w:r>
      <w:bookmarkEnd w:id="1465"/>
      <w:r/>
      <w:r/>
    </w:p>
    <w:p>
      <w:pPr>
        <w:ind w:firstLine="755"/>
        <w:jc w:val="center"/>
        <w:spacing w:line="500" w:lineRule="exact"/>
        <w:widowControl/>
        <w:rPr>
          <w:rFonts w:ascii="宋体" w:hAnsi="宋体" w:cs="宋体"/>
          <w:sz w:val="32"/>
          <w:szCs w:val="32"/>
        </w:rPr>
      </w:pPr>
      <w:r/>
      <w:bookmarkStart w:id="1466" w:name="_Toc129177764"/>
      <w:r/>
      <w:bookmarkStart w:id="1467" w:name="_Toc256000089"/>
      <w:r/>
      <w:r/>
    </w:p>
    <w:p>
      <w:pPr>
        <w:ind w:firstLine="755"/>
        <w:jc w:val="center"/>
        <w:spacing w:line="500" w:lineRule="exact"/>
        <w:widowControl/>
        <w:rPr>
          <w:rFonts w:ascii="宋体" w:hAnsi="宋体" w:cs="宋体"/>
          <w:sz w:val="32"/>
          <w:szCs w:val="32"/>
        </w:rPr>
      </w:pPr>
      <w:r>
        <w:rPr>
          <w:rFonts w:hint="eastAsia" w:ascii="宋体" w:hAnsi="宋体" w:cs="宋体"/>
          <w:sz w:val="32"/>
          <w:szCs w:val="32"/>
        </w:rPr>
        <w:t xml:space="preserve">项目经理无在建工程承诺</w:t>
      </w:r>
      <w:bookmarkEnd w:id="1466"/>
      <w:r/>
      <w:bookmarkEnd w:id="1467"/>
      <w:r/>
      <w:r/>
    </w:p>
    <w:p>
      <w:pPr>
        <w:spacing w:line="500" w:lineRule="exact"/>
        <w:rPr>
          <w:rFonts w:ascii="仿宋" w:hAnsi="仿宋" w:eastAsia="仿宋" w:cs="宋体"/>
          <w:sz w:val="24"/>
          <w:szCs w:val="24"/>
          <w:u w:val="single"/>
        </w:rPr>
      </w:pPr>
      <w:r>
        <w:rPr>
          <w:rFonts w:hint="eastAsia" w:ascii="仿宋" w:hAnsi="仿宋" w:eastAsia="仿宋" w:cs="宋体"/>
          <w:sz w:val="24"/>
          <w:szCs w:val="24"/>
          <w:u w:val="single"/>
        </w:rPr>
        <w:t xml:space="preserve">（采购人名称）：</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我方已仔细研读了</w:t>
      </w:r>
      <w:r>
        <w:rPr>
          <w:rFonts w:hint="eastAsia" w:ascii="仿宋" w:hAnsi="仿宋" w:eastAsia="仿宋" w:cs="宋体"/>
          <w:sz w:val="24"/>
          <w:szCs w:val="24"/>
          <w:u w:val="single"/>
        </w:rPr>
        <w:t xml:space="preserve"> （项目名称） </w:t>
      </w:r>
      <w:r>
        <w:rPr>
          <w:rFonts w:hint="eastAsia" w:ascii="仿宋" w:hAnsi="仿宋" w:eastAsia="仿宋" w:cs="宋体"/>
          <w:sz w:val="24"/>
          <w:szCs w:val="24"/>
        </w:rPr>
        <w:t xml:space="preserve">磋商文件全部内容。经严格审查，我方拟派本项目经理 </w:t>
      </w:r>
      <w:r>
        <w:rPr>
          <w:rFonts w:hint="eastAsia" w:ascii="仿宋" w:hAnsi="仿宋" w:eastAsia="仿宋" w:cs="宋体"/>
          <w:sz w:val="24"/>
          <w:szCs w:val="24"/>
          <w:u w:val="single"/>
        </w:rPr>
        <w:t xml:space="preserve"> （姓名）   </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   （身份证号）   </w:t>
      </w:r>
      <w:r>
        <w:rPr>
          <w:rFonts w:hint="eastAsia" w:ascii="仿宋" w:hAnsi="仿宋" w:eastAsia="仿宋" w:cs="宋体"/>
          <w:sz w:val="24"/>
          <w:szCs w:val="24"/>
        </w:rPr>
        <w:t xml:space="preserve">，自本项目响应文件递交截止时间起，已无在建工程，且符合下列规定条件中第</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条规定（如符合第2条，另在响应文件中提供相关证明资料）：</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1、项目经理是非变更后无在建工程的。</w:t>
      </w:r>
      <w:r/>
    </w:p>
    <w:p>
      <w:pPr>
        <w:ind w:firstLine="566"/>
        <w:spacing w:line="500" w:lineRule="exact"/>
        <w:widowControl/>
        <w:rPr>
          <w:rFonts w:ascii="仿宋" w:hAnsi="仿宋" w:eastAsia="仿宋" w:cs="宋体"/>
          <w:sz w:val="24"/>
          <w:szCs w:val="24"/>
        </w:rPr>
      </w:pPr>
      <w:r>
        <w:rPr>
          <w:rFonts w:hint="eastAsia" w:ascii="仿宋" w:hAnsi="仿宋" w:eastAsia="仿宋" w:cs="宋体"/>
          <w:sz w:val="24"/>
          <w:szCs w:val="24"/>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r/>
    </w:p>
    <w:p>
      <w:pPr>
        <w:ind w:firstLine="470"/>
        <w:jc w:val="left"/>
        <w:spacing w:line="500" w:lineRule="exact"/>
        <w:widowControl/>
        <w:rPr>
          <w:rFonts w:ascii="仿宋" w:hAnsi="仿宋" w:eastAsia="仿宋" w:cs="宋体"/>
          <w:sz w:val="24"/>
          <w:szCs w:val="24"/>
        </w:rPr>
      </w:pPr>
      <w:r>
        <w:rPr>
          <w:rFonts w:hint="eastAsia" w:ascii="仿宋" w:hAnsi="仿宋" w:eastAsia="仿宋" w:cs="宋体"/>
          <w:sz w:val="24"/>
          <w:szCs w:val="24"/>
        </w:rPr>
        <w:t xml:space="preserve">我方承诺对上述情况真实有效性负责，否则，即视为我方弄虚作假，我方将理解并自愿接受采购人及相关监督管理部门相应的处理。</w:t>
      </w:r>
      <w:r/>
    </w:p>
    <w:p>
      <w:pPr>
        <w:ind w:firstLine="480"/>
        <w:spacing w:line="500" w:lineRule="exact"/>
        <w:rPr>
          <w:rFonts w:ascii="仿宋" w:hAnsi="仿宋" w:eastAsia="仿宋" w:cs="宋体"/>
          <w:sz w:val="24"/>
          <w:szCs w:val="24"/>
        </w:rPr>
      </w:pPr>
      <w:r>
        <w:rPr>
          <w:rFonts w:ascii="仿宋" w:hAnsi="仿宋" w:eastAsia="仿宋" w:cs="宋体"/>
          <w:sz w:val="24"/>
          <w:szCs w:val="24"/>
        </w:rPr>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单位名称：</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（盖章）</w:t>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法定代表人：</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（签字或盖章）</w:t>
      </w:r>
      <w:r/>
    </w:p>
    <w:p>
      <w:pPr>
        <w:ind w:firstLine="480"/>
        <w:spacing w:line="500" w:lineRule="exact"/>
        <w:rPr>
          <w:rFonts w:ascii="仿宋" w:hAnsi="仿宋" w:eastAsia="仿宋" w:cs="宋体"/>
          <w:sz w:val="24"/>
          <w:szCs w:val="24"/>
        </w:rPr>
      </w:pPr>
      <w:r>
        <w:rPr>
          <w:rFonts w:hint="eastAsia" w:ascii="仿宋" w:hAnsi="仿宋" w:eastAsia="仿宋" w:cs="宋体"/>
          <w:sz w:val="24"/>
          <w:szCs w:val="24"/>
        </w:rPr>
        <w:t xml:space="preserve">日期：</w:t>
      </w:r>
      <w:r>
        <w:rPr>
          <w:rFonts w:hint="eastAsia" w:ascii="仿宋" w:hAnsi="仿宋" w:eastAsia="仿宋" w:cs="宋体"/>
          <w:sz w:val="24"/>
          <w:szCs w:val="24"/>
          <w:u w:val="single"/>
        </w:rPr>
        <w:t xml:space="preserve">            </w:t>
      </w:r>
      <w:r/>
    </w:p>
    <w:p>
      <w:pPr>
        <w:pStyle w:val="902"/>
        <w:rPr>
          <w:rFonts w:ascii="Times New Roman" w:hAnsi="Times New Roman" w:cs="黑体"/>
        </w:rPr>
        <w:outlineLvl w:val="1"/>
      </w:pPr>
      <w:r>
        <w:rPr>
          <w:rFonts w:ascii="仿宋" w:hAnsi="仿宋" w:eastAsia="仿宋"/>
        </w:rPr>
        <w:br w:type="page" w:clear="all"/>
      </w:r>
      <w:bookmarkStart w:id="1468" w:name="_Toc216777442"/>
      <w:r>
        <w:rPr>
          <w:rFonts w:hint="eastAsia" w:ascii="Times New Roman" w:hAnsi="Times New Roman" w:cs="黑体"/>
          <w:b w:val="0"/>
        </w:rPr>
        <w:t xml:space="preserve">十二</w:t>
      </w:r>
      <w:r>
        <w:rPr>
          <w:rFonts w:ascii="Times New Roman" w:hAnsi="Times New Roman" w:cs="黑体"/>
          <w:b w:val="0"/>
        </w:rPr>
        <w:t xml:space="preserve">、</w:t>
      </w:r>
      <w:r>
        <w:rPr>
          <w:rFonts w:hint="eastAsia" w:ascii="Times New Roman" w:hAnsi="Times New Roman" w:cs="黑体"/>
          <w:b w:val="0"/>
        </w:rPr>
        <w:t xml:space="preserve">磋商</w:t>
      </w:r>
      <w:r>
        <w:rPr>
          <w:rFonts w:ascii="Times New Roman" w:hAnsi="Times New Roman" w:cs="黑体"/>
          <w:b w:val="0"/>
        </w:rPr>
        <w:t xml:space="preserve">所需其他材料</w:t>
      </w:r>
      <w:bookmarkEnd w:id="1464"/>
      <w:r/>
      <w:bookmarkEnd w:id="1468"/>
      <w:r/>
      <w:r/>
    </w:p>
    <w:p>
      <w:pPr>
        <w:pStyle w:val="910"/>
        <w:ind w:firstLine="480"/>
        <w:spacing w:line="360" w:lineRule="auto"/>
        <w:rPr>
          <w:rFonts w:ascii="仿宋" w:hAnsi="仿宋" w:eastAsia="仿宋"/>
          <w:sz w:val="24"/>
          <w:szCs w:val="24"/>
        </w:rPr>
      </w:pPr>
      <w:r>
        <w:rPr>
          <w:rFonts w:hint="eastAsia" w:ascii="仿宋" w:hAnsi="仿宋" w:eastAsia="仿宋"/>
          <w:sz w:val="24"/>
          <w:szCs w:val="24"/>
        </w:rPr>
        <w:t xml:space="preserve">请在此文档中增加磋商所需其他相关内容（包括资格要求、评分办法、采购需求中涉及的证件证明及其它投标人认为有必要提供的资料），如没有请将此空文档上传。</w:t>
      </w:r>
      <w:r/>
    </w:p>
    <w:p>
      <w:r/>
      <w:r/>
    </w:p>
    <w:sectPr>
      <w:footerReference w:type="default" r:id="rId11"/>
      <w:footerReference w:type="first" r:id="rId12"/>
      <w:footnotePr/>
      <w:endnotePr/>
      <w:type w:val="nextPage"/>
      <w:pgSz w:w="11906" w:h="16838" w:orient="portrait"/>
      <w:pgMar w:top="1418" w:right="1417" w:bottom="1418" w:left="1417"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Arial">
    <w:panose1 w:val="020B0604020202020204"/>
  </w:font>
  <w:font w:name="仿宋_GB2312">
    <w:panose1 w:val="02010609060101010101"/>
  </w:font>
  <w:font w:name="幼圆">
    <w:panose1 w:val="02010509060101010101"/>
  </w:font>
  <w:font w:name="黑体">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Fonts w:ascii="仿宋" w:hAnsi="仿宋" w:eastAsia="仿宋"/>
        <w:sz w:val="24"/>
        <w:szCs w:val="24"/>
      </w:rPr>
    </w:pPr>
    <w:r>
      <w:rPr>
        <w:rFonts w:ascii="仿宋" w:hAnsi="仿宋" w:eastAsia="仿宋"/>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Fonts w:ascii="仿宋" w:hAnsi="仿宋" w:eastAsia="仿宋"/>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2">
    <w:name w:val="Heading 1"/>
    <w:basedOn w:val="701"/>
    <w:next w:val="701"/>
    <w:uiPriority w:val="0"/>
    <w:qFormat/>
    <w:pPr>
      <w:jc w:val="center"/>
      <w:keepLines/>
      <w:keepNext/>
      <w:tabs>
        <w:tab w:val="center" w:pos="4153" w:leader="none"/>
      </w:tabs>
      <w:outlineLvl w:val="0"/>
    </w:pPr>
    <w:rPr>
      <w:rFonts w:eastAsia="黑体"/>
      <w:sz w:val="30"/>
      <w:szCs w:val="30"/>
    </w:rPr>
  </w:style>
  <w:style w:type="paragraph" w:styleId="703">
    <w:name w:val="Heading 2"/>
    <w:basedOn w:val="701"/>
    <w:next w:val="701"/>
    <w:link w:val="7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4">
    <w:name w:val="Heading 3"/>
    <w:basedOn w:val="701"/>
    <w:next w:val="701"/>
    <w:uiPriority w:val="0"/>
    <w:qFormat/>
    <w:pPr>
      <w:keepLines/>
      <w:keepNext/>
      <w:outlineLvl w:val="2"/>
    </w:pPr>
    <w:rPr>
      <w:rFonts w:eastAsia="黑体"/>
      <w:bCs/>
      <w:sz w:val="24"/>
      <w:szCs w:val="24"/>
    </w:rPr>
  </w:style>
  <w:style w:type="paragraph" w:styleId="705">
    <w:name w:val="Heading 4"/>
    <w:basedOn w:val="701"/>
    <w:next w:val="713"/>
    <w:uiPriority w:val="0"/>
    <w:qFormat/>
    <w:pPr>
      <w:keepLines/>
      <w:keepNext/>
      <w:spacing w:before="280" w:after="290" w:line="376" w:lineRule="auto"/>
      <w:outlineLvl w:val="3"/>
    </w:pPr>
    <w:rPr>
      <w:rFonts w:ascii="Arial" w:hAnsi="Arial" w:eastAsia="黑体" w:cs="Arial"/>
      <w:b/>
      <w:bCs/>
      <w:sz w:val="28"/>
      <w:szCs w:val="28"/>
    </w:rPr>
  </w:style>
  <w:style w:type="paragraph" w:styleId="706">
    <w:name w:val="Heading 5"/>
    <w:basedOn w:val="701"/>
    <w:next w:val="701"/>
    <w:link w:val="742"/>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3"/>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5"/>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6"/>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Normal Indent"/>
    <w:basedOn w:val="701"/>
    <w:uiPriority w:val="0"/>
    <w:qFormat/>
    <w:pPr>
      <w:ind w:firstLine="420"/>
    </w:pPr>
    <w:rPr>
      <w:szCs w:val="21"/>
    </w:rPr>
  </w:style>
  <w:style w:type="paragraph" w:styleId="714">
    <w:name w:val="toc 7"/>
    <w:basedOn w:val="701"/>
    <w:next w:val="701"/>
    <w:uiPriority w:val="39"/>
    <w:unhideWhenUsed/>
    <w:qFormat/>
    <w:pPr>
      <w:ind w:left="1701" w:right="0" w:firstLine="0"/>
      <w:spacing w:after="57"/>
    </w:pPr>
  </w:style>
  <w:style w:type="paragraph" w:styleId="715">
    <w:name w:val="Caption"/>
    <w:basedOn w:val="701"/>
    <w:next w:val="70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6">
    <w:name w:val="toc 5"/>
    <w:basedOn w:val="701"/>
    <w:next w:val="701"/>
    <w:uiPriority w:val="39"/>
    <w:unhideWhenUsed/>
    <w:qFormat/>
    <w:pPr>
      <w:ind w:left="1134" w:right="0" w:firstLine="0"/>
      <w:spacing w:after="57"/>
    </w:pPr>
  </w:style>
  <w:style w:type="paragraph" w:styleId="717">
    <w:name w:val="toc 3"/>
    <w:basedOn w:val="701"/>
    <w:next w:val="701"/>
    <w:uiPriority w:val="39"/>
    <w:unhideWhenUsed/>
    <w:qFormat/>
    <w:pPr>
      <w:ind w:left="567" w:right="0" w:firstLine="0"/>
      <w:spacing w:after="57"/>
    </w:pPr>
  </w:style>
  <w:style w:type="paragraph" w:styleId="718">
    <w:name w:val="Plain Text"/>
    <w:basedOn w:val="701"/>
    <w:uiPriority w:val="99"/>
    <w:qFormat/>
    <w:pPr>
      <w:ind w:firstLine="200"/>
      <w:spacing w:line="360" w:lineRule="auto"/>
    </w:pPr>
    <w:rPr>
      <w:rFonts w:ascii="宋体" w:hAnsi="Courier New"/>
      <w:sz w:val="20"/>
      <w:szCs w:val="21"/>
    </w:rPr>
  </w:style>
  <w:style w:type="paragraph" w:styleId="719">
    <w:name w:val="toc 8"/>
    <w:basedOn w:val="701"/>
    <w:next w:val="701"/>
    <w:uiPriority w:val="39"/>
    <w:unhideWhenUsed/>
    <w:qFormat/>
    <w:pPr>
      <w:ind w:left="1984" w:right="0" w:firstLine="0"/>
      <w:spacing w:after="57"/>
    </w:pPr>
  </w:style>
  <w:style w:type="paragraph" w:styleId="720">
    <w:name w:val="endnote text"/>
    <w:basedOn w:val="701"/>
    <w:link w:val="884"/>
    <w:uiPriority w:val="99"/>
    <w:semiHidden/>
    <w:unhideWhenUsed/>
    <w:qFormat/>
    <w:pPr>
      <w:spacing w:after="0" w:line="240" w:lineRule="auto"/>
    </w:pPr>
    <w:rPr>
      <w:sz w:val="20"/>
    </w:rPr>
  </w:style>
  <w:style w:type="paragraph" w:styleId="721">
    <w:name w:val="Footer"/>
    <w:basedOn w:val="701"/>
    <w:uiPriority w:val="0"/>
    <w:qFormat/>
    <w:pPr>
      <w:jc w:val="left"/>
      <w:tabs>
        <w:tab w:val="center" w:pos="4153" w:leader="none"/>
        <w:tab w:val="right" w:pos="8306" w:leader="none"/>
      </w:tabs>
    </w:pPr>
    <w:rPr>
      <w:rFonts w:ascii="Times New Roman" w:hAnsi="Times New Roman"/>
      <w:sz w:val="18"/>
      <w:szCs w:val="18"/>
    </w:rPr>
  </w:style>
  <w:style w:type="paragraph" w:styleId="722">
    <w:name w:val="Header"/>
    <w:basedOn w:val="70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23">
    <w:name w:val="toc 1"/>
    <w:basedOn w:val="701"/>
    <w:next w:val="701"/>
    <w:uiPriority w:val="39"/>
    <w:qFormat/>
    <w:pPr>
      <w:jc w:val="left"/>
      <w:spacing w:before="120" w:after="120" w:line="400" w:lineRule="exact"/>
      <w:tabs>
        <w:tab w:val="right" w:pos="8720" w:leader="dot"/>
      </w:tabs>
    </w:pPr>
    <w:rPr>
      <w:rFonts w:ascii="宋体" w:hAnsi="宋体"/>
      <w:caps/>
      <w:sz w:val="24"/>
      <w:szCs w:val="24"/>
    </w:rPr>
  </w:style>
  <w:style w:type="paragraph" w:styleId="724">
    <w:name w:val="toc 4"/>
    <w:basedOn w:val="701"/>
    <w:next w:val="701"/>
    <w:uiPriority w:val="39"/>
    <w:unhideWhenUsed/>
    <w:qFormat/>
    <w:pPr>
      <w:ind w:left="850" w:right="0" w:firstLine="0"/>
      <w:spacing w:after="57"/>
    </w:pPr>
  </w:style>
  <w:style w:type="paragraph" w:styleId="725">
    <w:name w:val="Subtitle"/>
    <w:basedOn w:val="701"/>
    <w:next w:val="701"/>
    <w:link w:val="750"/>
    <w:uiPriority w:val="11"/>
    <w:qFormat/>
    <w:pPr>
      <w:spacing w:before="200" w:after="200"/>
    </w:pPr>
    <w:rPr>
      <w:sz w:val="24"/>
      <w:szCs w:val="24"/>
    </w:rPr>
  </w:style>
  <w:style w:type="paragraph" w:styleId="726">
    <w:name w:val="footnote text"/>
    <w:basedOn w:val="701"/>
    <w:link w:val="883"/>
    <w:uiPriority w:val="99"/>
    <w:semiHidden/>
    <w:unhideWhenUsed/>
    <w:qFormat/>
    <w:pPr>
      <w:spacing w:after="40" w:line="240" w:lineRule="auto"/>
    </w:pPr>
    <w:rPr>
      <w:sz w:val="18"/>
    </w:rPr>
  </w:style>
  <w:style w:type="paragraph" w:styleId="727">
    <w:name w:val="toc 6"/>
    <w:basedOn w:val="701"/>
    <w:next w:val="701"/>
    <w:uiPriority w:val="39"/>
    <w:unhideWhenUsed/>
    <w:qFormat/>
    <w:pPr>
      <w:ind w:left="1417" w:right="0" w:firstLine="0"/>
      <w:spacing w:after="57"/>
    </w:pPr>
  </w:style>
  <w:style w:type="paragraph" w:styleId="728">
    <w:name w:val="table of figures"/>
    <w:basedOn w:val="701"/>
    <w:next w:val="701"/>
    <w:uiPriority w:val="99"/>
    <w:unhideWhenUsed/>
    <w:qFormat/>
    <w:pPr>
      <w:spacing w:after="0" w:afterAutospacing="0"/>
    </w:pPr>
  </w:style>
  <w:style w:type="paragraph" w:styleId="729">
    <w:name w:val="toc 2"/>
    <w:basedOn w:val="701"/>
    <w:next w:val="701"/>
    <w:uiPriority w:val="39"/>
    <w:unhideWhenUsed/>
    <w:qFormat/>
    <w:pPr>
      <w:ind w:left="283" w:right="0" w:firstLine="0"/>
      <w:spacing w:after="57"/>
    </w:pPr>
  </w:style>
  <w:style w:type="paragraph" w:styleId="730">
    <w:name w:val="toc 9"/>
    <w:basedOn w:val="701"/>
    <w:next w:val="701"/>
    <w:uiPriority w:val="39"/>
    <w:unhideWhenUsed/>
    <w:qFormat/>
    <w:pPr>
      <w:ind w:left="2268" w:right="0" w:firstLine="0"/>
      <w:spacing w:after="57"/>
    </w:pPr>
  </w:style>
  <w:style w:type="paragraph" w:styleId="731">
    <w:name w:val="Normal (Web)"/>
    <w:basedOn w:val="701"/>
    <w:uiPriority w:val="0"/>
    <w:qFormat/>
    <w:pPr>
      <w:jc w:val="left"/>
      <w:spacing w:before="100" w:beforeAutospacing="1" w:after="100" w:afterAutospacing="1"/>
      <w:widowControl/>
    </w:pPr>
    <w:rPr>
      <w:rFonts w:ascii="宋体" w:hAnsi="宋体" w:cs="宋体"/>
      <w:sz w:val="24"/>
      <w:szCs w:val="24"/>
    </w:rPr>
  </w:style>
  <w:style w:type="paragraph" w:styleId="732">
    <w:name w:val="Title"/>
    <w:basedOn w:val="701"/>
    <w:next w:val="701"/>
    <w:link w:val="749"/>
    <w:uiPriority w:val="10"/>
    <w:qFormat/>
    <w:pPr>
      <w:contextualSpacing/>
      <w:spacing w:before="300" w:after="200"/>
    </w:pPr>
    <w:rPr>
      <w:sz w:val="48"/>
      <w:szCs w:val="48"/>
    </w:rPr>
  </w:style>
  <w:style w:type="table" w:styleId="733">
    <w:name w:val="Table Grid"/>
    <w:basedOn w:val="71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basedOn w:val="711"/>
    <w:uiPriority w:val="99"/>
    <w:semiHidden/>
    <w:unhideWhenUsed/>
    <w:qFormat/>
    <w:rPr>
      <w:vertAlign w:val="superscript"/>
    </w:rPr>
  </w:style>
  <w:style w:type="character" w:styleId="735">
    <w:name w:val="Hyperlink"/>
    <w:uiPriority w:val="99"/>
    <w:qFormat/>
    <w:rPr>
      <w:color w:val="0000ff"/>
      <w:u w:val="single"/>
    </w:rPr>
  </w:style>
  <w:style w:type="character" w:styleId="736">
    <w:name w:val="footnote reference"/>
    <w:basedOn w:val="711"/>
    <w:uiPriority w:val="99"/>
    <w:unhideWhenUsed/>
    <w:qFormat/>
    <w:rPr>
      <w:vertAlign w:val="superscript"/>
    </w:rPr>
  </w:style>
  <w:style w:type="character" w:styleId="737" w:customStyle="1">
    <w:name w:val="标题 2 Char"/>
    <w:link w:val="703"/>
    <w:uiPriority w:val="0"/>
    <w:qFormat/>
    <w:rPr>
      <w:rFonts w:ascii="Arial" w:hAnsi="Arial" w:eastAsia="幼圆" w:cs="Arial"/>
      <w:b/>
      <w:bCs/>
      <w:sz w:val="44"/>
      <w:szCs w:val="44"/>
    </w:rPr>
  </w:style>
  <w:style w:type="character" w:styleId="738" w:customStyle="1">
    <w:name w:val="Heading 1 Char"/>
    <w:basedOn w:val="711"/>
    <w:uiPriority w:val="9"/>
    <w:qFormat/>
    <w:rPr>
      <w:rFonts w:ascii="Arial" w:hAnsi="Arial" w:eastAsia="Arial" w:cs="Arial"/>
      <w:sz w:val="40"/>
      <w:szCs w:val="40"/>
    </w:rPr>
  </w:style>
  <w:style w:type="character" w:styleId="739" w:customStyle="1">
    <w:name w:val="Heading 2 Char"/>
    <w:basedOn w:val="711"/>
    <w:uiPriority w:val="9"/>
    <w:qFormat/>
    <w:rPr>
      <w:rFonts w:ascii="Arial" w:hAnsi="Arial" w:eastAsia="Arial" w:cs="Arial"/>
      <w:sz w:val="34"/>
    </w:rPr>
  </w:style>
  <w:style w:type="character" w:styleId="740" w:customStyle="1">
    <w:name w:val="Heading 3 Char"/>
    <w:basedOn w:val="711"/>
    <w:uiPriority w:val="9"/>
    <w:qFormat/>
    <w:rPr>
      <w:rFonts w:ascii="Arial" w:hAnsi="Arial" w:eastAsia="Arial" w:cs="Arial"/>
      <w:sz w:val="30"/>
      <w:szCs w:val="30"/>
    </w:rPr>
  </w:style>
  <w:style w:type="character" w:styleId="741" w:customStyle="1">
    <w:name w:val="Heading 4 Char"/>
    <w:basedOn w:val="711"/>
    <w:uiPriority w:val="9"/>
    <w:qFormat/>
    <w:rPr>
      <w:rFonts w:ascii="Arial" w:hAnsi="Arial" w:eastAsia="Arial" w:cs="Arial"/>
      <w:b/>
      <w:bCs/>
      <w:sz w:val="26"/>
      <w:szCs w:val="26"/>
    </w:rPr>
  </w:style>
  <w:style w:type="character" w:styleId="742" w:customStyle="1">
    <w:name w:val="Heading 5 Char"/>
    <w:basedOn w:val="711"/>
    <w:link w:val="706"/>
    <w:uiPriority w:val="9"/>
    <w:qFormat/>
    <w:rPr>
      <w:rFonts w:ascii="Arial" w:hAnsi="Arial" w:eastAsia="Arial" w:cs="Arial"/>
      <w:b/>
      <w:bCs/>
      <w:sz w:val="24"/>
      <w:szCs w:val="24"/>
    </w:rPr>
  </w:style>
  <w:style w:type="character" w:styleId="743" w:customStyle="1">
    <w:name w:val="Heading 6 Char"/>
    <w:basedOn w:val="711"/>
    <w:link w:val="707"/>
    <w:uiPriority w:val="9"/>
    <w:qFormat/>
    <w:rPr>
      <w:rFonts w:ascii="Arial" w:hAnsi="Arial" w:eastAsia="Arial" w:cs="Arial"/>
      <w:b/>
      <w:bCs/>
      <w:sz w:val="22"/>
      <w:szCs w:val="22"/>
    </w:rPr>
  </w:style>
  <w:style w:type="character" w:styleId="744" w:customStyle="1">
    <w:name w:val="Heading 7 Char"/>
    <w:basedOn w:val="711"/>
    <w:link w:val="708"/>
    <w:uiPriority w:val="9"/>
    <w:qFormat/>
    <w:rPr>
      <w:rFonts w:ascii="Arial" w:hAnsi="Arial" w:eastAsia="Arial" w:cs="Arial"/>
      <w:b/>
      <w:bCs/>
      <w:i/>
      <w:iCs/>
      <w:sz w:val="22"/>
      <w:szCs w:val="22"/>
    </w:rPr>
  </w:style>
  <w:style w:type="character" w:styleId="745" w:customStyle="1">
    <w:name w:val="Heading 8 Char"/>
    <w:basedOn w:val="711"/>
    <w:link w:val="709"/>
    <w:uiPriority w:val="9"/>
    <w:qFormat/>
    <w:rPr>
      <w:rFonts w:ascii="Arial" w:hAnsi="Arial" w:eastAsia="Arial" w:cs="Arial"/>
      <w:i/>
      <w:iCs/>
      <w:sz w:val="22"/>
      <w:szCs w:val="22"/>
    </w:rPr>
  </w:style>
  <w:style w:type="character" w:styleId="746" w:customStyle="1">
    <w:name w:val="Heading 9 Char"/>
    <w:basedOn w:val="711"/>
    <w:link w:val="710"/>
    <w:uiPriority w:val="9"/>
    <w:qFormat/>
    <w:rPr>
      <w:rFonts w:ascii="Arial" w:hAnsi="Arial" w:eastAsia="Arial" w:cs="Arial"/>
      <w:i/>
      <w:iCs/>
      <w:sz w:val="21"/>
      <w:szCs w:val="21"/>
    </w:rPr>
  </w:style>
  <w:style w:type="paragraph" w:styleId="747">
    <w:name w:val="List Paragraph"/>
    <w:basedOn w:val="701"/>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basedOn w:val="711"/>
    <w:link w:val="732"/>
    <w:uiPriority w:val="10"/>
    <w:qFormat/>
    <w:rPr>
      <w:sz w:val="48"/>
      <w:szCs w:val="48"/>
    </w:rPr>
  </w:style>
  <w:style w:type="character" w:styleId="750" w:customStyle="1">
    <w:name w:val="Subtitle Char"/>
    <w:basedOn w:val="711"/>
    <w:link w:val="725"/>
    <w:uiPriority w:val="11"/>
    <w:qFormat/>
    <w:rPr>
      <w:sz w:val="24"/>
      <w:szCs w:val="24"/>
    </w:rPr>
  </w:style>
  <w:style w:type="paragraph" w:styleId="751">
    <w:name w:val="Quote"/>
    <w:basedOn w:val="701"/>
    <w:next w:val="701"/>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701"/>
    <w:next w:val="701"/>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basedOn w:val="711"/>
    <w:uiPriority w:val="99"/>
    <w:qFormat/>
  </w:style>
  <w:style w:type="character" w:styleId="756" w:customStyle="1">
    <w:name w:val="Footer Char"/>
    <w:basedOn w:val="711"/>
    <w:uiPriority w:val="99"/>
    <w:qFormat/>
  </w:style>
  <w:style w:type="character" w:styleId="757" w:customStyle="1">
    <w:name w:val="Caption Char"/>
    <w:uiPriority w:val="99"/>
    <w:qFormat/>
  </w:style>
  <w:style w:type="table" w:styleId="758"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7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7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7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7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7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7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7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7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7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7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7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7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8"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7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7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7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7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7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7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71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7" w:customStyle="1">
    <w:name w:val="Grid Table 4 - Accent 2"/>
    <w:basedOn w:val="71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8" w:customStyle="1">
    <w:name w:val="Grid Table 4 - Accent 3"/>
    <w:basedOn w:val="71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9" w:customStyle="1">
    <w:name w:val="Grid Table 4 - Accent 4"/>
    <w:basedOn w:val="71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0" w:customStyle="1">
    <w:name w:val="Grid Table 4 - Accent 5"/>
    <w:basedOn w:val="71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1" w:customStyle="1">
    <w:name w:val="Grid Table 4 - Accent 6"/>
    <w:basedOn w:val="71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2"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4"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5"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6"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7"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8"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9"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71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7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71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7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71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5" w:customStyle="1">
    <w:name w:val="Grid Table 6 Colorful - Accent 6"/>
    <w:basedOn w:val="71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6"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71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71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71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71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71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71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71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71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71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71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71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71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0"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71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2" w:customStyle="1">
    <w:name w:val="List Table 2 - Accent 2"/>
    <w:basedOn w:val="71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3" w:customStyle="1">
    <w:name w:val="List Table 2 - Accent 3"/>
    <w:basedOn w:val="71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4" w:customStyle="1">
    <w:name w:val="List Table 2 - Accent 4"/>
    <w:basedOn w:val="71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5" w:customStyle="1">
    <w:name w:val="List Table 2 - Accent 5"/>
    <w:basedOn w:val="71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6" w:customStyle="1">
    <w:name w:val="List Table 2 - Accent 6"/>
    <w:basedOn w:val="71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7"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71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9" w:customStyle="1">
    <w:name w:val="List Table 3 - Accent 2"/>
    <w:basedOn w:val="7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71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7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71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71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4"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71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6" w:customStyle="1">
    <w:name w:val="List Table 4 - Accent 2"/>
    <w:basedOn w:val="71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7" w:customStyle="1">
    <w:name w:val="List Table 4 - Accent 3"/>
    <w:basedOn w:val="71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8" w:customStyle="1">
    <w:name w:val="List Table 4 - Accent 4"/>
    <w:basedOn w:val="71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9" w:customStyle="1">
    <w:name w:val="List Table 4 - Accent 5"/>
    <w:basedOn w:val="71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0" w:customStyle="1">
    <w:name w:val="List Table 4 - Accent 6"/>
    <w:basedOn w:val="71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1"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71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71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71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71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71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71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71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0" w:customStyle="1">
    <w:name w:val="List Table 6 Colorful - Accent 2"/>
    <w:basedOn w:val="71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1" w:customStyle="1">
    <w:name w:val="List Table 6 Colorful - Accent 3"/>
    <w:basedOn w:val="71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2" w:customStyle="1">
    <w:name w:val="List Table 6 Colorful - Accent 4"/>
    <w:basedOn w:val="71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3" w:customStyle="1">
    <w:name w:val="List Table 6 Colorful - Accent 5"/>
    <w:basedOn w:val="71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4" w:customStyle="1">
    <w:name w:val="List Table 6 Colorful - Accent 6"/>
    <w:basedOn w:val="71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5"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71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71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71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71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71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71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4"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5"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6"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7"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8"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9"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71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1" w:customStyle="1">
    <w:name w:val="Bordered &amp; Lined - Accent 2"/>
    <w:basedOn w:val="71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2" w:customStyle="1">
    <w:name w:val="Bordered &amp; Lined - Accent 3"/>
    <w:basedOn w:val="71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3" w:customStyle="1">
    <w:name w:val="Bordered &amp; Lined - Accent 4"/>
    <w:basedOn w:val="71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4" w:customStyle="1">
    <w:name w:val="Bordered &amp; Lined - Accent 5"/>
    <w:basedOn w:val="71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5" w:customStyle="1">
    <w:name w:val="Bordered &amp; Lined - Accent 6"/>
    <w:basedOn w:val="71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6"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7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8" w:customStyle="1">
    <w:name w:val="Bordered - Accent 2"/>
    <w:basedOn w:val="7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9" w:customStyle="1">
    <w:name w:val="Bordered - Accent 3"/>
    <w:basedOn w:val="7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0" w:customStyle="1">
    <w:name w:val="Bordered - Accent 4"/>
    <w:basedOn w:val="7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1" w:customStyle="1">
    <w:name w:val="Bordered - Accent 5"/>
    <w:basedOn w:val="7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2" w:customStyle="1">
    <w:name w:val="Bordered - Accent 6"/>
    <w:basedOn w:val="7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3" w:customStyle="1">
    <w:name w:val="Footnote Text Char"/>
    <w:link w:val="726"/>
    <w:uiPriority w:val="99"/>
    <w:qFormat/>
    <w:rPr>
      <w:sz w:val="18"/>
    </w:rPr>
  </w:style>
  <w:style w:type="character" w:styleId="884" w:customStyle="1">
    <w:name w:val="Endnote Text Char"/>
    <w:link w:val="720"/>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普通正文"/>
    <w:basedOn w:val="701"/>
    <w:uiPriority w:val="0"/>
    <w:qFormat/>
    <w:pPr>
      <w:ind w:firstLine="480"/>
      <w:jc w:val="left"/>
      <w:spacing w:before="120" w:after="120" w:line="360" w:lineRule="auto"/>
    </w:pPr>
    <w:rPr>
      <w:rFonts w:ascii="Arial" w:hAnsi="Arial"/>
      <w:sz w:val="24"/>
      <w:szCs w:val="24"/>
    </w:rPr>
  </w:style>
  <w:style w:type="paragraph" w:styleId="887" w:customStyle="1">
    <w:name w:val="正文空2字"/>
    <w:basedOn w:val="701"/>
    <w:uiPriority w:val="99"/>
    <w:qFormat/>
    <w:pPr>
      <w:ind w:firstLine="640"/>
      <w:jc w:val="left"/>
      <w:spacing w:line="560" w:lineRule="exact"/>
    </w:pPr>
    <w:rPr>
      <w:rFonts w:ascii="仿宋_GB2312" w:hAnsi="仿宋_GB2312" w:eastAsia="仿宋_GB2312" w:cs="仿宋_GB2312"/>
      <w:sz w:val="32"/>
      <w:szCs w:val="32"/>
      <w:lang w:val="zh-TW"/>
    </w:rPr>
  </w:style>
  <w:style w:type="paragraph" w:styleId="888" w:customStyle="1">
    <w:name w:val="正文_25"/>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paragraph" w:styleId="889" w:customStyle="1">
    <w:name w:val="Comment Text"/>
    <w:basedOn w:val="890"/>
    <w:uiPriority w:val="99"/>
    <w:qFormat/>
    <w:pPr>
      <w:spacing w:line="360" w:lineRule="auto"/>
    </w:pPr>
    <w:rPr>
      <w:rFonts w:ascii="Times New Roman" w:hAnsi="Times New Roman" w:eastAsia="楷体_GB2312"/>
    </w:rPr>
  </w:style>
  <w:style w:type="paragraph" w:styleId="890" w:customStyle="1">
    <w:name w:val="Normal_20"/>
    <w:uiPriority w:val="0"/>
    <w:qFormat/>
    <w:rPr>
      <w:rFonts w:hint="default" w:ascii="黑体" w:hAnsi="黑体" w:eastAsia="黑体" w:cs="黑体"/>
      <w:b/>
      <w:sz w:val="32"/>
      <w:szCs w:val="24"/>
      <w:lang w:val="en-US" w:eastAsia="zh-CN" w:bidi="ar-SA"/>
    </w:rPr>
  </w:style>
  <w:style w:type="paragraph" w:styleId="891" w:customStyle="1">
    <w:name w:val="标题 1_0"/>
    <w:basedOn w:val="892"/>
    <w:next w:val="888"/>
    <w:uiPriority w:val="9"/>
    <w:qFormat/>
    <w:pPr>
      <w:keepLines/>
      <w:keepNext/>
      <w:spacing w:before="340" w:after="330" w:line="578" w:lineRule="auto"/>
      <w:outlineLvl w:val="0"/>
    </w:pPr>
    <w:rPr>
      <w:b/>
      <w:bCs/>
      <w:sz w:val="44"/>
      <w:szCs w:val="44"/>
      <w:lang w:val="zh-CN"/>
    </w:rPr>
  </w:style>
  <w:style w:type="paragraph" w:styleId="89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二级标题_0"/>
    <w:basedOn w:val="701"/>
    <w:uiPriority w:val="0"/>
    <w:qFormat/>
    <w:pPr>
      <w:keepLines/>
      <w:keepNext/>
      <w:spacing w:line="500" w:lineRule="exact"/>
      <w:outlineLvl w:val="1"/>
    </w:pPr>
    <w:rPr>
      <w:rFonts w:ascii="黑体" w:hAnsi="黑体" w:eastAsia="黑体"/>
      <w:b/>
      <w:sz w:val="28"/>
      <w:szCs w:val="32"/>
    </w:rPr>
  </w:style>
  <w:style w:type="paragraph" w:styleId="894"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895" w:customStyle="1">
    <w:name w:val="正文_26"/>
    <w:uiPriority w:val="0"/>
    <w:qFormat/>
    <w:pPr>
      <w:jc w:val="both"/>
      <w:widowControl w:val="off"/>
    </w:pPr>
    <w:rPr>
      <w:rFonts w:hint="default" w:ascii="Calibri" w:hAnsi="Calibri" w:eastAsia="宋体" w:cs="Times New Roman"/>
      <w:sz w:val="21"/>
      <w:szCs w:val="22"/>
      <w:lang w:val="en-US" w:eastAsia="zh-CN" w:bidi="ar-SA"/>
    </w:rPr>
  </w:style>
  <w:style w:type="paragraph" w:styleId="896" w:customStyle="1">
    <w:name w:val="Normal_0_2_0"/>
    <w:uiPriority w:val="0"/>
    <w:qFormat/>
    <w:pPr>
      <w:ind w:firstLine="420"/>
      <w:spacing w:line="312" w:lineRule="auto"/>
      <w:widowControl w:val="off"/>
    </w:pPr>
    <w:rPr>
      <w:rFonts w:hint="default" w:ascii="Calibri" w:hAnsi="Calibri" w:eastAsia="宋体" w:cs="Times New Roman"/>
      <w:sz w:val="21"/>
      <w:szCs w:val="21"/>
      <w:lang w:val="en-US" w:eastAsia="zh-CN" w:bidi="ar-SA"/>
    </w:rPr>
  </w:style>
  <w:style w:type="paragraph" w:styleId="897" w:customStyle="1">
    <w:name w:val="List Paragraph_1"/>
    <w:basedOn w:val="898"/>
    <w:uiPriority w:val="0"/>
    <w:qFormat/>
    <w:pPr>
      <w:ind w:firstLine="420"/>
    </w:pPr>
    <w:rPr>
      <w:rFonts w:ascii="Calibri" w:hAnsi="Calibri" w:eastAsia="Times New Roman"/>
    </w:rPr>
  </w:style>
  <w:style w:type="paragraph" w:styleId="898" w:customStyle="1">
    <w:name w:val="正文_16_0"/>
    <w:next w:val="899"/>
    <w:uiPriority w:val="0"/>
    <w:qFormat/>
    <w:pPr>
      <w:jc w:val="both"/>
      <w:widowControl w:val="off"/>
    </w:pPr>
    <w:rPr>
      <w:rFonts w:hint="default" w:ascii="宋体" w:hAnsi="宋体" w:eastAsia="宋体" w:cs="Times New Roman"/>
      <w:sz w:val="21"/>
      <w:szCs w:val="24"/>
      <w:lang w:val="en-US" w:eastAsia="zh-CN" w:bidi="ar-SA"/>
    </w:rPr>
  </w:style>
  <w:style w:type="paragraph" w:styleId="899" w:customStyle="1">
    <w:name w:val="索引 4_1"/>
    <w:basedOn w:val="898"/>
    <w:next w:val="898"/>
    <w:uiPriority w:val="0"/>
    <w:qFormat/>
    <w:pPr>
      <w:ind w:left="600"/>
    </w:pPr>
  </w:style>
  <w:style w:type="paragraph" w:styleId="900" w:customStyle="1">
    <w:name w:val="二级标题_1"/>
    <w:basedOn w:val="901"/>
    <w:uiPriority w:val="0"/>
    <w:qFormat/>
    <w:pPr>
      <w:jc w:val="both"/>
      <w:spacing w:before="20" w:after="20" w:line="500" w:lineRule="exact"/>
    </w:pPr>
    <w:rPr>
      <w:rFonts w:ascii="Calibri" w:hAnsi="Calibri" w:eastAsia="Times New Roman"/>
      <w:b/>
    </w:rPr>
  </w:style>
  <w:style w:type="paragraph" w:styleId="901" w:customStyle="1">
    <w:name w:val="标题 2_2"/>
    <w:basedOn w:val="895"/>
    <w:next w:val="888"/>
    <w:uiPriority w:val="0"/>
    <w:qFormat/>
    <w:pPr>
      <w:jc w:val="left"/>
      <w:keepLines/>
      <w:keepNext/>
      <w:spacing w:line="312" w:lineRule="auto"/>
      <w:outlineLvl w:val="1"/>
    </w:pPr>
    <w:rPr>
      <w:rFonts w:ascii="Times New Roman" w:hAnsi="Times New Roman" w:eastAsia="黑体"/>
      <w:sz w:val="24"/>
      <w:szCs w:val="32"/>
    </w:rPr>
  </w:style>
  <w:style w:type="paragraph" w:styleId="902" w:customStyle="1">
    <w:name w:val="Normal_3_0"/>
    <w:uiPriority w:val="0"/>
    <w:qFormat/>
    <w:rPr>
      <w:rFonts w:hint="default" w:ascii="黑体" w:hAnsi="黑体" w:eastAsia="黑体" w:cs="Times New Roman"/>
      <w:b/>
      <w:sz w:val="32"/>
      <w:szCs w:val="24"/>
      <w:lang w:val="en-US" w:eastAsia="zh-CN" w:bidi="ar-SA"/>
    </w:rPr>
  </w:style>
  <w:style w:type="paragraph" w:styleId="90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904"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905"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6" w:customStyle="1">
    <w:name w:val="Normal_12_0"/>
    <w:uiPriority w:val="0"/>
    <w:qFormat/>
    <w:rPr>
      <w:rFonts w:hint="default" w:ascii="黑体" w:hAnsi="黑体" w:eastAsia="黑体" w:cs="Times New Roman"/>
      <w:b/>
      <w:sz w:val="32"/>
      <w:szCs w:val="24"/>
      <w:lang w:val="en-US" w:eastAsia="zh-CN" w:bidi="ar-SA"/>
    </w:rPr>
  </w:style>
  <w:style w:type="paragraph" w:styleId="907" w:customStyle="1">
    <w:name w:val="正文_12_0_0_0_0"/>
    <w:basedOn w:val="701"/>
    <w:uiPriority w:val="0"/>
    <w:qFormat/>
    <w:rPr>
      <w:rFonts w:ascii="Times New Roman" w:hAnsi="Times New Roman"/>
      <w:szCs w:val="24"/>
    </w:rPr>
  </w:style>
  <w:style w:type="paragraph" w:styleId="90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0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11" w:customStyle="1">
    <w:name w:val="font41"/>
    <w:basedOn w:val="711"/>
    <w:uiPriority w:val="0"/>
    <w:qFormat/>
    <w:rPr>
      <w:rFonts w:hint="default" w:ascii="Times New Roman" w:hAnsi="Times New Roman" w:cs="Times New Roman"/>
      <w:color w:val="000000"/>
      <w:sz w:val="22"/>
      <w:szCs w:val="22"/>
      <w:u w:val="none"/>
    </w:rPr>
  </w:style>
  <w:style w:type="character" w:styleId="912" w:customStyle="1">
    <w:name w:val="font31"/>
    <w:basedOn w:val="711"/>
    <w:uiPriority w:val="0"/>
    <w:qFormat/>
    <w:rPr>
      <w:rFonts w:hint="eastAsia" w:ascii="宋体" w:hAnsi="宋体" w:eastAsia="宋体" w:cs="宋体"/>
      <w:color w:val="000000"/>
      <w:sz w:val="22"/>
      <w:szCs w:val="22"/>
      <w:u w:val="none"/>
    </w:rPr>
  </w:style>
  <w:style w:type="character" w:styleId="913" w:customStyle="1">
    <w:name w:val="font61"/>
    <w:basedOn w:val="711"/>
    <w:uiPriority w:val="0"/>
    <w:qFormat/>
    <w:rPr>
      <w:rFonts w:hint="default" w:ascii="Times New Roman" w:hAnsi="Times New Roman" w:cs="Times New Roman"/>
      <w:b/>
      <w:bCs/>
      <w:color w:val="000000"/>
      <w:sz w:val="22"/>
      <w:szCs w:val="22"/>
      <w:u w:val="none"/>
    </w:rPr>
  </w:style>
  <w:style w:type="character" w:styleId="914" w:customStyle="1">
    <w:name w:val="font51"/>
    <w:basedOn w:val="711"/>
    <w:uiPriority w:val="0"/>
    <w:qFormat/>
    <w:rPr>
      <w:rFonts w:hint="eastAsia" w:ascii="宋体" w:hAnsi="宋体" w:eastAsia="宋体" w:cs="宋体"/>
      <w:b/>
      <w:bCs/>
      <w:color w:val="000000"/>
      <w:sz w:val="22"/>
      <w:szCs w:val="22"/>
      <w:u w:val="none"/>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SUSHI</dc:creator>
  <cp:lastModifiedBy>童莹</cp:lastModifiedBy>
  <cp:revision>4</cp:revision>
  <dcterms:created xsi:type="dcterms:W3CDTF">2026-02-03T05:40:00Z</dcterms:created>
  <dcterms:modified xsi:type="dcterms:W3CDTF">2026-05-28T08:18:07Z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8CE4689B168A48EFB938470EF93F58E4_11</vt:lpwstr>
  </property>
  <property fmtid="{D5CDD505-2E9C-101B-9397-08002B2CF9AE}" pid="4" name="KSOTemplateDocerSaveRecord">
    <vt:lpwstr>eyJoZGlkIjoiNzcyMDRhNTZkZGEwN2Q5ZmE5ZDEzYWE2Y2FmMjBlNzkiLCJ1c2VySWQiOiI2MDc3NTI0NjAifQ==</vt:lpwstr>
  </property>
</Properties>
</file>