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7742E">
      <w:pPr>
        <w:spacing w:line="500" w:lineRule="exact"/>
        <w:jc w:val="center"/>
        <w:rPr>
          <w:rFonts w:hint="eastAsia" w:ascii="宋体" w:hAnsi="宋体" w:cs="宋体"/>
          <w:b/>
          <w:bCs/>
          <w:sz w:val="32"/>
          <w:szCs w:val="28"/>
        </w:rPr>
      </w:pPr>
      <w:r>
        <w:rPr>
          <w:rFonts w:hint="eastAsia" w:ascii="宋体" w:hAnsi="宋体" w:cs="宋体"/>
          <w:b/>
          <w:bCs/>
          <w:sz w:val="32"/>
          <w:szCs w:val="28"/>
        </w:rPr>
        <w:t>2026年泗洪县城区住宅电梯更新（提前批次）采购项目</w:t>
      </w:r>
    </w:p>
    <w:p w14:paraId="694EB670">
      <w:pPr>
        <w:spacing w:line="500" w:lineRule="exact"/>
        <w:jc w:val="center"/>
        <w:rPr>
          <w:rFonts w:hint="eastAsia" w:ascii="宋体" w:hAnsi="宋体" w:cs="宋体"/>
          <w:b/>
          <w:bCs/>
          <w:sz w:val="32"/>
          <w:szCs w:val="28"/>
        </w:rPr>
      </w:pPr>
      <w:r>
        <w:rPr>
          <w:rFonts w:hint="eastAsia" w:ascii="宋体" w:hAnsi="宋体" w:cs="宋体"/>
          <w:b/>
          <w:bCs/>
          <w:sz w:val="32"/>
          <w:szCs w:val="28"/>
        </w:rPr>
        <w:t>更正公告</w:t>
      </w:r>
    </w:p>
    <w:p w14:paraId="0BB9CBEB">
      <w:pPr>
        <w:spacing w:line="500" w:lineRule="exact"/>
        <w:ind w:firstLine="562" w:firstLineChars="200"/>
        <w:rPr>
          <w:rFonts w:hint="eastAsia" w:ascii="宋体" w:hAnsi="宋体" w:cs="宋体"/>
          <w:b/>
          <w:bCs/>
          <w:sz w:val="28"/>
          <w:szCs w:val="24"/>
        </w:rPr>
      </w:pPr>
      <w:r>
        <w:rPr>
          <w:rFonts w:hint="eastAsia" w:ascii="宋体" w:hAnsi="宋体" w:cs="宋体"/>
          <w:b/>
          <w:bCs/>
          <w:sz w:val="28"/>
          <w:szCs w:val="24"/>
        </w:rPr>
        <w:t>一、项目基本情况</w:t>
      </w:r>
    </w:p>
    <w:p w14:paraId="663B35E5">
      <w:pPr>
        <w:spacing w:line="460" w:lineRule="exact"/>
        <w:ind w:firstLine="480" w:firstLineChars="200"/>
        <w:rPr>
          <w:rFonts w:hint="eastAsia" w:ascii="宋体" w:hAnsi="宋体" w:cs="宋体"/>
          <w:sz w:val="24"/>
          <w:szCs w:val="21"/>
        </w:rPr>
      </w:pPr>
      <w:r>
        <w:rPr>
          <w:rFonts w:hint="eastAsia" w:ascii="宋体" w:hAnsi="宋体" w:cs="宋体"/>
          <w:sz w:val="24"/>
          <w:szCs w:val="21"/>
        </w:rPr>
        <w:t>原公告的采购项目编号：JSZC-321324-JZCG-G2026-0010</w:t>
      </w:r>
    </w:p>
    <w:p w14:paraId="6F584140">
      <w:pPr>
        <w:spacing w:line="460" w:lineRule="exact"/>
        <w:ind w:firstLine="480" w:firstLineChars="200"/>
        <w:rPr>
          <w:rFonts w:hint="eastAsia" w:ascii="宋体" w:hAnsi="宋体" w:cs="宋体"/>
          <w:sz w:val="24"/>
          <w:szCs w:val="21"/>
        </w:rPr>
      </w:pPr>
      <w:r>
        <w:rPr>
          <w:rFonts w:hint="eastAsia" w:ascii="宋体" w:hAnsi="宋体" w:cs="宋体"/>
          <w:sz w:val="24"/>
          <w:szCs w:val="21"/>
        </w:rPr>
        <w:t>原公告的采购项目名称：2026年泗洪县城区住宅电梯更新（提前批次）采购项目，首次公告日期：2026年05月2</w:t>
      </w:r>
      <w:r>
        <w:rPr>
          <w:rFonts w:hint="eastAsia" w:ascii="宋体" w:hAnsi="宋体" w:cs="宋体"/>
          <w:sz w:val="24"/>
          <w:szCs w:val="21"/>
          <w:lang w:val="en-US" w:eastAsia="zh-CN"/>
        </w:rPr>
        <w:t>1</w:t>
      </w:r>
      <w:r>
        <w:rPr>
          <w:rFonts w:hint="eastAsia" w:ascii="宋体" w:hAnsi="宋体" w:cs="宋体"/>
          <w:sz w:val="24"/>
          <w:szCs w:val="21"/>
        </w:rPr>
        <w:t>日</w:t>
      </w:r>
    </w:p>
    <w:p w14:paraId="27CC1522">
      <w:pPr>
        <w:spacing w:line="500" w:lineRule="exact"/>
        <w:ind w:firstLine="562" w:firstLineChars="200"/>
        <w:rPr>
          <w:rFonts w:hint="eastAsia" w:ascii="宋体" w:hAnsi="宋体" w:cs="宋体"/>
          <w:b/>
          <w:bCs/>
          <w:sz w:val="28"/>
          <w:szCs w:val="24"/>
        </w:rPr>
      </w:pPr>
      <w:r>
        <w:rPr>
          <w:rFonts w:hint="eastAsia" w:ascii="宋体" w:hAnsi="宋体" w:cs="宋体"/>
          <w:b/>
          <w:bCs/>
          <w:sz w:val="28"/>
          <w:szCs w:val="24"/>
        </w:rPr>
        <w:t>二、更正信息</w:t>
      </w:r>
    </w:p>
    <w:p w14:paraId="5B538DF2">
      <w:pPr>
        <w:spacing w:line="460" w:lineRule="exact"/>
        <w:ind w:firstLine="480" w:firstLineChars="200"/>
        <w:rPr>
          <w:rFonts w:hint="eastAsia" w:ascii="宋体" w:hAnsi="宋体" w:cs="宋体"/>
        </w:rPr>
      </w:pPr>
      <w:r>
        <w:rPr>
          <w:rFonts w:hint="eastAsia" w:ascii="宋体" w:hAnsi="宋体" w:cs="宋体"/>
          <w:sz w:val="24"/>
          <w:szCs w:val="21"/>
        </w:rPr>
        <w:t>更正事项：采购文件</w:t>
      </w:r>
    </w:p>
    <w:p w14:paraId="3412CA38">
      <w:pPr>
        <w:spacing w:line="460" w:lineRule="exact"/>
        <w:ind w:left="-62" w:firstLine="482" w:firstLineChars="200"/>
        <w:rPr>
          <w:rFonts w:hint="eastAsia" w:ascii="宋体" w:hAnsi="宋体" w:cs="宋体"/>
          <w:b/>
          <w:sz w:val="24"/>
          <w:szCs w:val="21"/>
        </w:rPr>
      </w:pPr>
      <w:bookmarkStart w:id="0" w:name="OLE_LINK5"/>
      <w:r>
        <w:rPr>
          <w:rFonts w:hint="eastAsia" w:ascii="宋体" w:hAnsi="宋体" w:cs="宋体"/>
          <w:b/>
          <w:bCs/>
          <w:sz w:val="24"/>
          <w:szCs w:val="21"/>
        </w:rPr>
        <w:t>更正内容1</w:t>
      </w:r>
      <w:bookmarkEnd w:id="0"/>
      <w:r>
        <w:rPr>
          <w:rFonts w:hint="eastAsia" w:ascii="宋体" w:hAnsi="宋体" w:cs="宋体"/>
          <w:b/>
          <w:bCs/>
          <w:sz w:val="24"/>
          <w:szCs w:val="21"/>
        </w:rPr>
        <w:t>：</w:t>
      </w:r>
      <w:r>
        <w:rPr>
          <w:rFonts w:hint="eastAsia" w:ascii="宋体" w:hAnsi="宋体" w:cs="宋体"/>
          <w:sz w:val="24"/>
          <w:szCs w:val="21"/>
        </w:rPr>
        <w:t>第四章</w:t>
      </w:r>
      <w:bookmarkStart w:id="1" w:name="OLE_LINK21"/>
      <w:r>
        <w:rPr>
          <w:rFonts w:hint="eastAsia" w:ascii="宋体" w:hAnsi="宋体" w:cs="宋体"/>
          <w:b/>
          <w:bCs/>
          <w:sz w:val="24"/>
          <w:szCs w:val="21"/>
        </w:rPr>
        <w:t>采购需求</w:t>
      </w:r>
      <w:bookmarkEnd w:id="1"/>
      <w:r>
        <w:rPr>
          <w:rFonts w:hint="eastAsia" w:ascii="宋体" w:hAnsi="宋体" w:cs="宋体"/>
          <w:sz w:val="24"/>
          <w:szCs w:val="21"/>
        </w:rPr>
        <w:t xml:space="preserve">  </w:t>
      </w:r>
      <w:r>
        <w:rPr>
          <w:rFonts w:hint="eastAsia" w:ascii="宋体" w:hAnsi="宋体" w:cs="宋体"/>
          <w:b/>
          <w:sz w:val="24"/>
          <w:szCs w:val="21"/>
        </w:rPr>
        <w:t>三、货物清单及技术规范--（二）电梯</w:t>
      </w:r>
      <w:r>
        <w:rPr>
          <w:rFonts w:ascii="宋体" w:hAnsi="宋体" w:cs="宋体"/>
          <w:b/>
          <w:sz w:val="24"/>
          <w:szCs w:val="21"/>
        </w:rPr>
        <w:t>技术要求</w:t>
      </w:r>
      <w:r>
        <w:rPr>
          <w:rFonts w:hint="eastAsia" w:ascii="宋体" w:hAnsi="宋体" w:cs="宋体"/>
          <w:b/>
          <w:sz w:val="24"/>
          <w:szCs w:val="21"/>
        </w:rPr>
        <w:t>中部分内容。</w:t>
      </w:r>
    </w:p>
    <w:p w14:paraId="25AFB1A1">
      <w:pPr>
        <w:spacing w:line="460" w:lineRule="exact"/>
        <w:ind w:firstLine="480" w:firstLineChars="200"/>
      </w:pPr>
      <w:r>
        <w:rPr>
          <w:rFonts w:hint="eastAsia" w:ascii="宋体" w:hAnsi="宋体" w:cs="宋体"/>
          <w:sz w:val="24"/>
          <w:szCs w:val="21"/>
        </w:rPr>
        <w:t xml:space="preserve"> 原内容：</w:t>
      </w:r>
    </w:p>
    <w:p w14:paraId="0A2E3AD0">
      <w:pPr>
        <w:spacing w:line="460" w:lineRule="exact"/>
        <w:ind w:firstLine="480" w:firstLineChars="200"/>
        <w:rPr>
          <w:rFonts w:hint="eastAsia" w:ascii="宋体" w:hAnsi="宋体" w:cs="宋体"/>
          <w:bCs/>
          <w:sz w:val="24"/>
          <w:szCs w:val="21"/>
        </w:rPr>
      </w:pPr>
      <w:r>
        <w:rPr>
          <w:rFonts w:hint="eastAsia" w:ascii="宋体" w:hAnsi="宋体" w:cs="宋体"/>
          <w:bCs/>
          <w:sz w:val="24"/>
          <w:szCs w:val="21"/>
        </w:rPr>
        <w:t>＊1.2.2曳引机：①采用交流三相永磁同步无齿轮；②与所投电梯为同一品牌；③外壳防护等级不低于IP41；</w:t>
      </w:r>
      <w:r>
        <w:rPr>
          <w:rFonts w:ascii="宋体" w:hAnsi="宋体" w:cs="宋体"/>
          <w:bCs/>
          <w:sz w:val="24"/>
          <w:szCs w:val="21"/>
        </w:rPr>
        <w:t>④所投电梯的马达能效等级为一级且马达功率因素达到96%或以上</w:t>
      </w:r>
      <w:r>
        <w:rPr>
          <w:rFonts w:hint="eastAsia" w:ascii="宋体" w:hAnsi="宋体" w:cs="宋体"/>
          <w:bCs/>
          <w:sz w:val="24"/>
          <w:szCs w:val="21"/>
        </w:rPr>
        <w:t>。（</w:t>
      </w:r>
      <w:bookmarkStart w:id="2" w:name="_Hlk230770724"/>
      <w:r>
        <w:rPr>
          <w:rFonts w:hint="eastAsia" w:ascii="宋体" w:hAnsi="宋体" w:cs="宋体"/>
          <w:bCs/>
          <w:sz w:val="24"/>
          <w:szCs w:val="21"/>
        </w:rPr>
        <w:t>需提供第三方检测机构出具的带有CMA标识的检测报告原件彩色的扫描件上传至投标文件中</w:t>
      </w:r>
      <w:bookmarkEnd w:id="2"/>
      <w:r>
        <w:rPr>
          <w:rFonts w:hint="eastAsia" w:ascii="宋体" w:hAnsi="宋体" w:cs="宋体"/>
          <w:bCs/>
          <w:sz w:val="24"/>
          <w:szCs w:val="21"/>
        </w:rPr>
        <w:t>）</w:t>
      </w:r>
    </w:p>
    <w:p w14:paraId="1F5860FF">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21959A31">
      <w:pPr>
        <w:spacing w:line="460" w:lineRule="exact"/>
        <w:ind w:firstLine="480" w:firstLineChars="200"/>
        <w:rPr>
          <w:rFonts w:hint="eastAsia" w:ascii="宋体" w:hAnsi="宋体" w:cs="宋体"/>
          <w:bCs/>
          <w:sz w:val="24"/>
          <w:szCs w:val="21"/>
        </w:rPr>
      </w:pPr>
      <w:r>
        <w:rPr>
          <w:rFonts w:hint="eastAsia" w:ascii="宋体" w:hAnsi="宋体" w:cs="宋体"/>
          <w:bCs/>
          <w:sz w:val="24"/>
          <w:szCs w:val="21"/>
        </w:rPr>
        <w:t>＊1.2.2曳引机：①采用交流三相永磁同步无齿轮；②与所投电梯为同一品牌；③外壳防护等级不低于IP41；</w:t>
      </w:r>
      <w:r>
        <w:rPr>
          <w:rFonts w:ascii="宋体" w:hAnsi="宋体" w:cs="宋体"/>
          <w:bCs/>
          <w:sz w:val="24"/>
          <w:szCs w:val="21"/>
        </w:rPr>
        <w:t>④所投电梯的马达能效等级为一级且马达功率因素达到96%或以上</w:t>
      </w:r>
      <w:r>
        <w:rPr>
          <w:rFonts w:hint="eastAsia" w:ascii="宋体" w:hAnsi="宋体" w:cs="宋体"/>
          <w:bCs/>
          <w:sz w:val="24"/>
          <w:szCs w:val="21"/>
        </w:rPr>
        <w:t>。</w:t>
      </w:r>
      <w:r>
        <w:rPr>
          <w:rFonts w:hint="eastAsia" w:ascii="宋体" w:hAnsi="宋体" w:cs="宋体"/>
          <w:bCs/>
          <w:sz w:val="24"/>
          <w:szCs w:val="21"/>
          <w:highlight w:val="yellow"/>
        </w:rPr>
        <w:t>（需提供第三方检测机构出具的检测报告原件彩色的扫描件上传至投标文件中）</w:t>
      </w:r>
    </w:p>
    <w:p w14:paraId="5BBD2BFF">
      <w:pPr>
        <w:spacing w:line="460" w:lineRule="exact"/>
        <w:ind w:left="-62" w:firstLine="482" w:firstLineChars="200"/>
        <w:rPr>
          <w:rFonts w:hint="eastAsia" w:ascii="宋体" w:hAnsi="宋体" w:cs="宋体"/>
          <w:b/>
          <w:sz w:val="24"/>
          <w:szCs w:val="21"/>
        </w:rPr>
      </w:pPr>
      <w:r>
        <w:rPr>
          <w:rFonts w:hint="eastAsia" w:ascii="宋体" w:hAnsi="宋体" w:cs="宋体"/>
          <w:b/>
          <w:bCs/>
          <w:sz w:val="24"/>
          <w:szCs w:val="21"/>
        </w:rPr>
        <w:t>更正内容2：</w:t>
      </w:r>
      <w:r>
        <w:rPr>
          <w:rFonts w:hint="eastAsia" w:ascii="宋体" w:hAnsi="宋体" w:cs="宋体"/>
          <w:sz w:val="24"/>
          <w:szCs w:val="21"/>
        </w:rPr>
        <w:t>第四章</w:t>
      </w:r>
      <w:r>
        <w:rPr>
          <w:rFonts w:hint="eastAsia" w:ascii="宋体" w:hAnsi="宋体" w:cs="宋体"/>
          <w:b/>
          <w:bCs/>
          <w:sz w:val="24"/>
          <w:szCs w:val="21"/>
        </w:rPr>
        <w:t>采购需求</w:t>
      </w:r>
      <w:r>
        <w:rPr>
          <w:rFonts w:hint="eastAsia" w:ascii="宋体" w:hAnsi="宋体" w:cs="宋体"/>
          <w:sz w:val="24"/>
          <w:szCs w:val="21"/>
        </w:rPr>
        <w:t xml:space="preserve">  </w:t>
      </w:r>
      <w:r>
        <w:rPr>
          <w:rFonts w:hint="eastAsia" w:ascii="宋体" w:hAnsi="宋体" w:cs="宋体"/>
          <w:b/>
          <w:sz w:val="24"/>
          <w:szCs w:val="21"/>
        </w:rPr>
        <w:t>三、货物清单及技术规范--（二）电梯</w:t>
      </w:r>
      <w:r>
        <w:rPr>
          <w:rFonts w:ascii="宋体" w:hAnsi="宋体" w:cs="宋体"/>
          <w:b/>
          <w:sz w:val="24"/>
          <w:szCs w:val="21"/>
        </w:rPr>
        <w:t>技术要求</w:t>
      </w:r>
      <w:r>
        <w:rPr>
          <w:rFonts w:hint="eastAsia" w:ascii="宋体" w:hAnsi="宋体" w:cs="宋体"/>
          <w:b/>
          <w:sz w:val="24"/>
          <w:szCs w:val="21"/>
        </w:rPr>
        <w:t>中部分内容。</w:t>
      </w:r>
    </w:p>
    <w:p w14:paraId="7D89341B">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sz w:val="24"/>
          <w:szCs w:val="21"/>
        </w:rPr>
        <w:t>原内容：</w:t>
      </w:r>
    </w:p>
    <w:p w14:paraId="366E6B95">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＊1.2.3曳引机制动器：动作寿命达到</w:t>
      </w:r>
      <w:r>
        <w:rPr>
          <w:rFonts w:ascii="宋体" w:hAnsi="宋体" w:cs="宋体"/>
          <w:color w:val="000000" w:themeColor="text1"/>
          <w:sz w:val="24"/>
          <w:szCs w:val="24"/>
        </w:rPr>
        <w:t>2000</w:t>
      </w:r>
      <w:r>
        <w:rPr>
          <w:rFonts w:hint="eastAsia" w:ascii="宋体" w:hAnsi="宋体" w:cs="宋体"/>
          <w:color w:val="000000" w:themeColor="text1"/>
          <w:sz w:val="24"/>
          <w:szCs w:val="24"/>
        </w:rPr>
        <w:t>万次及以上。（需提供第三方检测机构出具的带有CMA标识的检测报告原件彩色的扫描件上传至投标文件中）</w:t>
      </w:r>
    </w:p>
    <w:p w14:paraId="4FA9D0E5">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1873BCB1">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＊1.2.3曳引机制动器：动作寿命达到</w:t>
      </w:r>
      <w:r>
        <w:rPr>
          <w:rFonts w:ascii="宋体" w:hAnsi="宋体" w:cs="宋体"/>
          <w:color w:val="000000" w:themeColor="text1"/>
          <w:sz w:val="24"/>
          <w:szCs w:val="24"/>
        </w:rPr>
        <w:t>2000</w:t>
      </w:r>
      <w:r>
        <w:rPr>
          <w:rFonts w:hint="eastAsia" w:ascii="宋体" w:hAnsi="宋体" w:cs="宋体"/>
          <w:color w:val="000000" w:themeColor="text1"/>
          <w:sz w:val="24"/>
          <w:szCs w:val="24"/>
        </w:rPr>
        <w:t>万次及以上。</w:t>
      </w:r>
      <w:r>
        <w:rPr>
          <w:rFonts w:hint="eastAsia" w:ascii="宋体" w:hAnsi="宋体" w:cs="宋体"/>
          <w:color w:val="000000" w:themeColor="text1"/>
          <w:sz w:val="24"/>
          <w:szCs w:val="24"/>
          <w:highlight w:val="yellow"/>
        </w:rPr>
        <w:t>（</w:t>
      </w:r>
      <w:r>
        <w:rPr>
          <w:rFonts w:hint="eastAsia" w:ascii="宋体" w:hAnsi="宋体" w:cs="宋体"/>
          <w:bCs/>
          <w:sz w:val="24"/>
          <w:szCs w:val="21"/>
          <w:highlight w:val="yellow"/>
        </w:rPr>
        <w:t>需提供第三方检测机构出具的检测报告原件彩色的扫描件上传至投标文件中</w:t>
      </w:r>
      <w:r>
        <w:rPr>
          <w:rFonts w:hint="eastAsia" w:ascii="宋体" w:hAnsi="宋体" w:cs="宋体"/>
          <w:color w:val="000000" w:themeColor="text1"/>
          <w:sz w:val="24"/>
          <w:szCs w:val="24"/>
          <w:highlight w:val="yellow"/>
        </w:rPr>
        <w:t>）</w:t>
      </w:r>
    </w:p>
    <w:p w14:paraId="427106BF">
      <w:pPr>
        <w:spacing w:line="460" w:lineRule="exact"/>
        <w:ind w:left="-62" w:firstLine="482" w:firstLineChars="200"/>
        <w:rPr>
          <w:rFonts w:hint="eastAsia" w:ascii="宋体" w:hAnsi="宋体" w:cs="宋体"/>
          <w:b/>
          <w:sz w:val="24"/>
          <w:szCs w:val="21"/>
        </w:rPr>
      </w:pPr>
      <w:r>
        <w:rPr>
          <w:rFonts w:hint="eastAsia" w:ascii="宋体" w:hAnsi="宋体" w:cs="宋体"/>
          <w:b/>
          <w:bCs/>
          <w:sz w:val="24"/>
          <w:szCs w:val="21"/>
        </w:rPr>
        <w:t>更正内容3：</w:t>
      </w:r>
      <w:r>
        <w:rPr>
          <w:rFonts w:hint="eastAsia" w:ascii="宋体" w:hAnsi="宋体" w:cs="宋体"/>
          <w:sz w:val="24"/>
          <w:szCs w:val="21"/>
        </w:rPr>
        <w:t>第四章</w:t>
      </w:r>
      <w:r>
        <w:rPr>
          <w:rFonts w:hint="eastAsia" w:ascii="宋体" w:hAnsi="宋体" w:cs="宋体"/>
          <w:b/>
          <w:bCs/>
          <w:sz w:val="24"/>
          <w:szCs w:val="21"/>
        </w:rPr>
        <w:t>采购需求</w:t>
      </w:r>
      <w:r>
        <w:rPr>
          <w:rFonts w:hint="eastAsia" w:ascii="宋体" w:hAnsi="宋体" w:cs="宋体"/>
          <w:sz w:val="24"/>
          <w:szCs w:val="21"/>
        </w:rPr>
        <w:t xml:space="preserve">  </w:t>
      </w:r>
      <w:r>
        <w:rPr>
          <w:rFonts w:hint="eastAsia" w:ascii="宋体" w:hAnsi="宋体" w:cs="宋体"/>
          <w:b/>
          <w:sz w:val="24"/>
          <w:szCs w:val="21"/>
        </w:rPr>
        <w:t>三、货物清单及技术规范--（二）电梯</w:t>
      </w:r>
      <w:r>
        <w:rPr>
          <w:rFonts w:ascii="宋体" w:hAnsi="宋体" w:cs="宋体"/>
          <w:b/>
          <w:sz w:val="24"/>
          <w:szCs w:val="21"/>
        </w:rPr>
        <w:t>技术要求</w:t>
      </w:r>
      <w:r>
        <w:rPr>
          <w:rFonts w:hint="eastAsia" w:ascii="宋体" w:hAnsi="宋体" w:cs="宋体"/>
          <w:b/>
          <w:sz w:val="24"/>
          <w:szCs w:val="21"/>
        </w:rPr>
        <w:t>中部分内容。</w:t>
      </w:r>
    </w:p>
    <w:p w14:paraId="4DE816BD">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原内容：</w:t>
      </w:r>
    </w:p>
    <w:p w14:paraId="0246060C">
      <w:pPr>
        <w:pStyle w:val="11"/>
        <w:tabs>
          <w:tab w:val="left" w:pos="1080"/>
        </w:tabs>
        <w:spacing w:line="360" w:lineRule="auto"/>
        <w:ind w:firstLine="480"/>
        <w:rPr>
          <w:rFonts w:hint="eastAsia" w:ascii="宋体" w:hAnsi="宋体" w:cs="宋体"/>
          <w:sz w:val="24"/>
          <w:szCs w:val="24"/>
        </w:rPr>
      </w:pPr>
      <w:r>
        <w:rPr>
          <w:rFonts w:hint="eastAsia" w:ascii="宋体" w:hAnsi="宋体" w:cs="宋体"/>
          <w:sz w:val="24"/>
          <w:szCs w:val="24"/>
        </w:rPr>
        <w:t>＊1.2.10.2轿门开门装置：轿门开门装置动作寿命（开门加关门算一次）达到1</w:t>
      </w:r>
      <w:r>
        <w:rPr>
          <w:rFonts w:ascii="宋体" w:hAnsi="宋体" w:cs="宋体"/>
          <w:sz w:val="24"/>
          <w:szCs w:val="24"/>
        </w:rPr>
        <w:t>5</w:t>
      </w:r>
      <w:r>
        <w:rPr>
          <w:rFonts w:hint="eastAsia" w:ascii="宋体" w:hAnsi="宋体" w:cs="宋体"/>
          <w:sz w:val="24"/>
          <w:szCs w:val="24"/>
        </w:rPr>
        <w:t>00万次及以上。（</w:t>
      </w:r>
      <w:r>
        <w:rPr>
          <w:rFonts w:hint="eastAsia" w:ascii="宋体" w:hAnsi="宋体" w:cs="宋体"/>
          <w:color w:val="000000" w:themeColor="text1"/>
          <w:sz w:val="24"/>
          <w:szCs w:val="24"/>
        </w:rPr>
        <w:t>需提供第三方检测机构出具的带有CMA标识的检测报告原件彩色的扫描件上传至投标文件中</w:t>
      </w:r>
      <w:r>
        <w:rPr>
          <w:rFonts w:hint="eastAsia" w:ascii="宋体" w:hAnsi="宋体" w:cs="宋体"/>
          <w:sz w:val="24"/>
          <w:szCs w:val="24"/>
        </w:rPr>
        <w:t>）</w:t>
      </w:r>
    </w:p>
    <w:p w14:paraId="53F4E27A">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73448463">
      <w:pPr>
        <w:pStyle w:val="11"/>
        <w:tabs>
          <w:tab w:val="left" w:pos="1080"/>
        </w:tabs>
        <w:spacing w:line="360" w:lineRule="auto"/>
        <w:ind w:firstLine="480"/>
        <w:rPr>
          <w:rFonts w:hint="eastAsia" w:ascii="宋体" w:hAnsi="宋体" w:cs="宋体"/>
          <w:sz w:val="24"/>
          <w:szCs w:val="24"/>
        </w:rPr>
      </w:pPr>
      <w:r>
        <w:rPr>
          <w:rFonts w:hint="eastAsia" w:ascii="宋体" w:hAnsi="宋体" w:cs="宋体"/>
          <w:sz w:val="24"/>
          <w:szCs w:val="24"/>
        </w:rPr>
        <w:t>＊1.2.10.2轿门开门装置：轿门开门装置动作寿命（开门加关门算一次）达到1</w:t>
      </w:r>
      <w:r>
        <w:rPr>
          <w:rFonts w:ascii="宋体" w:hAnsi="宋体" w:cs="宋体"/>
          <w:sz w:val="24"/>
          <w:szCs w:val="24"/>
        </w:rPr>
        <w:t>5</w:t>
      </w:r>
      <w:r>
        <w:rPr>
          <w:rFonts w:hint="eastAsia" w:ascii="宋体" w:hAnsi="宋体" w:cs="宋体"/>
          <w:sz w:val="24"/>
          <w:szCs w:val="24"/>
        </w:rPr>
        <w:t>00万次及以上。</w:t>
      </w:r>
      <w:r>
        <w:rPr>
          <w:rFonts w:hint="eastAsia" w:ascii="宋体" w:hAnsi="宋体" w:cs="宋体"/>
          <w:sz w:val="24"/>
          <w:szCs w:val="24"/>
          <w:highlight w:val="yellow"/>
        </w:rPr>
        <w:t>（</w:t>
      </w:r>
      <w:r>
        <w:rPr>
          <w:rFonts w:hint="eastAsia" w:ascii="宋体" w:hAnsi="宋体" w:cs="宋体"/>
          <w:bCs/>
          <w:sz w:val="24"/>
          <w:szCs w:val="21"/>
          <w:highlight w:val="yellow"/>
        </w:rPr>
        <w:t>需提供第三方检测机构出具的检测报告原件彩色的扫描件上传至投标文件中</w:t>
      </w:r>
      <w:r>
        <w:rPr>
          <w:rFonts w:hint="eastAsia" w:ascii="宋体" w:hAnsi="宋体" w:cs="宋体"/>
          <w:sz w:val="24"/>
          <w:szCs w:val="24"/>
          <w:highlight w:val="yellow"/>
        </w:rPr>
        <w:t>）</w:t>
      </w:r>
    </w:p>
    <w:p w14:paraId="2B764512">
      <w:pPr>
        <w:spacing w:line="460" w:lineRule="exact"/>
        <w:ind w:left="-62" w:firstLine="482" w:firstLineChars="200"/>
        <w:rPr>
          <w:rFonts w:hint="eastAsia" w:ascii="宋体" w:hAnsi="宋体" w:cs="宋体"/>
          <w:b/>
          <w:bCs/>
          <w:sz w:val="24"/>
          <w:szCs w:val="21"/>
        </w:rPr>
      </w:pPr>
      <w:r>
        <w:rPr>
          <w:rFonts w:hint="eastAsia" w:ascii="宋体" w:hAnsi="宋体" w:cs="宋体"/>
          <w:b/>
          <w:bCs/>
          <w:sz w:val="24"/>
          <w:szCs w:val="21"/>
        </w:rPr>
        <w:t>更正内容4：第四章采购需求  三、货物清单及技术规范--（二）电梯</w:t>
      </w:r>
      <w:r>
        <w:rPr>
          <w:rFonts w:ascii="宋体" w:hAnsi="宋体" w:cs="宋体"/>
          <w:b/>
          <w:bCs/>
          <w:sz w:val="24"/>
          <w:szCs w:val="21"/>
        </w:rPr>
        <w:t>技术要求</w:t>
      </w:r>
      <w:r>
        <w:rPr>
          <w:rFonts w:hint="eastAsia" w:ascii="宋体" w:hAnsi="宋体" w:cs="宋体"/>
          <w:b/>
          <w:bCs/>
          <w:sz w:val="24"/>
          <w:szCs w:val="21"/>
        </w:rPr>
        <w:t>中部分内容。</w:t>
      </w:r>
    </w:p>
    <w:p w14:paraId="3587EC39">
      <w:pPr>
        <w:pStyle w:val="11"/>
        <w:tabs>
          <w:tab w:val="left" w:pos="1080"/>
        </w:tabs>
        <w:spacing w:line="360" w:lineRule="auto"/>
        <w:ind w:firstLine="480"/>
        <w:rPr>
          <w:rFonts w:hint="eastAsia" w:ascii="宋体" w:hAnsi="宋体" w:cs="宋体"/>
          <w:color w:val="000000" w:themeColor="text1"/>
          <w:sz w:val="24"/>
          <w:szCs w:val="24"/>
        </w:rPr>
      </w:pPr>
      <w:r>
        <w:rPr>
          <w:rFonts w:ascii="宋体" w:hAnsi="宋体" w:cs="宋体"/>
          <w:color w:val="000000" w:themeColor="text1"/>
          <w:sz w:val="24"/>
          <w:szCs w:val="24"/>
        </w:rPr>
        <w:t>原内容：</w:t>
      </w:r>
    </w:p>
    <w:p w14:paraId="3123D3F9">
      <w:pPr>
        <w:pStyle w:val="11"/>
        <w:tabs>
          <w:tab w:val="left" w:pos="1080"/>
        </w:tabs>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＊1.2.10.3 门机：①采用永磁同步门机；②与电梯为同一品牌。（</w:t>
      </w:r>
      <w:r>
        <w:rPr>
          <w:rFonts w:hint="eastAsia" w:ascii="宋体" w:hAnsi="宋体" w:cs="宋体"/>
          <w:color w:val="000000" w:themeColor="text1"/>
          <w:sz w:val="24"/>
          <w:szCs w:val="24"/>
        </w:rPr>
        <w:t>需提供第三方检测机构出具的带有CMA标识的检测报告原件彩色的扫描件上传至投标文件中</w:t>
      </w:r>
      <w:r>
        <w:rPr>
          <w:rFonts w:hint="eastAsia" w:ascii="宋体" w:hAnsi="宋体" w:cs="宋体"/>
          <w:color w:val="000000"/>
          <w:sz w:val="24"/>
          <w:szCs w:val="24"/>
        </w:rPr>
        <w:t>）</w:t>
      </w:r>
    </w:p>
    <w:p w14:paraId="4B5F1D14">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5AF552E4">
      <w:pPr>
        <w:pStyle w:val="11"/>
        <w:tabs>
          <w:tab w:val="left" w:pos="1080"/>
        </w:tabs>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＊1.2.10.3 门机：①采用永磁同步门机；②与电梯为同一品牌。</w:t>
      </w:r>
      <w:r>
        <w:rPr>
          <w:rFonts w:hint="eastAsia" w:ascii="宋体" w:hAnsi="宋体" w:cs="宋体"/>
          <w:color w:val="000000"/>
          <w:sz w:val="24"/>
          <w:szCs w:val="24"/>
          <w:highlight w:val="yellow"/>
        </w:rPr>
        <w:t>（</w:t>
      </w:r>
      <w:r>
        <w:rPr>
          <w:rFonts w:hint="eastAsia" w:ascii="宋体" w:hAnsi="宋体" w:cs="宋体"/>
          <w:bCs/>
          <w:sz w:val="24"/>
          <w:szCs w:val="21"/>
          <w:highlight w:val="yellow"/>
        </w:rPr>
        <w:t>需提供第三方检测机构出具的检测报告原件彩色的扫描件上传至投标文件中</w:t>
      </w:r>
      <w:r>
        <w:rPr>
          <w:rFonts w:hint="eastAsia" w:ascii="宋体" w:hAnsi="宋体" w:cs="宋体"/>
          <w:color w:val="000000"/>
          <w:sz w:val="24"/>
          <w:szCs w:val="24"/>
          <w:highlight w:val="yellow"/>
        </w:rPr>
        <w:t>）</w:t>
      </w:r>
    </w:p>
    <w:p w14:paraId="5853477F">
      <w:pPr>
        <w:spacing w:line="460" w:lineRule="exact"/>
        <w:ind w:left="-62" w:firstLine="482" w:firstLineChars="200"/>
        <w:rPr>
          <w:rFonts w:hint="eastAsia" w:ascii="宋体" w:hAnsi="宋体" w:cs="宋体"/>
          <w:b/>
          <w:bCs/>
          <w:sz w:val="24"/>
          <w:szCs w:val="21"/>
        </w:rPr>
      </w:pPr>
      <w:r>
        <w:rPr>
          <w:rFonts w:hint="eastAsia" w:ascii="宋体" w:hAnsi="宋体" w:cs="宋体"/>
          <w:b/>
          <w:bCs/>
          <w:sz w:val="24"/>
          <w:szCs w:val="21"/>
        </w:rPr>
        <w:t>更正内容5：第四章采购需求  三、货物清单及技术规范--（二）电梯</w:t>
      </w:r>
      <w:r>
        <w:rPr>
          <w:rFonts w:ascii="宋体" w:hAnsi="宋体" w:cs="宋体"/>
          <w:b/>
          <w:bCs/>
          <w:sz w:val="24"/>
          <w:szCs w:val="21"/>
        </w:rPr>
        <w:t>技术要求</w:t>
      </w:r>
      <w:r>
        <w:rPr>
          <w:rFonts w:hint="eastAsia" w:ascii="宋体" w:hAnsi="宋体" w:cs="宋体"/>
          <w:b/>
          <w:bCs/>
          <w:sz w:val="24"/>
          <w:szCs w:val="21"/>
        </w:rPr>
        <w:t>中部分内容。</w:t>
      </w:r>
    </w:p>
    <w:p w14:paraId="0DEAC508">
      <w:pPr>
        <w:pStyle w:val="11"/>
        <w:tabs>
          <w:tab w:val="left" w:pos="1080"/>
        </w:tabs>
        <w:spacing w:line="360" w:lineRule="auto"/>
        <w:ind w:firstLine="480"/>
        <w:rPr>
          <w:rFonts w:hint="eastAsia" w:ascii="宋体" w:hAnsi="宋体" w:cs="宋体"/>
          <w:color w:val="000000" w:themeColor="text1"/>
          <w:sz w:val="24"/>
          <w:szCs w:val="24"/>
        </w:rPr>
      </w:pPr>
      <w:r>
        <w:rPr>
          <w:rFonts w:ascii="宋体" w:hAnsi="宋体" w:cs="宋体"/>
          <w:color w:val="000000" w:themeColor="text1"/>
          <w:sz w:val="24"/>
          <w:szCs w:val="24"/>
        </w:rPr>
        <w:t>原内容：</w:t>
      </w:r>
    </w:p>
    <w:p w14:paraId="5FA47D92">
      <w:pPr>
        <w:pStyle w:val="11"/>
        <w:tabs>
          <w:tab w:val="left" w:pos="1080"/>
        </w:tabs>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▲1.2.10.5电梯光幕与电梯为同一品牌，且满足发射接收管数目≥40对，光束≥230束，探测距离0~4m，IP防护等级≥IP65。（</w:t>
      </w:r>
      <w:r>
        <w:rPr>
          <w:rFonts w:hint="eastAsia" w:ascii="宋体" w:hAnsi="宋体" w:cs="宋体"/>
          <w:color w:val="000000" w:themeColor="text1"/>
          <w:sz w:val="24"/>
          <w:szCs w:val="24"/>
        </w:rPr>
        <w:t>需提供第三方检测机构出具的带有CMA标识的检测报告原件彩色的扫描件上传至投标文件中</w:t>
      </w:r>
      <w:r>
        <w:rPr>
          <w:rFonts w:hint="eastAsia" w:ascii="宋体" w:hAnsi="宋体" w:cs="宋体"/>
          <w:color w:val="000000"/>
          <w:sz w:val="24"/>
          <w:szCs w:val="24"/>
        </w:rPr>
        <w:t>）。</w:t>
      </w:r>
    </w:p>
    <w:p w14:paraId="371FD32E">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61977BBA">
      <w:pPr>
        <w:pStyle w:val="11"/>
        <w:tabs>
          <w:tab w:val="left" w:pos="1080"/>
        </w:tabs>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▲1.2.10.5电梯光幕与电梯为同一品牌，且满足发射接收管数目≥40对，光束≥230束，探测距离0~4m，IP防护等级≥IP65。</w:t>
      </w:r>
      <w:r>
        <w:rPr>
          <w:rFonts w:hint="eastAsia" w:ascii="宋体" w:hAnsi="宋体" w:cs="宋体"/>
          <w:color w:val="000000"/>
          <w:sz w:val="24"/>
          <w:szCs w:val="24"/>
          <w:highlight w:val="yellow"/>
        </w:rPr>
        <w:t>（</w:t>
      </w:r>
      <w:r>
        <w:rPr>
          <w:rFonts w:hint="eastAsia" w:ascii="宋体" w:hAnsi="宋体" w:cs="宋体"/>
          <w:bCs/>
          <w:sz w:val="24"/>
          <w:szCs w:val="21"/>
          <w:highlight w:val="yellow"/>
        </w:rPr>
        <w:t>需提供第三方检测机构出具的检测报告原件彩色的扫描件上传至投标文件中</w:t>
      </w:r>
      <w:r>
        <w:rPr>
          <w:rFonts w:hint="eastAsia" w:ascii="宋体" w:hAnsi="宋体" w:cs="宋体"/>
          <w:color w:val="000000"/>
          <w:sz w:val="24"/>
          <w:szCs w:val="24"/>
          <w:highlight w:val="yellow"/>
        </w:rPr>
        <w:t>）</w:t>
      </w:r>
    </w:p>
    <w:p w14:paraId="7342F521">
      <w:pPr>
        <w:spacing w:line="460" w:lineRule="exact"/>
        <w:ind w:left="-62" w:firstLine="482" w:firstLineChars="200"/>
        <w:rPr>
          <w:rFonts w:hint="eastAsia" w:ascii="宋体" w:hAnsi="宋体" w:cs="宋体"/>
          <w:b/>
          <w:bCs/>
          <w:sz w:val="24"/>
          <w:szCs w:val="21"/>
        </w:rPr>
      </w:pPr>
      <w:r>
        <w:rPr>
          <w:rFonts w:hint="eastAsia" w:ascii="宋体" w:hAnsi="宋体" w:cs="宋体"/>
          <w:b/>
          <w:bCs/>
          <w:sz w:val="24"/>
          <w:szCs w:val="21"/>
        </w:rPr>
        <w:t>更正内容6：第四章采购需求  三、货物清单及技术规范--（二）电梯</w:t>
      </w:r>
      <w:r>
        <w:rPr>
          <w:rFonts w:ascii="宋体" w:hAnsi="宋体" w:cs="宋体"/>
          <w:b/>
          <w:bCs/>
          <w:sz w:val="24"/>
          <w:szCs w:val="21"/>
        </w:rPr>
        <w:t>技术要求</w:t>
      </w:r>
      <w:r>
        <w:rPr>
          <w:rFonts w:hint="eastAsia" w:ascii="宋体" w:hAnsi="宋体" w:cs="宋体"/>
          <w:b/>
          <w:bCs/>
          <w:sz w:val="24"/>
          <w:szCs w:val="21"/>
        </w:rPr>
        <w:t>中部分内容。</w:t>
      </w:r>
    </w:p>
    <w:p w14:paraId="6AC2E746">
      <w:pPr>
        <w:pStyle w:val="11"/>
        <w:tabs>
          <w:tab w:val="left" w:pos="1080"/>
        </w:tabs>
        <w:spacing w:line="360" w:lineRule="auto"/>
        <w:ind w:firstLine="480"/>
        <w:rPr>
          <w:rFonts w:hint="eastAsia" w:ascii="宋体" w:hAnsi="宋体" w:cs="宋体"/>
          <w:color w:val="000000" w:themeColor="text1"/>
          <w:sz w:val="24"/>
          <w:szCs w:val="24"/>
        </w:rPr>
      </w:pPr>
      <w:r>
        <w:rPr>
          <w:rFonts w:ascii="宋体" w:hAnsi="宋体" w:cs="宋体"/>
          <w:color w:val="000000" w:themeColor="text1"/>
          <w:sz w:val="24"/>
          <w:szCs w:val="24"/>
        </w:rPr>
        <w:t>原内容：</w:t>
      </w:r>
    </w:p>
    <w:p w14:paraId="568C5B4D">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＊1.3.11制动器载荷：轿厢内加载至200%，额定载荷并保持20分钟后，部件完好。（需提供第三方检测机构出具的带有CMA标识的检测报告原件彩色的扫描件上传至投标文件中）</w:t>
      </w:r>
    </w:p>
    <w:p w14:paraId="5ECA8964">
      <w:pPr>
        <w:spacing w:line="460" w:lineRule="exact"/>
        <w:ind w:firstLine="480" w:firstLineChars="200"/>
        <w:rPr>
          <w:rFonts w:hint="eastAsia" w:ascii="宋体" w:hAnsi="宋体" w:cs="宋体"/>
          <w:sz w:val="24"/>
          <w:szCs w:val="21"/>
        </w:rPr>
      </w:pPr>
      <w:r>
        <w:rPr>
          <w:rFonts w:hint="eastAsia" w:ascii="宋体" w:hAnsi="宋体" w:cs="宋体"/>
          <w:sz w:val="24"/>
          <w:szCs w:val="21"/>
        </w:rPr>
        <w:t>更正为：</w:t>
      </w:r>
    </w:p>
    <w:p w14:paraId="7A7D373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＊1.3.11制动器载荷：轿厢内加载至200%，额定载荷并保持20分钟后，部件完好。</w:t>
      </w:r>
      <w:r>
        <w:rPr>
          <w:rFonts w:hint="eastAsia" w:ascii="宋体" w:hAnsi="宋体" w:cs="宋体"/>
          <w:color w:val="000000" w:themeColor="text1"/>
          <w:sz w:val="24"/>
          <w:szCs w:val="24"/>
          <w:highlight w:val="yellow"/>
        </w:rPr>
        <w:t>（</w:t>
      </w:r>
      <w:r>
        <w:rPr>
          <w:rFonts w:hint="eastAsia" w:ascii="宋体" w:hAnsi="宋体" w:cs="宋体"/>
          <w:bCs/>
          <w:sz w:val="24"/>
          <w:szCs w:val="21"/>
          <w:highlight w:val="yellow"/>
        </w:rPr>
        <w:t>需提供第三方检测机构出具的检测报告原件彩色的扫描件上传至投标文件中</w:t>
      </w:r>
      <w:r>
        <w:rPr>
          <w:rFonts w:hint="eastAsia" w:ascii="宋体" w:hAnsi="宋体" w:cs="宋体"/>
          <w:color w:val="000000" w:themeColor="text1"/>
          <w:sz w:val="24"/>
          <w:szCs w:val="24"/>
          <w:highlight w:val="yellow"/>
        </w:rPr>
        <w:t>）</w:t>
      </w:r>
    </w:p>
    <w:p w14:paraId="2439E544">
      <w:pPr>
        <w:spacing w:line="460" w:lineRule="exact"/>
        <w:ind w:left="-62" w:firstLine="482" w:firstLineChars="200"/>
        <w:rPr>
          <w:rFonts w:hint="eastAsia" w:ascii="宋体" w:hAnsi="宋体" w:cs="宋体"/>
          <w:b/>
          <w:bCs/>
          <w:sz w:val="24"/>
          <w:szCs w:val="21"/>
        </w:rPr>
      </w:pPr>
      <w:r>
        <w:rPr>
          <w:rFonts w:hint="eastAsia" w:ascii="宋体" w:hAnsi="宋体" w:cs="宋体"/>
          <w:b/>
          <w:bCs/>
          <w:sz w:val="24"/>
          <w:szCs w:val="21"/>
        </w:rPr>
        <w:t>更正内容7：第四章采购需求  六、项目实施方案中部分内容</w:t>
      </w:r>
    </w:p>
    <w:p w14:paraId="49D43452">
      <w:pPr>
        <w:pStyle w:val="11"/>
        <w:tabs>
          <w:tab w:val="left" w:pos="1080"/>
        </w:tabs>
        <w:spacing w:line="360" w:lineRule="auto"/>
        <w:ind w:firstLine="480"/>
        <w:rPr>
          <w:rFonts w:hint="eastAsia" w:ascii="宋体" w:hAnsi="宋体" w:cs="宋体"/>
          <w:color w:val="000000" w:themeColor="text1"/>
          <w:sz w:val="24"/>
          <w:szCs w:val="24"/>
        </w:rPr>
      </w:pPr>
      <w:r>
        <w:rPr>
          <w:rFonts w:ascii="宋体" w:hAnsi="宋体" w:cs="宋体"/>
          <w:color w:val="000000" w:themeColor="text1"/>
          <w:sz w:val="24"/>
          <w:szCs w:val="24"/>
        </w:rPr>
        <w:t>原内容：</w:t>
      </w:r>
    </w:p>
    <w:p w14:paraId="3F375C14">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4、电梯专项安装方案：投标人应根据招标文件要求，电梯拆除针对本项目电梯井道的尺寸，结合电梯井道现场实际情况（如安装所需的基坑土建、电梯井道照明、电梯井防水、电梯井原有无用的设施设备拆除以及其周围墙面及瓷砖的修复等），提供有针对性的电梯钢结构井道现场施工安装方案及安全、质量保障措施，安装方案应完整、具体、流程及施工步骤、方法应符合规范要求。</w:t>
      </w:r>
    </w:p>
    <w:p w14:paraId="3AD41B8A">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更正为：</w:t>
      </w:r>
    </w:p>
    <w:p w14:paraId="6CD08F1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4、</w:t>
      </w:r>
      <w:bookmarkStart w:id="3" w:name="_Hlk230874891"/>
      <w:r>
        <w:rPr>
          <w:rFonts w:hint="eastAsia" w:ascii="宋体" w:hAnsi="宋体" w:cs="宋体"/>
          <w:color w:val="000000" w:themeColor="text1"/>
          <w:sz w:val="24"/>
          <w:szCs w:val="24"/>
        </w:rPr>
        <w:t>电梯专项安装方案：投标人应根据招标文件要求，电梯拆除针对本项目电梯井道的尺寸，结合电梯井道现场实际情况（如安装所需的基坑土建、电梯井道照明、电梯井防水、电梯井原有无用的设施设备拆除以及其周围墙面及瓷砖的修复等），</w:t>
      </w:r>
      <w:r>
        <w:rPr>
          <w:rFonts w:hint="eastAsia" w:ascii="宋体" w:hAnsi="宋体" w:cs="宋体"/>
          <w:color w:val="000000" w:themeColor="text1"/>
          <w:sz w:val="24"/>
          <w:szCs w:val="24"/>
          <w:highlight w:val="yellow"/>
        </w:rPr>
        <w:t>提供有针对性的现场施工安装方案及安全、质量保障措施，安装方案应完整、具体、流程及施工步骤、方法应符合规范要求。</w:t>
      </w:r>
      <w:bookmarkEnd w:id="3"/>
    </w:p>
    <w:p w14:paraId="111B83DD">
      <w:pPr>
        <w:pStyle w:val="11"/>
        <w:tabs>
          <w:tab w:val="left" w:pos="1080"/>
        </w:tabs>
        <w:spacing w:line="360" w:lineRule="auto"/>
        <w:ind w:firstLine="480"/>
        <w:rPr>
          <w:rFonts w:hint="eastAsia" w:ascii="宋体" w:hAnsi="宋体" w:cs="宋体"/>
          <w:b/>
          <w:bCs/>
          <w:sz w:val="24"/>
          <w:szCs w:val="21"/>
        </w:rPr>
      </w:pPr>
      <w:r>
        <w:rPr>
          <w:rFonts w:hint="eastAsia" w:ascii="宋体" w:hAnsi="宋体" w:cs="宋体"/>
          <w:b/>
          <w:bCs/>
          <w:sz w:val="24"/>
          <w:szCs w:val="21"/>
        </w:rPr>
        <w:t>更正内容8：第五章合同文本  第三节 政府采购合同专用条款 第二节</w:t>
      </w:r>
    </w:p>
    <w:p w14:paraId="7B2C4F67">
      <w:pPr>
        <w:pStyle w:val="11"/>
        <w:tabs>
          <w:tab w:val="left" w:pos="1080"/>
        </w:tabs>
        <w:spacing w:line="360" w:lineRule="auto"/>
        <w:ind w:firstLine="480"/>
        <w:rPr>
          <w:rFonts w:hint="eastAsia" w:ascii="宋体" w:hAnsi="宋体" w:cs="宋体"/>
          <w:b/>
          <w:bCs/>
          <w:sz w:val="24"/>
          <w:szCs w:val="21"/>
        </w:rPr>
      </w:pPr>
      <w:r>
        <w:rPr>
          <w:rFonts w:hint="eastAsia" w:ascii="宋体" w:hAnsi="宋体" w:cs="宋体"/>
          <w:b/>
          <w:bCs/>
          <w:sz w:val="24"/>
          <w:szCs w:val="21"/>
        </w:rPr>
        <w:t>第14.1（3）项  运行监督、维修期限</w:t>
      </w:r>
    </w:p>
    <w:p w14:paraId="5A3BA3D6">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原内容：</w:t>
      </w:r>
    </w:p>
    <w:p w14:paraId="4CB8DF10">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1、电梯整机维修保养期限：不少于5年 （自电梯验收取证之日算起）。</w:t>
      </w:r>
    </w:p>
    <w:p w14:paraId="6B5248A5">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2、中标人在中标后应当在采购人当地设立售后服务站（点），售后服务站（点）必须取得项目所在地县级及以上主管部门的备案证明材料。如若后期由制造商分公司或分支机构）直接进行维保的，维保单位必须取得项目所在地县级及以上主管部门的备案证明材料。具有类似产品的维护、保养经验。</w:t>
      </w:r>
    </w:p>
    <w:p w14:paraId="4EB9C7F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2、中标人应以低于市场价的优惠价格提供易损件。</w:t>
      </w:r>
    </w:p>
    <w:p w14:paraId="483A4466">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3、保养电梯每年一次全面整梯检修且取得市场监督管理局备案合格证，并视不同易损部件实行1～6个月定期检修、维护。</w:t>
      </w:r>
    </w:p>
    <w:p w14:paraId="1AFA8FB1">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4、在运行中出现紧急故障时（如人员被困电梯等），在接到报警电话后 10分钟内予以响应，20分钟内派技术人员到达现场解决。</w:t>
      </w:r>
    </w:p>
    <w:p w14:paraId="6613ACF3">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更正为：</w:t>
      </w:r>
    </w:p>
    <w:p w14:paraId="0016B492">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highlight w:val="yellow"/>
        </w:rPr>
        <w:t>1、电梯整机维修保养期限：不少于8年（自电梯验收取证之日算起）。</w:t>
      </w:r>
    </w:p>
    <w:p w14:paraId="0219E39D">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2、中标人在中标后应当在采购人当地设立售后服务站（点），售后服务站（点）必须取得项目所在地县级及以上主管部门的备案证明材料。如若后期由制造商分公司或分支机构）直接进行维保的，维保单位必须取得项目所在地县级及以上主管部门的备案证明材料。具有类似产品的维护、保养经验。</w:t>
      </w:r>
    </w:p>
    <w:p w14:paraId="363DB5B6">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2、中标人应以低于市场价的优惠价格提供易损件。</w:t>
      </w:r>
    </w:p>
    <w:p w14:paraId="7870C6AC">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3、保养电梯每年一次全面整梯检修且取得市场监督管理局备案合格证，并视不同易损部件实行1～6个月定期检修、维护。</w:t>
      </w:r>
    </w:p>
    <w:p w14:paraId="54AA826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4、在运行中出现紧急故障时（如人员被困电梯等），在接到报警电话后 10分钟内予以响应，20分钟内派技术人员到达现场解决。</w:t>
      </w:r>
    </w:p>
    <w:p w14:paraId="5151F5EB">
      <w:pPr>
        <w:pStyle w:val="11"/>
        <w:tabs>
          <w:tab w:val="left" w:pos="1080"/>
        </w:tabs>
        <w:spacing w:line="360" w:lineRule="auto"/>
        <w:ind w:firstLine="480"/>
        <w:rPr>
          <w:rFonts w:hint="eastAsia" w:ascii="宋体" w:hAnsi="宋体" w:cs="宋体"/>
          <w:b/>
          <w:bCs/>
          <w:sz w:val="24"/>
          <w:szCs w:val="21"/>
          <w:highlight w:val="yellow"/>
        </w:rPr>
      </w:pPr>
      <w:bookmarkStart w:id="4" w:name="OLE_LINK13"/>
      <w:r>
        <w:rPr>
          <w:rFonts w:hint="eastAsia" w:ascii="宋体" w:hAnsi="宋体" w:cs="宋体"/>
          <w:b/>
          <w:bCs/>
          <w:sz w:val="24"/>
          <w:szCs w:val="21"/>
          <w:highlight w:val="yellow"/>
        </w:rPr>
        <w:t>更正内容9：招标文件获取时间延期（调整）至:2026年06月05日17：30</w:t>
      </w:r>
    </w:p>
    <w:p w14:paraId="0D6E16E3">
      <w:pPr>
        <w:pStyle w:val="11"/>
        <w:tabs>
          <w:tab w:val="left" w:pos="1080"/>
        </w:tabs>
        <w:spacing w:line="360" w:lineRule="auto"/>
        <w:ind w:firstLine="480"/>
        <w:rPr>
          <w:rFonts w:hint="eastAsia" w:ascii="宋体" w:hAnsi="宋体" w:cs="宋体"/>
          <w:sz w:val="24"/>
          <w:szCs w:val="21"/>
        </w:rPr>
      </w:pPr>
      <w:r>
        <w:rPr>
          <w:rFonts w:hint="eastAsia" w:ascii="宋体" w:hAnsi="宋体" w:cs="宋体"/>
          <w:b/>
          <w:bCs/>
          <w:sz w:val="24"/>
          <w:szCs w:val="21"/>
          <w:highlight w:val="yellow"/>
        </w:rPr>
        <w:t>更正内容10：提交投标文件截止时间、开标时间变更为：2026年06月</w:t>
      </w:r>
      <w:r>
        <w:rPr>
          <w:rFonts w:hint="eastAsia" w:ascii="宋体" w:hAnsi="宋体" w:cs="宋体"/>
          <w:b/>
          <w:bCs/>
          <w:sz w:val="24"/>
          <w:szCs w:val="21"/>
          <w:highlight w:val="yellow"/>
          <w:lang w:val="en-US" w:eastAsia="zh-CN"/>
        </w:rPr>
        <w:t>23</w:t>
      </w:r>
      <w:r>
        <w:rPr>
          <w:rFonts w:hint="eastAsia" w:ascii="宋体" w:hAnsi="宋体" w:cs="宋体"/>
          <w:b/>
          <w:bCs/>
          <w:sz w:val="24"/>
          <w:szCs w:val="21"/>
          <w:highlight w:val="yellow"/>
        </w:rPr>
        <w:t>日09点00分（北京时间）</w:t>
      </w:r>
      <w:bookmarkEnd w:id="4"/>
    </w:p>
    <w:p w14:paraId="5370B843">
      <w:pPr>
        <w:pStyle w:val="11"/>
        <w:tabs>
          <w:tab w:val="left" w:pos="1080"/>
        </w:tabs>
        <w:spacing w:line="360" w:lineRule="auto"/>
        <w:ind w:firstLine="480"/>
        <w:rPr>
          <w:rFonts w:hint="eastAsia" w:ascii="宋体" w:hAnsi="宋体" w:cs="宋体"/>
          <w:b/>
          <w:bCs/>
          <w:sz w:val="24"/>
          <w:szCs w:val="21"/>
        </w:rPr>
      </w:pPr>
      <w:r>
        <w:rPr>
          <w:rFonts w:hint="eastAsia" w:ascii="宋体" w:hAnsi="宋体" w:cs="宋体"/>
          <w:b/>
          <w:bCs/>
          <w:sz w:val="24"/>
          <w:szCs w:val="21"/>
        </w:rPr>
        <w:t>更正日期：2026年05月28</w:t>
      </w:r>
      <w:bookmarkStart w:id="7" w:name="_GoBack"/>
      <w:bookmarkEnd w:id="7"/>
      <w:r>
        <w:rPr>
          <w:rFonts w:hint="eastAsia" w:ascii="宋体" w:hAnsi="宋体" w:cs="宋体"/>
          <w:b/>
          <w:bCs/>
          <w:sz w:val="24"/>
          <w:szCs w:val="21"/>
        </w:rPr>
        <w:t>日</w:t>
      </w:r>
    </w:p>
    <w:p w14:paraId="5F8132F2">
      <w:pPr>
        <w:spacing w:line="500" w:lineRule="exact"/>
        <w:ind w:left="420"/>
        <w:rPr>
          <w:rFonts w:hint="eastAsia" w:ascii="宋体" w:hAnsi="宋体" w:cs="宋体"/>
          <w:b/>
          <w:bCs/>
          <w:sz w:val="28"/>
          <w:szCs w:val="24"/>
        </w:rPr>
      </w:pPr>
      <w:r>
        <w:rPr>
          <w:rFonts w:hint="eastAsia" w:ascii="宋体" w:hAnsi="宋体" w:cs="宋体"/>
          <w:b/>
          <w:bCs/>
          <w:sz w:val="28"/>
          <w:szCs w:val="24"/>
        </w:rPr>
        <w:t>三、其他补充事项</w:t>
      </w:r>
    </w:p>
    <w:p w14:paraId="7A8C5097">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其他内容不变，各投标人及时登录系统下载更正文件，如因投标人未及时下载更正文件产生的一切后果由投标人自行承担。</w:t>
      </w:r>
    </w:p>
    <w:p w14:paraId="73FCB986">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财政部门监督电话：0527-88359233</w:t>
      </w:r>
    </w:p>
    <w:p w14:paraId="41662F82">
      <w:pPr>
        <w:spacing w:line="500" w:lineRule="exact"/>
        <w:ind w:firstLine="562" w:firstLineChars="200"/>
        <w:rPr>
          <w:rFonts w:hint="eastAsia" w:ascii="宋体" w:hAnsi="宋体" w:cs="宋体"/>
          <w:b/>
          <w:bCs/>
          <w:sz w:val="28"/>
          <w:szCs w:val="24"/>
        </w:rPr>
      </w:pPr>
      <w:r>
        <w:rPr>
          <w:rFonts w:hint="eastAsia" w:ascii="宋体" w:hAnsi="宋体" w:cs="宋体"/>
          <w:b/>
          <w:bCs/>
          <w:sz w:val="28"/>
          <w:szCs w:val="24"/>
        </w:rPr>
        <w:t>四、凡对本次公告内容提出询问，请按以下方式联系</w:t>
      </w:r>
    </w:p>
    <w:p w14:paraId="08396260">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1.采购人信息</w:t>
      </w:r>
    </w:p>
    <w:p w14:paraId="1C7FAFA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名   称：泗洪县住房和城乡建设局</w:t>
      </w:r>
    </w:p>
    <w:p w14:paraId="69835F87">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地   址：泗洪县长江路13号</w:t>
      </w:r>
    </w:p>
    <w:p w14:paraId="6FF4BC85">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联 系 人：陈庚</w:t>
      </w:r>
    </w:p>
    <w:p w14:paraId="1AF12B89">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联系方式：</w:t>
      </w:r>
      <w:bookmarkStart w:id="5" w:name="_Toc28359086"/>
      <w:bookmarkStart w:id="6" w:name="_Toc28359009"/>
      <w:r>
        <w:rPr>
          <w:rFonts w:hint="eastAsia" w:ascii="宋体" w:hAnsi="宋体" w:cs="宋体"/>
          <w:color w:val="000000" w:themeColor="text1"/>
          <w:sz w:val="24"/>
          <w:szCs w:val="24"/>
        </w:rPr>
        <w:t>13951060508</w:t>
      </w:r>
    </w:p>
    <w:p w14:paraId="311FEBEE">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2.</w:t>
      </w:r>
      <w:bookmarkEnd w:id="5"/>
      <w:bookmarkEnd w:id="6"/>
      <w:r>
        <w:rPr>
          <w:rFonts w:hint="eastAsia" w:ascii="宋体" w:hAnsi="宋体" w:cs="宋体"/>
          <w:color w:val="000000" w:themeColor="text1"/>
          <w:sz w:val="24"/>
          <w:szCs w:val="24"/>
        </w:rPr>
        <w:t>采购代理机构信息</w:t>
      </w:r>
    </w:p>
    <w:p w14:paraId="30AAD60A">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名    称：泗洪县公共资源交易中心</w:t>
      </w:r>
    </w:p>
    <w:p w14:paraId="24E2098A">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地  　址：泗洪县仁和路5号</w:t>
      </w:r>
    </w:p>
    <w:p w14:paraId="0E94A6B0">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 xml:space="preserve">联 系 人：朱楠 </w:t>
      </w:r>
    </w:p>
    <w:p w14:paraId="77CB6036">
      <w:pPr>
        <w:pStyle w:val="11"/>
        <w:tabs>
          <w:tab w:val="left" w:pos="1080"/>
        </w:tabs>
        <w:spacing w:line="360" w:lineRule="auto"/>
        <w:ind w:firstLine="480"/>
        <w:rPr>
          <w:rFonts w:hint="eastAsia" w:ascii="宋体" w:hAnsi="宋体" w:cs="宋体"/>
          <w:color w:val="000000" w:themeColor="text1"/>
          <w:sz w:val="24"/>
          <w:szCs w:val="24"/>
        </w:rPr>
      </w:pPr>
      <w:r>
        <w:rPr>
          <w:rFonts w:hint="eastAsia" w:ascii="宋体" w:hAnsi="宋体" w:cs="宋体"/>
          <w:color w:val="000000" w:themeColor="text1"/>
          <w:sz w:val="24"/>
          <w:szCs w:val="24"/>
        </w:rPr>
        <w:t>联系方式：</w:t>
      </w:r>
      <w:r>
        <w:rPr>
          <w:rFonts w:ascii="宋体" w:hAnsi="宋体" w:cs="宋体"/>
          <w:color w:val="000000" w:themeColor="text1"/>
          <w:sz w:val="24"/>
          <w:szCs w:val="24"/>
        </w:rPr>
        <w:t>18071686767</w:t>
      </w:r>
    </w:p>
    <w:p w14:paraId="7ED4982B">
      <w:pPr>
        <w:spacing w:line="500" w:lineRule="exact"/>
        <w:ind w:left="420"/>
        <w:rPr>
          <w:rFonts w:hint="eastAsia" w:ascii="宋体" w:hAnsi="宋体" w:cs="宋体"/>
          <w:sz w:val="28"/>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67A5">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14:paraId="3EB09231">
                <w:pPr>
                  <w:pStyle w:val="6"/>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2B30"/>
    <w:rsid w:val="000B6A50"/>
    <w:rsid w:val="000E43AB"/>
    <w:rsid w:val="00155130"/>
    <w:rsid w:val="002276FB"/>
    <w:rsid w:val="002C1189"/>
    <w:rsid w:val="00337B30"/>
    <w:rsid w:val="003C08CD"/>
    <w:rsid w:val="003C23C2"/>
    <w:rsid w:val="004A66B6"/>
    <w:rsid w:val="006040BB"/>
    <w:rsid w:val="006618D3"/>
    <w:rsid w:val="006A09E3"/>
    <w:rsid w:val="006E0234"/>
    <w:rsid w:val="006E6555"/>
    <w:rsid w:val="007216D4"/>
    <w:rsid w:val="007C4814"/>
    <w:rsid w:val="007E04A0"/>
    <w:rsid w:val="00831D93"/>
    <w:rsid w:val="00833B26"/>
    <w:rsid w:val="00954A21"/>
    <w:rsid w:val="00987DE8"/>
    <w:rsid w:val="00BA27F5"/>
    <w:rsid w:val="00C056B2"/>
    <w:rsid w:val="00CC3218"/>
    <w:rsid w:val="00DC2B30"/>
    <w:rsid w:val="00E57F8E"/>
    <w:rsid w:val="00F31232"/>
    <w:rsid w:val="00F7563B"/>
    <w:rsid w:val="1DAD4F7B"/>
    <w:rsid w:val="304C6C02"/>
    <w:rsid w:val="3A743865"/>
    <w:rsid w:val="40722481"/>
    <w:rsid w:val="42771688"/>
    <w:rsid w:val="4C812400"/>
    <w:rsid w:val="4D7B34AC"/>
    <w:rsid w:val="66C668D9"/>
    <w:rsid w:val="7AEC4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60" w:lineRule="auto"/>
    </w:pPr>
    <w:rPr>
      <w:rFonts w:ascii="仿宋_GB2312" w:eastAsia="仿宋_GB2312"/>
      <w:sz w:val="32"/>
    </w:rPr>
  </w:style>
  <w:style w:type="paragraph" w:styleId="3">
    <w:name w:val="Normal Indent"/>
    <w:basedOn w:val="1"/>
    <w:next w:val="1"/>
    <w:qFormat/>
    <w:uiPriority w:val="99"/>
    <w:pPr>
      <w:ind w:firstLine="420"/>
    </w:pPr>
  </w:style>
  <w:style w:type="paragraph" w:styleId="5">
    <w:name w:val="Balloon Text"/>
    <w:basedOn w:val="1"/>
    <w:link w:val="12"/>
    <w:unhideWhenUsed/>
    <w:uiPriority w:val="99"/>
    <w:rPr>
      <w:kern w:val="0"/>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uiPriority w:val="0"/>
    <w:rPr>
      <w:rFonts w:ascii="Calibri" w:hAnsi="Calibri"/>
      <w:kern w:val="2"/>
      <w:sz w:val="18"/>
      <w:szCs w:val="18"/>
    </w:rPr>
  </w:style>
  <w:style w:type="paragraph" w:customStyle="1" w:styleId="11">
    <w:name w:val="正文_25"/>
    <w:qFormat/>
    <w:uiPriority w:val="0"/>
    <w:pPr>
      <w:widowControl w:val="0"/>
      <w:jc w:val="both"/>
    </w:pPr>
    <w:rPr>
      <w:rFonts w:ascii="Calibri" w:hAnsi="Calibri" w:eastAsia="宋体" w:cs="Times New Roman"/>
      <w:sz w:val="21"/>
      <w:szCs w:val="22"/>
      <w:lang w:val="en-US" w:eastAsia="zh-CN" w:bidi="ar-SA"/>
    </w:rPr>
  </w:style>
  <w:style w:type="character" w:customStyle="1" w:styleId="12">
    <w:name w:val="批注框文本 字符"/>
    <w:basedOn w:val="9"/>
    <w:link w:val="5"/>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2620</Words>
  <Characters>2856</Characters>
  <Lines>21</Lines>
  <Paragraphs>5</Paragraphs>
  <TotalTime>228</TotalTime>
  <ScaleCrop>false</ScaleCrop>
  <LinksUpToDate>false</LinksUpToDate>
  <CharactersWithSpaces>2900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2024-02-27T00:35:00Z</dcterms:created>
  <dc:creator>Administrator</dc:creator>
  <cp:lastModifiedBy>续写</cp:lastModifiedBy>
  <dcterms:modified xsi:type="dcterms:W3CDTF">2026-05-28T08:58:49Z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eyJoZGlkIjoiOWM5ZWM3MjRlNTcxODUzNTdjNzdjOGY2ZDVhZjA4ZGYiLCJ1c2VySWQiOiI1NjU5OTQ2NjYifQ==</vt:lpwstr>
  </property>
  <property fmtid="{D5CDD505-2E9C-101B-9397-08002B2CF9AE}" pid="4" name="ICV">
    <vt:lpwstr>039F0862DA54493AB49399A511F286F0_12</vt:lpwstr>
  </property>
</Properties>
</file>