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602"/>
        <w:jc w:val="both"/>
        <w:spacing w:line="720" w:lineRule="auto"/>
        <w:rPr>
          <w:rFonts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 xml:space="preserve">项目名称：</w:t>
      </w:r>
      <w:r>
        <w:rPr>
          <w:rFonts w:hint="eastAsia" w:ascii="Times New Roman" w:hAnsi="Times New Roman"/>
          <w:b/>
          <w:color w:val="auto"/>
          <w:sz w:val="30"/>
          <w:szCs w:val="30"/>
          <w:highlight w:val="none"/>
          <w:lang w:eastAsia="zh-CN"/>
        </w:rPr>
        <w:t xml:space="preserve">昆沭"学校提升计划"工程</w:t>
      </w:r>
      <w:r/>
    </w:p>
    <w:p>
      <w:pPr>
        <w:ind w:firstLine="602"/>
        <w:spacing w:line="720" w:lineRule="auto"/>
        <w:rPr>
          <w:rFonts w:hint="eastAsia" w:ascii="Times New Roman" w:hAnsi="Times New Roman" w:eastAsia="宋体" w:cs="宋体"/>
          <w:b/>
          <w:color w:val="auto"/>
          <w:sz w:val="30"/>
          <w:szCs w:val="30"/>
          <w:highlight w:val="none"/>
          <w:lang w:eastAsia="zh-CN"/>
        </w:rPr>
      </w:pPr>
      <w:r>
        <w:rPr>
          <w:rFonts w:hint="eastAsia" w:ascii="Times New Roman" w:hAnsi="Times New Roman" w:cs="宋体"/>
          <w:b/>
          <w:color w:val="auto"/>
          <w:sz w:val="30"/>
          <w:szCs w:val="30"/>
          <w:highlight w:val="none"/>
        </w:rPr>
        <w:t xml:space="preserve">项目编号：</w:t>
      </w:r>
      <w:r>
        <w:rPr>
          <w:rFonts w:hint="eastAsia" w:ascii="Times New Roman" w:hAnsi="Times New Roman" w:cs="宋体"/>
          <w:b/>
          <w:color w:val="auto"/>
          <w:sz w:val="30"/>
          <w:szCs w:val="30"/>
          <w:highlight w:val="none"/>
          <w:lang w:eastAsia="zh-CN"/>
        </w:rPr>
        <w:t xml:space="preserve">JSZC-321322-SQJF-C2026-0003</w:t>
      </w:r>
      <w:r/>
    </w:p>
    <w:p>
      <w:pPr>
        <w:ind w:left="2800" w:hanging="2800"/>
        <w:rPr>
          <w:rFonts w:hint="eastAsia" w:ascii="宋体" w:hAnsi="宋体" w:cs="宋体"/>
          <w:color w:val="auto"/>
          <w:sz w:val="24"/>
          <w:szCs w:val="24"/>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71"/>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96"/>
        <w:gridCol w:w="5443"/>
      </w:tblGrid>
      <w:tr>
        <w:trPr>
          <w:jc w:val="center"/>
          <w:trHeight w:val="817"/>
        </w:trPr>
        <w:tc>
          <w:tcPr>
            <w:tcW w:w="2896"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 xml:space="preserve">沭阳县教育局</w:t>
            </w:r>
            <w:r/>
          </w:p>
        </w:tc>
      </w:tr>
      <w:tr>
        <w:trPr>
          <w:jc w:val="center"/>
          <w:trHeight w:val="860"/>
        </w:trPr>
        <w:tc>
          <w:tcPr>
            <w:tcW w:w="2896"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b/>
                <w:bCs/>
                <w:color w:val="auto"/>
                <w:sz w:val="32"/>
                <w:szCs w:val="24"/>
                <w:highlight w:val="none"/>
                <w:lang w:val="en-US" w:eastAsia="zh-CN"/>
              </w:rPr>
              <w:t xml:space="preserve">宿迁嘉丰工程咨询有限公司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6</w:t>
      </w:r>
      <w:r>
        <w:rPr>
          <w:rFonts w:hint="eastAsia" w:ascii="Arial" w:hAnsi="Arial" w:cs="宋体"/>
          <w:b/>
          <w:color w:val="auto"/>
          <w:sz w:val="32"/>
          <w:szCs w:val="24"/>
          <w:highlight w:val="none"/>
        </w:rPr>
        <w:t xml:space="preserve">月</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91"/>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9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9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9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9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28</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9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28</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keepLines w:val="0"/>
        <w:keepNext w:val="0"/>
        <w:pageBreakBefore/>
        <w:widowControl w:val="off"/>
        <w:rPr>
          <w:rFonts w:hint="eastAsia" w:ascii="黑体" w:hAnsi="黑体" w:eastAsia="黑体" w:cs="黑体"/>
          <w:color w:val="auto"/>
          <w:sz w:val="44"/>
          <w:szCs w:val="44"/>
          <w:highlight w:val="none"/>
        </w:rPr>
      </w:pPr>
      <w:r/>
      <w:bookmarkStart w:id="0" w:name="_Toc13414"/>
      <w:r/>
      <w:bookmarkStart w:id="1" w:name="_Toc27259"/>
      <w:r/>
      <w:bookmarkStart w:id="2" w:name="_Toc729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沭阳县教育局</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宿迁嘉丰工程咨询有限公司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昆沭"学校提升计划"工程（JSZC-321322-SQJF-C2026-0003）</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昆沭"学校提升计划"工程</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15</w:t>
      </w:r>
      <w:r>
        <w:rPr>
          <w:rFonts w:hint="eastAsia" w:ascii="Times New Roman" w:hAnsi="Times New Roman" w:cs="仿宋"/>
          <w:bCs/>
          <w:color w:val="auto"/>
          <w:sz w:val="24"/>
          <w:szCs w:val="24"/>
          <w:highlight w:val="none"/>
          <w:u w:val="single"/>
        </w:rPr>
        <w:t xml:space="preserve">日09点30分（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762"/>
        <w:ind w:firstLine="321"/>
        <w:spacing w:before="0" w:after="0" w:line="520" w:lineRule="exact"/>
        <w:rPr>
          <w:rFonts w:eastAsia="宋体"/>
          <w:b/>
          <w:bCs/>
          <w:color w:val="auto"/>
          <w:sz w:val="32"/>
          <w:highlight w:val="none"/>
        </w:rPr>
      </w:pPr>
      <w:r/>
      <w:bookmarkStart w:id="4" w:name="_Toc28359079"/>
      <w:r/>
      <w:bookmarkStart w:id="5" w:name="_Toc35393621"/>
      <w:r/>
      <w:bookmarkStart w:id="6" w:name="_Hlk24379207"/>
      <w:r/>
      <w:bookmarkStart w:id="7" w:name="_Toc35393790"/>
      <w:r/>
      <w:bookmarkStart w:id="8" w:name="_Toc28359002"/>
      <w:r/>
      <w:bookmarkStart w:id="9" w:name="_Toc38985263"/>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JSZC-321322-SQJF-C2026-0003</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昆沭"学校提升计划"工程</w:t>
      </w:r>
      <w:r/>
    </w:p>
    <w:p>
      <w:pPr>
        <w:ind w:firstLine="480"/>
        <w:spacing w:line="480" w:lineRule="exact"/>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r>
        <w:rPr>
          <w:rFonts w:hint="eastAsia" w:ascii="宋体" w:hAnsi="宋体" w:cs="宋体"/>
          <w:color w:val="auto"/>
          <w:sz w:val="24"/>
          <w:szCs w:val="24"/>
          <w:lang w:val="en-US" w:eastAsia="zh-CN"/>
        </w:rPr>
      </w:r>
      <w:r>
        <w:rPr>
          <w:rFonts w:hint="eastAsia" w:ascii="宋体" w:hAnsi="宋体" w:cs="宋体"/>
          <w:color w:val="auto"/>
          <w:sz w:val="24"/>
          <w:szCs w:val="24"/>
          <w:lang w:val="en-US" w:eastAsia="zh-CN"/>
        </w:rPr>
        <w:t xml:space="preserve">316</w:t>
      </w:r>
      <w:r>
        <w:rPr>
          <w:rFonts w:hint="eastAsia" w:ascii="宋体" w:hAnsi="宋体" w:cs="宋体"/>
          <w:color w:val="auto"/>
          <w:sz w:val="24"/>
          <w:szCs w:val="24"/>
          <w:lang w:val="en-US" w:eastAsia="zh-CN"/>
        </w:rPr>
        <w:t xml:space="preserve">.</w:t>
      </w:r>
      <w:r>
        <w:rPr>
          <w:rFonts w:hint="eastAsia" w:ascii="宋体" w:hAnsi="宋体" w:cs="宋体"/>
          <w:color w:val="auto"/>
          <w:sz w:val="24"/>
          <w:szCs w:val="24"/>
          <w:lang w:val="en-US" w:eastAsia="zh-CN"/>
        </w:rPr>
        <w:t xml:space="preserve">000000</w:t>
      </w:r>
      <w:r>
        <w:rPr>
          <w:rFonts w:hint="eastAsia" w:ascii="宋体" w:hAnsi="宋体" w:cs="宋体"/>
          <w:color w:val="auto"/>
          <w:sz w:val="24"/>
          <w:szCs w:val="24"/>
          <w:lang w:val="en-US" w:eastAsia="zh-CN"/>
        </w:rPr>
      </w:r>
      <w:r>
        <w:rPr>
          <w:rFonts w:hint="eastAsia" w:ascii="宋体" w:hAnsi="宋体" w:eastAsia="宋体" w:cs="宋体"/>
          <w:color w:val="auto"/>
          <w:sz w:val="24"/>
          <w:szCs w:val="24"/>
          <w:lang w:val="en-US" w:eastAsia="zh-CN"/>
        </w:rPr>
        <w:t xml:space="preserve">万</w:t>
      </w:r>
      <w:r>
        <w:rPr>
          <w:rFonts w:hint="eastAsia" w:ascii="Times New Roman" w:hAnsi="Times New Roman" w:cs="仿宋"/>
          <w:color w:val="auto"/>
          <w:sz w:val="24"/>
          <w:szCs w:val="24"/>
          <w:highlight w:val="none"/>
          <w:lang w:val="en-US" w:eastAsia="zh-CN"/>
        </w:rPr>
        <w:t xml:space="preserve">元</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cs="仿宋"/>
          <w:color w:val="auto"/>
          <w:sz w:val="24"/>
          <w:szCs w:val="24"/>
          <w:highlight w:val="none"/>
        </w:rPr>
        <w:t xml:space="preserve">最</w:t>
      </w:r>
      <w:r>
        <w:rPr>
          <w:rFonts w:hint="eastAsia" w:ascii="Times New Roman" w:hAnsi="Times New Roman" w:eastAsia="宋体" w:cs="仿宋"/>
          <w:color w:val="auto"/>
          <w:sz w:val="24"/>
          <w:szCs w:val="24"/>
          <w:highlight w:val="none"/>
        </w:rPr>
        <w:t xml:space="preserve">高限价为：</w:t>
      </w:r>
      <w:bookmarkStart w:id="11" w:name="EB6c1f3d39c6914ae1bada8ccaa777b37a"/>
      <w:r>
        <w:rPr>
          <w:rFonts w:hint="eastAsia" w:ascii="宋体" w:hAnsi="宋体" w:cs="宋体"/>
          <w:color w:val="auto"/>
          <w:sz w:val="24"/>
          <w:szCs w:val="24"/>
          <w:lang w:val="en-US" w:eastAsia="zh-CN"/>
        </w:rPr>
        <w:t xml:space="preserve">309.009148</w:t>
      </w:r>
      <w:r>
        <w:rPr>
          <w:rFonts w:hint="eastAsia" w:ascii="宋体" w:hAnsi="宋体" w:eastAsia="宋体" w:cs="宋体"/>
          <w:color w:val="auto"/>
          <w:sz w:val="24"/>
          <w:szCs w:val="24"/>
          <w:lang w:val="en-US" w:eastAsia="zh-CN"/>
        </w:rPr>
        <w:t xml:space="preserve">万</w:t>
      </w:r>
      <w:r>
        <w:rPr>
          <w:rFonts w:hint="eastAsia" w:ascii="Times New Roman" w:hAnsi="Times New Roman" w:cs="仿宋"/>
          <w:color w:val="auto"/>
          <w:sz w:val="24"/>
          <w:szCs w:val="24"/>
          <w:highlight w:val="none"/>
          <w:lang w:val="en-US" w:eastAsia="zh-CN"/>
        </w:rPr>
        <w:t xml:space="preserve">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bookmarkStart w:id="12" w:name="OLE_LINK4"/>
      <w:r>
        <w:rPr>
          <w:rFonts w:hint="eastAsia" w:ascii="Times New Roman" w:hAnsi="Times New Roman" w:cs="仿宋"/>
          <w:color w:val="auto"/>
          <w:sz w:val="24"/>
          <w:szCs w:val="24"/>
          <w:highlight w:val="none"/>
          <w:lang w:val="en-US" w:eastAsia="zh-CN"/>
        </w:rPr>
        <w:t xml:space="preserve">主要内容为</w:t>
      </w:r>
      <w:r>
        <w:rPr>
          <w:rFonts w:hint="eastAsia" w:ascii="宋体" w:hAnsi="宋体" w:eastAsia="宋体" w:cs="宋体"/>
          <w:color w:val="auto"/>
          <w:sz w:val="24"/>
          <w:szCs w:val="24"/>
          <w:lang w:val="en-US" w:eastAsia="zh-CN"/>
        </w:rPr>
        <w:t xml:space="preserve">对35所幼儿园综合功能室进行维修改造，主要施工内容有拆除原有不符合要求或破坏的设施及装饰部分，PVC地面铺设、软包墙裙、吊顶（格栅吊顶和石膏板），消防设施（部分幼儿园整个园需安装消防设备、部分幼儿园有消防但是需改造的房间无消防设施、部分幼儿园无需改造）、对墙面破坏、污染、龟裂等重新刷乳胶漆，强电线路、灯具改造</w:t>
      </w:r>
      <w:r>
        <w:rPr>
          <w:rFonts w:hint="eastAsia" w:ascii="宋体" w:hAnsi="宋体" w:cs="宋体"/>
          <w:color w:val="auto"/>
          <w:sz w:val="24"/>
          <w:szCs w:val="24"/>
          <w:lang w:val="en-US" w:eastAsia="zh-CN"/>
        </w:rPr>
        <w:t xml:space="preserve">等</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（详细内容见文件第四章）</w:t>
      </w: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具体</w:t>
      </w:r>
      <w:r>
        <w:rPr>
          <w:rFonts w:hint="eastAsia" w:ascii="Times New Roman" w:hAnsi="Times New Roman" w:cs="仿宋"/>
          <w:color w:val="auto"/>
          <w:sz w:val="24"/>
          <w:szCs w:val="24"/>
          <w:highlight w:val="none"/>
        </w:rPr>
        <w:t xml:space="preserve">内容见本磋商文件第四章）</w:t>
      </w:r>
      <w:r>
        <w:rPr>
          <w:rFonts w:hint="eastAsia" w:ascii="Times New Roman" w:hAnsi="Times New Roman" w:cs="仿宋"/>
          <w:color w:val="auto"/>
          <w:sz w:val="24"/>
          <w:szCs w:val="24"/>
          <w:highlight w:val="none"/>
          <w:lang w:eastAsia="zh-CN"/>
        </w:rPr>
        <w:t xml:space="preserve">。</w:t>
      </w:r>
      <w:bookmarkEnd w:id="1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Style w:val="1468"/>
          <w:rFonts w:hint="eastAsia" w:ascii="宋体" w:hAnsi="宋体" w:cs="宋体"/>
          <w:sz w:val="24"/>
          <w:lang w:val="en-US"/>
        </w:rPr>
        <w:t xml:space="preserve">40</w:t>
      </w:r>
      <w:r>
        <w:rPr>
          <w:rStyle w:val="1468"/>
          <w:rFonts w:hint="eastAsia" w:ascii="宋体" w:hAnsi="宋体" w:cs="宋体"/>
          <w:sz w:val="24"/>
        </w:rPr>
        <w:t xml:space="preserve">日历天。</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762"/>
        <w:ind w:firstLine="321"/>
        <w:spacing w:before="0" w:after="0" w:line="520" w:lineRule="exact"/>
        <w:rPr>
          <w:rFonts w:eastAsia="宋体"/>
          <w:b/>
          <w:bCs/>
          <w:color w:val="auto"/>
          <w:sz w:val="32"/>
          <w:highlight w:val="none"/>
        </w:rPr>
      </w:pPr>
      <w:r/>
      <w:bookmarkStart w:id="13" w:name="_Toc38985264"/>
      <w:r/>
      <w:bookmarkStart w:id="14" w:name="_Toc35393791"/>
      <w:r/>
      <w:bookmarkStart w:id="15" w:name="_Toc28359080"/>
      <w:r/>
      <w:bookmarkStart w:id="16" w:name="_Toc28359003"/>
      <w:r/>
      <w:bookmarkStart w:id="17" w:name="_Toc35393622"/>
      <w:r>
        <w:rPr>
          <w:rFonts w:hint="eastAsia" w:eastAsia="宋体"/>
          <w:b/>
          <w:bCs/>
          <w:color w:val="auto"/>
          <w:sz w:val="32"/>
          <w:highlight w:val="none"/>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color w:val="auto"/>
          <w:sz w:val="24"/>
          <w:szCs w:val="24"/>
          <w:highlight w:val="none"/>
        </w:rPr>
      </w:pPr>
      <w:r/>
      <w:bookmarkStart w:id="18" w:name="_Toc28359004"/>
      <w:r/>
      <w:bookmarkStart w:id="19" w:name="_Toc38985265"/>
      <w:r/>
      <w:bookmarkStart w:id="20" w:name="_Toc35393792"/>
      <w:r/>
      <w:bookmarkStart w:id="21" w:name="_Toc28359081"/>
      <w:r/>
      <w:bookmarkStart w:id="22" w:name="_Toc35393623"/>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3"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4"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4"/>
      <w:r/>
      <w:r/>
    </w:p>
    <w:p>
      <w:pPr>
        <w:pStyle w:val="1464"/>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5" w:name="OLE_LINK10"/>
      <w:r>
        <w:rPr>
          <w:rFonts w:hint="eastAsia" w:eastAsia="宋体" w:cs="仿宋"/>
          <w:color w:val="auto"/>
          <w:highlight w:val="none"/>
        </w:rPr>
        <w:t xml:space="preserve">落实政府采购政策需满足的资格要求：</w:t>
      </w:r>
      <w:bookmarkEnd w:id="25"/>
      <w:r>
        <w:rPr>
          <w:rFonts w:hint="eastAsia"/>
          <w:sz w:val="24"/>
          <w:szCs w:val="24"/>
        </w:rPr>
        <w:t xml:space="preserve">本项目属于专门面向中小企业采购的项目</w:t>
      </w:r>
      <w:r>
        <w:rPr>
          <w:rFonts w:hint="eastAsia" w:eastAsia="宋体"/>
          <w:sz w:val="24"/>
          <w:szCs w:val="24"/>
          <w:lang w:eastAsia="zh-CN"/>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p>
      <w:pPr>
        <w:ind w:firstLine="520"/>
        <w:jc w:val="left"/>
        <w:spacing w:line="44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r/>
    </w:p>
    <w:p>
      <w:pPr>
        <w:pStyle w:val="1464"/>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 xml:space="preserve">1.申请人资质类别和等级：具有独立法人资格和具有建筑工程施工总承包三级及以上企业资质；</w:t>
      </w:r>
      <w:r/>
    </w:p>
    <w:p>
      <w:pPr>
        <w:pStyle w:val="1464"/>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 xml:space="preserve">2.</w:t>
      </w:r>
      <w:r>
        <w:rPr>
          <w:rFonts w:hint="eastAsia" w:ascii="Times New Roman" w:hAnsi="Times New Roman" w:eastAsia="Times New Roman" w:cs="Times New Roman"/>
          <w:sz w:val="24"/>
          <w:szCs w:val="24"/>
          <w:lang w:eastAsia="zh-CN"/>
        </w:rPr>
        <w:t xml:space="preserve">拟选派项目负责人资质等级：二级及以上注册建造师（建筑工程专业），本人必须具有住建行政主管部门颁发的项目负责人安全生产考核合格证书（B类证）；</w:t>
      </w:r>
      <w:r/>
    </w:p>
    <w:p>
      <w:pPr>
        <w:pStyle w:val="1464"/>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 xml:space="preserve">3.</w:t>
      </w:r>
      <w:r>
        <w:rPr>
          <w:rFonts w:hint="eastAsia" w:ascii="Times New Roman" w:hAnsi="Times New Roman" w:eastAsia="Times New Roman" w:cs="Times New Roman"/>
          <w:sz w:val="24"/>
          <w:szCs w:val="24"/>
          <w:lang w:eastAsia="zh-CN"/>
        </w:rPr>
        <w:t xml:space="preserve">企业具备安全生产条件，并取得安全生产许可证。</w:t>
      </w:r>
      <w:r/>
    </w:p>
    <w:p>
      <w:pPr>
        <w:pStyle w:val="76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8"/>
      <w:r/>
      <w:bookmarkEnd w:id="19"/>
      <w:r/>
      <w:bookmarkEnd w:id="20"/>
      <w:r/>
      <w:bookmarkEnd w:id="21"/>
      <w:r/>
      <w:bookmarkEnd w:id="22"/>
      <w:r/>
      <w:r/>
    </w:p>
    <w:p>
      <w:pPr>
        <w:ind w:firstLine="482"/>
        <w:spacing w:line="480" w:lineRule="exact"/>
        <w:rPr>
          <w:rFonts w:ascii="Times New Roman" w:hAnsi="Times New Roman" w:cs="仿宋"/>
          <w:color w:val="auto"/>
          <w:sz w:val="24"/>
          <w:szCs w:val="24"/>
          <w:highlight w:val="none"/>
        </w:rPr>
      </w:pPr>
      <w:r/>
      <w:bookmarkStart w:id="26" w:name="_Toc38985266"/>
      <w:r/>
      <w:bookmarkStart w:id="27" w:name="_Toc28359082"/>
      <w:r/>
      <w:bookmarkStart w:id="28" w:name="_Toc35393624"/>
      <w:r/>
      <w:bookmarkStart w:id="29" w:name="_Toc35393793"/>
      <w:r/>
      <w:bookmarkStart w:id="30" w:name="_Toc28359005"/>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2"/>
        <w:spacing w:line="480" w:lineRule="exact"/>
        <w:rPr>
          <w:rFonts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6"/>
      <w:r/>
      <w:bookmarkEnd w:id="27"/>
      <w:r/>
      <w:bookmarkEnd w:id="28"/>
      <w:r/>
      <w:bookmarkEnd w:id="29"/>
      <w:r/>
      <w:bookmarkEnd w:id="30"/>
      <w:r/>
      <w:bookmarkEnd w:id="31"/>
      <w:r/>
      <w:r/>
    </w:p>
    <w:p>
      <w:pPr>
        <w:pStyle w:val="762"/>
        <w:ind w:firstLine="321"/>
        <w:spacing w:before="0" w:after="0" w:line="520" w:lineRule="exact"/>
        <w:rPr>
          <w:rFonts w:eastAsia="宋体"/>
          <w:b/>
          <w:bCs/>
          <w:color w:val="auto"/>
          <w:sz w:val="32"/>
          <w:highlight w:val="none"/>
        </w:rPr>
      </w:pPr>
      <w:r/>
      <w:bookmarkStart w:id="32" w:name="_Toc28359084"/>
      <w:r/>
      <w:bookmarkStart w:id="33" w:name="_Toc38985267"/>
      <w:r/>
      <w:bookmarkStart w:id="34" w:name="_Toc35393794"/>
      <w:r/>
      <w:bookmarkStart w:id="35" w:name="_Toc28359007"/>
      <w:r/>
      <w:bookmarkStart w:id="36" w:name="_Toc35393625"/>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15</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6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w:t>
      </w:r>
      <w:r>
        <w:rPr>
          <w:rFonts w:hint="eastAsia" w:ascii="Times New Roman" w:hAnsi="Times New Roman" w:cs="仿宋"/>
          <w:color w:val="auto"/>
          <w:sz w:val="24"/>
          <w:szCs w:val="24"/>
          <w:highlight w:val="none"/>
          <w:lang w:val="en-US" w:eastAsia="zh-CN"/>
        </w:rPr>
        <w:t xml:space="preserve">3</w:t>
      </w:r>
      <w:r>
        <w:rPr>
          <w:rFonts w:hint="eastAsia" w:ascii="Times New Roman" w:hAnsi="Times New Roman" w:cs="仿宋"/>
          <w:color w:val="auto"/>
          <w:sz w:val="24"/>
          <w:szCs w:val="24"/>
          <w:highlight w:val="none"/>
          <w:lang w:val="en"/>
        </w:rPr>
        <w:t xml:space="preserve">个工作日。</w:t>
      </w:r>
      <w:r/>
    </w:p>
    <w:p>
      <w:pPr>
        <w:pStyle w:val="76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7" w:name="EB64e1f522fd8c43fcb4d3ba471386b3e7"/>
      <w:r/>
      <w:bookmarkStart w:id="38" w:name="OLE_LINK20"/>
      <w:r/>
      <w:bookmarkStart w:id="39" w:name="_Toc38985269"/>
      <w:r/>
      <w:bookmarkStart w:id="40" w:name="_Toc28359008"/>
      <w:r/>
      <w:bookmarkStart w:id="41" w:name="_Toc35393796"/>
      <w:r/>
      <w:bookmarkStart w:id="42" w:name="_Toc28359085"/>
      <w:r/>
      <w:bookmarkStart w:id="43" w:name="_Toc35393627"/>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rPr>
        <w:t xml:space="preserve">0527-84363067、0519-86722806</w:t>
      </w:r>
      <w:r>
        <w:rPr>
          <w:rFonts w:hint="eastAsia" w:ascii="Times New Roman" w:hAnsi="Times New Roman" w:cs="仿宋"/>
          <w:color w:val="auto"/>
          <w:sz w:val="24"/>
          <w:szCs w:val="24"/>
          <w:highlight w:val="none"/>
        </w:rPr>
        <w:t xml:space="preserve">。</w:t>
      </w:r>
      <w:bookmarkEnd w:id="37"/>
      <w:r/>
      <w:r/>
    </w:p>
    <w:p>
      <w:pPr>
        <w:ind w:firstLine="52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 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 本次磋商不收取磋商保证金。</w:t>
      </w:r>
      <w:bookmarkEnd w:id="38"/>
      <w:r/>
      <w:r/>
    </w:p>
    <w:p>
      <w:pPr>
        <w:pStyle w:val="76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9"/>
      <w:r/>
      <w:bookmarkEnd w:id="40"/>
      <w:r/>
      <w:bookmarkEnd w:id="41"/>
      <w:r/>
      <w:bookmarkEnd w:id="42"/>
      <w:r/>
      <w:bookmarkEnd w:id="4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 称：</w:t>
      </w:r>
      <w:r>
        <w:rPr>
          <w:rFonts w:hint="eastAsia" w:ascii="Times New Roman" w:hAnsi="Times New Roman" w:cs="仿宋"/>
          <w:color w:val="auto"/>
          <w:sz w:val="24"/>
          <w:szCs w:val="24"/>
          <w:highlight w:val="none"/>
          <w:lang w:eastAsia="zh-CN"/>
        </w:rPr>
        <w:t xml:space="preserve">沭阳县教育局</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lang w:val="en-US" w:eastAsia="zh-CN"/>
        </w:rPr>
        <w:t xml:space="preserve">沭阳县学院路2号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lang w:val="en-US" w:eastAsia="zh-CN"/>
        </w:rPr>
        <w:t xml:space="preserve">鲍向明</w:t>
      </w:r>
      <w:r>
        <w:rPr>
          <w:rFonts w:hint="eastAsia" w:ascii="Times New Roman" w:hAnsi="Times New Roman" w:cs="仿宋"/>
          <w:color w:val="auto"/>
          <w:sz w:val="24"/>
          <w:szCs w:val="24"/>
          <w:highlight w:val="none"/>
        </w:rPr>
        <w:t xml:space="preserve">            </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bookmarkStart w:id="44" w:name="_Toc28359009"/>
      <w:r/>
      <w:bookmarkStart w:id="45" w:name="_Toc28359086"/>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15951535985 </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44"/>
      <w:r/>
      <w:bookmarkEnd w:id="45"/>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宿迁嘉丰工程咨询有限公司</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lang w:eastAsia="zh-CN"/>
        </w:rPr>
        <w:t xml:space="preserve">沭阳县新城市商业广场A栋5楼</w:t>
      </w:r>
      <w:r/>
    </w:p>
    <w:p>
      <w:pPr>
        <w:ind w:firstLine="482"/>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eastAsia="zh-CN"/>
        </w:rPr>
        <w:t xml:space="preserve">孙莹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联系方式：</w:t>
      </w:r>
      <w:r>
        <w:rPr>
          <w:rFonts w:hint="eastAsia" w:ascii="Times New Roman" w:hAnsi="Times New Roman" w:cs="仿宋"/>
          <w:color w:val="auto"/>
          <w:sz w:val="24"/>
          <w:szCs w:val="24"/>
          <w:highlight w:val="none"/>
          <w:lang w:eastAsia="zh-CN"/>
        </w:rPr>
        <w:t xml:space="preserve">15896323520</w:t>
      </w:r>
      <w:r/>
    </w:p>
    <w:p>
      <w:pPr>
        <w:pStyle w:val="761"/>
        <w:jc w:val="both"/>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46" w:name="_Toc3297"/>
      <w:r/>
      <w:bookmarkStart w:id="47" w:name="_Toc11816"/>
      <w:r/>
      <w:bookmarkStart w:id="48" w:name="_Toc706"/>
      <w:r>
        <w:rPr>
          <w:rFonts w:hint="eastAsia" w:ascii="Times New Roman" w:hAnsi="Times New Roman" w:eastAsia="黑体"/>
          <w:color w:val="auto"/>
          <w:sz w:val="44"/>
          <w:highlight w:val="none"/>
        </w:rPr>
        <w:t xml:space="preserve">第二章  供应商须知</w:t>
      </w:r>
      <w:bookmarkEnd w:id="3"/>
      <w:r/>
      <w:bookmarkEnd w:id="46"/>
      <w:r/>
      <w:bookmarkEnd w:id="47"/>
      <w:r/>
      <w:bookmarkEnd w:id="48"/>
      <w:r/>
      <w:bookmarkStart w:id="49" w:name="EB154f34bfcea5417199f8cf429c255bfe"/>
      <w:r/>
      <w:bookmarkEnd w:id="49"/>
      <w:r/>
      <w:bookmarkStart w:id="50" w:name="EBa8c69c4726824205bbf6fbe49f912e2d"/>
      <w:r/>
      <w:bookmarkEnd w:id="50"/>
      <w:r/>
      <w:r/>
    </w:p>
    <w:p>
      <w:pPr>
        <w:pStyle w:val="762"/>
        <w:spacing w:before="0" w:line="520" w:lineRule="exact"/>
        <w:rPr>
          <w:rFonts w:eastAsia="宋体"/>
          <w:b/>
          <w:bCs/>
          <w:color w:val="auto"/>
          <w:sz w:val="32"/>
          <w:highlight w:val="none"/>
        </w:rPr>
      </w:pPr>
      <w:r/>
      <w:bookmarkStart w:id="51" w:name="_Toc141869961"/>
      <w:r>
        <w:rPr>
          <w:rFonts w:hint="eastAsia" w:eastAsia="宋体"/>
          <w:b/>
          <w:bCs/>
          <w:color w:val="auto"/>
          <w:sz w:val="32"/>
          <w:highlight w:val="none"/>
        </w:rPr>
        <w:t xml:space="preserve">供应商须知前附表：</w:t>
      </w:r>
      <w:bookmarkEnd w:id="51"/>
      <w:r/>
      <w:r/>
    </w:p>
    <w:tbl>
      <w:tblPr>
        <w:tblStyle w:val="77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2"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3</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2"/>
            <w:r>
              <w:rPr>
                <w:rFonts w:hint="eastAsia" w:ascii="Times New Roman" w:hAnsi="Times New Roman" w:cs="仿宋"/>
                <w:color w:val="auto"/>
                <w:sz w:val="24"/>
                <w:szCs w:val="24"/>
                <w:highlight w:val="none"/>
              </w:rPr>
              <w:t xml:space="preserve">.货物</w:t>
            </w:r>
            <w:bookmarkStart w:id="53" w:name="EBd5c6c026f9674c39b21b31ecd0c1e7fa"/>
            <w:r>
              <w:rPr>
                <w:rFonts w:hint="eastAsia" w:ascii="Times New Roman" w:hAnsi="Times New Roman" w:cs="仿宋"/>
                <w:color w:val="auto"/>
                <w:sz w:val="24"/>
                <w:szCs w:val="24"/>
                <w:highlight w:val="none"/>
              </w:rPr>
              <w:t xml:space="preserve">采购；2.</w:t>
            </w:r>
            <w:bookmarkEnd w:id="53"/>
            <w:r>
              <w:rPr>
                <w:rFonts w:hint="eastAsia" w:ascii="Times New Roman" w:hAnsi="Times New Roman" w:cs="仿宋"/>
                <w:color w:val="auto"/>
                <w:sz w:val="24"/>
                <w:szCs w:val="24"/>
                <w:highlight w:val="none"/>
              </w:rPr>
              <w:t xml:space="preserve">服务</w:t>
            </w:r>
            <w:bookmarkStart w:id="54" w:name="EBf7d2a4f44ecb4166a93ea852e73be69f"/>
            <w:r>
              <w:rPr>
                <w:rFonts w:hint="eastAsia" w:ascii="Times New Roman" w:hAnsi="Times New Roman" w:cs="仿宋"/>
                <w:color w:val="auto"/>
                <w:sz w:val="24"/>
                <w:szCs w:val="24"/>
                <w:highlight w:val="none"/>
              </w:rPr>
              <w:t xml:space="preserve">采购；3.</w:t>
            </w:r>
            <w:bookmarkEnd w:id="54"/>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5" w:name="EBf2540e281f614ac8b4efc83b6e64d4d2"/>
            <w:r>
              <w:rPr>
                <w:rFonts w:hint="eastAsia" w:ascii="Times New Roman" w:hAnsi="Times New Roman" w:cs="仿宋"/>
                <w:color w:val="auto"/>
                <w:sz w:val="24"/>
                <w:szCs w:val="24"/>
                <w:highlight w:val="none"/>
              </w:rPr>
              <w:t xml:space="preserve">60</w:t>
            </w:r>
            <w:bookmarkEnd w:id="55"/>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6" w:name="OLE_LINK8"/>
            <w:r>
              <w:rPr>
                <w:rFonts w:hint="eastAsia" w:ascii="Times New Roman" w:hAnsi="Times New Roman" w:cs="仿宋"/>
                <w:color w:val="auto"/>
                <w:sz w:val="24"/>
                <w:highlight w:val="none"/>
              </w:rPr>
              <w:t xml:space="preserve">应当符合《政</w:t>
            </w:r>
            <w:bookmarkStart w:id="57" w:name="OLE_LINK1"/>
            <w:r>
              <w:rPr>
                <w:rFonts w:hint="eastAsia" w:ascii="Times New Roman" w:hAnsi="Times New Roman" w:cs="仿宋"/>
                <w:color w:val="auto"/>
                <w:sz w:val="24"/>
                <w:highlight w:val="none"/>
              </w:rPr>
              <w:t xml:space="preserve">府采购进口产品管理办法</w:t>
            </w:r>
            <w:bookmarkEnd w:id="57"/>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6"/>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1045"/>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8"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8"/>
            <w:r>
              <w:rPr>
                <w:rFonts w:hint="eastAsia" w:ascii="Times New Roman" w:hAnsi="Times New Roman" w:cs="仿宋"/>
                <w:color w:val="auto"/>
                <w:sz w:val="24"/>
                <w:szCs w:val="24"/>
                <w:highlight w:val="none"/>
              </w:rPr>
              <w:t xml:space="preserve">允许分包，</w:t>
            </w:r>
            <w:bookmarkStart w:id="59"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9"/>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代理费用收取方式及标准：按以下第</w:t>
            </w:r>
            <w:r>
              <w:rPr>
                <w:rFonts w:hint="default" w:ascii="Times New Roman" w:hAnsi="Times New Roman" w:eastAsia="Times New Roman" w:cs="Times New Roman"/>
                <w:color w:val="000000"/>
                <w:sz w:val="24"/>
                <w:u w:val="single"/>
              </w:rPr>
              <w:t xml:space="preserve">2</w:t>
            </w:r>
            <w:r>
              <w:rPr>
                <w:rFonts w:hint="default" w:ascii="宋体" w:hAnsi="宋体" w:eastAsia="宋体" w:cs="宋体"/>
                <w:color w:val="000000"/>
                <w:sz w:val="24"/>
              </w:rPr>
              <w:t xml:space="preserve">种方式执行：</w:t>
            </w:r>
            <w:r/>
          </w:p>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w:t>
            </w:r>
            <w:r>
              <w:rPr>
                <w:rFonts w:hint="default" w:ascii="宋体" w:hAnsi="宋体" w:eastAsia="宋体" w:cs="宋体"/>
                <w:color w:val="000000"/>
                <w:sz w:val="24"/>
              </w:rPr>
              <w:t xml:space="preserve">无需支付；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具体方式及标准：由中标人支付：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2.1</w:t>
            </w:r>
            <w:r>
              <w:rPr>
                <w:rFonts w:hint="default" w:ascii="宋体" w:hAnsi="宋体" w:eastAsia="宋体" w:cs="宋体"/>
                <w:color w:val="000000"/>
                <w:sz w:val="24"/>
              </w:rPr>
              <w:t xml:space="preserve">费用标准：按照“苏招协〔</w:t>
            </w:r>
            <w:r>
              <w:rPr>
                <w:rFonts w:hint="default" w:ascii="Times New Roman" w:hAnsi="Times New Roman" w:eastAsia="Times New Roman" w:cs="Times New Roman"/>
                <w:color w:val="000000"/>
                <w:sz w:val="24"/>
              </w:rPr>
              <w:t xml:space="preserve">2022</w:t>
            </w:r>
            <w:r>
              <w:rPr>
                <w:rFonts w:hint="default" w:ascii="宋体" w:hAnsi="宋体" w:eastAsia="宋体" w:cs="宋体"/>
                <w:color w:val="000000"/>
                <w:sz w:val="24"/>
              </w:rPr>
              <w:t xml:space="preserve">〕</w:t>
            </w: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号”文件规定计算。</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2.2</w:t>
            </w:r>
            <w:r>
              <w:rPr>
                <w:rFonts w:hint="default" w:ascii="宋体" w:hAnsi="宋体" w:eastAsia="宋体" w:cs="宋体"/>
                <w:color w:val="000000"/>
                <w:sz w:val="24"/>
              </w:rPr>
              <w:t xml:space="preserve">支付时间和方式：中标人在中标</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成交</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公告发布之日起</w:t>
            </w:r>
            <w:r>
              <w:rPr>
                <w:rFonts w:hint="default" w:ascii="Times New Roman" w:hAnsi="Times New Roman" w:eastAsia="Times New Roman" w:cs="Times New Roman"/>
                <w:color w:val="000000"/>
                <w:sz w:val="24"/>
              </w:rPr>
              <w:t xml:space="preserve">7</w:t>
            </w:r>
            <w:r>
              <w:rPr>
                <w:rFonts w:hint="default" w:ascii="宋体" w:hAnsi="宋体" w:eastAsia="宋体" w:cs="宋体"/>
                <w:color w:val="000000"/>
                <w:sz w:val="24"/>
              </w:rPr>
              <w:t xml:space="preserve">日内一次性支付招标代理服务费（可采用数字人民币方式）。</w:t>
            </w:r>
            <w:r/>
          </w:p>
          <w:p>
            <w:pPr>
              <w:jc w:val="left"/>
              <w:spacing w:line="360" w:lineRule="exact"/>
              <w:widowControl/>
              <w:rPr>
                <w:rFonts w:ascii="Times New Roman" w:hAnsi="Times New Roman" w:cs="仿宋"/>
                <w:color w:val="auto"/>
                <w:sz w:val="24"/>
                <w:szCs w:val="24"/>
                <w:highlight w:val="none"/>
              </w:rPr>
            </w:pPr>
            <w:r>
              <w:rPr>
                <w:rFonts w:hint="default" w:ascii="宋体" w:hAnsi="宋体" w:eastAsia="宋体" w:cs="宋体"/>
                <w:color w:val="000000"/>
                <w:sz w:val="24"/>
              </w:rPr>
              <w:t xml:space="preserve">注：以上费用由供应商编制投标文件时综合考虑计入投标报价中。</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jc w:val="left"/>
        <w:widowControl/>
        <w:rPr>
          <w:rFonts w:hint="eastAsia" w:ascii="黑体" w:hAnsi="黑体" w:eastAsia="黑体" w:cs="黑体"/>
          <w:b w:val="0"/>
          <w:bCs w:val="0"/>
          <w:color w:val="auto"/>
          <w:sz w:val="32"/>
          <w:highlight w:val="none"/>
        </w:rPr>
      </w:pPr>
      <w:r/>
      <w:bookmarkStart w:id="60" w:name="EBc9d8a0a6c333409599b28034cbc893d2"/>
      <w:r/>
      <w:bookmarkEnd w:id="60"/>
      <w:r/>
      <w:bookmarkStart w:id="61" w:name="_Toc141869962"/>
      <w:r>
        <w:rPr>
          <w:rFonts w:hint="eastAsia" w:ascii="黑体" w:hAnsi="黑体" w:eastAsia="黑体" w:cs="黑体"/>
          <w:b w:val="0"/>
          <w:bCs w:val="0"/>
          <w:color w:val="auto"/>
          <w:sz w:val="32"/>
          <w:highlight w:val="none"/>
        </w:rPr>
        <w:t xml:space="preserve">一、总 则</w:t>
      </w:r>
      <w:bookmarkEnd w:id="6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762"/>
        <w:ind w:firstLine="320"/>
        <w:spacing w:before="0" w:after="0" w:line="520" w:lineRule="exact"/>
        <w:rPr>
          <w:rFonts w:hint="eastAsia" w:ascii="黑体" w:hAnsi="黑体" w:eastAsia="黑体" w:cs="黑体"/>
          <w:b w:val="0"/>
          <w:bCs w:val="0"/>
          <w:color w:val="auto"/>
          <w:sz w:val="32"/>
          <w:highlight w:val="none"/>
        </w:rPr>
      </w:pPr>
      <w:r/>
      <w:bookmarkStart w:id="62" w:name="_Toc141869963"/>
      <w:r>
        <w:rPr>
          <w:rFonts w:hint="eastAsia" w:ascii="黑体" w:hAnsi="黑体" w:eastAsia="黑体" w:cs="黑体"/>
          <w:b w:val="0"/>
          <w:bCs w:val="0"/>
          <w:color w:val="auto"/>
          <w:sz w:val="32"/>
          <w:highlight w:val="none"/>
        </w:rPr>
        <w:t xml:space="preserve">二、竞争性磋商文件</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6.1、6.2、6.3、6.4</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cs="仿宋"/>
          <w:color w:val="auto"/>
          <w:sz w:val="24"/>
          <w:highlight w:val="none"/>
        </w:rPr>
        <w:t xml:space="preserve">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b/>
          <w:color w:val="auto"/>
          <w:sz w:val="24"/>
          <w:highlight w:val="none"/>
        </w:rPr>
        <w:sectPr>
          <w:footerReference w:type="default" r:id="rId9"/>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62"/>
        <w:ind w:firstLine="320"/>
        <w:spacing w:before="0" w:after="0" w:line="520" w:lineRule="exact"/>
        <w:rPr>
          <w:rFonts w:hint="eastAsia" w:ascii="黑体" w:hAnsi="黑体" w:eastAsia="黑体" w:cs="黑体"/>
          <w:b w:val="0"/>
          <w:bCs w:val="0"/>
          <w:color w:val="auto"/>
          <w:sz w:val="32"/>
          <w:highlight w:val="none"/>
        </w:rPr>
      </w:pPr>
      <w:r/>
      <w:bookmarkStart w:id="63" w:name="_Toc141869964"/>
      <w:r>
        <w:rPr>
          <w:rFonts w:hint="eastAsia" w:ascii="黑体" w:hAnsi="黑体" w:eastAsia="黑体" w:cs="黑体"/>
          <w:b w:val="0"/>
          <w:bCs w:val="0"/>
          <w:color w:val="auto"/>
          <w:sz w:val="32"/>
          <w:highlight w:val="none"/>
        </w:rPr>
        <w:t xml:space="preserve">三、响应文件的编制</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64"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65" w:name="EB2c6535ca97b046d89f956e109e785ae2"/>
      <w:r>
        <w:rPr>
          <w:rFonts w:hint="eastAsia" w:ascii="Times New Roman" w:hAnsi="Times New Roman" w:cs="仿宋"/>
          <w:color w:val="auto"/>
          <w:sz w:val="24"/>
          <w:highlight w:val="none"/>
        </w:rPr>
        <w:t xml:space="preserve">本项目不收取磋商保证金。</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66"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6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62"/>
        <w:ind w:firstLine="320"/>
        <w:spacing w:before="0" w:after="0" w:line="520" w:lineRule="exact"/>
        <w:rPr>
          <w:rFonts w:hint="eastAsia" w:ascii="黑体" w:hAnsi="黑体" w:eastAsia="黑体" w:cs="黑体"/>
          <w:b w:val="0"/>
          <w:bCs w:val="0"/>
          <w:color w:val="auto"/>
          <w:sz w:val="32"/>
          <w:highlight w:val="none"/>
        </w:rPr>
      </w:pPr>
      <w:r/>
      <w:bookmarkStart w:id="67" w:name="_Toc141869967"/>
      <w:r>
        <w:rPr>
          <w:rFonts w:hint="eastAsia" w:ascii="黑体" w:hAnsi="黑体" w:eastAsia="黑体" w:cs="黑体"/>
          <w:b w:val="0"/>
          <w:bCs w:val="0"/>
          <w:color w:val="auto"/>
          <w:sz w:val="32"/>
          <w:highlight w:val="none"/>
        </w:rPr>
        <w:t xml:space="preserve">五、磋商程序及最后报价</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 xml:space="preserve">未</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8" w:name="OLE_LINK3"/>
      <w:r/>
      <w:bookmarkEnd w:id="68"/>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szCs w:val="24"/>
        </w:rPr>
        <w:t xml:space="preserve">16.1</w:t>
      </w:r>
      <w:r>
        <w:rPr>
          <w:rFonts w:hint="default" w:ascii="Times New Roman" w:hAnsi="Times New Roman" w:eastAsia="宋体" w:cs="Times New Roman"/>
          <w:color w:val="000000"/>
          <w:sz w:val="24"/>
          <w:szCs w:val="24"/>
        </w:rPr>
        <w:t xml:space="preserve">谈判小组由采购人代表和有关技术、经济等方面的专家组成，且人员构成符合政府采购有关规定</w:t>
      </w:r>
      <w:r>
        <w:rPr>
          <w:rFonts w:hint="default" w:ascii="Times New Roman" w:hAnsi="Times New Roman" w:eastAsia="宋体" w:cs="Times New Roman"/>
          <w:color w:val="000000"/>
          <w:sz w:val="24"/>
          <w:highlight w:val="white"/>
        </w:rPr>
        <w:t xml:space="preserve">。谈判小组独立完成谈判工作，推选成交候选人</w:t>
      </w:r>
      <w:r>
        <w:rPr>
          <w:rFonts w:hint="default" w:ascii="Times New Roman" w:hAnsi="Times New Roman" w:eastAsia="宋体" w:cs="Times New Roman"/>
          <w:color w:val="000000"/>
          <w:sz w:val="24"/>
        </w:rPr>
        <w:t xml:space="preserve">并确定成交人</w:t>
      </w:r>
      <w:r>
        <w:rPr>
          <w:rFonts w:hint="default" w:ascii="Times New Roman" w:hAnsi="Times New Roman" w:eastAsia="宋体" w:cs="Times New Roman"/>
          <w:color w:val="000000"/>
          <w:sz w:val="24"/>
          <w:highlight w:val="white"/>
        </w:rPr>
        <w:t xml:space="preserve">。</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16.2采购人应在采购文件中明确评审委员会启动异常低价投标（响应）审查的情形和具体要求，包括：</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（一）</w:t>
      </w:r>
      <w:r>
        <w:rPr>
          <w:rFonts w:hint="default" w:ascii="Times New Roman" w:hAnsi="Times New Roman" w:eastAsia="宋体" w:cs="Times New Roman"/>
          <w:color w:val="000000"/>
          <w:sz w:val="24"/>
          <w:highlight w:val="white"/>
        </w:rPr>
        <w:t xml:space="preserve">评审过程中出现下列情形之一的，评审委员会应当启动异常低价投标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审查程序</w:t>
      </w:r>
      <w:r>
        <w:rPr>
          <w:rFonts w:hint="eastAsia" w:ascii="Times New Roman" w:hAnsi="Times New Roman" w:eastAsia="宋体" w:cs="Times New Roman"/>
          <w:color w:val="000000"/>
          <w:sz w:val="24"/>
          <w:highlight w:val="white"/>
        </w:rPr>
        <w:t xml:space="preserve">：</w:t>
      </w:r>
      <w:r/>
    </w:p>
    <w:p>
      <w:pPr>
        <w:ind w:firstLine="480"/>
        <w:spacing w:line="480" w:lineRule="exact"/>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 xml:space="preserve">3.投标（响应）报价低于采购项目最高限价45%的，即投标（响应）报价&lt;采购项目最高限价×45%；</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ff"/>
          <w:sz w:val="24"/>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（二）</w:t>
      </w:r>
      <w:r>
        <w:rPr>
          <w:rFonts w:hint="default" w:ascii="Times New Roman" w:hAnsi="Times New Roman" w:eastAsia="宋体" w:cs="Times New Roman"/>
          <w:color w:val="000000"/>
          <w:sz w:val="24"/>
          <w:highlight w:val="white"/>
        </w:rPr>
        <w:t xml:space="preserve">启动异常低价投标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审查后，评审委员会应当要求相关供应商在评标现场合理的时间内</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提供项目具体成本测算等与报价合理性相关的书面说明及相关证明材料，对投标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供应商不提供书面说明、证明材料</w:t>
      </w:r>
      <w:r>
        <w:rPr>
          <w:rFonts w:hint="eastAsia" w:ascii="Times New Roman" w:hAnsi="Times New Roman" w:eastAsia="宋体" w:cs="Times New Roman"/>
          <w:color w:val="000000"/>
          <w:sz w:val="24"/>
          <w:highlight w:val="white"/>
        </w:rPr>
        <w:t xml:space="preserve">，或者</w:t>
      </w:r>
      <w:r>
        <w:rPr>
          <w:rFonts w:hint="default" w:ascii="Times New Roman" w:hAnsi="Times New Roman" w:eastAsia="宋体" w:cs="Times New Roman"/>
          <w:color w:val="000000"/>
          <w:sz w:val="24"/>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70"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1"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1"/>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6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70"/>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72" w:name="OLE_LINK2"/>
      <w:r>
        <w:rPr>
          <w:rFonts w:hint="eastAsia" w:ascii="Times New Roman" w:hAnsi="Times New Roman" w:cs="仿宋"/>
          <w:b/>
          <w:color w:val="auto"/>
          <w:sz w:val="24"/>
          <w:highlight w:val="none"/>
        </w:rPr>
        <w:t xml:space="preserve">取消成交（候选）供应商资格</w:t>
      </w:r>
      <w:bookmarkEnd w:id="72"/>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762"/>
        <w:ind w:firstLine="320"/>
        <w:spacing w:before="0" w:after="0" w:line="520" w:lineRule="exact"/>
        <w:rPr>
          <w:rFonts w:hint="eastAsia" w:ascii="黑体" w:hAnsi="黑体" w:eastAsia="黑体" w:cs="黑体"/>
          <w:b w:val="0"/>
          <w:bCs w:val="0"/>
          <w:color w:val="auto"/>
          <w:sz w:val="32"/>
          <w:highlight w:val="none"/>
        </w:rPr>
      </w:pPr>
      <w:r/>
      <w:bookmarkStart w:id="73" w:name="_Toc141869968"/>
      <w:r>
        <w:rPr>
          <w:rFonts w:hint="eastAsia" w:ascii="黑体" w:hAnsi="黑体" w:eastAsia="黑体" w:cs="黑体"/>
          <w:b w:val="0"/>
          <w:bCs w:val="0"/>
          <w:color w:val="auto"/>
          <w:sz w:val="32"/>
          <w:highlight w:val="none"/>
        </w:rPr>
        <w:t xml:space="preserve">七、成交及合同签订</w:t>
      </w:r>
      <w:bookmarkEnd w:id="7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4"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 （</w:t>
      </w:r>
      <w:bookmarkStart w:id="75" w:name="_Hlk187763955"/>
      <w:r>
        <w:rPr>
          <w:rFonts w:hint="eastAsia" w:ascii="Times New Roman" w:hAnsi="Times New Roman" w:cs="仿宋"/>
          <w:color w:val="auto"/>
          <w:sz w:val="24"/>
          <w:highlight w:val="none"/>
        </w:rPr>
        <w:t xml:space="preserve">履约保证金原提交金额的6折</w:t>
      </w:r>
      <w:bookmarkEnd w:id="75"/>
      <w:r>
        <w:rPr>
          <w:rFonts w:hint="eastAsia" w:ascii="Times New Roman" w:hAnsi="Times New Roman" w:cs="仿宋"/>
          <w:color w:val="auto"/>
          <w:sz w:val="24"/>
          <w:highlight w:val="none"/>
        </w:rPr>
        <w:t xml:space="preserve">）提交。</w:t>
      </w:r>
      <w:bookmarkStart w:id="76" w:name="_Hlk187842952"/>
      <w:r>
        <w:rPr>
          <w:rFonts w:hint="eastAsia" w:ascii="Times New Roman" w:hAnsi="Times New Roman" w:cs="仿宋"/>
          <w:color w:val="auto"/>
          <w:sz w:val="24"/>
          <w:highlight w:val="none"/>
        </w:rPr>
        <w:t xml:space="preserve">办理流程、偿付等内容见江苏政府采购网“保险保函”模块。</w:t>
      </w:r>
      <w:bookmarkEnd w:id="76"/>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4"/>
      <w:r/>
      <w:r/>
    </w:p>
    <w:p>
      <w:pPr>
        <w:pStyle w:val="762"/>
        <w:ind w:firstLine="320"/>
        <w:spacing w:before="0" w:after="0" w:line="520" w:lineRule="exact"/>
        <w:rPr>
          <w:rFonts w:hint="eastAsia" w:ascii="黑体" w:hAnsi="黑体" w:eastAsia="黑体" w:cs="黑体"/>
          <w:b w:val="0"/>
          <w:bCs w:val="0"/>
          <w:color w:val="auto"/>
          <w:sz w:val="32"/>
          <w:highlight w:val="none"/>
        </w:rPr>
      </w:pPr>
      <w:r/>
      <w:bookmarkStart w:id="77" w:name="_Toc141869970"/>
      <w:r>
        <w:rPr>
          <w:rFonts w:hint="eastAsia" w:ascii="黑体" w:hAnsi="黑体" w:eastAsia="黑体" w:cs="黑体"/>
          <w:b w:val="0"/>
          <w:bCs w:val="0"/>
          <w:color w:val="auto"/>
          <w:sz w:val="32"/>
          <w:highlight w:val="none"/>
        </w:rPr>
        <w:t xml:space="preserve">八、质疑与投诉</w:t>
      </w:r>
      <w:bookmarkEnd w:id="7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61"/>
        <w:jc w:val="center"/>
        <w:spacing w:before="200"/>
        <w:rPr>
          <w:rFonts w:ascii="Times New Roman" w:hAnsi="Times New Roman" w:eastAsia="黑体"/>
          <w:color w:val="auto"/>
          <w:sz w:val="44"/>
          <w:highlight w:val="none"/>
        </w:rPr>
      </w:pPr>
      <w:r/>
      <w:bookmarkStart w:id="78" w:name="_Toc14692"/>
      <w:r/>
      <w:bookmarkStart w:id="79" w:name="_Toc3418"/>
      <w:r/>
      <w:bookmarkStart w:id="80" w:name="_Toc141869971"/>
      <w:r/>
      <w:bookmarkStart w:id="81" w:name="_Toc21941"/>
      <w:r>
        <w:rPr>
          <w:rFonts w:hint="eastAsia" w:ascii="Times New Roman" w:hAnsi="Times New Roman" w:eastAsia="黑体"/>
          <w:color w:val="auto"/>
          <w:sz w:val="44"/>
          <w:highlight w:val="none"/>
        </w:rPr>
        <w:t xml:space="preserve">第三章  </w:t>
      </w:r>
      <w:bookmarkEnd w:id="78"/>
      <w:r/>
      <w:bookmarkEnd w:id="79"/>
      <w:r/>
      <w:bookmarkEnd w:id="80"/>
      <w:r>
        <w:rPr>
          <w:rFonts w:hint="eastAsia" w:ascii="Times New Roman" w:hAnsi="Times New Roman" w:eastAsia="黑体"/>
          <w:color w:val="auto"/>
          <w:sz w:val="44"/>
          <w:highlight w:val="none"/>
        </w:rPr>
        <w:t xml:space="preserve">评审方法与评审标准</w:t>
      </w:r>
      <w:bookmarkEnd w:id="81"/>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7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eastAsia="宋体" w:cs="仿宋"/>
                <w:color w:val="auto"/>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7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bookmarkStart w:id="82" w:name="OLE_LINK14"/>
            <w:r>
              <w:rPr>
                <w:rFonts w:hint="eastAsia" w:ascii="Times New Roman" w:hAnsi="Times New Roman" w:cs="仿宋"/>
                <w:color w:val="auto"/>
                <w:highlight w:val="none"/>
              </w:rPr>
              <w:t xml:space="preserve">工程量清单报价</w:t>
            </w:r>
            <w:bookmarkEnd w:id="82"/>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numPr>
          <w:ilvl w:val="0"/>
          <w:numId w:val="4"/>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评审标准</w:t>
      </w:r>
      <w:r/>
    </w:p>
    <w:tbl>
      <w:tblPr>
        <w:tblStyle w:val="771"/>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6"/>
        <w:gridCol w:w="1398"/>
        <w:gridCol w:w="889"/>
        <w:gridCol w:w="5717"/>
      </w:tblGrid>
      <w:tr>
        <w:trPr>
          <w:trHeight w:val="495"/>
        </w:trPr>
        <w:tc>
          <w:tcPr>
            <w:gridSpan w:val="2"/>
            <w:tcW w:w="1402" w:type="pct"/>
            <w:vAlign w:val="center"/>
            <w:textDirection w:val="lrTb"/>
            <w:noWrap w:val="false"/>
          </w:tcPr>
          <w:p>
            <w:pPr>
              <w:jc w:val="cente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评审因素</w:t>
            </w:r>
            <w:r/>
          </w:p>
        </w:tc>
        <w:tc>
          <w:tcPr>
            <w:tcW w:w="484" w:type="pct"/>
            <w:vAlign w:val="center"/>
            <w:textDirection w:val="lrTb"/>
            <w:noWrap w:val="false"/>
          </w:tcPr>
          <w:p>
            <w:pPr>
              <w:jc w:val="cente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分数</w:t>
            </w:r>
            <w:r/>
          </w:p>
        </w:tc>
        <w:tc>
          <w:tcPr>
            <w:tcW w:w="3113" w:type="pct"/>
            <w:vAlign w:val="center"/>
            <w:textDirection w:val="lrTb"/>
            <w:noWrap w:val="false"/>
          </w:tcPr>
          <w:p>
            <w:pPr>
              <w:jc w:val="cente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评审标准</w:t>
            </w:r>
            <w:r/>
          </w:p>
        </w:tc>
      </w:tr>
      <w:tr>
        <w:trPr>
          <w:trHeight w:val="1020"/>
        </w:trPr>
        <w:tc>
          <w:tcPr>
            <w:tcW w:w="641" w:type="pct"/>
            <w:vAlign w:val="center"/>
            <w:textDirection w:val="lrTb"/>
            <w:noWrap w:val="false"/>
          </w:tcPr>
          <w:p>
            <w:pPr>
              <w:jc w:val="left"/>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报价分</w:t>
            </w:r>
            <w:r/>
          </w:p>
        </w:tc>
        <w:tc>
          <w:tcPr>
            <w:tcW w:w="761" w:type="pct"/>
            <w:vAlign w:val="center"/>
            <w:textDirection w:val="lrTb"/>
            <w:noWrap w:val="false"/>
          </w:tcPr>
          <w:p>
            <w:pPr>
              <w:jc w:val="left"/>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投标报价</w:t>
            </w:r>
            <w:r/>
          </w:p>
        </w:tc>
        <w:tc>
          <w:tcPr>
            <w:tcW w:w="484" w:type="pct"/>
            <w:vAlign w:val="center"/>
            <w:textDirection w:val="lrTb"/>
            <w:noWrap w:val="false"/>
          </w:tcPr>
          <w:p>
            <w:pPr>
              <w:jc w:val="cente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30.0</w:t>
            </w:r>
            <w:r/>
          </w:p>
        </w:tc>
        <w:tc>
          <w:tcPr>
            <w:tcW w:w="3113" w:type="pct"/>
            <w:vAlign w:val="center"/>
            <w:textDirection w:val="lrTb"/>
            <w:noWrap w:val="false"/>
          </w:tcPr>
          <w:p>
            <w:pPr>
              <w:jc w:val="left"/>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采用低价优先法计算，即满足招标文件要求且投标价格最低的投标报价为评标基准价，其价格分为满分。其他投标人投标报价得分＝（评标基准价/投标报价）*30</w:t>
            </w:r>
            <w:r/>
          </w:p>
        </w:tc>
      </w:tr>
      <w:tr>
        <w:trPr>
          <w:trHeight w:val="179"/>
        </w:trPr>
        <w:tc>
          <w:tcPr>
            <w:tcW w:w="641" w:type="pct"/>
            <w:vAlign w:val="center"/>
            <w:vMerge w:val="restart"/>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企业经营业绩</w:t>
            </w:r>
            <w:r/>
          </w:p>
        </w:tc>
        <w:tc>
          <w:tcPr>
            <w:tcW w:w="761" w:type="pct"/>
            <w:vAlign w:val="center"/>
            <w:textDirection w:val="lrTb"/>
            <w:noWrap w:val="false"/>
          </w:tcPr>
          <w:p>
            <w:pPr>
              <w:jc w:val="left"/>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r>
            <w:r/>
          </w:p>
          <w:p>
            <w:pPr>
              <w:jc w:val="left"/>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r>
            <w:r/>
          </w:p>
          <w:p>
            <w:pPr>
              <w:jc w:val="left"/>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r>
            <w:r/>
          </w:p>
          <w:p>
            <w:pPr>
              <w:jc w:val="left"/>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r>
            <w:r/>
          </w:p>
          <w:p>
            <w:pPr>
              <w:jc w:val="left"/>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t xml:space="preserve">企业业绩</w:t>
            </w:r>
            <w:r/>
          </w:p>
        </w:tc>
        <w:tc>
          <w:tcPr>
            <w:tcW w:w="484" w:type="pct"/>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r>
            <w:r/>
          </w:p>
          <w:p>
            <w:pPr>
              <w:jc w:val="center"/>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r>
            <w:r/>
          </w:p>
          <w:p>
            <w:pPr>
              <w:jc w:val="center"/>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r>
            <w:r/>
          </w:p>
          <w:p>
            <w:pPr>
              <w:jc w:val="center"/>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r>
            <w:r/>
          </w:p>
          <w:p>
            <w:pPr>
              <w:jc w:val="center"/>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t xml:space="preserve">4.0</w:t>
            </w:r>
            <w:r/>
          </w:p>
        </w:tc>
        <w:tc>
          <w:tcPr>
            <w:tcW w:w="3113"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供应商自2023年1月1日以来（以竣工验收时间为准）有类似工程业绩的，每提供一个得2分，本项最多得4分。</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注：①响应文件中须同时提供中标（成交）通知书、施工合同、竣工验收证明材料原件扫描件，三者缺一不可，不提供或提供不全或模糊不清不予计分。②业绩证明材料须能够明确反映出供应商名称、合同签订时间、竣工验收时间、工程内容等主要信息，否则不予认可。③成交供应商提供的业绩证明材料将随成交结果公告同步公开。</w:t>
            </w:r>
            <w:r/>
          </w:p>
        </w:tc>
      </w:tr>
      <w:tr>
        <w:trPr>
          <w:trHeight w:val="150"/>
        </w:trPr>
        <w:tc>
          <w:tcPr>
            <w:tcW w:w="641" w:type="pct"/>
            <w:vAlign w:val="center"/>
            <w:vMerge w:val="continue"/>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W w:w="761" w:type="pct"/>
            <w:vAlign w:val="center"/>
            <w:textDirection w:val="lrTb"/>
            <w:noWrap w:val="false"/>
          </w:tcPr>
          <w:p>
            <w:pPr>
              <w:jc w:val="left"/>
              <w:spacing w:before="0" w:beforeAutospacing="0" w:after="0" w:afterAutospacing="0" w:line="360" w:lineRule="exact"/>
              <w:widowControl/>
              <w:rPr>
                <w:rFonts w:hint="default"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2"/>
                <w:szCs w:val="22"/>
                <w:lang w:val="en-US" w:eastAsia="zh-CN" w:bidi="ar-SA"/>
              </w:rPr>
              <w:t xml:space="preserve">项目经理业绩</w:t>
            </w:r>
            <w:r/>
          </w:p>
        </w:tc>
        <w:tc>
          <w:tcPr>
            <w:tcW w:w="484" w:type="pct"/>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2"/>
                <w:szCs w:val="22"/>
                <w:lang w:val="en-US" w:eastAsia="zh-CN" w:bidi="ar-SA"/>
              </w:rPr>
              <w:t xml:space="preserve">4</w:t>
            </w:r>
            <w:r>
              <w:rPr>
                <w:rFonts w:hint="eastAsia" w:ascii="宋体" w:hAnsi="宋体" w:eastAsia="宋体" w:cs="宋体"/>
                <w:color w:val="auto"/>
                <w:sz w:val="22"/>
                <w:szCs w:val="22"/>
                <w:lang w:val="en-US" w:eastAsia="zh-CN" w:bidi="ar-SA"/>
              </w:rPr>
              <w:t xml:space="preserve">.0</w:t>
            </w:r>
            <w:r/>
          </w:p>
        </w:tc>
        <w:tc>
          <w:tcPr>
            <w:tcW w:w="3113"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供应商拟选派本项目的项目负责人自202</w:t>
            </w:r>
            <w:r>
              <w:rPr>
                <w:rFonts w:hint="eastAsia" w:ascii="宋体" w:hAnsi="宋体" w:cs="宋体"/>
                <w:color w:val="auto"/>
                <w:sz w:val="22"/>
                <w:szCs w:val="22"/>
                <w:lang w:val="en-US" w:eastAsia="zh-CN" w:bidi="ar-SA"/>
              </w:rPr>
              <w:t xml:space="preserve">3</w:t>
            </w:r>
            <w:r>
              <w:rPr>
                <w:rFonts w:hint="eastAsia" w:ascii="宋体" w:hAnsi="宋体" w:eastAsia="宋体" w:cs="宋体"/>
                <w:color w:val="auto"/>
                <w:sz w:val="22"/>
                <w:szCs w:val="22"/>
                <w:lang w:val="en-US" w:eastAsia="zh-CN" w:bidi="ar-SA"/>
              </w:rPr>
              <w:t xml:space="preserve">年1月1日以来（以竣工验收时间为准），作为项目负责人承担过类似项目业绩的，每有一个得2分，本项最高得4分。 </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trHeight w:val="150"/>
        </w:trPr>
        <w:tc>
          <w:tcPr>
            <w:tcW w:w="641"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W w:w="761" w:type="pct"/>
            <w:vAlign w:val="center"/>
            <w:textDirection w:val="lrTb"/>
            <w:noWrap w:val="false"/>
          </w:tcPr>
          <w:p>
            <w:pPr>
              <w:jc w:val="left"/>
              <w:spacing w:before="0" w:beforeAutospacing="0" w:after="0" w:afterAutospacing="0" w:line="360" w:lineRule="exact"/>
              <w:widowControl/>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t xml:space="preserve">总体概述：施工组织总体设想、方案针对性及施工标段划分</w:t>
            </w:r>
            <w:r/>
          </w:p>
        </w:tc>
        <w:tc>
          <w:tcPr>
            <w:tcW w:w="484" w:type="pct"/>
            <w:vAlign w:val="center"/>
            <w:textDirection w:val="lrTb"/>
            <w:noWrap w:val="false"/>
          </w:tcPr>
          <w:p>
            <w:pPr>
              <w:jc w:val="center"/>
              <w:spacing w:before="0" w:beforeAutospacing="0" w:after="0" w:afterAutospacing="0" w:line="360" w:lineRule="exact"/>
              <w:widowControl w:val="off"/>
              <w:rPr>
                <w:rFonts w:hint="default"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t xml:space="preserve">10.0</w:t>
            </w:r>
            <w:r/>
          </w:p>
        </w:tc>
        <w:tc>
          <w:tcPr>
            <w:tcW w:w="3113"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供应商提供项目实施方案总体概述，施工组织总体设想、方案针对性及施工标段划分等具体内容；</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其中：方案内容全面、具体详细，施工组织总体设想</w:t>
            </w:r>
            <w:r>
              <w:rPr>
                <w:rFonts w:hint="eastAsia" w:ascii="宋体" w:hAnsi="宋体" w:eastAsia="宋体" w:cs="宋体"/>
                <w:color w:val="auto"/>
                <w:sz w:val="22"/>
                <w:szCs w:val="22"/>
                <w:lang w:val="en-US" w:eastAsia="zh-CN" w:bidi="ar-SA"/>
              </w:rPr>
              <w:t xml:space="preserve">思路清晰、要点明确、重点突出，组织工序严谨，施工工艺流程、各分部分项工程工序计划安排有序、方案结合实际针对性强，优于采购需求的，得10分；方案有具体内容，施工组织总体设想有具体思路、有要点，组织工序流畅，有具体施工工艺流程、各分部分项工程工序计划安排、方案具有结合实际的针对性，可以实现采购需求的，得7分；方案有具体内容，施工组织总体设想思路不清晰、要点不明确，有欠缺，未体现组织有序和施工工艺流程、各分部分项工程工序计划安排及针对性，但经后期优化后可以实现采购需求的，得3分；没有内容不得分。本项最高得10分。</w:t>
            </w:r>
            <w:r/>
          </w:p>
        </w:tc>
      </w:tr>
      <w:tr>
        <w:trPr>
          <w:trHeight w:val="150"/>
        </w:trPr>
        <w:tc>
          <w:tcPr>
            <w:tcW w:w="641"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W w:w="761" w:type="pct"/>
            <w:vAlign w:val="center"/>
            <w:textDirection w:val="lrTb"/>
            <w:noWrap w:val="false"/>
          </w:tcPr>
          <w:p>
            <w:pPr>
              <w:jc w:val="left"/>
              <w:spacing w:before="0" w:beforeAutospacing="0" w:after="0" w:afterAutospacing="0" w:line="360" w:lineRule="exact"/>
              <w:widowControl/>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t xml:space="preserve">施工方案及质量保证措施</w:t>
            </w:r>
            <w:r/>
          </w:p>
        </w:tc>
        <w:tc>
          <w:tcPr>
            <w:tcW w:w="484" w:type="pct"/>
            <w:vAlign w:val="center"/>
            <w:textDirection w:val="lrTb"/>
            <w:noWrap w:val="false"/>
          </w:tcPr>
          <w:p>
            <w:pPr>
              <w:jc w:val="center"/>
              <w:spacing w:before="0" w:beforeAutospacing="0" w:after="0" w:afterAutospacing="0" w:line="360" w:lineRule="exact"/>
              <w:widowControl w:val="off"/>
              <w:rPr>
                <w:rFonts w:hint="default"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t xml:space="preserve">12.0</w:t>
            </w:r>
            <w:r/>
          </w:p>
        </w:tc>
        <w:tc>
          <w:tcPr>
            <w:tcW w:w="3113" w:type="pct"/>
            <w:vAlign w:val="center"/>
            <w:textDirection w:val="lrTb"/>
            <w:noWrap w:val="false"/>
          </w:tcPr>
          <w:p>
            <w:pPr>
              <w:spacing w:line="360" w:lineRule="exact"/>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供应商根据本工程的现场实际情况提供施工方案及质量保证措施等内容：</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其中：施工方案完整、逻辑清晰，涵盖施工部署、施工工艺、施工流程、资源配置、安全文明施工等全部核心内容，工艺选择科学合理，流程设计优化，贴合项目实际且优于采购需求的，得12分；施工方案完整，包含施工部署、施工工艺、施工流程、资源配置等核心内容，工艺选择合理，流程设计符合项目实际，满足采购需求的得8分；</w:t>
            </w:r>
            <w:r>
              <w:rPr>
                <w:rFonts w:hint="default" w:ascii="宋体" w:hAnsi="宋体" w:eastAsia="宋体" w:cs="宋体"/>
                <w:color w:val="auto"/>
                <w:sz w:val="22"/>
                <w:szCs w:val="22"/>
                <w:lang w:val="en-US" w:eastAsia="zh-CN" w:bidi="ar-SA"/>
              </w:rPr>
              <w:t xml:space="preserve">施工方案基本完整，但缺少部分核心内容（如未明确资源配置或施工流程不清晰），工艺选择基本合理，经后期优化后可贴合项目实际、满足采购需求</w:t>
            </w:r>
            <w:r>
              <w:rPr>
                <w:rFonts w:hint="eastAsia" w:ascii="宋体" w:hAnsi="宋体" w:eastAsia="宋体" w:cs="宋体"/>
                <w:color w:val="auto"/>
                <w:sz w:val="22"/>
                <w:szCs w:val="22"/>
                <w:lang w:val="en-US" w:eastAsia="zh-CN" w:bidi="ar-SA"/>
              </w:rPr>
              <w:t xml:space="preserve">的得4分；没有内容不得分。本项最高得12分</w:t>
            </w:r>
            <w:r/>
          </w:p>
        </w:tc>
      </w:tr>
      <w:tr>
        <w:trPr>
          <w:trHeight w:val="150"/>
        </w:trPr>
        <w:tc>
          <w:tcPr>
            <w:tcW w:w="641"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tc>
        <w:tc>
          <w:tcPr>
            <w:tcW w:w="761" w:type="pct"/>
            <w:vAlign w:val="center"/>
            <w:textDirection w:val="lrTb"/>
            <w:noWrap w:val="false"/>
          </w:tcPr>
          <w:p>
            <w:pPr>
              <w:jc w:val="left"/>
              <w:spacing w:before="0" w:beforeAutospacing="0" w:after="0" w:afterAutospacing="0" w:line="360" w:lineRule="exact"/>
              <w:widowControl/>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t xml:space="preserve">施工进度计划和各阶段进度的保证措施</w:t>
            </w:r>
            <w:r/>
          </w:p>
        </w:tc>
        <w:tc>
          <w:tcPr>
            <w:tcW w:w="484" w:type="pct"/>
            <w:vAlign w:val="center"/>
            <w:textDirection w:val="lrTb"/>
            <w:noWrap w:val="false"/>
          </w:tcPr>
          <w:p>
            <w:pPr>
              <w:jc w:val="center"/>
              <w:spacing w:before="0" w:beforeAutospacing="0" w:after="0" w:afterAutospacing="0" w:line="360" w:lineRule="exact"/>
              <w:widowControl w:val="off"/>
              <w:rPr>
                <w:rFonts w:hint="default"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2"/>
                <w:szCs w:val="22"/>
                <w:lang w:val="en-US" w:eastAsia="zh-CN" w:bidi="ar-SA"/>
              </w:rPr>
              <w:t xml:space="preserve">12.0</w:t>
            </w:r>
            <w:r/>
          </w:p>
        </w:tc>
        <w:tc>
          <w:tcPr>
            <w:tcW w:w="3113"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供应商提供施工进度计划和各阶段进度的保证措施方案，含进度计划、进度保障措施等内容； </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其中：进度计划节点明确，时间安排符合工期要求，进度保障措施全面、具体详细，要点明确、重点突出，优于采购需求的，得12分；进度计划有节点安排，符合工期要求，进度保障有具体措施和要求，可以实现采购需求的，得8分；进度计划节点不明确，未体现符合工期要求，进度保障措施不具体，有欠缺，但经后期优化后可以实现采购需求的，得4分；没有内容不得分。本项最高得12分。</w:t>
            </w:r>
            <w:r/>
          </w:p>
        </w:tc>
      </w:tr>
      <w:tr>
        <w:trPr>
          <w:trHeight w:val="456"/>
        </w:trPr>
        <w:tc>
          <w:tcPr>
            <w:tcW w:w="641" w:type="pct"/>
            <w:vAlign w:val="center"/>
            <w:vMerge w:val="restart"/>
            <w:textDirection w:val="lrTb"/>
            <w:noWrap w:val="false"/>
          </w:tcPr>
          <w:p>
            <w:pPr>
              <w:jc w:val="left"/>
              <w:spacing w:line="360" w:lineRule="exact"/>
              <w:rPr>
                <w:rFonts w:hint="eastAsia" w:ascii="宋体" w:hAnsi="宋体" w:eastAsia="宋体" w:cs="宋体"/>
                <w:color w:val="auto"/>
                <w:sz w:val="22"/>
                <w:szCs w:val="22"/>
                <w:highlight w:val="yellow"/>
                <w:lang w:val="en-US" w:eastAsia="zh-CN" w:bidi="ar-SA"/>
              </w:rPr>
            </w:pPr>
            <w:r>
              <w:rPr>
                <w:rFonts w:hint="eastAsia" w:ascii="宋体" w:hAnsi="宋体" w:eastAsia="宋体" w:cs="宋体"/>
                <w:color w:val="auto"/>
                <w:sz w:val="22"/>
                <w:szCs w:val="22"/>
                <w:highlight w:val="yellow"/>
                <w:lang w:val="en-US" w:eastAsia="zh-CN" w:bidi="ar-SA"/>
              </w:rPr>
            </w:r>
            <w:r/>
          </w:p>
        </w:tc>
        <w:tc>
          <w:tcPr>
            <w:tcW w:w="761" w:type="pct"/>
            <w:vAlign w:val="center"/>
            <w:textDirection w:val="lrTb"/>
            <w:noWrap w:val="false"/>
          </w:tcPr>
          <w:p>
            <w:pPr>
              <w:jc w:val="left"/>
              <w:spacing w:line="360" w:lineRule="exact"/>
              <w:rPr>
                <w:rFonts w:hint="eastAsia" w:ascii="宋体" w:hAnsi="宋体" w:eastAsia="宋体" w:cs="宋体"/>
                <w:color w:val="auto"/>
                <w:sz w:val="22"/>
                <w:szCs w:val="22"/>
                <w:highlight w:val="yellow"/>
                <w:lang w:val="en-US" w:eastAsia="zh-CN" w:bidi="ar-SA"/>
              </w:rPr>
            </w:pPr>
            <w:r>
              <w:rPr>
                <w:rFonts w:hint="eastAsia" w:ascii="宋体" w:hAnsi="宋体" w:eastAsia="宋体" w:cs="宋体"/>
                <w:color w:val="auto"/>
                <w:sz w:val="22"/>
                <w:szCs w:val="22"/>
                <w:lang w:val="en-US" w:eastAsia="zh-CN" w:bidi="ar-SA"/>
              </w:rPr>
              <w:t xml:space="preserve">施工机具及劳动力配置</w:t>
            </w:r>
            <w:r/>
          </w:p>
        </w:tc>
        <w:tc>
          <w:tcPr>
            <w:tcW w:w="484" w:type="pct"/>
            <w:vAlign w:val="center"/>
            <w:textDirection w:val="lrTb"/>
            <w:noWrap w:val="false"/>
          </w:tcPr>
          <w:p>
            <w:pPr>
              <w:jc w:val="center"/>
              <w:spacing w:line="360" w:lineRule="exact"/>
              <w:rPr>
                <w:rFonts w:hint="eastAsia" w:ascii="宋体" w:hAnsi="宋体" w:eastAsia="宋体" w:cs="宋体"/>
                <w:color w:val="auto"/>
                <w:sz w:val="22"/>
                <w:szCs w:val="22"/>
                <w:highlight w:val="yellow"/>
                <w:lang w:val="en-US" w:eastAsia="zh-CN" w:bidi="ar-SA"/>
              </w:rPr>
            </w:pPr>
            <w:r>
              <w:rPr>
                <w:rFonts w:hint="eastAsia" w:ascii="宋体" w:hAnsi="宋体" w:eastAsia="宋体" w:cs="宋体"/>
                <w:color w:val="auto"/>
                <w:sz w:val="22"/>
                <w:szCs w:val="22"/>
                <w:lang w:val="en-US" w:eastAsia="zh-CN" w:bidi="ar-SA"/>
              </w:rPr>
              <w:t xml:space="preserve">1</w:t>
            </w:r>
            <w:r>
              <w:rPr>
                <w:rFonts w:hint="eastAsia" w:ascii="宋体" w:hAnsi="宋体" w:cs="宋体"/>
                <w:color w:val="auto"/>
                <w:sz w:val="22"/>
                <w:szCs w:val="22"/>
                <w:lang w:val="en-US" w:eastAsia="zh-CN" w:bidi="ar-SA"/>
              </w:rPr>
              <w:t xml:space="preserve">1</w:t>
            </w:r>
            <w:r>
              <w:rPr>
                <w:rFonts w:hint="eastAsia" w:ascii="宋体" w:hAnsi="宋体" w:eastAsia="宋体" w:cs="宋体"/>
                <w:color w:val="auto"/>
                <w:sz w:val="22"/>
                <w:szCs w:val="22"/>
                <w:lang w:val="en-US" w:eastAsia="zh-CN" w:bidi="ar-SA"/>
              </w:rPr>
              <w:t xml:space="preserve">.00</w:t>
            </w:r>
            <w:r/>
          </w:p>
        </w:tc>
        <w:tc>
          <w:tcPr>
            <w:tcW w:w="3113"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供应商提供劳动力、机械设备和材料投入计划方案，含具体配置内容及要求；</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其中：方案配置内容全面、具体计划安排具体详细，配置要求能够完全紧密结合项目实际，能够体现与工序紧密结合，优于采购需求的，得1</w:t>
            </w:r>
            <w:r>
              <w:rPr>
                <w:rFonts w:hint="eastAsia" w:ascii="宋体" w:hAnsi="宋体" w:cs="宋体"/>
                <w:color w:val="auto"/>
                <w:sz w:val="22"/>
                <w:szCs w:val="22"/>
                <w:lang w:val="en-US" w:eastAsia="zh-CN" w:bidi="ar-SA"/>
              </w:rPr>
              <w:t xml:space="preserve">1</w:t>
            </w:r>
            <w:r>
              <w:rPr>
                <w:rFonts w:hint="eastAsia" w:ascii="宋体" w:hAnsi="宋体" w:eastAsia="宋体" w:cs="宋体"/>
                <w:color w:val="auto"/>
                <w:sz w:val="22"/>
                <w:szCs w:val="22"/>
                <w:lang w:val="en-US" w:eastAsia="zh-CN" w:bidi="ar-SA"/>
              </w:rPr>
              <w:t xml:space="preserve">分；方案配置有具体内容、有具体计划安排，配置能够结合项目实际，可以实现采购需求的，得</w:t>
            </w:r>
            <w:r>
              <w:rPr>
                <w:rFonts w:hint="eastAsia" w:ascii="宋体" w:hAnsi="宋体" w:cs="宋体"/>
                <w:color w:val="auto"/>
                <w:sz w:val="22"/>
                <w:szCs w:val="22"/>
                <w:lang w:val="en-US" w:eastAsia="zh-CN" w:bidi="ar-SA"/>
              </w:rPr>
              <w:t xml:space="preserve">7</w:t>
            </w:r>
            <w:r>
              <w:rPr>
                <w:rFonts w:hint="eastAsia" w:ascii="宋体" w:hAnsi="宋体" w:eastAsia="宋体" w:cs="宋体"/>
                <w:color w:val="auto"/>
                <w:sz w:val="22"/>
                <w:szCs w:val="22"/>
                <w:lang w:val="en-US" w:eastAsia="zh-CN" w:bidi="ar-SA"/>
              </w:rPr>
              <w:t xml:space="preserve">分；方案配置内容不具体、计划不明确，未体现结合工序，有欠缺，但经后期优化后可以实现采购需求的，得</w:t>
            </w:r>
            <w:r>
              <w:rPr>
                <w:rFonts w:hint="eastAsia" w:ascii="宋体" w:hAnsi="宋体" w:cs="宋体"/>
                <w:color w:val="auto"/>
                <w:sz w:val="22"/>
                <w:szCs w:val="22"/>
                <w:lang w:val="en-US" w:eastAsia="zh-CN" w:bidi="ar-SA"/>
              </w:rPr>
              <w:t xml:space="preserve">3</w:t>
            </w:r>
            <w:r>
              <w:rPr>
                <w:rFonts w:hint="eastAsia" w:ascii="宋体" w:hAnsi="宋体" w:eastAsia="宋体" w:cs="宋体"/>
                <w:color w:val="auto"/>
                <w:sz w:val="22"/>
                <w:szCs w:val="22"/>
                <w:lang w:val="en-US" w:eastAsia="zh-CN" w:bidi="ar-SA"/>
              </w:rPr>
              <w:t xml:space="preserve">分；没有内容不得分。本项最高得1</w:t>
            </w:r>
            <w:r>
              <w:rPr>
                <w:rFonts w:hint="eastAsia" w:ascii="宋体" w:hAnsi="宋体" w:cs="宋体"/>
                <w:color w:val="auto"/>
                <w:sz w:val="22"/>
                <w:szCs w:val="22"/>
                <w:lang w:val="en-US" w:eastAsia="zh-CN" w:bidi="ar-SA"/>
              </w:rPr>
              <w:t xml:space="preserve">1</w:t>
            </w:r>
            <w:r>
              <w:rPr>
                <w:rFonts w:hint="eastAsia" w:ascii="宋体" w:hAnsi="宋体" w:eastAsia="宋体" w:cs="宋体"/>
                <w:color w:val="auto"/>
                <w:sz w:val="22"/>
                <w:szCs w:val="22"/>
                <w:lang w:val="en-US" w:eastAsia="zh-CN" w:bidi="ar-SA"/>
              </w:rPr>
              <w:t xml:space="preserve">分。</w:t>
            </w:r>
            <w:r/>
          </w:p>
        </w:tc>
      </w:tr>
      <w:tr>
        <w:trPr/>
        <w:tc>
          <w:tcPr>
            <w:tcW w:w="641" w:type="pct"/>
            <w:vAlign w:val="center"/>
            <w:vMerge w:val="continue"/>
            <w:textDirection w:val="lrTb"/>
            <w:noWrap w:val="false"/>
          </w:tcPr>
          <w:p>
            <w:pPr>
              <w:jc w:val="left"/>
              <w:spacing w:line="360" w:lineRule="exact"/>
              <w:rPr>
                <w:rFonts w:hint="eastAsia" w:ascii="宋体" w:hAnsi="宋体" w:eastAsia="宋体" w:cs="宋体"/>
                <w:color w:val="auto"/>
                <w:sz w:val="22"/>
                <w:szCs w:val="22"/>
                <w:highlight w:val="yellow"/>
                <w:lang w:val="en-US" w:eastAsia="zh-CN" w:bidi="ar-SA"/>
              </w:rPr>
            </w:pPr>
            <w:r>
              <w:rPr>
                <w:rFonts w:hint="eastAsia" w:ascii="宋体" w:hAnsi="宋体" w:eastAsia="宋体" w:cs="宋体"/>
                <w:color w:val="auto"/>
                <w:sz w:val="22"/>
                <w:szCs w:val="22"/>
                <w:highlight w:val="yellow"/>
                <w:lang w:val="en-US" w:eastAsia="zh-CN" w:bidi="ar-SA"/>
              </w:rPr>
            </w:r>
            <w:r/>
          </w:p>
        </w:tc>
        <w:tc>
          <w:tcPr>
            <w:tcW w:w="761" w:type="pct"/>
            <w:vAlign w:val="center"/>
            <w:textDirection w:val="lrTb"/>
            <w:noWrap w:val="false"/>
          </w:tcPr>
          <w:p>
            <w:pPr>
              <w:jc w:val="left"/>
              <w:spacing w:line="360" w:lineRule="exact"/>
              <w:rPr>
                <w:rFonts w:hint="eastAsia" w:ascii="宋体" w:hAnsi="宋体" w:eastAsia="宋体" w:cs="宋体"/>
                <w:color w:val="auto"/>
                <w:sz w:val="22"/>
                <w:szCs w:val="22"/>
                <w:highlight w:val="yellow"/>
                <w:lang w:val="en-US" w:eastAsia="zh-CN" w:bidi="ar-SA"/>
              </w:rPr>
            </w:pPr>
            <w:r>
              <w:rPr>
                <w:rFonts w:hint="eastAsia" w:ascii="宋体" w:hAnsi="宋体" w:eastAsia="宋体" w:cs="宋体"/>
                <w:color w:val="auto"/>
                <w:sz w:val="22"/>
                <w:szCs w:val="22"/>
                <w:lang w:val="en-US" w:eastAsia="zh-CN" w:bidi="ar-SA"/>
              </w:rPr>
              <w:t xml:space="preserve">施工重点、难点分析</w:t>
            </w:r>
            <w:r/>
          </w:p>
        </w:tc>
        <w:tc>
          <w:tcPr>
            <w:tcW w:w="484" w:type="pct"/>
            <w:vAlign w:val="center"/>
            <w:textDirection w:val="lrTb"/>
            <w:noWrap w:val="false"/>
          </w:tcPr>
          <w:p>
            <w:pPr>
              <w:jc w:val="center"/>
              <w:spacing w:line="360" w:lineRule="exact"/>
              <w:rPr>
                <w:rFonts w:hint="eastAsia" w:ascii="宋体" w:hAnsi="宋体" w:eastAsia="宋体" w:cs="宋体"/>
                <w:color w:val="auto"/>
                <w:sz w:val="22"/>
                <w:szCs w:val="22"/>
                <w:highlight w:val="yellow"/>
                <w:lang w:val="en-US" w:eastAsia="zh-CN" w:bidi="ar-SA"/>
              </w:rPr>
            </w:pPr>
            <w:r>
              <w:rPr>
                <w:rFonts w:hint="eastAsia" w:ascii="宋体" w:hAnsi="宋体" w:eastAsia="宋体" w:cs="宋体"/>
                <w:color w:val="auto"/>
                <w:sz w:val="22"/>
                <w:szCs w:val="22"/>
                <w:lang w:val="en-US" w:eastAsia="zh-CN" w:bidi="ar-SA"/>
              </w:rPr>
              <w:t xml:space="preserve">1</w:t>
            </w:r>
            <w:r>
              <w:rPr>
                <w:rFonts w:hint="eastAsia" w:ascii="宋体" w:hAnsi="宋体" w:cs="宋体"/>
                <w:color w:val="auto"/>
                <w:sz w:val="22"/>
                <w:szCs w:val="22"/>
                <w:lang w:val="en-US" w:eastAsia="zh-CN" w:bidi="ar-SA"/>
              </w:rPr>
              <w:t xml:space="preserve">0</w:t>
            </w:r>
            <w:r>
              <w:rPr>
                <w:rFonts w:hint="eastAsia" w:ascii="宋体" w:hAnsi="宋体" w:eastAsia="宋体" w:cs="宋体"/>
                <w:color w:val="auto"/>
                <w:sz w:val="22"/>
                <w:szCs w:val="22"/>
                <w:lang w:val="en-US" w:eastAsia="zh-CN" w:bidi="ar-SA"/>
              </w:rPr>
              <w:t xml:space="preserve">.00</w:t>
            </w:r>
            <w:r/>
          </w:p>
        </w:tc>
        <w:tc>
          <w:tcPr>
            <w:tcW w:w="3113"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根据本次施工现场实际情况关键施工技术、工艺及工程项目实施的重点、难点和解决方案、新技术新产品、新工艺、新材料应用进行打分：方案完整，符合实际情况、条理清晰优于采购需求的得1</w:t>
            </w:r>
            <w:r>
              <w:rPr>
                <w:rFonts w:hint="eastAsia" w:ascii="宋体" w:hAnsi="宋体" w:cs="宋体"/>
                <w:color w:val="auto"/>
                <w:sz w:val="22"/>
                <w:szCs w:val="22"/>
                <w:lang w:val="en-US" w:eastAsia="zh-CN" w:bidi="ar-SA"/>
              </w:rPr>
              <w:t xml:space="preserve">0</w:t>
            </w:r>
            <w:r>
              <w:rPr>
                <w:rFonts w:hint="eastAsia" w:ascii="宋体" w:hAnsi="宋体" w:eastAsia="宋体" w:cs="宋体"/>
                <w:color w:val="auto"/>
                <w:sz w:val="22"/>
                <w:szCs w:val="22"/>
                <w:lang w:val="en-US" w:eastAsia="zh-CN" w:bidi="ar-SA"/>
              </w:rPr>
              <w:t xml:space="preserve">分；内容粗略、无针对性、基本满足采购需求的得7分；方案略有缺陷经后期优化后可以完成采购需求的得3分，没有内容不得分。本项最高得1</w:t>
            </w:r>
            <w:r>
              <w:rPr>
                <w:rFonts w:hint="eastAsia" w:ascii="宋体" w:hAnsi="宋体" w:cs="宋体"/>
                <w:color w:val="auto"/>
                <w:sz w:val="22"/>
                <w:szCs w:val="22"/>
                <w:lang w:val="en-US" w:eastAsia="zh-CN" w:bidi="ar-SA"/>
              </w:rPr>
              <w:t xml:space="preserve">0</w:t>
            </w:r>
            <w:r>
              <w:rPr>
                <w:rFonts w:hint="eastAsia" w:ascii="宋体" w:hAnsi="宋体" w:eastAsia="宋体" w:cs="宋体"/>
                <w:color w:val="auto"/>
                <w:sz w:val="22"/>
                <w:szCs w:val="22"/>
                <w:lang w:val="en-US" w:eastAsia="zh-CN" w:bidi="ar-SA"/>
              </w:rPr>
              <w:t xml:space="preserve">分。</w:t>
            </w:r>
            <w:r/>
          </w:p>
        </w:tc>
      </w:tr>
      <w:tr>
        <w:trPr/>
        <w:tc>
          <w:tcPr>
            <w:tcW w:w="641" w:type="pct"/>
            <w:vAlign w:val="center"/>
            <w:vMerge w:val="continue"/>
            <w:textDirection w:val="lrTb"/>
            <w:noWrap w:val="false"/>
          </w:tcPr>
          <w:p>
            <w:pPr>
              <w:jc w:val="left"/>
              <w:spacing w:line="360" w:lineRule="exact"/>
              <w:rPr>
                <w:rFonts w:hint="eastAsia" w:ascii="宋体" w:hAnsi="宋体" w:eastAsia="宋体" w:cs="宋体"/>
                <w:color w:val="auto"/>
                <w:sz w:val="22"/>
                <w:szCs w:val="22"/>
                <w:highlight w:val="yellow"/>
                <w:lang w:val="en-US" w:eastAsia="zh-CN" w:bidi="ar-SA"/>
              </w:rPr>
            </w:pPr>
            <w:r>
              <w:rPr>
                <w:rFonts w:hint="eastAsia" w:ascii="宋体" w:hAnsi="宋体" w:eastAsia="宋体" w:cs="宋体"/>
                <w:color w:val="auto"/>
                <w:sz w:val="22"/>
                <w:szCs w:val="22"/>
                <w:highlight w:val="yellow"/>
                <w:lang w:val="en-US" w:eastAsia="zh-CN" w:bidi="ar-SA"/>
              </w:rPr>
            </w:r>
            <w:r/>
          </w:p>
        </w:tc>
        <w:tc>
          <w:tcPr>
            <w:tcW w:w="761" w:type="pct"/>
            <w:vAlign w:val="center"/>
            <w:textDirection w:val="lrTb"/>
            <w:noWrap w:val="false"/>
          </w:tcPr>
          <w:p>
            <w:pPr>
              <w:jc w:val="left"/>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团队建设</w:t>
            </w:r>
            <w:r/>
          </w:p>
        </w:tc>
        <w:tc>
          <w:tcPr>
            <w:tcW w:w="484" w:type="pct"/>
            <w:vAlign w:val="center"/>
            <w:textDirection w:val="lrTb"/>
            <w:noWrap w:val="false"/>
          </w:tcPr>
          <w:p>
            <w:pPr>
              <w:jc w:val="cente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7.00</w:t>
            </w:r>
            <w:r/>
          </w:p>
        </w:tc>
        <w:tc>
          <w:tcPr>
            <w:tcW w:w="3113" w:type="pct"/>
            <w:vAlign w:val="center"/>
            <w:textDirection w:val="lrTb"/>
            <w:noWrap w:val="false"/>
          </w:tcPr>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成立专项施工团队，对本项目施工团队人员进行评分：</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供应商拟派的技术负责人（除项目负责人外）中具有建筑工程相关专业中级职称证书的，得1分，具有建筑工程相关专业高级职称证书的，得2分，本项最高得2分。【响应文件中须提供职称证书原件扫描件，专业以职称证书专业为准（如职称证书无法体现专业的，须提供职称评审表予以证明）未提供或提供不齐全不得分。】</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2、其他人员配备（除项目负责人）供应商拟选派施工员有施工员证书得1分；质量员有质量员证书得1分；安全员有安全员证书得1分；材料员有材料员证书得1分；资料员有资料员证书得1分；本项目最高得5分。 （响应文件中须提供证明材料原件扫描件，未提供或提供不齐全不得分。）</w:t>
            </w:r>
            <w:r/>
          </w:p>
          <w:p>
            <w:pPr>
              <w:spacing w:line="360" w:lineRule="exact"/>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注：1.以上同一人员不重复得分。2.供应商拟派的项目组人员必须为本单位人员，提供近3个月任意一个月本单位为其办理的社会养老保险或医疗保险缴纳证明材料。3.成交人提供的证明材料将随成交结果同步公开。</w:t>
            </w:r>
            <w:r/>
          </w:p>
        </w:tc>
      </w:tr>
    </w:tbl>
    <w:p>
      <w:pPr>
        <w:numPr>
          <w:ilvl w:val="0"/>
          <w:numId w:val="0"/>
        </w:numPr>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rPr>
          <w:rFonts w:ascii="Times New Roman" w:hAnsi="Times New Roman"/>
          <w:b/>
          <w:color w:val="auto"/>
          <w:sz w:val="44"/>
          <w:szCs w:val="44"/>
          <w:highlight w:val="none"/>
        </w:rPr>
      </w:pPr>
      <w:r/>
      <w:bookmarkStart w:id="83" w:name="EBd5bea3a3c3254523b93c8abaa514fb10"/>
      <w:r/>
      <w:bookmarkEnd w:id="83"/>
      <w:r/>
      <w:bookmarkStart w:id="84" w:name="_Toc10422"/>
      <w:r/>
      <w:r/>
    </w:p>
    <w:p>
      <w:pPr>
        <w:rPr>
          <w:rFonts w:ascii="Times New Roman" w:hAnsi="Times New Roman"/>
          <w:b/>
          <w:color w:val="auto"/>
          <w:sz w:val="44"/>
          <w:szCs w:val="44"/>
          <w:highlight w:val="none"/>
        </w:rPr>
      </w:pPr>
      <w:r/>
      <w:bookmarkStart w:id="85" w:name="_Toc31956"/>
      <w:r/>
      <w:bookmarkStart w:id="86" w:name="_Toc1519"/>
      <w:r>
        <w:rPr>
          <w:rFonts w:ascii="Times New Roman" w:hAnsi="Times New Roman"/>
          <w:b/>
          <w:color w:val="auto"/>
          <w:sz w:val="44"/>
          <w:szCs w:val="44"/>
          <w:highlight w:val="none"/>
        </w:rPr>
        <w:br w:type="page" w:clear="all"/>
      </w:r>
      <w:r/>
    </w:p>
    <w:p>
      <w:pPr>
        <w:jc w:val="center"/>
        <w:spacing w:line="500" w:lineRule="exact"/>
        <w:rPr>
          <w:rFonts w:hint="default" w:ascii="Times New Roman" w:hAnsi="Times New Roman" w:eastAsia="宋体" w:cs="Times New Roman"/>
          <w:b/>
          <w:color w:val="auto"/>
          <w:sz w:val="44"/>
          <w:szCs w:val="44"/>
          <w:highlight w:val="none"/>
        </w:rPr>
        <w:outlineLvl w:val="0"/>
      </w:pPr>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bookmarkEnd w:id="84"/>
      <w:r/>
      <w:bookmarkEnd w:id="85"/>
      <w:r/>
      <w:bookmarkEnd w:id="86"/>
      <w:r/>
      <w:bookmarkStart w:id="87" w:name="_Toc17639"/>
      <w:r/>
      <w:bookmarkStart w:id="88" w:name="_Toc22280"/>
      <w:r>
        <w:rPr>
          <w:rFonts w:hint="default" w:ascii="Times New Roman" w:hAnsi="Times New Roman" w:eastAsia="宋体" w:cs="Times New Roman"/>
          <w:b/>
          <w:color w:val="auto"/>
          <w:sz w:val="44"/>
          <w:szCs w:val="44"/>
          <w:highlight w:val="none"/>
        </w:rPr>
        <w:t xml:space="preserve">采购需求</w:t>
      </w:r>
      <w:r/>
    </w:p>
    <w:p>
      <w:pPr>
        <w:jc w:val="center"/>
        <w:spacing w:line="500" w:lineRule="exact"/>
        <w:rPr>
          <w:rFonts w:hint="default" w:ascii="Times New Roman" w:hAnsi="Times New Roman" w:eastAsia="宋体" w:cs="Times New Roman"/>
          <w:b/>
          <w:color w:val="auto"/>
          <w:sz w:val="44"/>
          <w:szCs w:val="44"/>
          <w:highlight w:val="none"/>
        </w:rPr>
        <w:outlineLvl w:val="0"/>
      </w:pPr>
      <w:r>
        <w:rPr>
          <w:rFonts w:hint="default" w:ascii="Times New Roman" w:hAnsi="Times New Roman" w:eastAsia="宋体" w:cs="Times New Roman"/>
          <w:b/>
          <w:color w:val="auto"/>
          <w:sz w:val="44"/>
          <w:szCs w:val="44"/>
          <w:highlight w:val="none"/>
        </w:rPr>
      </w:r>
      <w:r/>
    </w:p>
    <w:p>
      <w:pPr>
        <w:ind w:firstLine="482"/>
        <w:spacing w:line="0" w:lineRule="atLeas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采购</w:t>
      </w:r>
      <w:r>
        <w:rPr>
          <w:rFonts w:hint="default" w:ascii="宋体" w:hAnsi="宋体" w:eastAsia="宋体" w:cs="Times New Roman"/>
          <w:b/>
          <w:color w:val="auto"/>
          <w:sz w:val="24"/>
          <w:szCs w:val="24"/>
          <w:highlight w:val="none"/>
        </w:rPr>
        <w:t xml:space="preserve">标的清单</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287"/>
        <w:gridCol w:w="2852"/>
      </w:tblGrid>
      <w:tr>
        <w:trPr>
          <w:cantSplit/>
          <w:jc w:val="center"/>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428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w:t>
            </w:r>
            <w:r>
              <w:rPr>
                <w:rFonts w:hint="default" w:ascii="宋体" w:hAnsi="宋体" w:eastAsia="宋体" w:cs="Times New Roman"/>
                <w:color w:val="auto"/>
                <w:sz w:val="24"/>
                <w:szCs w:val="24"/>
                <w:highlight w:val="none"/>
              </w:rPr>
              <w:t xml:space="preserve">小企业划分标准所属行业</w:t>
            </w:r>
            <w:r/>
          </w:p>
        </w:tc>
      </w:tr>
      <w:tr>
        <w:trPr>
          <w:cantSplit/>
          <w:jc w:val="center"/>
          <w:trHeight w:val="291"/>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4287" w:type="dxa"/>
            <w:vAlign w:val="center"/>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highlight w:val="none"/>
                <w:lang w:eastAsia="zh-CN"/>
              </w:rPr>
            </w:pPr>
            <w:r>
              <w:rPr>
                <w:rFonts w:hint="eastAsia" w:ascii="Calibri" w:hAnsi="Calibri" w:eastAsia="宋体" w:cs="Courier New"/>
                <w:sz w:val="24"/>
                <w:szCs w:val="24"/>
                <w:lang w:eastAsia="zh-CN"/>
              </w:rPr>
              <w:t xml:space="preserve">昆沭"学校提升计划"工程 </w:t>
            </w:r>
            <w:r/>
          </w:p>
        </w:tc>
        <w:tc>
          <w:tcPr>
            <w:tcW w:w="28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hint="default" w:ascii="Times New Roman" w:hAnsi="Times New Roman" w:eastAsia="宋体" w:cs="Courier New"/>
          <w:sz w:val="24"/>
          <w:szCs w:val="24"/>
        </w:rPr>
      </w:pPr>
      <w:r>
        <w:rPr>
          <w:rFonts w:hint="eastAsia" w:ascii="宋体" w:hAnsi="宋体" w:eastAsia="宋体" w:cs="Times New Roman"/>
          <w:b/>
          <w:color w:val="auto"/>
          <w:sz w:val="24"/>
          <w:szCs w:val="24"/>
          <w:highlight w:val="none"/>
        </w:rPr>
        <w:t xml:space="preserve">二</w:t>
      </w:r>
      <w:r>
        <w:rPr>
          <w:rFonts w:hint="default" w:ascii="宋体" w:hAnsi="宋体" w:eastAsia="宋体" w:cs="Times New Roman"/>
          <w:b/>
          <w:color w:val="auto"/>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1、项目名称：昆沭"学校提升计划"工程 </w:t>
      </w:r>
      <w:r/>
    </w:p>
    <w:p>
      <w:pPr>
        <w:ind w:firstLine="480"/>
        <w:jc w:val="left"/>
        <w:spacing w:line="400" w:lineRule="exact"/>
        <w:tabs>
          <w:tab w:val="left" w:pos="420" w:leader="none"/>
        </w:tabs>
        <w:rPr>
          <w:rFonts w:hint="eastAsia" w:ascii="宋体" w:hAnsi="宋体" w:eastAsia="宋体" w:cs="宋体"/>
          <w:b w:val="0"/>
          <w:bCs w:val="0"/>
          <w:color w:val="ff0000"/>
          <w:sz w:val="24"/>
          <w:szCs w:val="24"/>
          <w:highlight w:val="yellow"/>
          <w:lang w:val="en-US" w:eastAsia="zh-CN" w:bidi="ar"/>
        </w:rPr>
      </w:pPr>
      <w:r>
        <w:rPr>
          <w:rFonts w:hint="eastAsia" w:ascii="宋体" w:hAnsi="宋体" w:eastAsia="宋体" w:cs="宋体"/>
          <w:b w:val="0"/>
          <w:bCs w:val="0"/>
          <w:color w:val="auto"/>
          <w:sz w:val="24"/>
          <w:szCs w:val="24"/>
          <w:highlight w:val="none"/>
          <w:lang w:val="en-US" w:eastAsia="zh-CN" w:bidi="ar"/>
        </w:rPr>
        <w:t xml:space="preserve">2、采购内容：</w:t>
      </w:r>
      <w:r>
        <w:rPr>
          <w:rFonts w:hint="eastAsia" w:ascii="宋体" w:hAnsi="宋体" w:eastAsia="宋体" w:cs="宋体"/>
          <w:color w:val="auto"/>
          <w:sz w:val="24"/>
          <w:szCs w:val="24"/>
          <w:lang w:val="en-US" w:eastAsia="zh-CN"/>
        </w:rPr>
        <w:t xml:space="preserve">拆除原有不符合要求或破坏的设施及装饰部分，PVC地面铺设、软包墙裙、吊顶（格栅吊顶和石膏板），消防设施（部分幼儿园整个园需安装消防设备、部分幼儿园有消防但是需改造的房间无消防设施、部分幼儿园无需改造）、对墙面破坏、污染、龟裂等重新刷乳胶漆，强电线路、灯具改造等；</w:t>
      </w:r>
      <w:r>
        <w:rPr>
          <w:rFonts w:hint="eastAsia" w:ascii="宋体" w:hAnsi="宋体" w:eastAsia="宋体" w:cs="宋体"/>
          <w:color w:val="auto"/>
          <w:sz w:val="24"/>
          <w:szCs w:val="24"/>
          <w:lang w:val="en-US" w:eastAsia="zh-CN" w:bidi="ar-SA"/>
        </w:rPr>
        <w:t xml:space="preserve"> </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val="en-US" w:eastAsia="zh-CN"/>
        </w:rPr>
        <w:t xml:space="preserve">具体见工程量清单</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eastAsia="zh-CN"/>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3、工期：40日历天；</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4、质量要求：合格；</w:t>
      </w:r>
      <w:r/>
    </w:p>
    <w:p>
      <w:pPr>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p>
    <w:p>
      <w:pPr>
        <w:ind w:firstLine="480"/>
        <w:keepLines w:val="0"/>
        <w:keepNext w:val="0"/>
        <w:pageBreakBefore w:val="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Courier New"/>
          <w:sz w:val="24"/>
          <w:szCs w:val="24"/>
          <w:lang w:eastAsia="zh-CN"/>
        </w:rPr>
        <w:t xml:space="preserve">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无息）。 </w:t>
      </w:r>
      <w:r/>
    </w:p>
    <w:p>
      <w:pPr>
        <w:ind w:firstLine="480"/>
        <w:keepLines w:val="0"/>
        <w:keepNext w:val="0"/>
        <w:pageBreakBefore w:val="0"/>
        <w:spacing w:line="400" w:lineRule="exact"/>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注：1.对于满足合同约定支付条件的，将资金支付到合同约定的供应商账户或供应商数字人民币账户。2.上级资金到位后，按照施工进度付款。</w:t>
      </w:r>
      <w:r/>
    </w:p>
    <w:p>
      <w:pPr>
        <w:numPr>
          <w:ilvl w:val="0"/>
          <w:numId w:val="0"/>
        </w:numPr>
        <w:ind w:firstLine="480"/>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eastAsia="zh-CN"/>
        </w:rPr>
        <w:t xml:space="preserve">工程量清单</w:t>
      </w:r>
      <w:r/>
    </w:p>
    <w:p>
      <w:pPr>
        <w:ind w:firstLine="480"/>
        <w:jc w:val="left"/>
        <w:spacing w:line="400" w:lineRule="exact"/>
        <w:tabs>
          <w:tab w:val="left" w:pos="420" w:leader="none"/>
        </w:tabs>
        <w:rPr>
          <w:rFonts w:hint="default"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1）施工具体包含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0"/>
        <w:jc w:val="left"/>
        <w:spacing w:line="400" w:lineRule="exact"/>
        <w:tabs>
          <w:tab w:val="left" w:pos="420" w:leader="none"/>
        </w:tabs>
        <w:rPr>
          <w:rFonts w:hint="eastAsia" w:ascii="宋体" w:hAnsi="宋体" w:eastAsia="宋体" w:cs="宋体"/>
          <w:b w:val="0"/>
          <w:bCs w:val="0"/>
          <w:color w:val="auto"/>
          <w:sz w:val="24"/>
          <w:szCs w:val="24"/>
          <w:highlight w:val="none"/>
          <w:lang w:val="en-US" w:eastAsia="zh-CN" w:bidi="ar"/>
        </w:rPr>
      </w:pPr>
      <w:r>
        <w:rPr>
          <w:rFonts w:hint="eastAsia" w:ascii="Times New Roman" w:hAnsi="Times New Roman" w:eastAsia="宋体" w:cs="仿宋"/>
          <w:color w:val="auto"/>
          <w:sz w:val="24"/>
          <w:szCs w:val="22"/>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left="0" w:right="0" w:firstLine="482"/>
        <w:jc w:val="both"/>
        <w:keepLines w:val="0"/>
        <w:keepNext w:val="0"/>
        <w:pageBreakBefore w:val="0"/>
        <w:spacing w:line="380" w:lineRule="exact"/>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五、项目实施</w:t>
      </w:r>
      <w:r/>
    </w:p>
    <w:p>
      <w:pPr>
        <w:ind w:left="0" w:right="0" w:firstLine="482"/>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项目实施方案</w:t>
      </w:r>
      <w:r/>
    </w:p>
    <w:p>
      <w:pPr>
        <w:ind w:left="0" w:right="0" w:firstLine="480"/>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根据该项目提供符合采购方情况的设备交付方案和安装调试方案。根据其完善性、可实施性、有效性等情况进行综合评审。要求：具有明确的交货时间，方案全面，可实施性强，设备交付安装安排合理，时间进度安排合理。</w:t>
      </w:r>
      <w:r/>
    </w:p>
    <w:p>
      <w:pPr>
        <w:ind w:firstLine="482"/>
        <w:jc w:val="both"/>
        <w:keepLines w:val="0"/>
        <w:keepNext w:val="0"/>
        <w:pageBreakBefore w:val="0"/>
        <w:spacing w:line="3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（二）项目实施方案要求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根据采购项目具体特点和实际需要编制切实可行的施工组织总体设想、方案、施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工方案及质量保证措施、施工进度计划和各阶段进度的保证措施、劳动力、机械设备和材料投入计划、安全文明施工及环境保护措施，同时应对关键施工技术、工艺提出相应技术措施。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（1）施工组织总体设想、方案：方案内容完整，符合实际情况且优于规范要求的施工组织内容、方法与技术措施应完整、具体、合理应符合要求。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（2）施工方案及质量保证措施：根据本工程的现场实际情况提供施工方案及质量保证措施应全面、完整、合理、进度应符合要求。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乙方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（7）包装要求及费用承担：按规范的标准包装，但应考虑防漏、防潮、防震、防盗和可能会发生的野蛮装卸等内陆运输及多次装卸之需要。费用包含在合同价中， 由乙方承担与支付。</w:t>
      </w:r>
      <w:r/>
    </w:p>
    <w:p>
      <w:pPr>
        <w:ind w:firstLine="482"/>
        <w:jc w:val="both"/>
        <w:keepLines w:val="0"/>
        <w:keepNext w:val="0"/>
        <w:pageBreakBefore w:val="0"/>
        <w:spacing w:line="3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（三）施工重点、难点和解决方案以及安全文明施工</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具体包含清单中全部内容，中标后根据采购人要求提交施工现场具体施工方案，并经采购人审核同意后方可进行施工。施工结束后对施工过程中破坏的绿化、道路、铺装项目进行恢复。以上所需费用包含在投标报价中，采购人不另行支付。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做好文明施工工作。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（3）在施工中如有因成交人的原因所产生的项目量增加、变更等情况，由成交人承担费用。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（4）依据技术文件要求，本工程项目的材料、设备、施工必须达到现行中华人民共和国及省、市、行业的一切法规、规范的要求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color w:val="auto"/>
          <w:sz w:val="24"/>
          <w:szCs w:val="24"/>
          <w:highlight w:val="none"/>
          <w:lang w:eastAsia="zh-CN"/>
        </w:rPr>
        <w:t xml:space="preserve">材料的质量和试验</w:t>
      </w:r>
      <w:r>
        <w:rPr>
          <w:rFonts w:hint="eastAsia" w:ascii="宋体" w:hAnsi="宋体" w:eastAsia="宋体" w:cs="宋体"/>
          <w:b/>
          <w:color w:val="auto"/>
          <w:sz w:val="24"/>
          <w:szCs w:val="24"/>
          <w:highlight w:val="none"/>
        </w:rPr>
        <w:t xml:space="preserve">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1、项目完成后，由采购人按照招标文件、投标文件内容，组织相关人员进行验收，并出具验收报告。 </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人应按签订采购合同约定时间组织验收，并出具验收合格报告。采购人在验收中，如发现有与合同规定不符的，应在3天内向供应商提出书面意见，不签发验收单，并同时将该书面意见提交至财政局。供应商在接到采购人书面意见后，应在 5天内予以处理。</w:t>
      </w:r>
      <w:r/>
    </w:p>
    <w:p>
      <w:pPr>
        <w:ind w:left="0" w:right="0" w:firstLine="482"/>
        <w:jc w:val="both"/>
        <w:keepLines w:val="0"/>
        <w:keepNext w:val="0"/>
        <w:pageBreakBefore w:val="0"/>
        <w:spacing w:line="520" w:lineRule="exact"/>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val="en-US" w:eastAsia="zh-CN"/>
        </w:rPr>
        <w:t xml:space="preserve">六、其他要求</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1.政府采购需求标准</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1.1商品包装、快递包装政府采购需求标准（试行）</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2.绿色数据中心政府采购需求标准（试行）</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为加快数据中心绿色转型，根据财政部 生态环境部 工业和信息化部关于印发《绿色数据中心政府采购需求标准（试行）》的通知），本项目如涉及绿色数据中心，投标人应当提供符合需求标准的产品。</w:t>
      </w:r>
      <w:r/>
    </w:p>
    <w:p>
      <w:pPr>
        <w:ind w:firstLine="482"/>
        <w:jc w:val="left"/>
        <w:spacing w:line="400" w:lineRule="exact"/>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lang w:val="en-US" w:eastAsia="zh-CN"/>
        </w:rPr>
        <w:t xml:space="preserve">本项目包含 35 个分散分布的幼儿园改造任务，总工期仅为 40 日历天。各投标单位在投标时必须充分评估多点位同时施工的难度，投入足够的人力、物力，制定科学可行的施工方案。本工期为固定工期，中标后不得以任何理由（包括但不限于点位分散、材料供应等）要求延长。若因中标单位原因导致工期延误，将按合同约定扣除误期赔偿费，直至解除合同。</w:t>
      </w:r>
      <w:r/>
    </w:p>
    <w:p>
      <w:pPr>
        <w:ind w:firstLine="482"/>
        <w:jc w:val="left"/>
        <w:spacing w:line="400" w:lineRule="exact"/>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b/>
          <w:bCs/>
          <w:color w:val="auto"/>
          <w:sz w:val="24"/>
          <w:szCs w:val="24"/>
          <w:lang w:val="en-US" w:eastAsia="zh-CN" w:bidi="ar-SA"/>
        </w:rPr>
        <w:t xml:space="preserve">本项目涉及 35 所幼儿园维修改造工程，各幼儿园消防现状存在差异：部分幼儿园已完成消防改造，部分幼儿园未进行消防改造；部分幼儿园持有有效的消防验收合格证明，部分幼儿园无消防验收合格证明。中标单位均须对所有无有效消防验收合格证明的幼儿园，负责办理消防验收合格证明。</w:t>
      </w:r>
      <w:r/>
    </w:p>
    <w:p>
      <w:pPr>
        <w:ind w:firstLine="480"/>
        <w:jc w:val="both"/>
        <w:keepLines w:val="0"/>
        <w:keepNext w:val="0"/>
        <w:pageBreakBefore w:val="0"/>
        <w:spacing w:line="40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b/>
          <w:bCs/>
          <w:color w:val="auto"/>
          <w:sz w:val="24"/>
          <w:szCs w:val="24"/>
          <w:lang w:val="en-US" w:eastAsia="zh-CN" w:bidi="ar-SA"/>
        </w:rPr>
        <w:t xml:space="preserve">中标单位在施工过程中，须严格按照国家及地方现行消防法规、规范标准进行施工，确保所有幼儿园的消防系统及维修工程符合消防验收要求。对于已完成消防改造但未取得验收合格证明的幼儿园，中标单位须对其消防工程进行全面检测、整改，直至满足消防验收标准并取得合格证明。</w:t>
      </w:r>
      <w:r/>
    </w:p>
    <w:p>
      <w:pPr>
        <w:ind w:firstLine="480"/>
        <w:jc w:val="both"/>
        <w:keepLines w:val="0"/>
        <w:keepNext w:val="0"/>
        <w:pageBreakBefore w:val="0"/>
        <w:spacing w:line="40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6.办理消防验收合格证明所产生的所有费用（包括但不限于检测费、验收费、整改费、资料编制费、专家评审费等）均已包含在投标报价中，招标人不再另行支付任何费用。</w:t>
      </w:r>
      <w:r/>
    </w:p>
    <w:p>
      <w:pPr>
        <w:ind w:firstLine="482"/>
        <w:jc w:val="left"/>
        <w:spacing w:line="4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7.各投标单位在投标前必须自行踏勘所有施工点位，全面核实各幼儿园的消防现状、现有消防设施情况及消防验收证明文件情况。任何因未充分踏勘现场、未全面了解消防现状而导致的工期延误、费用增加及验收不合格等一切后果，均由中标单位自行承担。</w:t>
      </w:r>
      <w:r/>
    </w:p>
    <w:p>
      <w:pPr>
        <w:ind w:firstLine="482"/>
        <w:jc w:val="left"/>
        <w:spacing w:line="4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8.消防验收合格证明的取得是本工程竣工验收的必要前提条件。若中标单位未能在合同约定的工期内为所有无消防验收合格证明的幼儿园取得有效的消防验收合格证明，视为工程逾期竣工，中标单位须按照合同约定承担误期赔偿责任；若因此导致工程无法按时交付使用，招标人有权解除合同，并要求中标单位赔偿由此造成的全部损失。</w:t>
      </w:r>
      <w:r/>
    </w:p>
    <w:p>
      <w:pPr>
        <w:rPr>
          <w:rFonts w:hint="default"/>
          <w:szCs w:val="24"/>
        </w:rPr>
      </w:pPr>
      <w:r>
        <w:rPr>
          <w:rFonts w:hint="default"/>
          <w:szCs w:val="24"/>
        </w:rPr>
      </w:r>
      <w:r/>
    </w:p>
    <w:p>
      <w:pPr>
        <w:ind w:firstLine="482"/>
        <w:jc w:val="left"/>
        <w:spacing w:line="4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firstLine="480"/>
        <w:jc w:val="both"/>
        <w:keepLines w:val="0"/>
        <w:keepNext w:val="0"/>
        <w:pageBreakBefore w:val="0"/>
        <w:spacing w:line="400" w:lineRule="exact"/>
        <w:widowControl w:val="off"/>
        <w:rPr>
          <w:rFonts w:hint="default" w:ascii="宋体" w:hAnsi="宋体" w:eastAsia="宋体" w:cs="宋体"/>
          <w:b/>
          <w:bCs/>
          <w:color w:val="auto"/>
          <w:sz w:val="24"/>
          <w:szCs w:val="24"/>
          <w:lang w:val="en-US" w:eastAsia="zh-CN" w:bidi="ar-SA"/>
        </w:rPr>
      </w:pPr>
      <w:r>
        <w:rPr>
          <w:rFonts w:hint="default" w:ascii="宋体" w:hAnsi="宋体" w:eastAsia="宋体" w:cs="宋体"/>
          <w:b/>
          <w:bCs/>
          <w:color w:val="auto"/>
          <w:sz w:val="24"/>
          <w:szCs w:val="24"/>
          <w:lang w:val="en-US" w:eastAsia="zh-CN" w:bidi="ar-SA"/>
        </w:rPr>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Times New Roman" w:hAnsi="Times New Roman" w:eastAsia="宋体"/>
          <w:b/>
          <w:color w:val="auto"/>
          <w:sz w:val="44"/>
          <w:szCs w:val="44"/>
          <w:highlight w:val="none"/>
        </w:rPr>
      </w:pPr>
      <w:r/>
      <w:bookmarkStart w:id="89" w:name="_Toc2833"/>
      <w:r>
        <w:rPr>
          <w:rFonts w:hint="eastAsia" w:ascii="Times New Roman" w:hAnsi="Times New Roman" w:eastAsia="宋体"/>
          <w:b/>
          <w:color w:val="auto"/>
          <w:sz w:val="44"/>
          <w:szCs w:val="44"/>
          <w:highlight w:val="none"/>
        </w:rPr>
        <w:br w:type="page" w:clear="all"/>
      </w:r>
      <w:r/>
    </w:p>
    <w:p>
      <w:pPr>
        <w:jc w:val="center"/>
        <w:spacing w:line="500" w:lineRule="exact"/>
        <w:rPr>
          <w:rFonts w:hint="default" w:ascii="Times New Roman" w:hAnsi="Times New Roman" w:eastAsia="宋体"/>
          <w:b/>
          <w:color w:val="auto"/>
          <w:sz w:val="44"/>
          <w:szCs w:val="44"/>
          <w:highlight w:val="none"/>
        </w:rPr>
        <w:outlineLvl w:val="0"/>
      </w:pPr>
      <w:r>
        <w:rPr>
          <w:rFonts w:hint="eastAsia" w:ascii="Times New Roman" w:hAnsi="Times New Roman" w:eastAsia="宋体"/>
          <w:b/>
          <w:color w:val="auto"/>
          <w:sz w:val="44"/>
          <w:szCs w:val="44"/>
          <w:highlight w:val="none"/>
        </w:rPr>
        <w:t xml:space="preserve">第五章  合同</w:t>
      </w:r>
      <w:bookmarkEnd w:id="87"/>
      <w:r/>
      <w:bookmarkEnd w:id="88"/>
      <w:r/>
      <w:bookmarkEnd w:id="89"/>
      <w:r>
        <w:rPr>
          <w:rFonts w:hint="eastAsia" w:ascii="Times New Roman" w:hAnsi="Times New Roman" w:eastAsia="宋体"/>
          <w:b/>
          <w:color w:val="auto"/>
          <w:sz w:val="44"/>
          <w:szCs w:val="44"/>
          <w:highlight w:val="none"/>
        </w:rPr>
        <w:t xml:space="preserve">文本</w:t>
      </w:r>
      <w:r/>
    </w:p>
    <w:p>
      <w:pPr>
        <w:jc w:val="center"/>
        <w:keepLines/>
        <w:keepNext/>
        <w:pageBreakBefore w:val="0"/>
        <w:spacing w:before="340" w:after="330" w:line="240" w:lineRule="auto"/>
        <w:widowControl w:val="off"/>
        <w:rPr>
          <w:rFonts w:hint="eastAsia" w:ascii="宋体" w:hAnsi="宋体" w:eastAsia="宋体" w:cs="Times New Roman"/>
          <w:b/>
          <w:bCs/>
          <w:sz w:val="84"/>
          <w:szCs w:val="84"/>
          <w:lang w:val="en-US" w:eastAsia="zh-CN" w:bidi="ar-SA"/>
        </w:rPr>
        <w:outlineLvl w:val="0"/>
      </w:pPr>
      <w:r/>
      <w:bookmarkStart w:id="90" w:name="_Toc79041682"/>
      <w:r/>
      <w:bookmarkStart w:id="91" w:name="_Toc33704329"/>
      <w:r/>
      <w:bookmarkStart w:id="92" w:name="_Toc4277"/>
      <w:r/>
      <w:bookmarkStart w:id="93" w:name="_Toc29664"/>
      <w:r/>
      <w:bookmarkStart w:id="94" w:name="_Toc5686"/>
      <w:r/>
      <w:bookmarkStart w:id="95" w:name="_Toc130481905"/>
      <w:r/>
      <w:bookmarkStart w:id="96" w:name="_Toc534449126"/>
      <w:r/>
      <w:bookmarkStart w:id="97" w:name="_Toc5603"/>
      <w:r/>
      <w:bookmarkStart w:id="98" w:name="_Toc9460"/>
      <w:r/>
      <w:bookmarkStart w:id="99" w:name="_Toc23964"/>
      <w:r/>
      <w:bookmarkStart w:id="100" w:name="_Toc22631"/>
      <w:r/>
      <w:bookmarkStart w:id="101" w:name="_Toc1657"/>
      <w:r/>
      <w:bookmarkStart w:id="102" w:name="_Toc7955"/>
      <w:r>
        <w:rPr>
          <w:rFonts w:hint="eastAsia" w:ascii="宋体" w:hAnsi="宋体" w:cs="Times New Roman"/>
          <w:b/>
          <w:bCs/>
          <w:sz w:val="48"/>
          <w:szCs w:val="48"/>
          <w:lang w:val="en-US" w:eastAsia="zh-CN" w:bidi="ar-SA"/>
        </w:rPr>
        <w:t xml:space="preserve">昆沭"学校提升计划"工程</w:t>
      </w:r>
      <w:r/>
    </w:p>
    <w:p>
      <w:pPr>
        <w:ind w:firstLine="3753"/>
        <w:jc w:val="both"/>
        <w:keepLines/>
        <w:keepNext/>
        <w:spacing w:before="340" w:after="330" w:line="240" w:lineRule="auto"/>
        <w:widowControl w:val="off"/>
        <w:rPr>
          <w:rFonts w:hint="eastAsia" w:ascii="宋体" w:hAnsi="宋体" w:eastAsia="宋体" w:cs="Times New Roman"/>
          <w:b/>
          <w:bCs/>
          <w:sz w:val="84"/>
          <w:szCs w:val="84"/>
          <w:lang w:val="en-US" w:eastAsia="zh-CN" w:bidi="ar-SA"/>
        </w:rPr>
        <w:outlineLvl w:val="0"/>
      </w:pPr>
      <w:r>
        <w:rPr>
          <w:rFonts w:hint="eastAsia" w:ascii="宋体" w:hAnsi="宋体" w:eastAsia="宋体" w:cs="Times New Roman"/>
          <w:b/>
          <w:bCs/>
          <w:sz w:val="84"/>
          <w:szCs w:val="84"/>
          <w:lang w:val="en-US" w:eastAsia="zh-CN" w:bidi="ar-SA"/>
        </w:rPr>
        <w:t xml:space="preserve">合</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48"/>
          <w:lang w:val="en-US" w:eastAsia="zh-CN" w:bidi="ar-SA"/>
        </w:rPr>
        <w:outlineLvl w:val="0"/>
      </w:pPr>
      <w:r>
        <w:rPr>
          <w:rFonts w:hint="eastAsia" w:ascii="宋体" w:hAnsi="宋体" w:eastAsia="宋体" w:cs="Times New Roman"/>
          <w:b/>
          <w:bCs w:val="0"/>
          <w:sz w:val="84"/>
          <w:szCs w:val="48"/>
          <w:lang w:val="en-US" w:eastAsia="zh-CN" w:bidi="ar-SA"/>
        </w:rPr>
        <w:t xml:space="preserve">同</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52"/>
          <w:lang w:val="en-US" w:eastAsia="zh-CN" w:bidi="ar-SA"/>
        </w:rPr>
        <w:outlineLvl w:val="0"/>
      </w:pPr>
      <w:r>
        <w:rPr>
          <w:rFonts w:hint="eastAsia" w:ascii="宋体" w:hAnsi="宋体" w:eastAsia="宋体" w:cs="Times New Roman"/>
          <w:b/>
          <w:bCs w:val="0"/>
          <w:sz w:val="84"/>
          <w:szCs w:val="48"/>
          <w:lang w:val="en-US" w:eastAsia="zh-CN" w:bidi="ar-SA"/>
        </w:rPr>
        <w:t xml:space="preserve">书</w:t>
      </w:r>
      <w:r/>
    </w:p>
    <w:p>
      <w:pPr>
        <w:ind w:firstLine="2875"/>
        <w:spacing w:line="360" w:lineRule="exact"/>
        <w:rPr>
          <w:rFonts w:hint="eastAsia" w:ascii="宋体" w:hAnsi="宋体" w:eastAsia="宋体" w:cs="Times New Roman"/>
          <w:b/>
          <w:bCs/>
          <w:sz w:val="36"/>
          <w:szCs w:val="36"/>
          <w:lang w:val="en-US" w:eastAsia="zh-CN" w:bidi="ar-SA"/>
        </w:rPr>
      </w:pPr>
      <w:r>
        <w:rPr>
          <w:rFonts w:hint="eastAsia" w:ascii="宋体" w:hAnsi="宋体" w:eastAsia="宋体"/>
          <w:b/>
          <w:bCs/>
          <w:sz w:val="32"/>
          <w:szCs w:val="32"/>
        </w:rPr>
        <w:t xml:space="preserve"> </w:t>
      </w:r>
      <w:r/>
    </w:p>
    <w:p>
      <w:pPr>
        <w:jc w:val="center"/>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both"/>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发包人（全称）： </w:t>
      </w:r>
      <w:r>
        <w:rPr>
          <w:rFonts w:hint="eastAsia" w:ascii="宋体" w:hAnsi="宋体" w:cs="Times New Roman"/>
          <w:b/>
          <w:bCs/>
          <w:sz w:val="36"/>
          <w:szCs w:val="36"/>
          <w:lang w:val="en-US" w:eastAsia="zh-CN" w:bidi="ar-SA"/>
        </w:rPr>
        <w:t xml:space="preserve">沭阳县教育局</w:t>
      </w:r>
      <w:r/>
    </w:p>
    <w:p>
      <w:pPr>
        <w:jc w:val="both"/>
        <w:spacing w:line="360" w:lineRule="auto"/>
        <w:widowControl w:val="off"/>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承包人（全称）：    </w:t>
      </w:r>
      <w:r/>
    </w:p>
    <w:p>
      <w:pPr>
        <w:jc w:val="center"/>
        <w:rPr>
          <w:rFonts w:hint="eastAsia" w:ascii="宋体" w:hAnsi="宋体" w:eastAsia="宋体" w:cs="宋体"/>
          <w:b/>
          <w:color w:val="000000"/>
          <w:sz w:val="24"/>
          <w:szCs w:val="24"/>
        </w:rPr>
      </w:pPr>
      <w:r>
        <w:rPr>
          <w:rFonts w:hint="eastAsia" w:ascii="宋体" w:hAnsi="宋体" w:cs="Times New Roman"/>
          <w:b/>
          <w:bCs/>
          <w:sz w:val="36"/>
          <w:szCs w:val="36"/>
          <w:lang w:val="en-US" w:eastAsia="zh-CN" w:bidi="ar-SA"/>
        </w:rPr>
        <w:t xml:space="preserve">二〇二六</w:t>
      </w:r>
      <w:r>
        <w:rPr>
          <w:rFonts w:hint="eastAsia" w:ascii="宋体" w:hAnsi="宋体" w:eastAsia="宋体" w:cs="Times New Roman"/>
          <w:b/>
          <w:bCs/>
          <w:sz w:val="36"/>
          <w:szCs w:val="36"/>
          <w:lang w:val="en-US" w:eastAsia="zh-CN" w:bidi="ar-SA"/>
        </w:rPr>
        <w:t xml:space="preserve">年   月</w:t>
      </w:r>
      <w:r>
        <w:rPr>
          <w:rFonts w:hint="eastAsia" w:ascii="宋体" w:hAnsi="宋体" w:eastAsia="宋体" w:cs="宋体"/>
          <w:b/>
          <w:color w:val="000000"/>
          <w:sz w:val="24"/>
          <w:szCs w:val="24"/>
        </w:rPr>
        <w:br w:type="page" w:clear="all"/>
      </w:r>
      <w:r/>
    </w:p>
    <w:p>
      <w:pPr>
        <w:ind w:firstLine="200"/>
        <w:jc w:val="both"/>
        <w:pageBreakBefore w:val="0"/>
        <w:spacing w:line="36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发包人（全称）：</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沭阳县教育局</w:t>
      </w:r>
      <w:r>
        <w:rPr>
          <w:rFonts w:hint="eastAsia" w:ascii="宋体" w:hAnsi="宋体" w:eastAsia="宋体" w:cs="宋体"/>
          <w:b/>
          <w:color w:val="000000"/>
          <w:sz w:val="24"/>
          <w:szCs w:val="24"/>
          <w:u w:val="single"/>
          <w:lang w:val="en-US" w:eastAsia="zh-CN" w:bidi="ar-SA"/>
        </w:rPr>
        <w:t xml:space="preserve">   </w:t>
      </w:r>
      <w:r/>
    </w:p>
    <w:p>
      <w:pPr>
        <w:ind w:firstLine="200"/>
        <w:jc w:val="both"/>
        <w:pageBreakBefore w:val="0"/>
        <w:spacing w:line="360" w:lineRule="exact"/>
        <w:widowControl w:val="off"/>
        <w:rPr>
          <w:rFonts w:hint="eastAsia" w:ascii="宋体" w:hAnsi="宋体" w:eastAsia="宋体" w:cs="宋体"/>
          <w:b/>
          <w:color w:val="000000"/>
          <w:sz w:val="30"/>
          <w:szCs w:val="30"/>
          <w:u w:val="single"/>
          <w:lang w:val="en-US" w:eastAsia="zh-CN" w:bidi="ar-SA"/>
        </w:rPr>
      </w:pPr>
      <w:r>
        <w:rPr>
          <w:rFonts w:hint="eastAsia" w:ascii="宋体" w:hAnsi="宋体" w:eastAsia="宋体" w:cs="宋体"/>
          <w:b/>
          <w:color w:val="000000"/>
          <w:sz w:val="24"/>
          <w:szCs w:val="24"/>
          <w:lang w:val="en-US" w:eastAsia="zh-CN" w:bidi="ar-SA"/>
        </w:rPr>
        <w:t xml:space="preserve">承包人（全称）：</w:t>
      </w:r>
      <w:r>
        <w:rPr>
          <w:rFonts w:hint="eastAsia" w:ascii="宋体" w:hAnsi="宋体" w:eastAsia="宋体" w:cs="宋体"/>
          <w:b/>
          <w:color w:val="000000"/>
          <w:sz w:val="24"/>
          <w:szCs w:val="24"/>
          <w:u w:val="single"/>
          <w:lang w:val="en-US" w:eastAsia="zh-CN" w:bidi="ar-SA"/>
        </w:rPr>
        <w:t xml:space="preserve">                       </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根据《中华人民共和国民法典</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中华人民共和国建筑法》及有关法律规定，遵循平等、自愿、公平和诚实信用的原则，双方就</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昆沭"学校提升计划"工程</w:t>
      </w:r>
      <w:r>
        <w:rPr>
          <w:rFonts w:hint="eastAsia" w:ascii="宋体" w:hAnsi="宋体" w:eastAsia="宋体" w:cs="宋体"/>
          <w:color w:val="000000"/>
          <w:sz w:val="24"/>
          <w:szCs w:val="24"/>
          <w:lang w:val="en-US" w:eastAsia="zh-CN" w:bidi="ar-SA"/>
        </w:rPr>
        <w:t xml:space="preserve">施工及有关事项协商一致，共同达成如下协议：</w:t>
      </w:r>
      <w:r/>
    </w:p>
    <w:p>
      <w:pPr>
        <w:ind w:firstLine="200"/>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03" w:name="_Toc6040"/>
      <w:r>
        <w:rPr>
          <w:rFonts w:hint="eastAsia" w:ascii="宋体" w:hAnsi="宋体" w:eastAsia="宋体" w:cs="宋体"/>
          <w:b w:val="0"/>
          <w:bCs/>
          <w:color w:val="000000"/>
          <w:sz w:val="24"/>
          <w:szCs w:val="24"/>
          <w:lang w:val="en-US" w:eastAsia="zh-CN" w:bidi="ar-SA"/>
        </w:rPr>
        <w:t xml:space="preserve">一、工程概况</w:t>
      </w:r>
      <w:bookmarkEnd w:id="103"/>
      <w:r/>
      <w:r/>
    </w:p>
    <w:p>
      <w:pPr>
        <w:ind w:firstLine="470"/>
        <w:jc w:val="both"/>
        <w:pageBreakBefore w:val="0"/>
        <w:spacing w:line="36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1.工程名称</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昆沭"学校提升计划"工程</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2.工程地点：</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cs="宋体"/>
          <w:b/>
          <w:color w:val="000000"/>
          <w:sz w:val="24"/>
          <w:szCs w:val="24"/>
          <w:highlight w:val="none"/>
          <w:u w:val="single"/>
          <w:lang w:val="en-US" w:eastAsia="zh-CN" w:bidi="ar-SA"/>
        </w:rPr>
        <w:t xml:space="preserve">                     </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70"/>
        <w:jc w:val="both"/>
        <w:pageBreakBefore w:val="0"/>
        <w:spacing w:line="360" w:lineRule="exact"/>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3.工程立项批准文号</w:t>
      </w:r>
      <w:r>
        <w:rPr>
          <w:rFonts w:hint="eastAsia" w:ascii="宋体" w:hAnsi="宋体" w:cs="宋体"/>
          <w:color w:val="000000"/>
          <w:sz w:val="24"/>
          <w:szCs w:val="24"/>
          <w:highlight w:val="none"/>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4.资金来源：</w:t>
      </w:r>
      <w:r>
        <w:rPr>
          <w:rFonts w:hint="eastAsia" w:ascii="宋体" w:hAnsi="宋体" w:eastAsia="宋体" w:cs="宋体"/>
          <w:color w:val="000000"/>
          <w:sz w:val="24"/>
          <w:szCs w:val="24"/>
          <w:u w:val="single"/>
          <w:lang w:val="en-US" w:eastAsia="zh-CN" w:bidi="ar-SA"/>
        </w:rPr>
        <w:t xml:space="preserve"> 上级专项 </w:t>
      </w:r>
      <w:r>
        <w:rPr>
          <w:rFonts w:hint="eastAsia" w:ascii="宋体" w:hAnsi="宋体" w:eastAsia="宋体" w:cs="宋体"/>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5.工程内容：</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昆沭"学校提升计划"工程</w:t>
      </w:r>
      <w:r>
        <w:rPr>
          <w:rFonts w:hint="eastAsia" w:ascii="宋体" w:hAnsi="宋体" w:eastAsia="宋体" w:cs="宋体"/>
          <w:b/>
          <w:color w:val="000000"/>
          <w:sz w:val="24"/>
          <w:szCs w:val="24"/>
          <w:u w:val="single"/>
          <w:lang w:val="en-US" w:eastAsia="zh-CN" w:bidi="ar-SA"/>
        </w:rPr>
        <w:t xml:space="preserve">（详见工程量清单）   </w:t>
      </w:r>
      <w:r>
        <w:rPr>
          <w:rFonts w:hint="eastAsia" w:ascii="宋体" w:hAnsi="宋体" w:eastAsia="宋体" w:cs="宋体"/>
          <w:b w:val="0"/>
          <w:bCs/>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群体工程应附《承包人承揽工程项目一览表》（附件1）。</w:t>
      </w:r>
      <w:r/>
    </w:p>
    <w:p>
      <w:pPr>
        <w:ind w:firstLine="480"/>
        <w:jc w:val="both"/>
        <w:keepLines/>
        <w:keepNext/>
        <w:pageBreakBefore w:val="0"/>
        <w:spacing w:before="0" w:after="0" w:line="360" w:lineRule="exact"/>
        <w:widowControl w:val="off"/>
        <w:rPr>
          <w:rFonts w:hint="default" w:ascii="宋体" w:hAnsi="宋体" w:eastAsia="宋体" w:cs="宋体"/>
          <w:b w:val="0"/>
          <w:bCs w:val="0"/>
          <w:color w:val="000000"/>
          <w:sz w:val="24"/>
          <w:szCs w:val="24"/>
          <w:u w:val="single"/>
          <w:lang w:val="en-US" w:eastAsia="zh-CN" w:bidi="ar-SA"/>
        </w:rPr>
        <w:outlineLvl w:val="3"/>
      </w:pPr>
      <w:r>
        <w:rPr>
          <w:rFonts w:hint="eastAsia" w:ascii="宋体" w:hAnsi="宋体" w:eastAsia="宋体" w:cs="宋体"/>
          <w:b w:val="0"/>
          <w:bCs w:val="0"/>
          <w:color w:val="000000"/>
          <w:sz w:val="24"/>
          <w:szCs w:val="24"/>
          <w:lang w:val="en-US" w:eastAsia="zh-CN" w:bidi="ar-SA"/>
        </w:rPr>
        <w:t xml:space="preserve">6.工程承包范围：</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cs="宋体"/>
          <w:b w:val="0"/>
          <w:bCs w:val="0"/>
          <w:color w:val="000000"/>
          <w:sz w:val="24"/>
          <w:szCs w:val="24"/>
          <w:u w:val="single"/>
          <w:lang w:val="en-US" w:eastAsia="zh-CN" w:bidi="ar-SA"/>
        </w:rPr>
        <w:t xml:space="preserve">昆沭"学校提升计划"工程</w:t>
      </w:r>
      <w:r/>
    </w:p>
    <w:p>
      <w:pPr>
        <w:jc w:val="both"/>
        <w:keepLines/>
        <w:keepNext/>
        <w:pageBreakBefore w:val="0"/>
        <w:spacing w:before="0" w:after="0" w:line="360" w:lineRule="exact"/>
        <w:widowControl w:val="off"/>
        <w:rPr>
          <w:rFonts w:hint="eastAsia" w:ascii="宋体" w:hAnsi="宋体" w:eastAsia="宋体" w:cs="宋体"/>
          <w:b w:val="0"/>
          <w:bCs/>
          <w:color w:val="000000"/>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   </w:t>
      </w:r>
      <w:bookmarkStart w:id="104" w:name="_Toc9048"/>
      <w:r>
        <w:rPr>
          <w:rFonts w:hint="eastAsia" w:ascii="宋体" w:hAnsi="宋体" w:eastAsia="宋体" w:cs="宋体"/>
          <w:b w:val="0"/>
          <w:bCs/>
          <w:color w:val="000000"/>
          <w:sz w:val="24"/>
          <w:szCs w:val="24"/>
          <w:lang w:val="en-US" w:eastAsia="zh-CN" w:bidi="ar-SA"/>
        </w:rPr>
        <w:t xml:space="preserve">二、合同工期</w:t>
      </w:r>
      <w:bookmarkEnd w:id="104"/>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计划开工日期：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eastAsia="宋体" w:cs="宋体"/>
          <w:color w:val="000000"/>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计划竣工日期：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eastAsia="宋体" w:cs="宋体"/>
          <w:color w:val="000000"/>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工期总日历天数：</w:t>
      </w:r>
      <w:r>
        <w:rPr>
          <w:rFonts w:hint="eastAsia" w:ascii="宋体" w:hAnsi="宋体" w:cs="宋体"/>
          <w:color w:val="000000"/>
          <w:sz w:val="24"/>
          <w:szCs w:val="24"/>
          <w:u w:val="single"/>
          <w:lang w:val="en-US" w:eastAsia="zh-CN" w:bidi="ar-SA"/>
        </w:rPr>
        <w:t xml:space="preserve">40日历天</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。工期总日历天数与根据前述计划开竣工日期计算的工期天数不一致的，以工期总日历天数为准。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05" w:name="_Toc4850"/>
      <w:r>
        <w:rPr>
          <w:rFonts w:hint="eastAsia" w:ascii="宋体" w:hAnsi="宋体" w:eastAsia="宋体" w:cs="宋体"/>
          <w:b w:val="0"/>
          <w:bCs/>
          <w:color w:val="000000"/>
          <w:sz w:val="24"/>
          <w:szCs w:val="24"/>
          <w:lang w:val="en-US" w:eastAsia="zh-CN" w:bidi="ar-SA"/>
        </w:rPr>
        <w:t xml:space="preserve">三、质量标准</w:t>
      </w:r>
      <w:bookmarkEnd w:id="105"/>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工程质量符合</w:t>
      </w:r>
      <w:r>
        <w:rPr>
          <w:rFonts w:hint="eastAsia" w:ascii="宋体" w:hAnsi="宋体" w:eastAsia="宋体" w:cs="宋体"/>
          <w:color w:val="000000"/>
          <w:sz w:val="24"/>
          <w:szCs w:val="24"/>
          <w:u w:val="single"/>
          <w:lang w:val="en-US" w:eastAsia="zh-CN" w:bidi="ar-SA"/>
        </w:rPr>
        <w:t xml:space="preserve">合格</w:t>
      </w:r>
      <w:r>
        <w:rPr>
          <w:rFonts w:hint="eastAsia" w:ascii="宋体" w:hAnsi="宋体" w:eastAsia="宋体" w:cs="宋体"/>
          <w:color w:val="000000"/>
          <w:sz w:val="24"/>
          <w:szCs w:val="24"/>
          <w:lang w:val="en-US" w:eastAsia="zh-CN" w:bidi="ar-SA"/>
        </w:rPr>
        <w:t xml:space="preserve">标准。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06" w:name="_Toc17541"/>
      <w:r>
        <w:rPr>
          <w:rFonts w:hint="eastAsia" w:ascii="宋体" w:hAnsi="宋体" w:eastAsia="宋体" w:cs="宋体"/>
          <w:b w:val="0"/>
          <w:bCs/>
          <w:color w:val="000000"/>
          <w:sz w:val="24"/>
          <w:szCs w:val="24"/>
          <w:lang w:val="en-US" w:eastAsia="zh-CN" w:bidi="ar-SA"/>
        </w:rPr>
        <w:t xml:space="preserve">四、签约合同价与合同价格形式</w:t>
      </w:r>
      <w:bookmarkEnd w:id="106"/>
      <w:r>
        <w:rPr>
          <w:rFonts w:hint="eastAsia" w:ascii="宋体" w:hAnsi="宋体" w:eastAsia="宋体" w:cs="宋体"/>
          <w:b w:val="0"/>
          <w:bCs/>
          <w:color w:val="000000"/>
          <w:sz w:val="24"/>
          <w:szCs w:val="24"/>
          <w:lang w:val="en-US" w:eastAsia="zh-CN" w:bidi="ar-SA"/>
        </w:rPr>
        <w:tab/>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1.签约合同价为：</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（1）安全文明施工费：</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（2）材料和工程设备暂估价金额：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（3）专业工程暂估价金额：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（4）暂列金额：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2.合同价格形式：</w:t>
      </w:r>
      <w:r>
        <w:rPr>
          <w:rFonts w:hint="eastAsia" w:ascii="宋体" w:hAnsi="宋体" w:eastAsia="宋体" w:cs="宋体"/>
          <w:color w:val="000000"/>
          <w:sz w:val="24"/>
          <w:szCs w:val="24"/>
          <w:u w:val="single"/>
          <w:lang w:val="en-US" w:eastAsia="zh-CN" w:bidi="ar-SA"/>
        </w:rPr>
        <w:t xml:space="preserve">固定单价合同</w:t>
      </w:r>
      <w:r>
        <w:rPr>
          <w:rFonts w:hint="eastAsia" w:ascii="宋体" w:hAnsi="宋体" w:eastAsia="宋体" w:cs="宋体"/>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07" w:name="_Toc17361"/>
      <w:r>
        <w:rPr>
          <w:rFonts w:hint="eastAsia" w:ascii="宋体" w:hAnsi="宋体" w:eastAsia="宋体" w:cs="宋体"/>
          <w:b w:val="0"/>
          <w:bCs/>
          <w:color w:val="000000"/>
          <w:sz w:val="24"/>
          <w:szCs w:val="24"/>
          <w:lang w:val="en-US" w:eastAsia="zh-CN" w:bidi="ar-SA"/>
        </w:rPr>
        <w:t xml:space="preserve">五、项目经理</w:t>
      </w:r>
      <w:bookmarkEnd w:id="107"/>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承包人项目经理：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08" w:name="_Toc2638"/>
      <w:r>
        <w:rPr>
          <w:rFonts w:hint="eastAsia" w:ascii="宋体" w:hAnsi="宋体" w:eastAsia="宋体" w:cs="宋体"/>
          <w:b w:val="0"/>
          <w:bCs/>
          <w:color w:val="000000"/>
          <w:sz w:val="24"/>
          <w:szCs w:val="24"/>
          <w:lang w:val="en-US" w:eastAsia="zh-CN" w:bidi="ar-SA"/>
        </w:rPr>
        <w:t xml:space="preserve">六、合同文件构成</w:t>
      </w:r>
      <w:bookmarkEnd w:id="108"/>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本协议书与下列文件一起构成合同文件：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（1）中标通知书（如果有）；</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（2）投标函及其附录（如果有）； </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（3）专用合同条款及其附件；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（4）通用合同条款；</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（5）技术标准和要求；</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（6）图纸；</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（7）已标价工程量清单或预算书；</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（8）其他合同文件。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在合同订立及履行过程中形成的与合同有关的文件均构成合同文件组成部分。</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pageBreakBefore w:val="0"/>
        <w:spacing w:before="0" w:after="0" w:line="360" w:lineRule="exact"/>
        <w:widowControl w:val="off"/>
        <w:rPr>
          <w:rFonts w:hint="eastAsia" w:ascii="宋体" w:hAnsi="宋体" w:eastAsia="宋体" w:cs="宋体"/>
          <w:b w:val="0"/>
          <w:bCs w:val="0"/>
          <w:color w:val="000000"/>
          <w:sz w:val="24"/>
          <w:szCs w:val="24"/>
          <w:lang w:val="en-US" w:eastAsia="zh-CN" w:bidi="ar-SA"/>
        </w:rPr>
        <w:outlineLvl w:val="3"/>
      </w:pPr>
      <w:r>
        <w:rPr>
          <w:rFonts w:hint="eastAsia" w:ascii="宋体" w:hAnsi="宋体" w:eastAsia="宋体" w:cs="宋体"/>
          <w:b w:val="0"/>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09" w:name="_Toc10345"/>
      <w:r>
        <w:rPr>
          <w:rFonts w:hint="eastAsia" w:ascii="宋体" w:hAnsi="宋体" w:eastAsia="宋体" w:cs="宋体"/>
          <w:b w:val="0"/>
          <w:bCs/>
          <w:color w:val="000000"/>
          <w:sz w:val="24"/>
          <w:szCs w:val="24"/>
          <w:lang w:val="en-US" w:eastAsia="zh-CN" w:bidi="ar-SA"/>
        </w:rPr>
        <w:t xml:space="preserve">七、承诺</w:t>
      </w:r>
      <w:bookmarkEnd w:id="109"/>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3.发包人和承包人通过招投标形式签订合同的，双方理解并承诺不再就同一工程另行签订与合同实质性内容相背离的协议。</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color w:val="000000"/>
          <w:sz w:val="21"/>
          <w:szCs w:val="22"/>
          <w:lang w:val="en-US" w:eastAsia="zh-CN" w:bidi="ar-SA"/>
        </w:rPr>
        <w:t xml:space="preserve"> </w:t>
      </w:r>
      <w:r>
        <w:rPr>
          <w:rFonts w:hint="eastAsia" w:ascii="宋体" w:hAnsi="宋体" w:eastAsia="宋体" w:cs="宋体"/>
          <w:bCs/>
          <w:color w:val="000000"/>
          <w:sz w:val="24"/>
          <w:szCs w:val="24"/>
          <w:lang w:val="en-US" w:eastAsia="zh-CN" w:bidi="ar-SA"/>
        </w:rPr>
        <w:t xml:space="preserve">本项目为施工总承包项目，如果中标单位不具备相应专业承包的资质，经业主单位同意后由中标单位专业分包给其具有相应资质的单位实施，并由中标单位承担全部费用和责任。</w:t>
      </w:r>
      <w:r/>
    </w:p>
    <w:p>
      <w:pPr>
        <w:jc w:val="both"/>
        <w:pageBreakBefore w:val="0"/>
        <w:spacing w:line="36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    八、词语含义</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本协议书中词语含义与第二部分通用合同条款中赋予的含义相同。</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九、补充条款</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1、串通投标行为合同管理实施细则，至少包括以下内容：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（一）承包人被举报或经核查发现其存在法律法规所列串通投标或弄虚作假情形的，发包人应书面告知承包人。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（二）承包人应在接到发包人书面告知后7 日内，向发包人提供相关举证材料。如承包人未能在规定时间内举证或其举证材料不足以排除其存在串通投标和弄虚作假行为的，均视同承包人存在违约責任，承包人应向发包人支付不低于合同金额2%的违约金。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2、拖欠农民工工资问题合同管理实施细则，主要内容包括：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（一）施工企业（包括施工总承包企业和分包企业，下同）按照《江苏省工程建设领域农民工工资支付管理办法》规定的标准交纳农民工工资保证金。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（二）施工企业应在工程项目所在地银行开设农民工工资专用账户，专项用于支付农民工工资。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（三）施工企业保证不克扣和拖欠工资，不以发包人拖欠工程款为由拖欠农民工工资。</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（五）施工方（承包人）应主动将农民工工资发放情况表报建设方（发包人）审定。建设方（发包人）应对施工方（承包人）实际支付农民工工资情况进行审查。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3、转包违法分包行为合同管理实施细则，应符合以下要求：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（一）施工总承包、专业承包合同当事人应使用《建设工程施工合同（示范文本）》（GF-2017-0201）；专业工程分包合同应使用《建设工程施工专业分包合同（示范文本）》（GF-2003-0213）。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color w:val="000000"/>
          <w:sz w:val="24"/>
          <w:szCs w:val="24"/>
          <w:lang w:val="en-US" w:eastAsia="zh-CN" w:bidi="ar-SA"/>
        </w:rPr>
        <w:t xml:space="preserve">安全</w:t>
      </w:r>
      <w:r>
        <w:rPr>
          <w:rFonts w:hint="eastAsia" w:ascii="宋体" w:hAnsi="宋体" w:eastAsia="宋体" w:cs="宋体"/>
          <w:bCs/>
          <w:color w:val="000000"/>
          <w:sz w:val="24"/>
          <w:szCs w:val="24"/>
          <w:lang w:val="en-US" w:eastAsia="zh-CN" w:bidi="ar-SA"/>
        </w:rPr>
        <w:t xml:space="preserve">，不进行转包及违法分包，并在缺陷责任期及保修期内承担相应的工程维修责任。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（三）转包、违法分包</w:t>
      </w:r>
      <w:r>
        <w:rPr>
          <w:rFonts w:hint="eastAsia" w:ascii="宋体" w:hAnsi="宋体" w:cs="宋体"/>
          <w:bCs/>
          <w:color w:val="000000"/>
          <w:sz w:val="24"/>
          <w:szCs w:val="24"/>
          <w:lang w:val="en-US" w:eastAsia="zh-CN" w:bidi="ar-SA"/>
        </w:rPr>
        <w:t xml:space="preserve">违约责任</w:t>
      </w:r>
      <w:r>
        <w:rPr>
          <w:rFonts w:hint="eastAsia" w:ascii="宋体" w:hAnsi="宋体" w:eastAsia="宋体" w:cs="宋体"/>
          <w:bCs/>
          <w:color w:val="000000"/>
          <w:sz w:val="24"/>
          <w:szCs w:val="24"/>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bCs/>
          <w:color w:val="000000"/>
          <w:sz w:val="24"/>
          <w:szCs w:val="24"/>
          <w:lang w:val="en-US" w:eastAsia="zh-CN" w:bidi="ar-SA"/>
        </w:rPr>
        <w:t xml:space="preserve">时间</w:t>
      </w:r>
      <w:r>
        <w:rPr>
          <w:rFonts w:hint="eastAsia" w:ascii="宋体" w:hAnsi="宋体" w:eastAsia="宋体" w:cs="宋体"/>
          <w:bCs/>
          <w:color w:val="000000"/>
          <w:sz w:val="24"/>
          <w:szCs w:val="24"/>
          <w:lang w:val="en-US" w:eastAsia="zh-CN" w:bidi="ar-SA"/>
        </w:rPr>
        <w:t xml:space="preserve">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4、环境污染行为合同管理实施细则，主要内容包括：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（一）项目开工前，施工方（承包人）主动履行污染物排放申报制度，积极完善各项申报手续。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（二）禁止违法夜间施工，杜绝噪声扰民现象发生。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（三）施工、作业现场采取隔离洒水、围挡、场地硬化、料场遮盖等措施，防止扬尘污染。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（四）商品混凝土、建筑物料、垃圾、渣土运输车辆密闭、进出施工现场进行冲洗，严防沿途</w:t>
      </w:r>
      <w:r>
        <w:rPr>
          <w:rFonts w:hint="eastAsia" w:ascii="宋体" w:hAnsi="宋体" w:cs="宋体"/>
          <w:bCs/>
          <w:color w:val="000000"/>
          <w:sz w:val="24"/>
          <w:szCs w:val="24"/>
          <w:lang w:val="en-US" w:eastAsia="zh-CN" w:bidi="ar-SA"/>
        </w:rPr>
        <w:t xml:space="preserve">抛撒</w:t>
      </w:r>
      <w:r>
        <w:rPr>
          <w:rFonts w:hint="eastAsia" w:ascii="宋体" w:hAnsi="宋体" w:eastAsia="宋体" w:cs="宋体"/>
          <w:bCs/>
          <w:color w:val="000000"/>
          <w:sz w:val="24"/>
          <w:szCs w:val="24"/>
          <w:lang w:val="en-US" w:eastAsia="zh-CN" w:bidi="ar-SA"/>
        </w:rPr>
        <w:t xml:space="preserve">、扬散。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项目建设方（发包人）与建筑物料供应、渣土运输等服务方（承包人）存在物料供应、运输服务关系的，应将上述（四）项管理要求纳入供应、运输服务合同。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5、所有政府投资的工程，实行承包人项目管理机构主要成员现场签到考勤制度。项目管理机构主要成员每月出勤率不低于 80%，否则，应向发包人支付不少于合同金额 2%的违约金（发包人可根据工程具体规模适当调整违约金比例，原则上 1000 万元以下工</w:t>
      </w:r>
      <w:r>
        <w:rPr>
          <w:rFonts w:hint="eastAsia" w:ascii="宋体" w:hAnsi="宋体" w:eastAsia="宋体" w:cs="宋体"/>
          <w:bCs/>
          <w:color w:val="000000"/>
          <w:sz w:val="24"/>
          <w:szCs w:val="24"/>
          <w:lang w:val="en-US" w:eastAsia="zh-CN" w:bidi="ar-SA"/>
        </w:rPr>
        <w:t xml:space="preserve">程不低于 3%）。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 处以 10000 元/天违约金；②项目负责人（总监）和主要管理机构人员每月在工地不足 24 个工作日（特殊情况，经监理人批准报发包人同意例外） ，每不足一天处以违约金额 10000 元/天</w:t>
      </w:r>
      <w:r>
        <w:rPr>
          <w:rFonts w:hint="eastAsia" w:ascii="宋体" w:hAnsi="宋体" w:eastAsia="宋体" w:cs="宋体"/>
          <w:b w:val="0"/>
          <w:bCs/>
          <w:color w:val="000000"/>
          <w:sz w:val="24"/>
          <w:szCs w:val="24"/>
          <w:lang w:val="en-US" w:eastAsia="zh-CN" w:bidi="ar-SA"/>
        </w:rPr>
        <w:t xml:space="preserve">；③承包人未经发包人及县公共资源交易中心书面同意自行更换项目经理的，处以合同价的 10%违约金额，同时扣除履约保证金的 10%；更换项目总工，处以合同价 5%的违约金，同时扣除履约保证金的 5%；④承包人私自将合同的全部或部分权利转让给其他人，或私自将合同的</w:t>
      </w:r>
      <w:r>
        <w:rPr>
          <w:rFonts w:hint="eastAsia" w:ascii="宋体" w:hAnsi="宋体" w:eastAsia="宋体" w:cs="宋体"/>
          <w:bCs/>
          <w:color w:val="000000"/>
          <w:sz w:val="24"/>
          <w:szCs w:val="24"/>
          <w:lang w:val="en-US" w:eastAsia="zh-CN" w:bidi="ar-SA"/>
        </w:rPr>
        <w:t xml:space="preserve">全部或部分义务转移给其他人， 扣除不超过合同价10%的违约金，追回违法所得，情节严重的，由相关部门按规定予以处罚；⑤承包人未经发包人和监理人批准，私自将已按合同约定进入施工场地的施工设备、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color w:val="000000"/>
          <w:sz w:val="24"/>
          <w:szCs w:val="24"/>
          <w:lang w:val="en-US" w:eastAsia="zh-CN" w:bidi="ar-SA"/>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color w:val="000000"/>
          <w:sz w:val="24"/>
          <w:szCs w:val="24"/>
          <w:lang w:val="en-US" w:eastAsia="zh-CN" w:bidi="ar-SA"/>
        </w:rPr>
        <w:t xml:space="preserve">投诉</w:t>
      </w:r>
      <w:r>
        <w:rPr>
          <w:rFonts w:hint="eastAsia" w:ascii="宋体" w:hAnsi="宋体" w:eastAsia="宋体" w:cs="宋体"/>
          <w:bCs/>
          <w:color w:val="000000"/>
          <w:sz w:val="24"/>
          <w:szCs w:val="24"/>
          <w:lang w:val="en-US" w:eastAsia="zh-CN" w:bidi="ar-SA"/>
        </w:rPr>
        <w:t xml:space="preserve">或上访，造成不良影响的；处以合同价的 5%违约金，同时扣除5%的履约保证金；⑩在合同实施期间发现承包人在投标时提供了虚假资料的，处以不超过合同价 5%的违约金。违反上述规定的违约金由招标人从工程款中相应扣除，情节严重的取消中标资格，清退出场，记录不良行为并予以公示，对已完成工程量不予结算，所造成的一切损失和后果由承包人自行负责。</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0" w:name="_Toc32086"/>
      <w:r>
        <w:rPr>
          <w:rFonts w:hint="eastAsia" w:ascii="宋体" w:hAnsi="宋体" w:eastAsia="宋体" w:cs="宋体"/>
          <w:b w:val="0"/>
          <w:bCs/>
          <w:color w:val="000000"/>
          <w:sz w:val="24"/>
          <w:szCs w:val="24"/>
          <w:lang w:val="en-US" w:eastAsia="zh-CN" w:bidi="ar-SA"/>
        </w:rPr>
        <w:t xml:space="preserve">九、签订时间</w:t>
      </w:r>
      <w:bookmarkEnd w:id="110"/>
      <w:r/>
      <w:r/>
    </w:p>
    <w:p>
      <w:pPr>
        <w:ind w:firstLine="480"/>
        <w:jc w:val="both"/>
        <w:pageBreakBefore w:val="0"/>
        <w:spacing w:line="36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本合同于</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月</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日签订。</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1" w:name="_Toc9472"/>
      <w:r>
        <w:rPr>
          <w:rFonts w:hint="eastAsia" w:ascii="宋体" w:hAnsi="宋体" w:eastAsia="宋体" w:cs="宋体"/>
          <w:b w:val="0"/>
          <w:bCs/>
          <w:color w:val="000000"/>
          <w:sz w:val="24"/>
          <w:szCs w:val="24"/>
          <w:lang w:val="en-US" w:eastAsia="zh-CN" w:bidi="ar-SA"/>
        </w:rPr>
        <w:t xml:space="preserve">十、签订地点</w:t>
      </w:r>
      <w:bookmarkEnd w:id="111"/>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本合同在</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签订。</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2" w:name="_Toc24092"/>
      <w:r>
        <w:rPr>
          <w:rFonts w:hint="eastAsia" w:ascii="宋体" w:hAnsi="宋体" w:eastAsia="宋体" w:cs="宋体"/>
          <w:b w:val="0"/>
          <w:bCs/>
          <w:color w:val="000000"/>
          <w:sz w:val="24"/>
          <w:szCs w:val="24"/>
          <w:lang w:val="en-US" w:eastAsia="zh-CN" w:bidi="ar-SA"/>
        </w:rPr>
        <w:t xml:space="preserve">十一、补充协议</w:t>
      </w:r>
      <w:bookmarkEnd w:id="112"/>
      <w:r/>
      <w:r/>
    </w:p>
    <w:p>
      <w:pPr>
        <w:ind w:firstLine="480"/>
        <w:jc w:val="both"/>
        <w:pageBreakBefore w:val="0"/>
        <w:spacing w:line="3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合同未尽事宜，合同当事人另行签订补充协议，补充协议是合同的组成部分。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3" w:name="_Toc30764"/>
      <w:r>
        <w:rPr>
          <w:rFonts w:hint="eastAsia" w:ascii="宋体" w:hAnsi="宋体" w:eastAsia="宋体" w:cs="宋体"/>
          <w:b w:val="0"/>
          <w:bCs/>
          <w:color w:val="000000"/>
          <w:sz w:val="24"/>
          <w:szCs w:val="24"/>
          <w:lang w:val="en-US" w:eastAsia="zh-CN" w:bidi="ar-SA"/>
        </w:rPr>
        <w:t xml:space="preserve">十二、合同生效</w:t>
      </w:r>
      <w:bookmarkEnd w:id="113"/>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本合同自</w:t>
      </w:r>
      <w:r>
        <w:rPr>
          <w:rFonts w:hint="eastAsia" w:ascii="宋体" w:hAnsi="宋体" w:eastAsia="宋体" w:cs="宋体"/>
          <w:bCs/>
          <w:color w:val="000000"/>
          <w:sz w:val="24"/>
          <w:szCs w:val="24"/>
          <w:u w:val="single"/>
          <w:lang w:val="en-US" w:eastAsia="zh-CN" w:bidi="ar-SA"/>
        </w:rPr>
        <w:t xml:space="preserve">签订之日起</w:t>
      </w:r>
      <w:r>
        <w:rPr>
          <w:rFonts w:hint="eastAsia" w:ascii="宋体" w:hAnsi="宋体" w:eastAsia="宋体" w:cs="宋体"/>
          <w:bCs/>
          <w:color w:val="000000"/>
          <w:sz w:val="24"/>
          <w:szCs w:val="24"/>
          <w:lang w:val="en-US" w:eastAsia="zh-CN" w:bidi="ar-SA"/>
        </w:rPr>
        <w:t xml:space="preserve">生效。</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4" w:name="_Toc6339"/>
      <w:r>
        <w:rPr>
          <w:rFonts w:hint="eastAsia" w:ascii="宋体" w:hAnsi="宋体" w:eastAsia="宋体" w:cs="宋体"/>
          <w:b w:val="0"/>
          <w:bCs/>
          <w:color w:val="000000"/>
          <w:sz w:val="24"/>
          <w:szCs w:val="24"/>
          <w:lang w:val="en-US" w:eastAsia="zh-CN" w:bidi="ar-SA"/>
        </w:rPr>
        <w:t xml:space="preserve">十三、合同份数</w:t>
      </w:r>
      <w:bookmarkEnd w:id="114"/>
      <w:r/>
      <w:r/>
    </w:p>
    <w:p>
      <w:pPr>
        <w:ind w:firstLine="480"/>
        <w:jc w:val="both"/>
        <w:pageBreakBefore w:val="0"/>
        <w:spacing w:line="36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bCs/>
          <w:color w:val="000000"/>
          <w:sz w:val="24"/>
          <w:szCs w:val="24"/>
          <w:lang w:val="en-US" w:eastAsia="zh-CN" w:bidi="ar-SA"/>
        </w:rPr>
        <w:t xml:space="preserve">本合同一式</w:t>
      </w:r>
      <w:r>
        <w:rPr>
          <w:rFonts w:hint="eastAsia" w:ascii="宋体" w:hAnsi="宋体" w:eastAsia="宋体" w:cs="宋体"/>
          <w:bCs/>
          <w:color w:val="000000"/>
          <w:sz w:val="24"/>
          <w:szCs w:val="24"/>
          <w:u w:val="single"/>
          <w:lang w:val="en-US" w:eastAsia="zh-CN" w:bidi="ar-SA"/>
        </w:rPr>
        <w:t xml:space="preserve">捌</w:t>
      </w:r>
      <w:r>
        <w:rPr>
          <w:rFonts w:hint="eastAsia" w:ascii="宋体" w:hAnsi="宋体" w:eastAsia="宋体" w:cs="宋体"/>
          <w:bCs/>
          <w:color w:val="000000"/>
          <w:sz w:val="24"/>
          <w:szCs w:val="24"/>
          <w:lang w:val="en-US" w:eastAsia="zh-CN" w:bidi="ar-SA"/>
        </w:rPr>
        <w:t xml:space="preserve">份，均具有同等法律效力，发包人执</w:t>
      </w:r>
      <w:r>
        <w:rPr>
          <w:rFonts w:hint="eastAsia" w:ascii="宋体" w:hAnsi="宋体" w:eastAsia="宋体" w:cs="宋体"/>
          <w:bCs/>
          <w:color w:val="000000"/>
          <w:sz w:val="24"/>
          <w:szCs w:val="24"/>
          <w:u w:val="single"/>
          <w:lang w:val="en-US" w:eastAsia="zh-CN" w:bidi="ar-SA"/>
        </w:rPr>
        <w:t xml:space="preserve"> 肆 </w:t>
      </w:r>
      <w:r>
        <w:rPr>
          <w:rFonts w:hint="eastAsia" w:ascii="宋体" w:hAnsi="宋体" w:eastAsia="宋体" w:cs="宋体"/>
          <w:bCs/>
          <w:color w:val="000000"/>
          <w:sz w:val="24"/>
          <w:szCs w:val="24"/>
          <w:lang w:val="en-US" w:eastAsia="zh-CN" w:bidi="ar-SA"/>
        </w:rPr>
        <w:t xml:space="preserve">份，承包人执</w:t>
      </w:r>
      <w:r>
        <w:rPr>
          <w:rFonts w:hint="eastAsia" w:ascii="宋体" w:hAnsi="宋体" w:eastAsia="宋体" w:cs="宋体"/>
          <w:bCs/>
          <w:color w:val="000000"/>
          <w:sz w:val="24"/>
          <w:szCs w:val="24"/>
          <w:u w:val="single"/>
          <w:lang w:val="en-US" w:eastAsia="zh-CN" w:bidi="ar-SA"/>
        </w:rPr>
        <w:t xml:space="preserve">肆</w:t>
      </w:r>
      <w:r>
        <w:rPr>
          <w:rFonts w:hint="eastAsia" w:ascii="宋体" w:hAnsi="宋体" w:eastAsia="宋体" w:cs="宋体"/>
          <w:bCs/>
          <w:color w:val="000000"/>
          <w:sz w:val="24"/>
          <w:szCs w:val="24"/>
          <w:lang w:val="en-US" w:eastAsia="zh-CN" w:bidi="ar-SA"/>
        </w:rPr>
        <w:t xml:space="preserve">份。</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pageBreakBefore w:val="0"/>
        <w:spacing w:line="36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公章</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             承包人：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公章</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法定代表人或其委托代理人：（签字）</w:t>
      </w:r>
      <w:r/>
    </w:p>
    <w:p>
      <w:pPr>
        <w:ind w:firstLine="480"/>
        <w:jc w:val="both"/>
        <w:spacing w:line="360" w:lineRule="auto"/>
        <w:widowControl w:val="off"/>
        <w:tabs>
          <w:tab w:val="left" w:pos="441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组织机构代码：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组织机构代码：</w:t>
      </w:r>
      <w:r>
        <w:rPr>
          <w:rFonts w:hint="eastAsia" w:ascii="宋体" w:hAnsi="宋体" w:eastAsia="宋体" w:cs="宋体"/>
          <w:color w:val="000000"/>
          <w:sz w:val="24"/>
          <w:szCs w:val="24"/>
          <w:u w:val="single"/>
          <w:lang w:val="en-US" w:eastAsia="zh-CN" w:bidi="ar-SA"/>
        </w:rPr>
        <w:t xml:space="preserve">            _   _</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地  址：______________________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邮政编码：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邮政编码：____________________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法定代表人：__________________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委托代理人：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委托代理人：_________________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话：_____________________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传  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传  真：_____________________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电子信箱：___________________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开户银行：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开户银行：___________________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账  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账  号：_____________________</w:t>
      </w:r>
      <w:r>
        <w:rPr>
          <w:rFonts w:hint="eastAsia" w:ascii="宋体" w:hAnsi="宋体" w:eastAsia="宋体" w:cs="宋体"/>
          <w:color w:val="000000"/>
          <w:sz w:val="24"/>
          <w:szCs w:val="24"/>
          <w:u w:val="single"/>
          <w:lang w:val="en-US" w:eastAsia="zh-CN" w:bidi="ar-SA"/>
        </w:rPr>
        <w:t xml:space="preserve">              </w:t>
      </w:r>
      <w:r/>
    </w:p>
    <w:p>
      <w:pPr>
        <w:rPr>
          <w:rFonts w:hint="eastAsia" w:ascii="宋体" w:hAnsi="宋体" w:eastAsia="宋体" w:cs="宋体"/>
          <w:sz w:val="30"/>
          <w:szCs w:val="30"/>
          <w:lang w:val="en-US" w:eastAsia="zh-CN" w:bidi="ar-SA"/>
        </w:rPr>
      </w:pPr>
      <w:r/>
      <w:bookmarkStart w:id="115" w:name="_Toc256000062"/>
      <w:r>
        <w:rPr>
          <w:rFonts w:hint="eastAsia" w:ascii="宋体" w:hAnsi="宋体" w:eastAsia="宋体" w:cs="宋体"/>
          <w:sz w:val="30"/>
          <w:szCs w:val="30"/>
          <w:lang w:val="en-US" w:eastAsia="zh-CN" w:bidi="ar-SA"/>
        </w:rPr>
        <w:br w:type="page" w:clear="all"/>
      </w:r>
      <w:r/>
    </w:p>
    <w:p>
      <w:pPr>
        <w:jc w:val="center"/>
        <w:keepLines/>
        <w:keepNext/>
        <w:pageBreakBefore w:val="0"/>
        <w:spacing w:before="0" w:after="0" w:line="413" w:lineRule="auto"/>
        <w:widowControl w:val="off"/>
        <w:rPr>
          <w:rFonts w:hint="eastAsia" w:ascii="宋体" w:hAnsi="宋体" w:eastAsia="宋体" w:cs="宋体"/>
          <w:b/>
          <w:bCs/>
          <w:sz w:val="36"/>
          <w:szCs w:val="36"/>
          <w:lang w:val="en-US" w:eastAsia="zh-CN" w:bidi="ar-SA"/>
        </w:rPr>
        <w:outlineLvl w:val="2"/>
      </w:pPr>
      <w:r/>
      <w:bookmarkStart w:id="116" w:name="_Toc20146"/>
      <w:r/>
      <w:bookmarkStart w:id="117" w:name="_Toc28121"/>
      <w:r/>
      <w:bookmarkStart w:id="118" w:name="_Toc31816"/>
      <w:r/>
      <w:bookmarkStart w:id="119" w:name="_Toc256000081"/>
      <w:r/>
      <w:bookmarkStart w:id="120" w:name="_Toc351203494"/>
      <w:r>
        <w:rPr>
          <w:rFonts w:hint="eastAsia" w:ascii="宋体" w:hAnsi="宋体" w:eastAsia="宋体" w:cs="宋体"/>
          <w:b/>
          <w:bCs/>
          <w:sz w:val="36"/>
          <w:szCs w:val="36"/>
          <w:lang w:val="en-US" w:eastAsia="zh-CN" w:bidi="ar-SA"/>
        </w:rPr>
        <w:t xml:space="preserve">第二部分 通用合同条款</w:t>
      </w:r>
      <w:bookmarkEnd w:id="115"/>
      <w:r/>
      <w:bookmarkEnd w:id="116"/>
      <w:r/>
      <w:bookmarkEnd w:id="117"/>
      <w:r/>
      <w:bookmarkEnd w:id="118"/>
      <w:r/>
      <w:bookmarkEnd w:id="119"/>
      <w:r/>
      <w:bookmarkEnd w:id="120"/>
      <w:r/>
      <w:bookmarkStart w:id="121" w:name="_Toc337558727"/>
      <w:r/>
      <w:bookmarkEnd w:id="121"/>
      <w:r/>
      <w:r/>
    </w:p>
    <w:p>
      <w:pPr>
        <w:ind w:left="-420" w:right="-420" w:firstLine="402"/>
        <w:jc w:val="both"/>
        <w:spacing w:line="300" w:lineRule="exact"/>
        <w:widowControl w:val="off"/>
        <w:rPr>
          <w:rFonts w:hint="eastAsia" w:ascii="宋体" w:hAnsi="宋体" w:eastAsia="宋体" w:cs="宋体"/>
          <w:sz w:val="30"/>
          <w:szCs w:val="32"/>
          <w:lang w:val="en-US" w:eastAsia="zh-CN" w:bidi="ar-SA"/>
        </w:rPr>
      </w:pPr>
      <w:r>
        <w:rPr>
          <w:rFonts w:hint="eastAsia" w:ascii="宋体" w:hAnsi="宋体" w:eastAsia="宋体" w:cs="宋体"/>
          <w:b/>
          <w:bCs/>
          <w:szCs w:val="21"/>
          <w:lang w:val="en-US" w:eastAsia="zh-CN" w:bidi="ar-SA"/>
        </w:rPr>
        <w:t xml:space="preserve">除专用合同条款另有约定外，均执行《建设工程施工合同（示范文本）》（GF-2017-0201）第二部分通用合同条款</w:t>
      </w:r>
      <w:r>
        <w:rPr>
          <w:rFonts w:hint="eastAsia" w:ascii="宋体" w:hAnsi="宋体" w:eastAsia="宋体" w:cs="宋体"/>
          <w:szCs w:val="21"/>
          <w:lang w:val="en-US" w:eastAsia="zh-CN" w:bidi="ar-SA"/>
        </w:rPr>
        <w:t xml:space="preserve">。</w:t>
      </w:r>
      <w:r>
        <w:rPr>
          <w:rFonts w:hint="eastAsia" w:ascii="宋体" w:hAnsi="宋体" w:eastAsia="宋体" w:cs="宋体"/>
          <w:sz w:val="30"/>
          <w:szCs w:val="32"/>
          <w:lang w:val="en-US" w:eastAsia="zh-CN" w:bidi="ar-SA"/>
        </w:rPr>
        <w:t xml:space="preserve"> </w:t>
      </w:r>
      <w:r/>
    </w:p>
    <w:p>
      <w:pPr>
        <w:jc w:val="center"/>
        <w:keepLines/>
        <w:keepNext/>
        <w:pageBreakBefore w:val="0"/>
        <w:spacing w:before="0" w:after="0" w:line="413" w:lineRule="auto"/>
        <w:widowControl w:val="off"/>
        <w:rPr>
          <w:rFonts w:hint="eastAsia" w:ascii="宋体" w:hAnsi="宋体" w:eastAsia="宋体" w:cs="宋体"/>
          <w:b/>
          <w:bCs/>
          <w:sz w:val="44"/>
          <w:szCs w:val="44"/>
          <w:lang w:val="en-US" w:eastAsia="zh-CN" w:bidi="ar-SA"/>
        </w:rPr>
        <w:outlineLvl w:val="2"/>
      </w:pPr>
      <w:r/>
      <w:bookmarkStart w:id="122" w:name="_Toc256000063"/>
      <w:r/>
      <w:bookmarkStart w:id="123" w:name="_Toc118"/>
      <w:r/>
      <w:bookmarkStart w:id="124" w:name="_Toc5718"/>
      <w:r/>
      <w:bookmarkStart w:id="125" w:name="_Toc256000082"/>
      <w:r/>
      <w:bookmarkStart w:id="126" w:name="_Toc11738"/>
      <w:r>
        <w:rPr>
          <w:rFonts w:hint="eastAsia" w:ascii="宋体" w:hAnsi="宋体" w:eastAsia="宋体" w:cs="宋体"/>
          <w:b/>
          <w:bCs/>
          <w:sz w:val="36"/>
          <w:szCs w:val="36"/>
          <w:lang w:val="en-US" w:eastAsia="zh-CN" w:bidi="ar-SA"/>
        </w:rPr>
        <w:t xml:space="preserve">第三部分 专用合同条款</w:t>
      </w:r>
      <w:bookmarkEnd w:id="122"/>
      <w:r/>
      <w:bookmarkEnd w:id="123"/>
      <w:r/>
      <w:bookmarkEnd w:id="124"/>
      <w:r/>
      <w:bookmarkEnd w:id="125"/>
      <w:r/>
      <w:bookmarkEnd w:id="126"/>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127" w:name="_Toc12209"/>
      <w:r>
        <w:rPr>
          <w:rFonts w:hint="eastAsia" w:ascii="宋体" w:hAnsi="宋体" w:eastAsia="宋体" w:cs="宋体"/>
          <w:b w:val="0"/>
          <w:bCs/>
          <w:sz w:val="24"/>
          <w:szCs w:val="24"/>
          <w:lang w:val="en-US" w:eastAsia="zh-CN" w:bidi="ar-SA"/>
        </w:rPr>
        <w:t xml:space="preserve">1</w:t>
      </w:r>
      <w:bookmarkStart w:id="128" w:name="_Toc292559361"/>
      <w:r/>
      <w:bookmarkStart w:id="129" w:name="_Toc296891196"/>
      <w:r/>
      <w:bookmarkStart w:id="130" w:name="_Toc297048342"/>
      <w:r/>
      <w:bookmarkStart w:id="131" w:name="_Toc296890984"/>
      <w:r/>
      <w:bookmarkStart w:id="132" w:name="_Toc296944495"/>
      <w:r/>
      <w:bookmarkStart w:id="133" w:name="_Toc296346657"/>
      <w:r/>
      <w:bookmarkStart w:id="134" w:name="_Toc296347155"/>
      <w:r/>
      <w:bookmarkStart w:id="135" w:name="_Toc296503156"/>
      <w:r/>
      <w:bookmarkStart w:id="136" w:name="_Toc297120456"/>
      <w:r/>
      <w:bookmarkStart w:id="137" w:name="_Toc292559866"/>
      <w:r>
        <w:rPr>
          <w:rFonts w:hint="eastAsia" w:ascii="宋体" w:hAnsi="宋体" w:eastAsia="宋体" w:cs="宋体"/>
          <w:b w:val="0"/>
          <w:bCs/>
          <w:sz w:val="24"/>
          <w:szCs w:val="24"/>
          <w:lang w:val="en-US" w:eastAsia="zh-CN" w:bidi="ar-SA"/>
        </w:rPr>
        <w:t xml:space="preserve">. 一般约定</w:t>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80"/>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138" w:name="_Toc22202"/>
      <w:r>
        <w:rPr>
          <w:rFonts w:hint="eastAsia" w:ascii="宋体" w:hAnsi="宋体" w:eastAsia="宋体" w:cs="宋体"/>
          <w:b w:val="0"/>
          <w:bCs/>
          <w:sz w:val="24"/>
          <w:szCs w:val="24"/>
          <w:lang w:val="en-US" w:eastAsia="zh-CN" w:bidi="ar-SA"/>
        </w:rPr>
        <w:t xml:space="preserve">1.1 词语定义</w:t>
      </w:r>
      <w:bookmarkEnd w:id="138"/>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1.1.1合同</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1.1.1.10其他合同文件包括：</w:t>
      </w:r>
      <w:r>
        <w:rPr>
          <w:rFonts w:hint="eastAsia" w:ascii="宋体" w:hAnsi="宋体" w:eastAsia="宋体" w:cs="宋体"/>
          <w:sz w:val="24"/>
          <w:szCs w:val="24"/>
          <w:u w:val="single"/>
          <w:lang w:val="en-US" w:eastAsia="zh-CN" w:bidi="ar-SA"/>
        </w:rPr>
        <w:t xml:space="preserve">履行合同过程中双方确认的对合同有影响的会议纪要、签证及设计变更等相关资料</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 合同当事人及其他相关方</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1.1.2.4监理人：</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    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资质类别和等级：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1.1.2.5 设计人：</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资质类别和等级：</w:t>
      </w:r>
      <w:r>
        <w:rPr>
          <w:rFonts w:hint="eastAsia" w:ascii="宋体" w:hAnsi="宋体" w:eastAsia="宋体" w:cs="宋体"/>
          <w:color w:val="000000"/>
          <w:sz w:val="24"/>
          <w:szCs w:val="24"/>
          <w:u w:val="single"/>
          <w:lang w:val="en-US" w:eastAsia="zh-CN" w:bidi="ar-SA"/>
        </w:rPr>
        <w:t xml:space="preserve">             ；</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 工程和设备</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1.1.3.7 作为施工现场组成部分的其他场所包括：</w:t>
      </w:r>
      <w:r>
        <w:rPr>
          <w:rFonts w:hint="eastAsia" w:ascii="宋体" w:hAnsi="宋体" w:eastAsia="宋体" w:cs="宋体"/>
          <w:sz w:val="24"/>
          <w:szCs w:val="24"/>
          <w:u w:val="single"/>
          <w:lang w:val="en-US" w:eastAsia="zh-CN" w:bidi="ar-SA"/>
        </w:rPr>
        <w:t xml:space="preserve">现场临时办公及施工场地</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1.1.3.9 永久占地包括：</w:t>
      </w:r>
      <w:r>
        <w:rPr>
          <w:rFonts w:hint="eastAsia" w:ascii="宋体" w:hAnsi="宋体" w:eastAsia="宋体" w:cs="宋体"/>
          <w:sz w:val="24"/>
          <w:szCs w:val="24"/>
          <w:u w:val="single"/>
          <w:lang w:val="en-US" w:eastAsia="zh-CN" w:bidi="ar-SA"/>
        </w:rPr>
        <w:t xml:space="preserve">按照设计图纸确定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1.1.3.10 临时占地包括：</w:t>
      </w:r>
      <w:r>
        <w:rPr>
          <w:rFonts w:hint="eastAsia" w:ascii="宋体" w:hAnsi="宋体" w:eastAsia="宋体" w:cs="宋体"/>
          <w:sz w:val="24"/>
          <w:szCs w:val="24"/>
          <w:u w:val="single"/>
          <w:lang w:val="en-US" w:eastAsia="zh-CN" w:bidi="ar-SA"/>
        </w:rPr>
        <w:t xml:space="preserve">合同履行中确定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1.3法律 </w:t>
      </w:r>
      <w:r/>
    </w:p>
    <w:p>
      <w:pPr>
        <w:ind w:left="596"/>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适用于合同的其他规范性文件：</w:t>
      </w:r>
      <w:r>
        <w:rPr>
          <w:rFonts w:hint="eastAsia" w:ascii="宋体" w:hAnsi="宋体" w:eastAsia="宋体" w:cs="宋体"/>
          <w:sz w:val="24"/>
          <w:szCs w:val="24"/>
          <w:u w:val="single"/>
          <w:lang w:val="en-US" w:eastAsia="zh-CN" w:bidi="ar-SA"/>
        </w:rPr>
        <w:t xml:space="preserve">需要明示的法律、行政法规：《中华人民共和国民法典</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中华人民共和国建筑法</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中华人民共和国招标投标法</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中华人民共和国安全生产法</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建设工程质量管理条例》以及其它有关法律法规</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 标准和规范</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1.4.1适用于工程的标准规范包括：</w:t>
      </w:r>
      <w:r>
        <w:rPr>
          <w:rFonts w:hint="eastAsia" w:ascii="宋体" w:hAnsi="宋体" w:eastAsia="宋体" w:cs="宋体"/>
          <w:sz w:val="24"/>
          <w:szCs w:val="24"/>
          <w:u w:val="single"/>
          <w:lang w:val="en-US" w:eastAsia="zh-CN" w:bidi="ar-SA"/>
        </w:rPr>
        <w:t xml:space="preserve">国家和地方现行的有关标准规范及详细的施工图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39" w:name="_Toc17824"/>
      <w:r>
        <w:rPr>
          <w:rFonts w:hint="eastAsia" w:ascii="宋体" w:hAnsi="宋体" w:eastAsia="宋体" w:cs="宋体"/>
          <w:sz w:val="24"/>
          <w:szCs w:val="24"/>
          <w:lang w:val="en-US" w:eastAsia="zh-CN" w:bidi="ar-SA"/>
        </w:rPr>
        <w:t xml:space="preserve">1.4.2 发包人提供国外标准、规范的名称：</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139"/>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发包人提供国外标准、规范的份数：</w:t>
      </w:r>
      <w:r>
        <w:rPr>
          <w:rFonts w:hint="eastAsia" w:ascii="宋体" w:hAnsi="宋体" w:eastAsia="宋体" w:cs="宋体"/>
          <w:sz w:val="24"/>
          <w:szCs w:val="24"/>
          <w:u w:val="single"/>
          <w:lang w:val="en-US" w:eastAsia="zh-CN" w:bidi="ar-SA"/>
        </w:rPr>
        <w:t xml:space="preserve">不采用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发包人提供国外标准、规范的名称：</w:t>
      </w:r>
      <w:r>
        <w:rPr>
          <w:rFonts w:hint="eastAsia" w:ascii="宋体" w:hAnsi="宋体" w:eastAsia="宋体" w:cs="宋体"/>
          <w:sz w:val="24"/>
          <w:szCs w:val="24"/>
          <w:u w:val="single"/>
          <w:lang w:val="en-US" w:eastAsia="zh-CN" w:bidi="ar-SA"/>
        </w:rPr>
        <w:t xml:space="preserve">不采用</w:t>
      </w:r>
      <w:r>
        <w:rPr>
          <w:rFonts w:hint="eastAsia" w:ascii="宋体" w:hAnsi="宋体" w:eastAsia="宋体" w:cs="宋体"/>
          <w:sz w:val="24"/>
          <w:szCs w:val="24"/>
          <w:lang w:val="en-US" w:eastAsia="zh-CN" w:bidi="ar-SA"/>
        </w:rPr>
        <w:t xml:space="preserve">。</w:t>
      </w:r>
      <w:r/>
    </w:p>
    <w:p>
      <w:pPr>
        <w:ind w:left="596"/>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1.4.3发包人对工程的技术标准和功能要求的特殊要求：</w:t>
      </w:r>
      <w:r>
        <w:rPr>
          <w:rFonts w:hint="eastAsia" w:ascii="宋体" w:hAnsi="宋体" w:eastAsia="宋体" w:cs="宋体"/>
          <w:sz w:val="24"/>
          <w:szCs w:val="24"/>
          <w:u w:val="single"/>
          <w:lang w:val="en-US" w:eastAsia="zh-CN" w:bidi="ar-SA"/>
        </w:rPr>
        <w:t xml:space="preserve">无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0" w:name="_Toc1630"/>
      <w:r>
        <w:rPr>
          <w:rFonts w:hint="eastAsia" w:ascii="宋体" w:hAnsi="宋体" w:eastAsia="宋体" w:cs="宋体"/>
          <w:sz w:val="24"/>
          <w:szCs w:val="24"/>
          <w:lang w:val="en-US" w:eastAsia="zh-CN" w:bidi="ar-SA"/>
        </w:rPr>
        <w:t xml:space="preserve">1.5 合同文件的优先顺序</w:t>
      </w:r>
      <w:bookmarkEnd w:id="140"/>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合同文件组成及优先顺序为：</w:t>
      </w:r>
      <w:r>
        <w:rPr>
          <w:rFonts w:hint="eastAsia" w:ascii="宋体" w:hAnsi="宋体" w:eastAsia="宋体" w:cs="宋体"/>
          <w:sz w:val="24"/>
          <w:szCs w:val="24"/>
          <w:u w:val="single"/>
          <w:lang w:val="en-US" w:eastAsia="zh-CN" w:bidi="ar-SA"/>
        </w:rPr>
        <w:t xml:space="preserve">（1）合同协议书；（2）中标通知书；（3）投标函及其附录； （4）专用合同条款及其附件；（5）通用合同条款；（6）技术标准和要求；（7）图纸；（8）已标价工程量清单或预算书；（9）其他合同文件</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1" w:name="_Toc12161"/>
      <w:r>
        <w:rPr>
          <w:rFonts w:hint="eastAsia" w:ascii="宋体" w:hAnsi="宋体" w:eastAsia="宋体" w:cs="宋体"/>
          <w:sz w:val="24"/>
          <w:szCs w:val="24"/>
          <w:lang w:val="en-US" w:eastAsia="zh-CN" w:bidi="ar-SA"/>
        </w:rPr>
        <w:t xml:space="preserve">1.6 图纸和承包人文件</w:t>
      </w:r>
      <w:bookmarkEnd w:id="141"/>
      <w:r>
        <w:rPr>
          <w:rFonts w:hint="eastAsia" w:ascii="宋体" w:hAnsi="宋体" w:eastAsia="宋体" w:cs="宋体"/>
          <w:sz w:val="24"/>
          <w:szCs w:val="24"/>
          <w:lang w:val="en-US" w:eastAsia="zh-CN" w:bidi="ar-SA"/>
        </w:rPr>
        <w:tab/>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 图纸的提供</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发包人向承包人提供图纸的数量：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发包人向承包人提供图纸的内容：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1.6.4 承包人文件</w:t>
      </w:r>
      <w:r/>
    </w:p>
    <w:p>
      <w:pPr>
        <w:ind w:left="596"/>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需要由承包人提供的文件，包括：</w:t>
      </w:r>
      <w:r>
        <w:rPr>
          <w:rFonts w:hint="eastAsia" w:ascii="宋体" w:hAnsi="宋体" w:eastAsia="宋体" w:cs="宋体"/>
          <w:sz w:val="24"/>
          <w:szCs w:val="24"/>
          <w:u w:val="single"/>
          <w:lang w:val="en-US" w:eastAsia="zh-CN" w:bidi="ar-SA"/>
        </w:rPr>
        <w:t xml:space="preserve">施工组织设计及方案</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承包人提供的文件的期限为：</w:t>
      </w:r>
      <w:r>
        <w:rPr>
          <w:rFonts w:hint="eastAsia" w:ascii="宋体" w:hAnsi="宋体" w:eastAsia="宋体" w:cs="宋体"/>
          <w:sz w:val="24"/>
          <w:szCs w:val="24"/>
          <w:u w:val="single"/>
          <w:lang w:val="en-US" w:eastAsia="zh-CN" w:bidi="ar-SA"/>
        </w:rPr>
        <w:t xml:space="preserve">开工前</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承包人提供的文件的数量为：</w:t>
      </w:r>
      <w:r>
        <w:rPr>
          <w:rFonts w:hint="eastAsia" w:ascii="宋体" w:hAnsi="宋体" w:eastAsia="宋体" w:cs="宋体"/>
          <w:sz w:val="24"/>
          <w:szCs w:val="24"/>
          <w:u w:val="single"/>
          <w:lang w:val="en-US" w:eastAsia="zh-CN" w:bidi="ar-SA"/>
        </w:rPr>
        <w:t xml:space="preserve">肆份</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承包人提供的文件的形式为：</w:t>
      </w:r>
      <w:r>
        <w:rPr>
          <w:rFonts w:hint="eastAsia" w:ascii="宋体" w:hAnsi="宋体" w:eastAsia="宋体" w:cs="宋体"/>
          <w:sz w:val="24"/>
          <w:szCs w:val="24"/>
          <w:u w:val="single"/>
          <w:lang w:val="en-US" w:eastAsia="zh-CN" w:bidi="ar-SA"/>
        </w:rPr>
        <w:t xml:space="preserve">书面文件</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发包人审批承包人文件的期限：</w:t>
      </w:r>
      <w:r>
        <w:rPr>
          <w:rFonts w:hint="eastAsia" w:ascii="宋体" w:hAnsi="宋体" w:eastAsia="宋体" w:cs="宋体"/>
          <w:sz w:val="24"/>
          <w:szCs w:val="24"/>
          <w:u w:val="single"/>
          <w:lang w:val="en-US" w:eastAsia="zh-CN" w:bidi="ar-SA"/>
        </w:rPr>
        <w:t xml:space="preserve">收到文件后7天内审查</w:t>
      </w:r>
      <w:r>
        <w:rPr>
          <w:rFonts w:hint="eastAsia" w:ascii="宋体" w:hAnsi="宋体" w:cs="宋体"/>
          <w:sz w:val="24"/>
          <w:szCs w:val="24"/>
          <w:u w:val="single"/>
          <w:lang w:val="en-US" w:eastAsia="zh-CN" w:bidi="ar-SA"/>
        </w:rPr>
        <w:t xml:space="preserve">完成</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1.6.5 现场图纸准备</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关于现场图纸准备的约定：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2" w:name="_Toc30451"/>
      <w:r>
        <w:rPr>
          <w:rFonts w:hint="eastAsia" w:ascii="宋体" w:hAnsi="宋体" w:eastAsia="宋体" w:cs="宋体"/>
          <w:sz w:val="24"/>
          <w:szCs w:val="24"/>
          <w:lang w:val="en-US" w:eastAsia="zh-CN" w:bidi="ar-SA"/>
        </w:rPr>
        <w:t xml:space="preserve">1.7 联络</w:t>
      </w:r>
      <w:bookmarkEnd w:id="142"/>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1.7.1发包人和承包人应当在</w:t>
      </w:r>
      <w:r>
        <w:rPr>
          <w:rFonts w:hint="eastAsia" w:ascii="宋体" w:hAnsi="宋体" w:eastAsia="宋体" w:cs="宋体"/>
          <w:sz w:val="24"/>
          <w:szCs w:val="24"/>
          <w:u w:val="single"/>
          <w:lang w:val="en-US" w:eastAsia="zh-CN" w:bidi="ar-SA"/>
        </w:rPr>
        <w:t xml:space="preserve">3</w:t>
      </w:r>
      <w:r>
        <w:rPr>
          <w:rFonts w:hint="eastAsia" w:ascii="宋体" w:hAnsi="宋体" w:eastAsia="宋体" w:cs="宋体"/>
          <w:sz w:val="24"/>
          <w:szCs w:val="24"/>
          <w:lang w:val="en-US" w:eastAsia="zh-CN" w:bidi="ar-SA"/>
        </w:rPr>
        <w:t xml:space="preserve">天内将与合同有关的通知、批准、证明、证书、指示、指令、要求、请求、同意、意见、确定和决定等书面函件送达对方当事人。</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1.7.2 发包人接收文件的地点：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承包人接收文件的地点：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监理人接收文件的地点：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3" w:name="_Toc2366"/>
      <w:r>
        <w:rPr>
          <w:rFonts w:hint="eastAsia" w:ascii="宋体" w:hAnsi="宋体" w:eastAsia="宋体" w:cs="宋体"/>
          <w:sz w:val="24"/>
          <w:szCs w:val="24"/>
          <w:lang w:val="en-US" w:eastAsia="zh-CN" w:bidi="ar-SA"/>
        </w:rPr>
        <w:t xml:space="preserve">1.10 交通运输</w:t>
      </w:r>
      <w:bookmarkEnd w:id="14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4" w:name="_Toc17642"/>
      <w:r>
        <w:rPr>
          <w:rFonts w:hint="eastAsia" w:ascii="宋体" w:hAnsi="宋体" w:eastAsia="宋体" w:cs="宋体"/>
          <w:sz w:val="24"/>
          <w:szCs w:val="24"/>
          <w:lang w:val="en-US" w:eastAsia="zh-CN" w:bidi="ar-SA"/>
        </w:rPr>
        <w:t xml:space="preserve">1</w:t>
      </w:r>
      <w:bookmarkStart w:id="145" w:name="_Toc303539100"/>
      <w:r/>
      <w:bookmarkStart w:id="146" w:name="_Toc304295521"/>
      <w:r/>
      <w:bookmarkStart w:id="147" w:name="_Toc300934943"/>
      <w:r/>
      <w:bookmarkStart w:id="148" w:name="_Toc312677986"/>
      <w:r/>
      <w:bookmarkStart w:id="149" w:name="_Toc318581155"/>
      <w:r>
        <w:rPr>
          <w:rFonts w:hint="eastAsia" w:ascii="宋体" w:hAnsi="宋体" w:eastAsia="宋体" w:cs="宋体"/>
          <w:sz w:val="24"/>
          <w:szCs w:val="24"/>
          <w:lang w:val="en-US" w:eastAsia="zh-CN" w:bidi="ar-SA"/>
        </w:rPr>
        <w:t xml:space="preserve">.10.1 出入现场的权利</w:t>
      </w:r>
      <w:bookmarkEnd w:id="144"/>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关于出入现场的权利的约定：</w:t>
      </w:r>
      <w:r>
        <w:rPr>
          <w:rFonts w:hint="eastAsia" w:ascii="宋体" w:hAnsi="宋体" w:eastAsia="宋体" w:cs="宋体"/>
          <w:sz w:val="24"/>
          <w:szCs w:val="24"/>
          <w:u w:val="single"/>
          <w:lang w:val="en-US" w:eastAsia="zh-CN" w:bidi="ar-SA"/>
        </w:rPr>
        <w:t xml:space="preserve">由承包人按照发包人要求，负责取得出入施工现场所需要的手续和全部权利。承包人应负责办理修建场内外道路、桥梁以及其他基础设施手续</w:t>
      </w:r>
      <w:r>
        <w:rPr>
          <w:rFonts w:hint="eastAsia" w:ascii="宋体" w:hAnsi="宋体" w:eastAsia="宋体" w:cs="宋体"/>
          <w:sz w:val="24"/>
          <w:szCs w:val="24"/>
          <w:lang w:val="en-US" w:eastAsia="zh-CN" w:bidi="ar-SA"/>
        </w:rPr>
        <w:t xml:space="preserve">。</w:t>
      </w:r>
      <w:bookmarkEnd w:id="145"/>
      <w:r/>
      <w:bookmarkEnd w:id="146"/>
      <w:r/>
      <w:bookmarkEnd w:id="147"/>
      <w:r/>
      <w:bookmarkEnd w:id="148"/>
      <w:r/>
      <w:bookmarkEnd w:id="149"/>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50" w:name="_Toc29929"/>
      <w:r>
        <w:rPr>
          <w:rFonts w:hint="eastAsia" w:ascii="宋体" w:hAnsi="宋体" w:eastAsia="宋体" w:cs="宋体"/>
          <w:sz w:val="24"/>
          <w:szCs w:val="24"/>
          <w:lang w:val="en-US" w:eastAsia="zh-CN" w:bidi="ar-SA"/>
        </w:rPr>
        <w:t xml:space="preserve">1</w:t>
      </w:r>
      <w:bookmarkStart w:id="151" w:name="_Toc312677987"/>
      <w:r/>
      <w:bookmarkStart w:id="152" w:name="_Toc300934944"/>
      <w:r/>
      <w:bookmarkStart w:id="153" w:name="_Toc318581156"/>
      <w:r/>
      <w:bookmarkStart w:id="154" w:name="_Toc304295522"/>
      <w:r/>
      <w:bookmarkStart w:id="155" w:name="_Toc303539101"/>
      <w:r>
        <w:rPr>
          <w:rFonts w:hint="eastAsia" w:ascii="宋体" w:hAnsi="宋体" w:eastAsia="宋体" w:cs="宋体"/>
          <w:sz w:val="24"/>
          <w:szCs w:val="24"/>
          <w:lang w:val="en-US" w:eastAsia="zh-CN" w:bidi="ar-SA"/>
        </w:rPr>
        <w:t xml:space="preserve">.10.3 场内交通</w:t>
      </w:r>
      <w:bookmarkEnd w:id="150"/>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关于场外交通和场内交通的边界的约定：</w:t>
      </w:r>
      <w:r>
        <w:rPr>
          <w:rFonts w:hint="eastAsia" w:ascii="宋体" w:hAnsi="宋体" w:eastAsia="宋体" w:cs="宋体"/>
          <w:sz w:val="24"/>
          <w:szCs w:val="24"/>
          <w:u w:val="single"/>
          <w:lang w:val="en-US" w:eastAsia="zh-CN" w:bidi="ar-SA"/>
        </w:rPr>
        <w:t xml:space="preserve">以现场实际施工条件为准</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关于发包人向承包人免费提供满足工程施工需要的场内道路和交通设施的约定：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151"/>
      <w:r/>
      <w:bookmarkEnd w:id="152"/>
      <w:r/>
      <w:bookmarkEnd w:id="153"/>
      <w:r/>
      <w:bookmarkEnd w:id="154"/>
      <w:r/>
      <w:bookmarkEnd w:id="155"/>
      <w:r>
        <w:rPr>
          <w:rFonts w:hint="eastAsia" w:ascii="宋体" w:hAnsi="宋体" w:eastAsia="宋体" w:cs="宋体"/>
          <w:sz w:val="24"/>
          <w:szCs w:val="24"/>
          <w:lang w:val="en-US" w:eastAsia="zh-CN" w:bidi="ar-SA"/>
        </w:rPr>
        <w:t xml:space="preserve">  </w:t>
      </w:r>
      <w:bookmarkStart w:id="156" w:name="_Toc318581157"/>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1.10.4超大件和超重件的运输</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运输超大件或超重件所需的道路和桥梁临时加固改造费用和其他有关费用由</w:t>
      </w:r>
      <w:r>
        <w:rPr>
          <w:rFonts w:hint="eastAsia" w:ascii="宋体" w:hAnsi="宋体" w:eastAsia="宋体" w:cs="宋体"/>
          <w:sz w:val="24"/>
          <w:szCs w:val="24"/>
          <w:u w:val="single"/>
          <w:lang w:val="en-US" w:eastAsia="zh-CN" w:bidi="ar-SA"/>
        </w:rPr>
        <w:t xml:space="preserve">承包人</w:t>
      </w:r>
      <w:r>
        <w:rPr>
          <w:rFonts w:hint="eastAsia" w:ascii="宋体" w:hAnsi="宋体" w:eastAsia="宋体" w:cs="宋体"/>
          <w:sz w:val="24"/>
          <w:szCs w:val="24"/>
          <w:lang w:val="en-US" w:eastAsia="zh-CN" w:bidi="ar-SA"/>
        </w:rPr>
        <w:t xml:space="preserve">承担。</w:t>
      </w:r>
      <w:bookmarkEnd w:id="156"/>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57" w:name="_Toc19410"/>
      <w:r>
        <w:rPr>
          <w:rFonts w:hint="eastAsia" w:ascii="宋体" w:hAnsi="宋体" w:eastAsia="宋体" w:cs="宋体"/>
          <w:sz w:val="24"/>
          <w:szCs w:val="24"/>
          <w:lang w:val="en-US" w:eastAsia="zh-CN" w:bidi="ar-SA"/>
        </w:rPr>
        <w:t xml:space="preserve">1.11 知识产权</w:t>
      </w:r>
      <w:bookmarkEnd w:id="157"/>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lang w:val="en-US" w:eastAsia="zh-CN" w:bidi="ar-SA"/>
        </w:rPr>
        <w:t xml:space="preserve">属于发包人</w:t>
      </w:r>
      <w:r>
        <w:rPr>
          <w:rFonts w:hint="eastAsia" w:ascii="宋体" w:hAnsi="宋体" w:eastAsia="宋体" w:cs="宋体"/>
          <w:sz w:val="24"/>
          <w:szCs w:val="24"/>
          <w:lang w:val="en-US" w:eastAsia="zh-CN" w:bidi="ar-SA"/>
        </w:rPr>
        <w:t xml:space="preserve">。</w:t>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关于发包人提供的上述文件的使用限制的要求：</w:t>
      </w:r>
      <w:r>
        <w:rPr>
          <w:rFonts w:hint="eastAsia" w:ascii="宋体" w:hAnsi="宋体" w:eastAsia="宋体" w:cs="宋体"/>
          <w:sz w:val="24"/>
          <w:szCs w:val="24"/>
          <w:u w:val="single"/>
          <w:lang w:val="en-US" w:eastAsia="zh-CN" w:bidi="ar-SA"/>
        </w:rPr>
        <w:t xml:space="preserve">按能用条款执行</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bookmarkStart w:id="158" w:name="_Toc8852"/>
      <w:r>
        <w:rPr>
          <w:rFonts w:hint="eastAsia" w:ascii="宋体" w:hAnsi="宋体" w:eastAsia="宋体" w:cs="宋体"/>
          <w:sz w:val="24"/>
          <w:szCs w:val="24"/>
          <w:lang w:val="en-US" w:eastAsia="zh-CN" w:bidi="ar-SA"/>
        </w:rPr>
        <w:t xml:space="preserve">1.11.2 关于承包人为实施工程所编制文件的著作权的归属：</w:t>
      </w:r>
      <w:r>
        <w:rPr>
          <w:rFonts w:hint="eastAsia" w:ascii="宋体" w:hAnsi="宋体" w:eastAsia="宋体" w:cs="宋体"/>
          <w:sz w:val="24"/>
          <w:szCs w:val="24"/>
          <w:u w:val="single"/>
          <w:lang w:val="en-US" w:eastAsia="zh-CN" w:bidi="ar-SA"/>
        </w:rPr>
        <w:t xml:space="preserve">除署名权以外的著作权属于发包人</w:t>
      </w:r>
      <w:r>
        <w:rPr>
          <w:rFonts w:hint="eastAsia" w:ascii="宋体" w:hAnsi="宋体" w:eastAsia="宋体" w:cs="宋体"/>
          <w:sz w:val="24"/>
          <w:szCs w:val="24"/>
          <w:lang w:val="en-US" w:eastAsia="zh-CN" w:bidi="ar-SA"/>
        </w:rPr>
        <w:t xml:space="preserve">。</w:t>
      </w:r>
      <w:bookmarkEnd w:id="158"/>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关于承包人提供的上述文件的使用限制的要求：</w:t>
      </w:r>
      <w:r>
        <w:rPr>
          <w:rFonts w:hint="eastAsia" w:ascii="宋体" w:hAnsi="宋体" w:eastAsia="宋体" w:cs="宋体"/>
          <w:sz w:val="24"/>
          <w:szCs w:val="24"/>
          <w:u w:val="single"/>
          <w:lang w:val="en-US" w:eastAsia="zh-CN" w:bidi="ar-SA"/>
        </w:rPr>
        <w:t xml:space="preserve">按通用条款执行</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59" w:name="_Toc6984"/>
      <w:r>
        <w:rPr>
          <w:rFonts w:hint="eastAsia" w:ascii="宋体" w:hAnsi="宋体" w:eastAsia="宋体" w:cs="宋体"/>
          <w:sz w:val="24"/>
          <w:szCs w:val="24"/>
          <w:lang w:val="en-US" w:eastAsia="zh-CN" w:bidi="ar-SA"/>
        </w:rPr>
        <w:t xml:space="preserve">1.11.4 承包人在施工过程中所采用的专利、专有技术、技术秘密的使用费的承担方式：</w:t>
      </w:r>
      <w:r>
        <w:rPr>
          <w:rFonts w:hint="eastAsia" w:ascii="宋体" w:hAnsi="宋体" w:eastAsia="宋体" w:cs="宋体"/>
          <w:sz w:val="24"/>
          <w:szCs w:val="24"/>
          <w:u w:val="single"/>
          <w:lang w:val="en-US" w:eastAsia="zh-CN" w:bidi="ar-SA"/>
        </w:rPr>
        <w:t xml:space="preserve">按通用条款执行</w:t>
      </w:r>
      <w:r>
        <w:rPr>
          <w:rFonts w:hint="eastAsia" w:ascii="宋体" w:hAnsi="宋体" w:eastAsia="宋体" w:cs="宋体"/>
          <w:sz w:val="24"/>
          <w:szCs w:val="24"/>
          <w:lang w:val="en-US" w:eastAsia="zh-CN" w:bidi="ar-SA"/>
        </w:rPr>
        <w:t xml:space="preserve">。</w:t>
      </w:r>
      <w:bookmarkEnd w:id="159"/>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1.13工程量清单错误的修正</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出现工程量清单错误时，是否调整合同价格：</w:t>
      </w:r>
      <w:r>
        <w:rPr>
          <w:rFonts w:hint="eastAsia" w:ascii="宋体" w:hAnsi="宋体" w:eastAsia="宋体" w:cs="宋体"/>
          <w:sz w:val="24"/>
          <w:szCs w:val="24"/>
          <w:u w:val="single"/>
          <w:lang w:val="en-US" w:eastAsia="zh-CN" w:bidi="ar-SA"/>
        </w:rPr>
        <w:t xml:space="preserve"> 是 </w:t>
      </w:r>
      <w:r>
        <w:rPr>
          <w:rFonts w:hint="eastAsia" w:ascii="宋体" w:hAnsi="宋体" w:eastAsia="宋体" w:cs="宋体"/>
          <w:sz w:val="24"/>
          <w:szCs w:val="24"/>
          <w:lang w:val="en-US" w:eastAsia="zh-CN" w:bidi="ar-SA"/>
        </w:rPr>
        <w:t xml:space="preserve">。</w:t>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允许调整合同价格的工程量偏差范围：</w:t>
      </w:r>
      <w:r>
        <w:rPr>
          <w:rFonts w:hint="eastAsia" w:ascii="宋体" w:hAnsi="宋体" w:eastAsia="宋体" w:cs="宋体"/>
          <w:sz w:val="24"/>
          <w:szCs w:val="24"/>
          <w:u w:val="single"/>
          <w:lang w:val="en-US" w:eastAsia="zh-CN" w:bidi="ar-SA"/>
        </w:rPr>
        <w:t xml:space="preserve">按照县政府有关规定执行</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160" w:name="_Toc19443"/>
      <w:r>
        <w:rPr>
          <w:rFonts w:hint="eastAsia" w:ascii="宋体" w:hAnsi="宋体" w:eastAsia="宋体" w:cs="宋体"/>
          <w:b w:val="0"/>
          <w:bCs/>
          <w:sz w:val="24"/>
          <w:szCs w:val="24"/>
          <w:lang w:val="en-US" w:eastAsia="zh-CN" w:bidi="ar-SA"/>
        </w:rPr>
        <w:t xml:space="preserve">2</w:t>
      </w:r>
      <w:bookmarkStart w:id="161" w:name="_Toc297120457"/>
      <w:r/>
      <w:bookmarkStart w:id="162" w:name="_Toc292559362"/>
      <w:r/>
      <w:bookmarkStart w:id="163" w:name="_Toc297048343"/>
      <w:r/>
      <w:bookmarkStart w:id="164" w:name="_Toc292559867"/>
      <w:r/>
      <w:bookmarkStart w:id="165" w:name="_Toc296891197"/>
      <w:r/>
      <w:bookmarkStart w:id="166" w:name="_Toc296944496"/>
      <w:r/>
      <w:bookmarkStart w:id="167" w:name="_Toc296890985"/>
      <w:r/>
      <w:bookmarkStart w:id="168" w:name="_Toc296503157"/>
      <w:r/>
      <w:bookmarkStart w:id="169" w:name="_Toc296346658"/>
      <w:r/>
      <w:bookmarkStart w:id="170" w:name="_Toc296347156"/>
      <w:r>
        <w:rPr>
          <w:rFonts w:hint="eastAsia" w:ascii="宋体" w:hAnsi="宋体" w:eastAsia="宋体" w:cs="宋体"/>
          <w:b w:val="0"/>
          <w:bCs/>
          <w:sz w:val="24"/>
          <w:szCs w:val="24"/>
          <w:lang w:val="en-US" w:eastAsia="zh-CN" w:bidi="ar-SA"/>
        </w:rPr>
        <w:t xml:space="preserve">. 发包人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bookmarkStart w:id="171" w:name="_Toc29840"/>
      <w:r>
        <w:rPr>
          <w:rFonts w:hint="eastAsia" w:ascii="宋体" w:hAnsi="宋体" w:eastAsia="宋体" w:cs="宋体"/>
          <w:color w:val="000000"/>
          <w:sz w:val="24"/>
          <w:szCs w:val="24"/>
          <w:lang w:val="en-US" w:eastAsia="zh-CN" w:bidi="ar-SA"/>
        </w:rPr>
        <w:t xml:space="preserve">2.2 发包人代表</w:t>
      </w:r>
      <w:bookmarkEnd w:id="171"/>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发包人代表：</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    务：</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jc w:val="both"/>
        <w:pageBreakBefore w:val="0"/>
        <w:spacing w:line="3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发包人对发包人代表的授权范围如下：</w:t>
      </w:r>
      <w:r>
        <w:rPr>
          <w:rFonts w:hint="eastAsia" w:ascii="宋体" w:hAnsi="宋体" w:eastAsia="宋体" w:cs="宋体"/>
          <w:sz w:val="24"/>
          <w:szCs w:val="24"/>
          <w:u w:val="single"/>
          <w:lang w:val="en-US" w:eastAsia="zh-CN" w:bidi="ar-SA"/>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72" w:name="_Toc27151"/>
      <w:r>
        <w:rPr>
          <w:rFonts w:hint="eastAsia" w:ascii="宋体" w:hAnsi="宋体" w:eastAsia="宋体" w:cs="宋体"/>
          <w:sz w:val="24"/>
          <w:szCs w:val="24"/>
          <w:lang w:val="en-US" w:eastAsia="zh-CN" w:bidi="ar-SA"/>
        </w:rPr>
        <w:t xml:space="preserve">2.4 施工现场、施工条件和基础资料的提供</w:t>
      </w:r>
      <w:bookmarkEnd w:id="172"/>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2.4.1 提供施工现场</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关于发包人移交施工现场的期限要求：</w:t>
      </w:r>
      <w:r>
        <w:rPr>
          <w:rFonts w:hint="eastAsia" w:ascii="宋体" w:hAnsi="宋体" w:eastAsia="宋体" w:cs="宋体"/>
          <w:sz w:val="24"/>
          <w:szCs w:val="24"/>
          <w:u w:val="single"/>
          <w:lang w:val="en-US" w:eastAsia="zh-CN" w:bidi="ar-SA"/>
        </w:rPr>
        <w:t xml:space="preserve">按通用条款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2.4.2 提供施工条件</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关于发包人应负责提供施工所需要的条件，包括：</w:t>
      </w:r>
      <w:r>
        <w:rPr>
          <w:rFonts w:hint="eastAsia" w:ascii="宋体" w:hAnsi="宋体" w:eastAsia="宋体" w:cs="宋体"/>
          <w:sz w:val="24"/>
          <w:szCs w:val="24"/>
          <w:u w:val="single"/>
          <w:lang w:val="en-US" w:eastAsia="zh-CN" w:bidi="ar-SA"/>
        </w:rPr>
        <w:t xml:space="preserve">按通用条款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73" w:name="_Toc7679"/>
      <w:r>
        <w:rPr>
          <w:rFonts w:hint="eastAsia" w:ascii="宋体" w:hAnsi="宋体" w:eastAsia="宋体" w:cs="宋体"/>
          <w:sz w:val="24"/>
          <w:szCs w:val="24"/>
          <w:lang w:val="en-US" w:eastAsia="zh-CN" w:bidi="ar-SA"/>
        </w:rPr>
        <w:t xml:space="preserve">2.5 资金来源证明及支付担保</w:t>
      </w:r>
      <w:bookmarkEnd w:id="17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发包人提供资金来源证明的期限要求：</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发包人是否提供支付担保：</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发包人提供支付担保的形式：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174" w:name="_Toc23957"/>
      <w:r>
        <w:rPr>
          <w:rFonts w:hint="eastAsia" w:ascii="宋体" w:hAnsi="宋体" w:eastAsia="宋体" w:cs="宋体"/>
          <w:b w:val="0"/>
          <w:bCs/>
          <w:sz w:val="24"/>
          <w:szCs w:val="24"/>
          <w:lang w:val="en-US" w:eastAsia="zh-CN" w:bidi="ar-SA"/>
        </w:rPr>
        <w:t xml:space="preserve">3</w:t>
      </w:r>
      <w:bookmarkStart w:id="175" w:name="_Toc296890986"/>
      <w:r/>
      <w:bookmarkStart w:id="176" w:name="_Toc296891198"/>
      <w:r/>
      <w:bookmarkStart w:id="177" w:name="_Toc297048344"/>
      <w:r/>
      <w:bookmarkStart w:id="178" w:name="_Toc296347157"/>
      <w:r/>
      <w:bookmarkStart w:id="179" w:name="_Toc292559363"/>
      <w:r/>
      <w:bookmarkStart w:id="180" w:name="_Toc296503158"/>
      <w:r/>
      <w:bookmarkStart w:id="181" w:name="_Toc296346659"/>
      <w:r/>
      <w:bookmarkStart w:id="182" w:name="_Toc296944497"/>
      <w:r/>
      <w:bookmarkStart w:id="183" w:name="_Toc297120458"/>
      <w:r/>
      <w:bookmarkStart w:id="184" w:name="_Toc292559868"/>
      <w:r>
        <w:rPr>
          <w:rFonts w:hint="eastAsia" w:ascii="宋体" w:hAnsi="宋体" w:eastAsia="宋体" w:cs="宋体"/>
          <w:b w:val="0"/>
          <w:bCs/>
          <w:sz w:val="24"/>
          <w:szCs w:val="24"/>
          <w:lang w:val="en-US" w:eastAsia="zh-CN" w:bidi="ar-SA"/>
        </w:rPr>
        <w:t xml:space="preserve">. 承包人</w:t>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 承包人的一般义务</w:t>
      </w:r>
      <w:r/>
    </w:p>
    <w:p>
      <w:pPr>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（9）承包人提交的竣工资料的内容：</w:t>
      </w:r>
      <w:r>
        <w:rPr>
          <w:rFonts w:hint="eastAsia" w:ascii="宋体" w:hAnsi="宋体" w:eastAsia="宋体" w:cs="宋体"/>
          <w:sz w:val="24"/>
          <w:szCs w:val="24"/>
          <w:u w:val="single"/>
          <w:lang w:val="en-US" w:eastAsia="zh-CN" w:bidi="ar-SA"/>
        </w:rPr>
        <w:t xml:space="preserve">提供符合城建档案馆和发改、行政质检监督等部门要求的竣工图及竣工资料（竣工图、大本资料、施工日记 等）</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承包人需要提交的竣工资料套数：</w:t>
      </w:r>
      <w:r>
        <w:rPr>
          <w:rFonts w:hint="eastAsia" w:ascii="宋体" w:hAnsi="宋体" w:eastAsia="宋体" w:cs="宋体"/>
          <w:sz w:val="24"/>
          <w:szCs w:val="24"/>
          <w:u w:val="single"/>
          <w:lang w:val="en-US" w:eastAsia="zh-CN" w:bidi="ar-SA"/>
        </w:rPr>
        <w:t xml:space="preserve">叁套</w:t>
      </w:r>
      <w:r>
        <w:rPr>
          <w:rFonts w:hint="eastAsia" w:ascii="宋体" w:hAnsi="宋体" w:eastAsia="宋体" w:cs="宋体"/>
          <w:sz w:val="24"/>
          <w:szCs w:val="24"/>
          <w:lang w:val="en-US" w:eastAsia="zh-CN" w:bidi="ar-SA"/>
        </w:rPr>
        <w:t xml:space="preserve">。</w:t>
      </w:r>
      <w:r/>
    </w:p>
    <w:p>
      <w:pPr>
        <w:ind w:left="638"/>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承包人提交的竣工资料的费用承担：</w:t>
      </w:r>
      <w:r>
        <w:rPr>
          <w:rFonts w:hint="eastAsia" w:ascii="宋体" w:hAnsi="宋体" w:eastAsia="宋体" w:cs="宋体"/>
          <w:sz w:val="24"/>
          <w:szCs w:val="24"/>
          <w:u w:val="single"/>
          <w:lang w:val="en-US" w:eastAsia="zh-CN" w:bidi="ar-SA"/>
        </w:rPr>
        <w:t xml:space="preserve">承包人承担</w:t>
      </w:r>
      <w:r>
        <w:rPr>
          <w:rFonts w:hint="eastAsia" w:ascii="宋体" w:hAnsi="宋体" w:eastAsia="宋体" w:cs="宋体"/>
          <w:sz w:val="24"/>
          <w:szCs w:val="24"/>
          <w:lang w:val="en-US" w:eastAsia="zh-CN" w:bidi="ar-SA"/>
        </w:rPr>
        <w:t xml:space="preserve">。</w:t>
      </w:r>
      <w:r/>
    </w:p>
    <w:p>
      <w:pPr>
        <w:ind w:left="638"/>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承包人提交的竣工资料移交时间：</w:t>
      </w:r>
      <w:r>
        <w:rPr>
          <w:rFonts w:hint="eastAsia" w:ascii="宋体" w:hAnsi="宋体" w:eastAsia="宋体" w:cs="宋体"/>
          <w:sz w:val="24"/>
          <w:szCs w:val="24"/>
          <w:u w:val="single"/>
          <w:lang w:val="en-US" w:eastAsia="zh-CN" w:bidi="ar-SA"/>
        </w:rPr>
        <w:t xml:space="preserve">承包人应在工程竣工后一个月内提供叁套完整</w:t>
      </w:r>
      <w:r/>
    </w:p>
    <w:p>
      <w:pPr>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的竣工图和竣工结算及其资料，否则每延迟一天向发包人支付合同价款万分之五的违约金</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承包人提交的竣工资料形式要求：</w:t>
      </w:r>
      <w:r>
        <w:rPr>
          <w:rFonts w:hint="eastAsia" w:ascii="宋体" w:hAnsi="宋体" w:eastAsia="宋体" w:cs="宋体"/>
          <w:sz w:val="24"/>
          <w:szCs w:val="24"/>
          <w:u w:val="single"/>
          <w:lang w:val="en-US" w:eastAsia="zh-CN" w:bidi="ar-SA"/>
        </w:rPr>
        <w:t xml:space="preserve">书面文件</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（10）承包人应履行的其他义务：</w:t>
      </w:r>
      <w:r>
        <w:rPr>
          <w:rFonts w:hint="eastAsia" w:ascii="宋体" w:hAnsi="宋体" w:eastAsia="宋体" w:cs="宋体"/>
          <w:sz w:val="24"/>
          <w:szCs w:val="24"/>
          <w:u w:val="single"/>
          <w:lang w:val="en-US" w:eastAsia="zh-CN" w:bidi="ar-SA"/>
        </w:rPr>
        <w:t xml:space="preserve">⑴需由设计资质等级和业务范围允许的承包人完成的设计文件提交时间：另行约定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w:t>
      </w:r>
      <w:r>
        <w:rPr>
          <w:rFonts w:hint="eastAsia" w:ascii="宋体" w:hAnsi="宋体" w:cs="宋体"/>
          <w:sz w:val="24"/>
          <w:szCs w:val="24"/>
          <w:u w:val="single"/>
          <w:lang w:val="en-US" w:eastAsia="zh-CN" w:bidi="ar-SA"/>
        </w:rPr>
        <w:t xml:space="preserve">，以</w:t>
      </w:r>
      <w:r>
        <w:rPr>
          <w:rFonts w:hint="eastAsia" w:ascii="宋体" w:hAnsi="宋体" w:eastAsia="宋体" w:cs="宋体"/>
          <w:sz w:val="24"/>
          <w:szCs w:val="24"/>
          <w:u w:val="single"/>
          <w:lang w:val="en-US" w:eastAsia="zh-CN" w:bidi="ar-SA"/>
        </w:rPr>
        <w:t xml:space="preserve">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⑶提供和维修昼夜照明、围栏设施，负责现场施工安全保卫工作</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⑷向发包人提供的办公和生活房屋及设施的要求：向发包人无偿提供不少于80平方米的办公用房、会议室及设施</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⑻施工现场清洁卫生的要求：施工场地清洁卫生要求应满足城管、卫生、防疫及环保部门的相关要求，承担因自身原因违反有关规定造成的损失和罚款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⑼双方约定承包人应做的其他工作：①承包人应与所有施工人员签订劳动用工合同，明确劳</w:t>
      </w:r>
      <w:r>
        <w:rPr>
          <w:rFonts w:hint="eastAsia" w:ascii="宋体" w:hAnsi="宋体" w:eastAsia="宋体" w:cs="宋体"/>
          <w:sz w:val="24"/>
          <w:szCs w:val="24"/>
          <w:u w:val="single"/>
          <w:lang w:val="en-US" w:eastAsia="zh-CN" w:bidi="ar-SA"/>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 项目经理</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3.2.1 项目经理：</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建造师执业资格等级：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建造师注册证书号：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建造师执业印章号：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安全生产考核合格证书号：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none"/>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承包人对项目经理的授权范围如下：</w:t>
      </w:r>
      <w:r>
        <w:rPr>
          <w:rFonts w:hint="eastAsia" w:ascii="宋体" w:hAnsi="宋体" w:eastAsia="宋体" w:cs="宋体"/>
          <w:color w:val="000000"/>
          <w:sz w:val="24"/>
          <w:szCs w:val="24"/>
          <w:u w:val="single"/>
          <w:lang w:val="en-US" w:eastAsia="zh-CN" w:bidi="ar-SA"/>
        </w:rPr>
        <w:t xml:space="preserve">代表承包人行使承包方</w:t>
      </w:r>
      <w:r>
        <w:rPr>
          <w:rFonts w:hint="eastAsia" w:ascii="宋体" w:hAnsi="宋体" w:eastAsia="宋体" w:cs="宋体"/>
          <w:sz w:val="24"/>
          <w:szCs w:val="24"/>
          <w:u w:val="single"/>
          <w:lang w:val="en-US" w:eastAsia="zh-CN" w:bidi="ar-SA"/>
        </w:rPr>
        <w:t xml:space="preserve">职权</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关于项目经理每月在施工现场的时间要求：</w:t>
      </w:r>
      <w:r>
        <w:rPr>
          <w:rFonts w:hint="eastAsia" w:ascii="宋体" w:hAnsi="宋体" w:eastAsia="宋体" w:cs="宋体"/>
          <w:sz w:val="24"/>
          <w:szCs w:val="24"/>
          <w:u w:val="single"/>
          <w:lang w:val="en-US" w:eastAsia="zh-CN" w:bidi="ar-SA"/>
        </w:rPr>
        <w:t xml:space="preserve">项目经理月在岗率不低于80%</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承包人未提交劳动合同，以及没有为项目经理缴纳社会保险证明的违约责任：</w:t>
      </w:r>
      <w:r>
        <w:rPr>
          <w:rFonts w:hint="eastAsia" w:ascii="宋体" w:hAnsi="宋体" w:eastAsia="宋体" w:cs="宋体"/>
          <w:sz w:val="24"/>
          <w:szCs w:val="24"/>
          <w:u w:val="single"/>
          <w:lang w:val="en-US" w:eastAsia="zh-CN" w:bidi="ar-SA"/>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项目经理未经批准，擅自离开施工现场的违约责任：</w:t>
      </w:r>
      <w:r>
        <w:rPr>
          <w:rFonts w:hint="eastAsia" w:ascii="宋体" w:hAnsi="宋体" w:eastAsia="宋体" w:cs="宋体"/>
          <w:sz w:val="24"/>
          <w:szCs w:val="24"/>
          <w:u w:val="single"/>
          <w:lang w:val="en-US" w:eastAsia="zh-CN" w:bidi="ar-SA"/>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3.2.3 承包人擅自更换项目经理的违约责任：</w:t>
      </w:r>
      <w:r>
        <w:rPr>
          <w:rFonts w:hint="eastAsia" w:ascii="宋体" w:hAnsi="宋体" w:eastAsia="宋体" w:cs="宋体"/>
          <w:sz w:val="24"/>
          <w:szCs w:val="24"/>
          <w:u w:val="single"/>
          <w:lang w:val="en-US" w:eastAsia="zh-CN" w:bidi="ar-SA"/>
        </w:rPr>
        <w:t xml:space="preserve">以合同协议书为准</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85" w:name="_Toc662"/>
      <w:r>
        <w:rPr>
          <w:rFonts w:hint="eastAsia" w:ascii="宋体" w:hAnsi="宋体" w:eastAsia="宋体" w:cs="宋体"/>
          <w:sz w:val="24"/>
          <w:szCs w:val="24"/>
          <w:lang w:val="en-US" w:eastAsia="zh-CN" w:bidi="ar-SA"/>
        </w:rPr>
        <w:t xml:space="preserve">3.2.4 承包人无正当理由拒绝更换项目经理的违约责任：</w:t>
      </w:r>
      <w:r>
        <w:rPr>
          <w:rFonts w:hint="eastAsia" w:ascii="宋体" w:hAnsi="宋体" w:eastAsia="宋体" w:cs="宋体"/>
          <w:b/>
          <w:sz w:val="24"/>
          <w:szCs w:val="24"/>
          <w:u w:val="single"/>
          <w:lang w:val="en-US" w:eastAsia="zh-CN" w:bidi="ar-SA"/>
        </w:rPr>
        <w:t xml:space="preserve">项目经理因身体健康及其他原因，如有更换以书面形式向发包人提出申请，发包人在 7 天内予以书面答复。无论发包人是否同意承包人更换人员，只要更换人员的事实发生，承包人向发包人支付人民币 30万元每人</w:t>
      </w:r>
      <w:r>
        <w:rPr>
          <w:rFonts w:hint="eastAsia" w:ascii="宋体" w:hAnsi="宋体" w:cs="宋体"/>
          <w:b/>
          <w:sz w:val="24"/>
          <w:szCs w:val="24"/>
          <w:u w:val="single"/>
          <w:lang w:val="en-US" w:eastAsia="zh-CN" w:bidi="ar-SA"/>
        </w:rPr>
        <w:t xml:space="preserve">/</w:t>
      </w:r>
      <w:r>
        <w:rPr>
          <w:rFonts w:hint="eastAsia" w:ascii="宋体" w:hAnsi="宋体" w:eastAsia="宋体" w:cs="宋体"/>
          <w:b/>
          <w:sz w:val="24"/>
          <w:szCs w:val="24"/>
          <w:u w:val="single"/>
          <w:lang w:val="en-US" w:eastAsia="zh-CN" w:bidi="ar-SA"/>
        </w:rPr>
        <w:t xml:space="preserve">次的违约金</w:t>
      </w:r>
      <w:r>
        <w:rPr>
          <w:rFonts w:hint="eastAsia" w:ascii="宋体" w:hAnsi="宋体" w:eastAsia="宋体" w:cs="宋体"/>
          <w:sz w:val="24"/>
          <w:szCs w:val="24"/>
          <w:lang w:val="en-US" w:eastAsia="zh-CN" w:bidi="ar-SA"/>
        </w:rPr>
        <w:t xml:space="preserve">。</w:t>
      </w:r>
      <w:bookmarkEnd w:id="185"/>
      <w:r/>
      <w:bookmarkStart w:id="186" w:name="_Toc18045"/>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3.2.5承包人项目经理必须参加每周工程例会，因故不能参加的应提前4小时向发包人提出申请并在获得发包人批准后方可缺席，否则承包人向发包人支付违约金人民币10000元/人</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次。</w:t>
      </w:r>
      <w:bookmarkEnd w:id="186"/>
      <w:r/>
      <w:bookmarkStart w:id="187" w:name="_Toc1911"/>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bookmarkEnd w:id="187"/>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 承包人人员</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3.3.1 承包人提交项目管理机构及施工现场管理人员安排报告的期限：</w:t>
      </w:r>
      <w:r>
        <w:rPr>
          <w:rFonts w:hint="eastAsia" w:ascii="宋体" w:hAnsi="宋体" w:eastAsia="宋体" w:cs="宋体"/>
          <w:sz w:val="24"/>
          <w:szCs w:val="24"/>
          <w:u w:val="single"/>
          <w:lang w:val="en-US" w:eastAsia="zh-CN" w:bidi="ar-SA"/>
        </w:rPr>
        <w:t xml:space="preserve">开工前15天</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3.3.3 承包人无正当理由拒绝撤换主要施工管理人员的违约责任：</w:t>
      </w:r>
      <w:r>
        <w:rPr>
          <w:rFonts w:hint="eastAsia" w:ascii="宋体" w:hAnsi="宋体" w:eastAsia="宋体" w:cs="宋体"/>
          <w:sz w:val="24"/>
          <w:szCs w:val="24"/>
          <w:u w:val="single"/>
          <w:lang w:val="en-US" w:eastAsia="zh-CN" w:bidi="ar-SA"/>
        </w:rPr>
        <w:t xml:space="preserve">发包人认为承包人的主要施工管理人员无法胜任工作的，承包人必须在24小时内调离本工程范围，否则每人次承包人应向发包人支付违约金人民币10000元；同时，承包人应在3天内完成用合格的人员</w:t>
      </w:r>
      <w:r>
        <w:rPr>
          <w:rFonts w:hint="eastAsia" w:ascii="宋体" w:hAnsi="宋体" w:cs="宋体"/>
          <w:sz w:val="24"/>
          <w:szCs w:val="24"/>
          <w:u w:val="single"/>
          <w:lang w:val="en-US" w:eastAsia="zh-CN" w:bidi="ar-SA"/>
        </w:rPr>
        <w:t xml:space="preserve">(经</w:t>
      </w:r>
      <w:r>
        <w:rPr>
          <w:rFonts w:hint="eastAsia" w:ascii="宋体" w:hAnsi="宋体" w:eastAsia="宋体" w:cs="宋体"/>
          <w:sz w:val="24"/>
          <w:szCs w:val="24"/>
          <w:u w:val="single"/>
          <w:lang w:val="en-US" w:eastAsia="zh-CN" w:bidi="ar-SA"/>
        </w:rPr>
        <w:t xml:space="preserve">发包人批准</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代替上述调离的项目经理，否则每拖延1天承包人支付违约金人民币500元</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3.3.4 承包人主要施工管理人员离开施工现场的批准要求：</w:t>
      </w:r>
      <w:r>
        <w:rPr>
          <w:rFonts w:hint="eastAsia" w:ascii="宋体" w:hAnsi="宋体" w:eastAsia="宋体" w:cs="宋体"/>
          <w:sz w:val="24"/>
          <w:szCs w:val="24"/>
          <w:u w:val="single"/>
          <w:lang w:val="en-US" w:eastAsia="zh-CN" w:bidi="ar-SA"/>
        </w:rPr>
        <w:t xml:space="preserve">承包人主要施工管理人员如有事外出（超过8小时）须提前24小时书面提出申请，在发包人同意后方可</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3.3.5</w:t>
      </w:r>
      <w:r>
        <w:rPr>
          <w:rFonts w:hint="eastAsia" w:ascii="宋体" w:hAnsi="宋体" w:eastAsia="宋体" w:cs="宋体"/>
          <w:b/>
          <w:bCs/>
          <w:sz w:val="24"/>
          <w:szCs w:val="24"/>
          <w:lang w:val="en-US" w:eastAsia="zh-CN" w:bidi="ar-SA"/>
        </w:rPr>
        <w:t xml:space="preserve">承包人更换其他主要施工管理人员的违约责任：</w:t>
      </w:r>
      <w:r>
        <w:rPr>
          <w:rFonts w:hint="eastAsia" w:ascii="宋体" w:hAnsi="宋体" w:eastAsia="宋体" w:cs="宋体"/>
          <w:b/>
          <w:sz w:val="24"/>
          <w:szCs w:val="24"/>
          <w:u w:val="single"/>
          <w:lang w:val="en-US" w:eastAsia="zh-CN" w:bidi="ar-SA"/>
        </w:rPr>
        <w:t xml:space="preserve">无论发包人是否同意承包人更换人员，只要更换人员的事实发生，承包人向发包人支付人民币 20万元每人</w:t>
      </w:r>
      <w:r>
        <w:rPr>
          <w:rFonts w:hint="eastAsia" w:ascii="宋体" w:hAnsi="宋体" w:cs="宋体"/>
          <w:b/>
          <w:sz w:val="24"/>
          <w:szCs w:val="24"/>
          <w:u w:val="single"/>
          <w:lang w:val="en-US" w:eastAsia="zh-CN" w:bidi="ar-SA"/>
        </w:rPr>
        <w:t xml:space="preserve">/</w:t>
      </w:r>
      <w:r>
        <w:rPr>
          <w:rFonts w:hint="eastAsia" w:ascii="宋体" w:hAnsi="宋体" w:eastAsia="宋体" w:cs="宋体"/>
          <w:b/>
          <w:sz w:val="24"/>
          <w:szCs w:val="24"/>
          <w:u w:val="single"/>
          <w:lang w:val="en-US" w:eastAsia="zh-CN" w:bidi="ar-SA"/>
        </w:rPr>
        <w:t xml:space="preserve">次的违约金</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承包人主要施工管理人员擅自离开施工现场的违约责任：</w:t>
      </w:r>
      <w:r>
        <w:rPr>
          <w:rFonts w:hint="eastAsia" w:ascii="宋体" w:hAnsi="宋体" w:eastAsia="宋体" w:cs="宋体"/>
          <w:sz w:val="24"/>
          <w:szCs w:val="24"/>
          <w:u w:val="single"/>
          <w:lang w:val="en-US" w:eastAsia="zh-CN" w:bidi="ar-SA"/>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3.3.6承包人主要施工管理人员必须参加每周工程例会，因故不能参加的应提前4小时向发包人提出申请并在获得发包人批准后方可缺席，否则承包人向发包人支付违约金人民币10000元/人</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次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bookmarkStart w:id="188" w:name="_Toc296347158"/>
      <w:r/>
      <w:bookmarkStart w:id="189" w:name="_Toc297048345"/>
      <w:r/>
      <w:bookmarkStart w:id="190" w:name="_Toc304295523"/>
      <w:r/>
      <w:bookmarkStart w:id="191" w:name="_Toc312677988"/>
      <w:r/>
      <w:bookmarkStart w:id="192" w:name="_Toc296891199"/>
      <w:r/>
      <w:bookmarkStart w:id="193" w:name="_Toc296890987"/>
      <w:r/>
      <w:bookmarkStart w:id="194" w:name="_Toc297216151"/>
      <w:r/>
      <w:bookmarkStart w:id="195" w:name="_Toc303539102"/>
      <w:r/>
      <w:bookmarkStart w:id="196" w:name="_Toc300934945"/>
      <w:r/>
      <w:bookmarkStart w:id="197" w:name="_Toc292559869"/>
      <w:r/>
      <w:bookmarkStart w:id="198" w:name="_Toc297123492"/>
      <w:r/>
      <w:bookmarkStart w:id="199" w:name="_Toc292559364"/>
      <w:r/>
      <w:bookmarkStart w:id="200" w:name="_Toc296503159"/>
      <w:r/>
      <w:bookmarkStart w:id="201" w:name="_Toc297120459"/>
      <w:r/>
      <w:bookmarkStart w:id="202" w:name="_Toc296944498"/>
      <w:r/>
      <w:bookmarkStart w:id="203" w:name="_Toc296346660"/>
      <w:r>
        <w:rPr>
          <w:rFonts w:hint="eastAsia" w:ascii="宋体" w:hAnsi="宋体" w:eastAsia="宋体" w:cs="宋体"/>
          <w:sz w:val="24"/>
          <w:szCs w:val="24"/>
          <w:lang w:val="en-US" w:eastAsia="zh-CN" w:bidi="ar-SA"/>
        </w:rPr>
        <w:t xml:space="preserve">.5 分包</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bookmarkStart w:id="204" w:name="_Toc300934946"/>
      <w:r/>
      <w:bookmarkStart w:id="205" w:name="_Toc296890988"/>
      <w:r/>
      <w:bookmarkStart w:id="206" w:name="_Toc296503160"/>
      <w:r/>
      <w:bookmarkStart w:id="207" w:name="_Toc297216152"/>
      <w:r/>
      <w:bookmarkStart w:id="208" w:name="_Toc296346661"/>
      <w:r/>
      <w:bookmarkStart w:id="209" w:name="_Toc296891200"/>
      <w:r/>
      <w:bookmarkStart w:id="210" w:name="_Toc296944499"/>
      <w:r/>
      <w:bookmarkStart w:id="211" w:name="_Toc297120460"/>
      <w:r/>
      <w:bookmarkStart w:id="212" w:name="_Toc297048346"/>
      <w:r/>
      <w:bookmarkStart w:id="213" w:name="_Toc303539103"/>
      <w:r/>
      <w:bookmarkStart w:id="214" w:name="_Toc318581158"/>
      <w:r/>
      <w:bookmarkStart w:id="215" w:name="_Toc312677989"/>
      <w:r/>
      <w:bookmarkStart w:id="216" w:name="_Toc292559365"/>
      <w:r/>
      <w:bookmarkStart w:id="217" w:name="_Toc292559870"/>
      <w:r/>
      <w:bookmarkStart w:id="218" w:name="_Toc304295524"/>
      <w:r/>
      <w:bookmarkStart w:id="219" w:name="_Toc296347159"/>
      <w:r/>
      <w:bookmarkStart w:id="220" w:name="_Toc297123493"/>
      <w:r>
        <w:rPr>
          <w:rFonts w:hint="eastAsia" w:ascii="宋体" w:hAnsi="宋体" w:eastAsia="宋体" w:cs="宋体"/>
          <w:sz w:val="24"/>
          <w:szCs w:val="24"/>
          <w:lang w:val="en-US" w:eastAsia="zh-CN" w:bidi="ar-SA"/>
        </w:rPr>
        <w:t xml:space="preserve">.5.1 分包的一般约定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禁止分包的工程包括：</w:t>
      </w:r>
      <w:r>
        <w:rPr>
          <w:rFonts w:hint="eastAsia" w:ascii="宋体" w:hAnsi="宋体" w:eastAsia="宋体" w:cs="宋体"/>
          <w:sz w:val="24"/>
          <w:szCs w:val="24"/>
          <w:u w:val="single"/>
          <w:lang w:val="en-US" w:eastAsia="zh-CN" w:bidi="ar-SA"/>
        </w:rPr>
        <w:t xml:space="preserve">除发包人同意外，本工程严禁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由承包人向发包人支付违约金10万元/每次</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主体结构、关键性工作的范围：</w:t>
      </w:r>
      <w:r>
        <w:rPr>
          <w:rFonts w:hint="eastAsia" w:ascii="宋体" w:hAnsi="宋体" w:eastAsia="宋体" w:cs="宋体"/>
          <w:sz w:val="24"/>
          <w:szCs w:val="24"/>
          <w:u w:val="single"/>
          <w:lang w:val="en-US" w:eastAsia="zh-CN" w:bidi="ar-SA"/>
        </w:rPr>
        <w:t xml:space="preserve">地基基础工程、砼结构工程等</w:t>
      </w:r>
      <w:r>
        <w:rPr>
          <w:rFonts w:hint="eastAsia" w:ascii="宋体" w:hAnsi="宋体" w:eastAsia="宋体" w:cs="宋体"/>
          <w:sz w:val="24"/>
          <w:szCs w:val="24"/>
          <w:lang w:val="en-US" w:eastAsia="zh-CN" w:bidi="ar-SA"/>
        </w:rPr>
        <w:t xml:space="preserve">。</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Start w:id="221" w:name="_Toc296891201"/>
      <w:r/>
      <w:bookmarkEnd w:id="221"/>
      <w:r/>
      <w:bookmarkStart w:id="222" w:name="_Toc297123494"/>
      <w:r/>
      <w:bookmarkEnd w:id="222"/>
      <w:r/>
      <w:bookmarkStart w:id="223" w:name="_Toc297048347"/>
      <w:r/>
      <w:bookmarkEnd w:id="223"/>
      <w:r/>
      <w:bookmarkStart w:id="224" w:name="_Toc304295525"/>
      <w:r/>
      <w:bookmarkEnd w:id="224"/>
      <w:r/>
      <w:bookmarkStart w:id="225" w:name="_Toc296890989"/>
      <w:r/>
      <w:bookmarkEnd w:id="225"/>
      <w:r/>
      <w:bookmarkStart w:id="226" w:name="_Toc297216153"/>
      <w:r/>
      <w:bookmarkEnd w:id="226"/>
      <w:r/>
      <w:bookmarkStart w:id="227" w:name="_Toc303539104"/>
      <w:r/>
      <w:bookmarkEnd w:id="227"/>
      <w:r/>
      <w:bookmarkStart w:id="228" w:name="_Toc296346662"/>
      <w:r/>
      <w:bookmarkEnd w:id="228"/>
      <w:r/>
      <w:bookmarkStart w:id="229" w:name="_Toc296944500"/>
      <w:r/>
      <w:bookmarkEnd w:id="229"/>
      <w:r/>
      <w:bookmarkStart w:id="230" w:name="_Toc297120461"/>
      <w:r/>
      <w:bookmarkEnd w:id="230"/>
      <w:r/>
      <w:bookmarkStart w:id="231" w:name="_Toc296503161"/>
      <w:r/>
      <w:bookmarkEnd w:id="231"/>
      <w:r/>
      <w:bookmarkStart w:id="232" w:name="_Toc300934947"/>
      <w:r/>
      <w:bookmarkEnd w:id="232"/>
      <w:r/>
      <w:bookmarkStart w:id="233" w:name="_Toc296347160"/>
      <w:r/>
      <w:bookmarkEnd w:id="233"/>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w:t>
      </w:r>
      <w:bookmarkStart w:id="234" w:name="_Toc318581159"/>
      <w:r/>
      <w:bookmarkStart w:id="235" w:name="_Toc312677990"/>
      <w:r>
        <w:rPr>
          <w:rFonts w:hint="eastAsia" w:ascii="宋体" w:hAnsi="宋体" w:eastAsia="宋体" w:cs="宋体"/>
          <w:sz w:val="24"/>
          <w:szCs w:val="24"/>
          <w:lang w:val="en-US" w:eastAsia="zh-CN" w:bidi="ar-SA"/>
        </w:rPr>
        <w:t xml:space="preserve">.5.2分包的确定</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允许分包的专业工程包括：</w:t>
      </w:r>
      <w:r>
        <w:rPr>
          <w:rFonts w:hint="eastAsia" w:ascii="宋体" w:hAnsi="宋体" w:eastAsia="宋体" w:cs="宋体"/>
          <w:sz w:val="24"/>
          <w:szCs w:val="24"/>
          <w:u w:val="single"/>
          <w:lang w:val="en-US" w:eastAsia="zh-CN" w:bidi="ar-SA"/>
        </w:rPr>
        <w:t xml:space="preserve">除主体结构、关键性工作等法律、法规规定必须由承包人完成的工程外</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sz w:val="24"/>
          <w:szCs w:val="24"/>
          <w:lang w:val="en-US" w:eastAsia="zh-CN" w:bidi="ar-SA"/>
        </w:rPr>
        <w:t xml:space="preserve">。</w:t>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其他关于分包的约定：</w:t>
      </w:r>
      <w:r>
        <w:rPr>
          <w:rFonts w:hint="eastAsia" w:ascii="宋体" w:hAnsi="宋体" w:eastAsia="宋体" w:cs="宋体"/>
          <w:sz w:val="24"/>
          <w:szCs w:val="24"/>
          <w:u w:val="single"/>
          <w:lang w:val="en-US" w:eastAsia="zh-CN" w:bidi="ar-SA"/>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3.5.4 分包合同价款</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关于分包合同价款支付的约定：</w:t>
      </w:r>
      <w:r>
        <w:rPr>
          <w:rFonts w:hint="eastAsia" w:ascii="宋体" w:hAnsi="宋体" w:eastAsia="宋体" w:cs="宋体"/>
          <w:sz w:val="24"/>
          <w:szCs w:val="24"/>
          <w:u w:val="single"/>
          <w:lang w:val="en-US" w:eastAsia="zh-CN" w:bidi="ar-SA"/>
        </w:rPr>
        <w:t xml:space="preserve">不另行约定</w:t>
      </w:r>
      <w:r>
        <w:rPr>
          <w:rFonts w:hint="eastAsia" w:ascii="宋体" w:hAnsi="宋体" w:eastAsia="宋体" w:cs="宋体"/>
          <w:sz w:val="24"/>
          <w:szCs w:val="24"/>
          <w:lang w:val="en-US" w:eastAsia="zh-CN" w:bidi="ar-SA"/>
        </w:rPr>
        <w:t xml:space="preserve">。</w:t>
      </w:r>
      <w:bookmarkEnd w:id="234"/>
      <w:r/>
      <w:bookmarkEnd w:id="235"/>
      <w:r/>
      <w:r/>
    </w:p>
    <w:p>
      <w:pPr>
        <w:ind w:firstLine="480"/>
        <w:jc w:val="both"/>
        <w:pageBreakBefore w:val="0"/>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 工程照管与成品、半成品保护</w:t>
      </w:r>
      <w:r>
        <w:rPr>
          <w:rFonts w:hint="eastAsia" w:ascii="宋体" w:hAnsi="宋体" w:cs="宋体"/>
          <w:sz w:val="24"/>
          <w:szCs w:val="24"/>
          <w:lang w:val="en-US" w:eastAsia="zh-CN" w:bidi="ar-SA"/>
        </w:rPr>
        <w:t xml:space="preserve">及检测费</w:t>
      </w:r>
      <w:r/>
    </w:p>
    <w:p>
      <w:pPr>
        <w:ind w:firstLine="480"/>
        <w:jc w:val="both"/>
        <w:pageBreakBefore w:val="0"/>
        <w:spacing w:line="360" w:lineRule="exact"/>
        <w:widowControl w:val="off"/>
        <w:rPr>
          <w:rFonts w:hint="eastAsia" w:ascii="宋体" w:hAnsi="宋体" w:eastAsia="宋体" w:cs="宋体"/>
          <w:color w:val="auto"/>
          <w:sz w:val="24"/>
          <w:szCs w:val="24"/>
          <w:u w:val="single"/>
          <w:lang w:val="en-US" w:eastAsia="zh-CN" w:bidi="ar-SA"/>
        </w:rPr>
      </w:pPr>
      <w:r>
        <w:rPr>
          <w:rFonts w:hint="eastAsia" w:ascii="宋体" w:hAnsi="宋体" w:cs="宋体"/>
          <w:sz w:val="24"/>
          <w:szCs w:val="24"/>
          <w:lang w:val="en-US" w:eastAsia="zh-CN" w:bidi="ar-SA"/>
        </w:rPr>
        <w:t xml:space="preserve">3.6.1</w:t>
      </w:r>
      <w:r>
        <w:rPr>
          <w:rFonts w:hint="eastAsia" w:ascii="宋体" w:hAnsi="宋体" w:eastAsia="宋体" w:cs="宋体"/>
          <w:sz w:val="24"/>
          <w:szCs w:val="24"/>
          <w:lang w:val="en-US" w:eastAsia="zh-CN" w:bidi="ar-SA"/>
        </w:rPr>
        <w:t xml:space="preserve">承包人负责照管工程及工程相关的材料、工程设备的起始时间：</w:t>
      </w:r>
      <w:r>
        <w:rPr>
          <w:rFonts w:hint="eastAsia" w:ascii="宋体" w:hAnsi="宋体" w:eastAsia="宋体" w:cs="宋体"/>
          <w:sz w:val="24"/>
          <w:szCs w:val="24"/>
          <w:u w:val="single"/>
          <w:lang w:val="en-US" w:eastAsia="zh-CN" w:bidi="ar-SA"/>
        </w:rPr>
        <w:t xml:space="preserve"> 开工前发包</w:t>
      </w:r>
      <w:r>
        <w:rPr>
          <w:rFonts w:hint="eastAsia" w:ascii="宋体" w:hAnsi="宋体" w:eastAsia="宋体" w:cs="宋体"/>
          <w:color w:val="auto"/>
          <w:sz w:val="24"/>
          <w:szCs w:val="24"/>
          <w:u w:val="single"/>
          <w:lang w:val="en-US" w:eastAsia="zh-CN" w:bidi="ar-SA"/>
        </w:rPr>
        <w:t xml:space="preserve">人向承包人移交建设场地起，至工程竣工验收合格、承包人向发包</w:t>
      </w:r>
      <w:r>
        <w:rPr>
          <w:rFonts w:hint="eastAsia" w:ascii="宋体" w:hAnsi="宋体" w:cs="宋体"/>
          <w:color w:val="auto"/>
          <w:sz w:val="24"/>
          <w:szCs w:val="24"/>
          <w:u w:val="single"/>
          <w:lang w:val="en-US" w:eastAsia="zh-CN" w:bidi="ar-SA"/>
        </w:rPr>
        <w:t xml:space="preserve">人</w:t>
      </w:r>
      <w:r>
        <w:rPr>
          <w:rFonts w:hint="eastAsia" w:ascii="宋体" w:hAnsi="宋体" w:eastAsia="宋体" w:cs="宋体"/>
          <w:color w:val="auto"/>
          <w:sz w:val="24"/>
          <w:szCs w:val="24"/>
          <w:u w:val="single"/>
          <w:lang w:val="en-US" w:eastAsia="zh-CN" w:bidi="ar-SA"/>
        </w:rPr>
        <w:t xml:space="preserve">实行 </w:t>
      </w:r>
      <w:r>
        <w:rPr>
          <w:rFonts w:hint="eastAsia" w:ascii="宋体" w:hAnsi="宋体" w:eastAsia="宋体" w:cs="宋体"/>
          <w:color w:val="auto"/>
          <w:sz w:val="24"/>
          <w:szCs w:val="24"/>
          <w:lang w:val="en-US" w:eastAsia="zh-CN" w:bidi="ar-SA"/>
        </w:rPr>
        <w:t xml:space="preserve">。</w:t>
      </w:r>
      <w:r/>
    </w:p>
    <w:p>
      <w:pPr>
        <w:ind w:firstLine="480"/>
        <w:keepLines w:val="0"/>
        <w:keepNext w:val="0"/>
        <w:pageBreakBefore w:val="0"/>
        <w:spacing w:line="340" w:lineRule="exact"/>
        <w:rPr>
          <w:rFonts w:hint="eastAsia" w:ascii="宋体" w:hAnsi="宋体" w:eastAsia="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 xml:space="preserve">3.6.2</w:t>
      </w:r>
      <w:r>
        <w:rPr>
          <w:rFonts w:hint="eastAsia" w:ascii="宋体" w:hAnsi="宋体" w:eastAsia="宋体" w:cs="宋体"/>
          <w:bCs/>
          <w:color w:val="auto"/>
          <w:sz w:val="24"/>
          <w:szCs w:val="24"/>
          <w:highlight w:val="none"/>
          <w:u w:val="none"/>
          <w:lang w:val="en-US" w:eastAsia="zh-CN"/>
        </w:rPr>
        <w:t xml:space="preserve">材料检测费用</w:t>
      </w:r>
      <w:r/>
    </w:p>
    <w:p>
      <w:pPr>
        <w:ind w:firstLine="480"/>
        <w:keepLines w:val="0"/>
        <w:keepNext w:val="0"/>
        <w:pageBreakBefore w:val="0"/>
        <w:spacing w:line="340" w:lineRule="exact"/>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本项目涉及的所有材料，凡按国家规范、行业标准及甲方、监理单位要求需提供检测报告（含第三方检测报告、型式检验报告、进场复检报告等）的，相关检测、取样、送检、复检及其他一切关联费用均由乙方（中标单位）全额承担。</w:t>
      </w:r>
      <w:r/>
    </w:p>
    <w:p>
      <w:pPr>
        <w:ind w:firstLine="480"/>
        <w:keepLines w:val="0"/>
        <w:keepNext w:val="0"/>
        <w:pageBreakBefore w:val="0"/>
        <w:spacing w:line="340" w:lineRule="exact"/>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乙方在投标报价时已充分考虑本条所述检测费用，该费用已包含在综合单价及合同总价中，合同履行期间甲方不再就该费用另行签证或追加支付任何款项。</w:t>
      </w:r>
      <w:r/>
    </w:p>
    <w:p>
      <w:pPr>
        <w:ind w:firstLine="480"/>
        <w:keepLines w:val="0"/>
        <w:keepNext w:val="0"/>
        <w:pageBreakBefore w:val="0"/>
        <w:spacing w:line="340" w:lineRule="exact"/>
        <w:rPr>
          <w:rFonts w:hint="default"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乙方需按甲方、监理单位要求及时完成材料送检并提供合格检测报告，未按要求提供或检测不合格产生的二次检测及相关损失，仍由乙方承担。</w:t>
      </w:r>
      <w:r/>
    </w:p>
    <w:p>
      <w:pPr>
        <w:ind w:firstLine="480"/>
        <w:jc w:val="both"/>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 履约担保</w:t>
      </w:r>
      <w:bookmarkStart w:id="236" w:name="_Toc28199"/>
      <w:r/>
      <w:r/>
    </w:p>
    <w:p>
      <w:pPr>
        <w:ind w:left="0" w:right="0" w:firstLine="480"/>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承包人是否提供履约担保：</w:t>
      </w:r>
      <w:r>
        <w:rPr>
          <w:rFonts w:hint="eastAsia" w:ascii="宋体" w:hAnsi="宋体" w:eastAsia="宋体" w:cs="宋体"/>
          <w:sz w:val="24"/>
          <w:szCs w:val="24"/>
          <w:u w:val="single"/>
          <w:lang w:val="en-US" w:eastAsia="zh-CN" w:bidi="ar-SA"/>
        </w:rPr>
        <w:t xml:space="preserve">是；提供履约保证金</w:t>
      </w:r>
      <w:r>
        <w:rPr>
          <w:rFonts w:hint="eastAsia" w:ascii="宋体" w:hAnsi="宋体" w:eastAsia="宋体" w:cs="宋体"/>
          <w:sz w:val="24"/>
          <w:szCs w:val="24"/>
          <w:lang w:val="en-US" w:eastAsia="zh-CN" w:bidi="ar-SA"/>
        </w:rPr>
        <w:t xml:space="preserve">。</w:t>
      </w:r>
      <w:r/>
    </w:p>
    <w:p>
      <w:pPr>
        <w:ind w:left="0" w:right="0" w:firstLine="480"/>
        <w:jc w:val="both"/>
        <w:keepLines w:val="0"/>
        <w:keepNext w:val="0"/>
        <w:pageBreakBefore w:val="0"/>
        <w:spacing w:line="40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承包人提供履约担保的形式、金额及期限的：</w:t>
      </w:r>
      <w:r>
        <w:rPr>
          <w:rFonts w:hint="eastAsia" w:ascii="宋体" w:hAnsi="宋体" w:eastAsia="宋体" w:cs="宋体"/>
          <w:sz w:val="24"/>
          <w:szCs w:val="24"/>
          <w:u w:val="single"/>
          <w:lang w:val="en-US" w:eastAsia="zh-CN" w:bidi="ar-SA"/>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r/>
    </w:p>
    <w:p>
      <w:pPr>
        <w:numPr>
          <w:ilvl w:val="0"/>
          <w:numId w:val="0"/>
        </w:numPr>
        <w:ind w:firstLine="240"/>
        <w:jc w:val="both"/>
        <w:pageBreakBefore w:val="0"/>
        <w:spacing w:line="360" w:lineRule="exact"/>
        <w:widowControl w:val="off"/>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4</w:t>
      </w:r>
      <w:bookmarkStart w:id="237" w:name="_Toc296944501"/>
      <w:r/>
      <w:bookmarkStart w:id="238" w:name="_Toc297048348"/>
      <w:r/>
      <w:bookmarkStart w:id="239" w:name="_Toc296891202"/>
      <w:r/>
      <w:bookmarkStart w:id="240" w:name="_Toc296347161"/>
      <w:r/>
      <w:bookmarkStart w:id="241" w:name="_Toc296503162"/>
      <w:r/>
      <w:bookmarkStart w:id="242" w:name="_Toc267251413"/>
      <w:r/>
      <w:bookmarkStart w:id="243" w:name="_Toc296890990"/>
      <w:r/>
      <w:bookmarkStart w:id="244" w:name="_Toc297120462"/>
      <w:r/>
      <w:bookmarkStart w:id="245" w:name="_Toc292559871"/>
      <w:r/>
      <w:bookmarkStart w:id="246" w:name="_Toc292559366"/>
      <w:r/>
      <w:bookmarkStart w:id="247" w:name="_Toc296346663"/>
      <w:r>
        <w:rPr>
          <w:rFonts w:hint="eastAsia" w:ascii="宋体" w:hAnsi="宋体" w:eastAsia="宋体" w:cs="宋体"/>
          <w:b w:val="0"/>
          <w:sz w:val="24"/>
          <w:szCs w:val="24"/>
          <w:lang w:val="en-US" w:eastAsia="zh-CN" w:bidi="ar-SA"/>
        </w:rPr>
        <w:t xml:space="preserve">. 监</w:t>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b w:val="0"/>
          <w:sz w:val="24"/>
          <w:szCs w:val="24"/>
          <w:lang w:val="en-US" w:eastAsia="zh-CN" w:bidi="ar-SA"/>
        </w:rPr>
        <w:t xml:space="preserve">理人</w:t>
      </w:r>
      <w:bookmarkEnd w:id="236"/>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4.1监理人的一般规定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关于监理人的监理内容：</w:t>
      </w:r>
      <w:r>
        <w:rPr>
          <w:rFonts w:hint="eastAsia" w:ascii="宋体" w:hAnsi="宋体" w:eastAsia="宋体" w:cs="宋体"/>
          <w:sz w:val="24"/>
          <w:szCs w:val="24"/>
          <w:u w:val="single"/>
          <w:lang w:val="en-US" w:eastAsia="zh-CN" w:bidi="ar-SA"/>
        </w:rPr>
        <w:t xml:space="preserve">承担全过程监理任务。包括工程进度、质量、造价控制，安全文明生产管理、合同管理，现场组织协调等</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关于监理人的监理权限：</w:t>
      </w:r>
      <w:r>
        <w:rPr>
          <w:rFonts w:hint="eastAsia" w:ascii="宋体" w:hAnsi="宋体" w:eastAsia="宋体" w:cs="宋体"/>
          <w:sz w:val="24"/>
          <w:szCs w:val="24"/>
          <w:u w:val="single"/>
          <w:lang w:val="en-US" w:eastAsia="zh-CN" w:bidi="ar-SA"/>
        </w:rPr>
        <w:t xml:space="preserve">根据发包人与监理单位监理合同的约定，需要取得发包人另行书面批准，监理人才能</w:t>
      </w:r>
      <w:r>
        <w:rPr>
          <w:rFonts w:hint="eastAsia" w:ascii="宋体" w:hAnsi="宋体" w:cs="宋体"/>
          <w:sz w:val="24"/>
          <w:szCs w:val="24"/>
          <w:u w:val="single"/>
          <w:lang w:val="en-US" w:eastAsia="zh-CN" w:bidi="ar-SA"/>
        </w:rPr>
        <w:t xml:space="preserve">行使</w:t>
      </w:r>
      <w:r>
        <w:rPr>
          <w:rFonts w:hint="eastAsia" w:ascii="宋体" w:hAnsi="宋体" w:eastAsia="宋体" w:cs="宋体"/>
          <w:sz w:val="24"/>
          <w:szCs w:val="24"/>
          <w:u w:val="single"/>
          <w:lang w:val="en-US" w:eastAsia="zh-CN" w:bidi="ar-SA"/>
        </w:rPr>
        <w:t xml:space="preserve">职权</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（2）除合同内有明确约定或经发包人书面同意外，监理总监无权解除本合同约定的承包人任何权利和义务</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关于监理人在施工现场的办公场所、生活场所的提供和费用承担的约定：</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 监理人员</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总监理工程师：</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    务：</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监理工程师执业资格证书号：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关于监理人的其他约定：</w:t>
      </w:r>
      <w:r>
        <w:rPr>
          <w:rFonts w:hint="eastAsia" w:ascii="宋体" w:hAnsi="宋体" w:eastAsia="宋体" w:cs="宋体"/>
          <w:sz w:val="24"/>
          <w:szCs w:val="24"/>
          <w:u w:val="single"/>
          <w:lang w:val="en-US" w:eastAsia="zh-CN" w:bidi="ar-SA"/>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4.4 商定或确定</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248" w:name="_Toc267251418"/>
      <w:r>
        <w:rPr>
          <w:rFonts w:hint="eastAsia" w:ascii="宋体" w:hAnsi="宋体" w:eastAsia="宋体" w:cs="宋体"/>
          <w:sz w:val="24"/>
          <w:szCs w:val="24"/>
          <w:lang w:val="en-US" w:eastAsia="zh-CN" w:bidi="ar-SA"/>
        </w:rPr>
        <w:t xml:space="preserve">在发包人和承包人不能通过协商达成一致意见时，发包人授权监理人对以下事项进行确定：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3</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249" w:name="_Toc3625"/>
      <w:r>
        <w:rPr>
          <w:rFonts w:hint="eastAsia" w:ascii="宋体" w:hAnsi="宋体" w:eastAsia="宋体" w:cs="宋体"/>
          <w:b w:val="0"/>
          <w:bCs/>
          <w:sz w:val="24"/>
          <w:szCs w:val="24"/>
          <w:lang w:val="en-US" w:eastAsia="zh-CN" w:bidi="ar-SA"/>
        </w:rPr>
        <w:t xml:space="preserve">5</w:t>
      </w:r>
      <w:bookmarkEnd w:id="248"/>
      <w:r/>
      <w:bookmarkStart w:id="250" w:name="_Toc297048349"/>
      <w:r/>
      <w:bookmarkStart w:id="251" w:name="_Toc292559872"/>
      <w:r/>
      <w:bookmarkStart w:id="252" w:name="_Toc296890991"/>
      <w:r/>
      <w:bookmarkStart w:id="253" w:name="_Toc297120463"/>
      <w:r/>
      <w:bookmarkStart w:id="254" w:name="_Toc296346664"/>
      <w:r/>
      <w:bookmarkStart w:id="255" w:name="_Toc296891203"/>
      <w:r/>
      <w:bookmarkStart w:id="256" w:name="_Toc296347162"/>
      <w:r/>
      <w:bookmarkStart w:id="257" w:name="_Toc292559367"/>
      <w:r/>
      <w:bookmarkStart w:id="258" w:name="_Toc296503163"/>
      <w:r/>
      <w:bookmarkStart w:id="259" w:name="_Toc296944502"/>
      <w:r>
        <w:rPr>
          <w:rFonts w:hint="eastAsia" w:ascii="宋体" w:hAnsi="宋体" w:eastAsia="宋体" w:cs="宋体"/>
          <w:b w:val="0"/>
          <w:bCs/>
          <w:sz w:val="24"/>
          <w:szCs w:val="24"/>
          <w:lang w:val="en-US" w:eastAsia="zh-CN" w:bidi="ar-SA"/>
        </w:rPr>
        <w:t xml:space="preserve">. 工程质量</w:t>
      </w:r>
      <w:bookmarkEnd w:id="249"/>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260" w:name="_Toc32543"/>
      <w:r>
        <w:rPr>
          <w:rFonts w:hint="eastAsia" w:ascii="宋体" w:hAnsi="宋体" w:eastAsia="宋体" w:cs="宋体"/>
          <w:sz w:val="24"/>
          <w:szCs w:val="24"/>
          <w:lang w:val="en-US" w:eastAsia="zh-CN" w:bidi="ar-SA"/>
        </w:rPr>
        <w:t xml:space="preserve">5.1 质量要求：合格</w:t>
      </w:r>
      <w:bookmarkEnd w:id="260"/>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bookmarkStart w:id="261" w:name="_Toc303539106"/>
      <w:r/>
      <w:bookmarkStart w:id="262" w:name="_Toc297123496"/>
      <w:r/>
      <w:bookmarkStart w:id="263" w:name="_Toc318581164"/>
      <w:r/>
      <w:bookmarkStart w:id="264" w:name="_Toc312677997"/>
      <w:r/>
      <w:bookmarkStart w:id="265" w:name="_Toc300934949"/>
      <w:r/>
      <w:bookmarkStart w:id="266" w:name="_Toc304295527"/>
      <w:r/>
      <w:bookmarkStart w:id="267" w:name="_Toc297216155"/>
      <w:r>
        <w:rPr>
          <w:rFonts w:hint="eastAsia" w:ascii="宋体" w:hAnsi="宋体" w:eastAsia="宋体" w:cs="宋体"/>
          <w:sz w:val="24"/>
          <w:szCs w:val="24"/>
          <w:lang w:val="en-US" w:eastAsia="zh-CN" w:bidi="ar-SA"/>
        </w:rPr>
        <w:t xml:space="preserve">.1.1 特殊质量标准和要求：</w:t>
      </w:r>
      <w:r>
        <w:rPr>
          <w:rFonts w:hint="eastAsia" w:ascii="宋体" w:hAnsi="宋体" w:eastAsia="宋体" w:cs="宋体"/>
          <w:sz w:val="24"/>
          <w:szCs w:val="24"/>
          <w:u w:val="single"/>
          <w:lang w:val="en-US" w:eastAsia="zh-CN" w:bidi="ar-SA"/>
        </w:rPr>
        <w:t xml:space="preserve">本合同规定由承包人总承包范围及结算范围内的各分部分项工程，按设计图纸、设计变更、规范规程、验收标准</w:t>
      </w:r>
      <w:r>
        <w:rPr>
          <w:rFonts w:hint="eastAsia" w:ascii="宋体" w:hAnsi="宋体" w:cs="宋体"/>
          <w:sz w:val="24"/>
          <w:szCs w:val="24"/>
          <w:u w:val="single"/>
          <w:lang w:val="en-US" w:eastAsia="zh-CN" w:bidi="ar-SA"/>
        </w:rPr>
        <w:t xml:space="preserve">，以及</w:t>
      </w:r>
      <w:r>
        <w:rPr>
          <w:rFonts w:hint="eastAsia" w:ascii="宋体" w:hAnsi="宋体" w:eastAsia="宋体" w:cs="宋体"/>
          <w:sz w:val="24"/>
          <w:szCs w:val="24"/>
          <w:u w:val="single"/>
          <w:lang w:val="en-US" w:eastAsia="zh-CN" w:bidi="ar-SA"/>
        </w:rPr>
        <w:t xml:space="preserve">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sz w:val="24"/>
          <w:szCs w:val="24"/>
          <w:lang w:val="en-US" w:eastAsia="zh-CN" w:bidi="ar-SA"/>
        </w:rPr>
        <w:t xml:space="preserve">。</w:t>
      </w:r>
      <w:r/>
    </w:p>
    <w:p>
      <w:pPr>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关于工程奖项的约定：</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268" w:name="_Toc4540"/>
      <w:r>
        <w:rPr>
          <w:rFonts w:hint="eastAsia" w:ascii="宋体" w:hAnsi="宋体" w:eastAsia="宋体" w:cs="宋体"/>
          <w:sz w:val="24"/>
          <w:szCs w:val="24"/>
          <w:lang w:val="en-US" w:eastAsia="zh-CN" w:bidi="ar-SA"/>
        </w:rPr>
        <w:t xml:space="preserve">5.3 隐蔽工程检查</w:t>
      </w:r>
      <w:bookmarkEnd w:id="268"/>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5.3.2承包人提前通知监理人隐蔽工程检查的期限的约定：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监理人不能按时进行检查时，应提前</w:t>
      </w:r>
      <w:r>
        <w:rPr>
          <w:rFonts w:hint="eastAsia" w:ascii="宋体" w:hAnsi="宋体" w:eastAsia="宋体" w:cs="宋体"/>
          <w:sz w:val="24"/>
          <w:szCs w:val="24"/>
          <w:u w:val="single"/>
          <w:lang w:val="en-US" w:eastAsia="zh-CN" w:bidi="ar-SA"/>
        </w:rPr>
        <w:t xml:space="preserve"> 6</w:t>
      </w:r>
      <w:r>
        <w:rPr>
          <w:rFonts w:hint="eastAsia" w:ascii="宋体" w:hAnsi="宋体" w:eastAsia="宋体" w:cs="宋体"/>
          <w:sz w:val="24"/>
          <w:szCs w:val="24"/>
          <w:lang w:val="en-US" w:eastAsia="zh-CN" w:bidi="ar-SA"/>
        </w:rPr>
        <w:t xml:space="preserve">小时提交书面延期要求。</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关于延期最长不得超过：</w:t>
      </w:r>
      <w:r>
        <w:rPr>
          <w:rFonts w:hint="eastAsia" w:ascii="宋体" w:hAnsi="宋体" w:eastAsia="宋体" w:cs="宋体"/>
          <w:sz w:val="24"/>
          <w:szCs w:val="24"/>
          <w:u w:val="single"/>
          <w:lang w:val="en-US" w:eastAsia="zh-CN" w:bidi="ar-SA"/>
        </w:rPr>
        <w:t xml:space="preserve">6 </w:t>
      </w:r>
      <w:r>
        <w:rPr>
          <w:rFonts w:hint="eastAsia" w:ascii="宋体" w:hAnsi="宋体" w:eastAsia="宋体" w:cs="宋体"/>
          <w:sz w:val="24"/>
          <w:szCs w:val="24"/>
          <w:lang w:val="en-US" w:eastAsia="zh-CN" w:bidi="ar-SA"/>
        </w:rPr>
        <w:t xml:space="preserve">小时。</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269" w:name="_Toc24602"/>
      <w:r>
        <w:rPr>
          <w:rFonts w:hint="eastAsia" w:ascii="宋体" w:hAnsi="宋体" w:eastAsia="宋体" w:cs="宋体"/>
          <w:b w:val="0"/>
          <w:bCs/>
          <w:sz w:val="24"/>
          <w:szCs w:val="24"/>
          <w:lang w:val="en-US" w:eastAsia="zh-CN" w:bidi="ar-SA"/>
        </w:rPr>
        <w:t xml:space="preserve">6. 安全文明施工与环境保护</w:t>
      </w:r>
      <w:bookmarkEnd w:id="269"/>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6.1安全文明施工</w:t>
      </w:r>
      <w:r/>
    </w:p>
    <w:p>
      <w:pPr>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6.1.1 项目安全生产的达标目标及相应事项的约定：</w:t>
      </w:r>
      <w:r>
        <w:rPr>
          <w:rFonts w:hint="eastAsia" w:ascii="宋体" w:hAnsi="宋体" w:eastAsia="宋体" w:cs="宋体"/>
          <w:sz w:val="24"/>
          <w:szCs w:val="24"/>
          <w:u w:val="single"/>
          <w:lang w:val="en-US" w:eastAsia="zh-CN" w:bidi="ar-SA"/>
        </w:rPr>
        <w:t xml:space="preserve">承包人应</w:t>
      </w:r>
      <w:r>
        <w:rPr>
          <w:rFonts w:hint="eastAsia" w:ascii="宋体" w:hAnsi="宋体" w:cs="宋体"/>
          <w:sz w:val="24"/>
          <w:szCs w:val="24"/>
          <w:u w:val="single"/>
          <w:lang w:val="en-US" w:eastAsia="zh-CN" w:bidi="ar-SA"/>
        </w:rPr>
        <w:t xml:space="preserve">按照《中华人民共和国</w:t>
      </w:r>
      <w:r>
        <w:rPr>
          <w:rFonts w:hint="eastAsia" w:ascii="宋体" w:hAnsi="宋体" w:eastAsia="宋体" w:cs="宋体"/>
          <w:sz w:val="24"/>
          <w:szCs w:val="24"/>
          <w:u w:val="single"/>
          <w:lang w:val="en-US" w:eastAsia="zh-CN" w:bidi="ar-SA"/>
        </w:rPr>
        <w:t xml:space="preserve">建筑法》第三十八条、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6.1.4 关于治安保卫的特别约定：</w:t>
      </w:r>
      <w:r>
        <w:rPr>
          <w:rFonts w:hint="eastAsia" w:ascii="宋体" w:hAnsi="宋体" w:eastAsia="宋体" w:cs="宋体"/>
          <w:sz w:val="24"/>
          <w:szCs w:val="24"/>
          <w:u w:val="single"/>
          <w:lang w:val="en-US" w:eastAsia="zh-CN" w:bidi="ar-SA"/>
        </w:rPr>
        <w:t xml:space="preserve">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关于编制施工场地治安管理计划的约定：</w:t>
      </w:r>
      <w:r>
        <w:rPr>
          <w:rFonts w:hint="eastAsia" w:ascii="宋体" w:hAnsi="宋体" w:eastAsia="宋体" w:cs="宋体"/>
          <w:sz w:val="24"/>
          <w:szCs w:val="24"/>
          <w:u w:val="single"/>
          <w:lang w:val="en-US" w:eastAsia="zh-CN" w:bidi="ar-SA"/>
        </w:rPr>
        <w:t xml:space="preserve"> 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6.1.5 文明施工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合同当事人对文明施工的要求：</w:t>
      </w:r>
      <w:r>
        <w:rPr>
          <w:rFonts w:hint="eastAsia" w:ascii="宋体" w:hAnsi="宋体" w:eastAsia="宋体" w:cs="宋体"/>
          <w:sz w:val="24"/>
          <w:szCs w:val="24"/>
          <w:u w:val="single"/>
          <w:lang w:val="en-US" w:eastAsia="zh-CN" w:bidi="ar-SA"/>
        </w:rPr>
        <w:t xml:space="preserve">不符合文明施工要求、造成行政主管部门处罚或停工的，所有损失由承包人承担 。本项目要求创建市级文明工地</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6.1.6 关于安全文明施工费支付比例和支付期限的约定：</w:t>
      </w:r>
      <w:r>
        <w:rPr>
          <w:rFonts w:hint="eastAsia" w:ascii="宋体" w:hAnsi="宋体" w:eastAsia="宋体" w:cs="宋体"/>
          <w:sz w:val="24"/>
          <w:szCs w:val="24"/>
          <w:u w:val="single"/>
          <w:lang w:val="en-US" w:eastAsia="zh-CN" w:bidi="ar-SA"/>
        </w:rPr>
        <w:t xml:space="preserve">随工程款一起支付</w:t>
      </w:r>
      <w:r>
        <w:rPr>
          <w:rFonts w:hint="eastAsia" w:ascii="宋体" w:hAnsi="宋体" w:eastAsia="宋体" w:cs="宋体"/>
          <w:sz w:val="24"/>
          <w:szCs w:val="24"/>
          <w:lang w:val="en-US" w:eastAsia="zh-CN" w:bidi="ar-SA"/>
        </w:rPr>
        <w:t xml:space="preserve">。</w:t>
      </w:r>
      <w:bookmarkEnd w:id="261"/>
      <w:r/>
      <w:bookmarkEnd w:id="262"/>
      <w:r/>
      <w:bookmarkEnd w:id="263"/>
      <w:r/>
      <w:bookmarkEnd w:id="264"/>
      <w:r/>
      <w:bookmarkEnd w:id="265"/>
      <w:r/>
      <w:bookmarkEnd w:id="266"/>
      <w:r/>
      <w:bookmarkEnd w:id="267"/>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270" w:name="_Toc32332"/>
      <w:r>
        <w:rPr>
          <w:rFonts w:hint="eastAsia" w:ascii="宋体" w:hAnsi="宋体" w:eastAsia="宋体" w:cs="宋体"/>
          <w:b w:val="0"/>
          <w:bCs/>
          <w:sz w:val="24"/>
          <w:szCs w:val="24"/>
          <w:lang w:val="en-US" w:eastAsia="zh-CN" w:bidi="ar-SA"/>
        </w:rPr>
        <w:t xml:space="preserve">7. 工期和进度</w:t>
      </w:r>
      <w:bookmarkEnd w:id="270"/>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 施工组织设计</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7.1.1 合同当事人约定的施工组织设计应包括的其他内容：</w:t>
      </w:r>
      <w:r>
        <w:rPr>
          <w:rFonts w:hint="eastAsia" w:ascii="宋体" w:hAnsi="宋体" w:eastAsia="宋体" w:cs="宋体"/>
          <w:sz w:val="24"/>
          <w:szCs w:val="24"/>
          <w:u w:val="single"/>
          <w:lang w:val="en-US" w:eastAsia="zh-CN" w:bidi="ar-SA"/>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7.1.2 施工组织设计的提交和修改</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承包人提交详细施工组织设计的期限的约定：</w:t>
      </w:r>
      <w:r>
        <w:rPr>
          <w:rFonts w:hint="eastAsia" w:ascii="宋体" w:hAnsi="宋体" w:eastAsia="宋体" w:cs="宋体"/>
          <w:sz w:val="24"/>
          <w:szCs w:val="24"/>
          <w:u w:val="single"/>
          <w:lang w:val="en-US" w:eastAsia="zh-CN" w:bidi="ar-SA"/>
        </w:rPr>
        <w:t xml:space="preserve">承包人，应在中标后十天内做出详细的施工组织设计</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发包人和监理人在收到详细的施工组织设计后确认或提出修改意见的期限：</w:t>
      </w:r>
      <w:r>
        <w:rPr>
          <w:rFonts w:hint="eastAsia" w:ascii="宋体" w:hAnsi="宋体" w:eastAsia="宋体" w:cs="宋体"/>
          <w:sz w:val="24"/>
          <w:szCs w:val="24"/>
          <w:u w:val="single"/>
          <w:lang w:val="en-US" w:eastAsia="zh-CN" w:bidi="ar-SA"/>
        </w:rPr>
        <w:t xml:space="preserve">发包人接到监理报来的施工组织设计（各工期接点不得迟于合同</w:t>
      </w:r>
      <w:r>
        <w:rPr>
          <w:rFonts w:hint="eastAsia" w:ascii="宋体" w:hAnsi="宋体" w:cs="宋体"/>
          <w:sz w:val="24"/>
          <w:szCs w:val="24"/>
          <w:u w:val="single"/>
          <w:lang w:val="en-US" w:eastAsia="zh-CN" w:bidi="ar-SA"/>
        </w:rPr>
        <w:t xml:space="preserve">工期节点</w:t>
      </w:r>
      <w:r>
        <w:rPr>
          <w:rFonts w:hint="eastAsia" w:ascii="宋体" w:hAnsi="宋体" w:eastAsia="宋体" w:cs="宋体"/>
          <w:sz w:val="24"/>
          <w:szCs w:val="24"/>
          <w:u w:val="single"/>
          <w:lang w:val="en-US" w:eastAsia="zh-CN" w:bidi="ar-SA"/>
        </w:rPr>
        <w:t xml:space="preserve">规定）后五天内组织审核批准或提出修改意见</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271" w:name="_Toc312677479"/>
      <w:r/>
      <w:bookmarkStart w:id="272" w:name="_Toc303539123"/>
      <w:r/>
      <w:bookmarkStart w:id="273" w:name="_Toc304295541"/>
      <w:r/>
      <w:bookmarkStart w:id="274" w:name="_Toc297216173"/>
      <w:r/>
      <w:bookmarkStart w:id="275" w:name="_Toc312678005"/>
      <w:r/>
      <w:bookmarkStart w:id="276" w:name="_Toc300934966"/>
      <w:r/>
      <w:bookmarkStart w:id="277" w:name="_Toc297123514"/>
      <w:r>
        <w:rPr>
          <w:rFonts w:hint="eastAsia" w:ascii="宋体" w:hAnsi="宋体" w:eastAsia="宋体" w:cs="宋体"/>
          <w:sz w:val="24"/>
          <w:szCs w:val="24"/>
          <w:lang w:val="en-US" w:eastAsia="zh-CN" w:bidi="ar-SA"/>
        </w:rPr>
        <w:t xml:space="preserve">.2 施工进度计划</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7.2.2 施工进度计划的修订</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发包人和监理人在收到修订的施工进度计划后确认或提出修改意见的期限：</w:t>
      </w:r>
      <w:r>
        <w:rPr>
          <w:rFonts w:hint="eastAsia" w:ascii="宋体" w:hAnsi="宋体" w:eastAsia="宋体" w:cs="宋体"/>
          <w:sz w:val="24"/>
          <w:szCs w:val="24"/>
          <w:u w:val="single"/>
          <w:lang w:val="en-US" w:eastAsia="zh-CN" w:bidi="ar-SA"/>
        </w:rPr>
        <w:t xml:space="preserve">7天内</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 开工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7.3.1 开工准备</w:t>
      </w:r>
      <w:r/>
    </w:p>
    <w:p>
      <w:pPr>
        <w:ind w:firstLine="645"/>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关于承包人提交工程开工报审表的期限：</w:t>
      </w:r>
      <w:r>
        <w:rPr>
          <w:rFonts w:hint="eastAsia" w:ascii="宋体" w:hAnsi="宋体" w:eastAsia="宋体" w:cs="宋体"/>
          <w:sz w:val="24"/>
          <w:szCs w:val="24"/>
          <w:u w:val="single"/>
          <w:lang w:val="en-US" w:eastAsia="zh-CN" w:bidi="ar-SA"/>
        </w:rPr>
        <w:t xml:space="preserve">提前3天</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关于发包人应完成的其他开工准备工作及期限：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关于承包人应完成的其他开工准备工作及期限：</w:t>
      </w:r>
      <w:r>
        <w:rPr>
          <w:rFonts w:hint="eastAsia" w:ascii="宋体" w:hAnsi="宋体" w:eastAsia="宋体" w:cs="宋体"/>
          <w:sz w:val="24"/>
          <w:szCs w:val="24"/>
          <w:u w:val="single"/>
          <w:lang w:val="en-US" w:eastAsia="zh-CN" w:bidi="ar-SA"/>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7.3.2开工通知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因发包人原因造成监理人未能在计划开工日期之日起</w:t>
      </w:r>
      <w:r>
        <w:rPr>
          <w:rFonts w:hint="eastAsia" w:ascii="宋体" w:hAnsi="宋体" w:eastAsia="宋体" w:cs="宋体"/>
          <w:sz w:val="24"/>
          <w:szCs w:val="24"/>
          <w:u w:val="single"/>
          <w:lang w:val="en-US" w:eastAsia="zh-CN" w:bidi="ar-SA"/>
        </w:rPr>
        <w:t xml:space="preserve">180</w:t>
      </w:r>
      <w:r>
        <w:rPr>
          <w:rFonts w:hint="eastAsia" w:ascii="宋体" w:hAnsi="宋体" w:eastAsia="宋体" w:cs="宋体"/>
          <w:sz w:val="24"/>
          <w:szCs w:val="24"/>
          <w:lang w:val="en-US" w:eastAsia="zh-CN" w:bidi="ar-SA"/>
        </w:rPr>
        <w:t xml:space="preserve">天内发出开工通知的，承包人有权提出价格调整要求，或者解除合同。</w:t>
      </w:r>
      <w:bookmarkEnd w:id="271"/>
      <w:r/>
      <w:bookmarkEnd w:id="272"/>
      <w:r/>
      <w:bookmarkEnd w:id="273"/>
      <w:r/>
      <w:bookmarkEnd w:id="274"/>
      <w:r/>
      <w:bookmarkEnd w:id="275"/>
      <w:r/>
      <w:bookmarkEnd w:id="276"/>
      <w:r/>
      <w:bookmarkEnd w:id="277"/>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7.4 测量放线</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7.4.1发包人通过监理人向承包人提供测量基准点、基准线和水准点及其书面资料的期限：</w:t>
      </w:r>
      <w:r>
        <w:rPr>
          <w:rFonts w:hint="eastAsia" w:ascii="宋体" w:hAnsi="宋体" w:eastAsia="宋体" w:cs="宋体"/>
          <w:sz w:val="24"/>
          <w:szCs w:val="24"/>
          <w:u w:val="single"/>
          <w:lang w:val="en-US" w:eastAsia="zh-CN" w:bidi="ar-SA"/>
        </w:rPr>
        <w:t xml:space="preserve">开工前7天</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278" w:name="_Toc297123516"/>
      <w:r/>
      <w:bookmarkStart w:id="279" w:name="_Toc312678010"/>
      <w:r/>
      <w:bookmarkStart w:id="280" w:name="_Toc304295546"/>
      <w:r/>
      <w:bookmarkStart w:id="281" w:name="_Toc303539125"/>
      <w:r/>
      <w:bookmarkStart w:id="282" w:name="_Toc297216175"/>
      <w:r/>
      <w:bookmarkStart w:id="283" w:name="_Toc300934968"/>
      <w:r/>
      <w:bookmarkStart w:id="284" w:name="_Toc312677484"/>
      <w:r>
        <w:rPr>
          <w:rFonts w:hint="eastAsia" w:ascii="宋体" w:hAnsi="宋体" w:eastAsia="宋体" w:cs="宋体"/>
          <w:sz w:val="24"/>
          <w:szCs w:val="24"/>
          <w:lang w:val="en-US" w:eastAsia="zh-CN" w:bidi="ar-SA"/>
        </w:rPr>
        <w:t xml:space="preserve">.5 工期延误</w:t>
      </w:r>
      <w:bookmarkEnd w:id="278"/>
      <w:r/>
      <w:bookmarkEnd w:id="279"/>
      <w:r/>
      <w:bookmarkEnd w:id="280"/>
      <w:r/>
      <w:bookmarkEnd w:id="281"/>
      <w:r/>
      <w:bookmarkEnd w:id="282"/>
      <w:r/>
      <w:bookmarkEnd w:id="283"/>
      <w:r/>
      <w:bookmarkEnd w:id="284"/>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7.5.1 因发包人原因导致工期延误</w:t>
      </w:r>
      <w:r/>
    </w:p>
    <w:p>
      <w:pPr>
        <w:ind w:firstLine="24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（7）因发包人原因导致工期延误的其他情形：</w:t>
      </w:r>
      <w:r>
        <w:rPr>
          <w:rFonts w:hint="eastAsia" w:ascii="宋体" w:hAnsi="宋体" w:eastAsia="宋体" w:cs="宋体"/>
          <w:sz w:val="24"/>
          <w:szCs w:val="24"/>
          <w:u w:val="single"/>
          <w:lang w:val="en-US" w:eastAsia="zh-CN" w:bidi="ar-SA"/>
        </w:rPr>
        <w:t xml:space="preserve">双方协商</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285" w:name="_Toc318581169"/>
      <w:r/>
      <w:bookmarkStart w:id="286" w:name="_Toc312677486"/>
      <w:r/>
      <w:bookmarkStart w:id="287" w:name="_Toc312678012"/>
      <w:r/>
      <w:bookmarkStart w:id="288" w:name="_Toc303539127"/>
      <w:r/>
      <w:bookmarkStart w:id="289" w:name="_Toc297123518"/>
      <w:r/>
      <w:bookmarkStart w:id="290" w:name="_Toc300934970"/>
      <w:r/>
      <w:bookmarkStart w:id="291" w:name="_Toc304295548"/>
      <w:r/>
      <w:bookmarkStart w:id="292" w:name="_Toc297216177"/>
      <w:r>
        <w:rPr>
          <w:rFonts w:hint="eastAsia" w:ascii="宋体" w:hAnsi="宋体" w:eastAsia="宋体" w:cs="宋体"/>
          <w:sz w:val="24"/>
          <w:szCs w:val="24"/>
          <w:lang w:val="en-US" w:eastAsia="zh-CN" w:bidi="ar-SA"/>
        </w:rPr>
        <w:t xml:space="preserve">.5.2 因承包人原因导致工期延误</w:t>
      </w:r>
      <w:bookmarkEnd w:id="285"/>
      <w:r/>
      <w:bookmarkEnd w:id="286"/>
      <w:r/>
      <w:bookmarkEnd w:id="287"/>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因</w:t>
      </w:r>
      <w:bookmarkStart w:id="293" w:name="_Toc312677487"/>
      <w:r/>
      <w:bookmarkStart w:id="294" w:name="_Toc312678013"/>
      <w:r/>
      <w:bookmarkStart w:id="295" w:name="_Toc318581170"/>
      <w:r>
        <w:rPr>
          <w:rFonts w:hint="eastAsia" w:ascii="宋体" w:hAnsi="宋体" w:eastAsia="宋体" w:cs="宋体"/>
          <w:sz w:val="24"/>
          <w:szCs w:val="24"/>
          <w:lang w:val="en-US" w:eastAsia="zh-CN" w:bidi="ar-SA"/>
        </w:rPr>
        <w:t xml:space="preserve">承包人原因造成工期延误，逾期竣工违约金的计算方法为：</w:t>
      </w:r>
      <w:r/>
    </w:p>
    <w:p>
      <w:pPr>
        <w:ind w:firstLine="24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sz w:val="24"/>
          <w:szCs w:val="24"/>
          <w:lang w:val="en-US" w:eastAsia="zh-CN" w:bidi="ar-SA"/>
        </w:rPr>
        <w:t xml:space="preserve">。  </w:t>
      </w:r>
      <w:r/>
    </w:p>
    <w:p>
      <w:pPr>
        <w:ind w:firstLine="24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（2）本合同规定的竣工日期是指本合同约定工程承包内容全部完工</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sz w:val="24"/>
          <w:szCs w:val="24"/>
          <w:lang w:val="en-US" w:eastAsia="zh-CN" w:bidi="ar-SA"/>
        </w:rPr>
        <w:t xml:space="preserve">。</w:t>
      </w:r>
      <w:bookmarkEnd w:id="288"/>
      <w:r/>
      <w:bookmarkEnd w:id="289"/>
      <w:r/>
      <w:bookmarkEnd w:id="290"/>
      <w:r/>
      <w:bookmarkEnd w:id="291"/>
      <w:r/>
      <w:bookmarkEnd w:id="292"/>
      <w:r/>
      <w:bookmarkEnd w:id="293"/>
      <w:r/>
      <w:bookmarkEnd w:id="294"/>
      <w:r/>
      <w:bookmarkEnd w:id="295"/>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因承包人原因造成工期延误，逾</w:t>
      </w:r>
      <w:bookmarkStart w:id="296" w:name="_Toc312678014"/>
      <w:r/>
      <w:bookmarkStart w:id="297" w:name="_Toc318581171"/>
      <w:r>
        <w:rPr>
          <w:rFonts w:hint="eastAsia" w:ascii="宋体" w:hAnsi="宋体" w:eastAsia="宋体" w:cs="宋体"/>
          <w:sz w:val="24"/>
          <w:szCs w:val="24"/>
          <w:u w:val="single"/>
          <w:lang w:val="en-US" w:eastAsia="zh-CN" w:bidi="ar-SA"/>
        </w:rPr>
        <w:t xml:space="preserve">期竣工违约金的上限： 按通用条款执行</w:t>
      </w:r>
      <w:r>
        <w:rPr>
          <w:rFonts w:hint="eastAsia" w:ascii="宋体" w:hAnsi="宋体" w:eastAsia="宋体" w:cs="宋体"/>
          <w:sz w:val="24"/>
          <w:szCs w:val="24"/>
          <w:lang w:val="en-US" w:eastAsia="zh-CN" w:bidi="ar-SA"/>
        </w:rPr>
        <w:t xml:space="preserve">。</w:t>
      </w:r>
      <w:bookmarkEnd w:id="296"/>
      <w:r/>
      <w:bookmarkEnd w:id="297"/>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298" w:name="_Toc297123519"/>
      <w:r/>
      <w:bookmarkStart w:id="299" w:name="_Toc297216178"/>
      <w:r/>
      <w:bookmarkStart w:id="300" w:name="_Toc312678015"/>
      <w:r/>
      <w:bookmarkStart w:id="301" w:name="_Toc300934971"/>
      <w:r/>
      <w:bookmarkStart w:id="302" w:name="_Toc303539128"/>
      <w:r/>
      <w:bookmarkStart w:id="303" w:name="_Toc304295549"/>
      <w:r>
        <w:rPr>
          <w:rFonts w:hint="eastAsia" w:ascii="宋体" w:hAnsi="宋体" w:eastAsia="宋体" w:cs="宋体"/>
          <w:sz w:val="24"/>
          <w:szCs w:val="24"/>
          <w:lang w:val="en-US" w:eastAsia="zh-CN" w:bidi="ar-SA"/>
        </w:rPr>
        <w:t xml:space="preserve">.6 不</w:t>
      </w:r>
      <w:bookmarkEnd w:id="298"/>
      <w:r/>
      <w:bookmarkEnd w:id="299"/>
      <w:r/>
      <w:bookmarkEnd w:id="300"/>
      <w:r/>
      <w:bookmarkEnd w:id="301"/>
      <w:r/>
      <w:bookmarkEnd w:id="302"/>
      <w:r/>
      <w:bookmarkEnd w:id="303"/>
      <w:r>
        <w:rPr>
          <w:rFonts w:hint="eastAsia" w:ascii="宋体" w:hAnsi="宋体" w:eastAsia="宋体" w:cs="宋体"/>
          <w:sz w:val="24"/>
          <w:szCs w:val="24"/>
          <w:lang w:val="en-US" w:eastAsia="zh-CN" w:bidi="ar-SA"/>
        </w:rPr>
        <w:t xml:space="preserve">利物质条件</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304" w:name="_Toc297123520"/>
      <w:r/>
      <w:bookmarkStart w:id="305" w:name="_Toc297216179"/>
      <w:r/>
      <w:bookmarkStart w:id="306" w:name="_Toc300934972"/>
      <w:r/>
      <w:bookmarkStart w:id="307" w:name="_Toc304295550"/>
      <w:r/>
      <w:bookmarkStart w:id="308" w:name="_Toc303539129"/>
      <w:r/>
      <w:bookmarkStart w:id="309" w:name="_Toc318581172"/>
      <w:r/>
      <w:bookmarkStart w:id="310" w:name="_Toc312678016"/>
      <w:r>
        <w:rPr>
          <w:rFonts w:hint="eastAsia" w:ascii="宋体" w:hAnsi="宋体" w:eastAsia="宋体" w:cs="宋体"/>
          <w:sz w:val="24"/>
          <w:szCs w:val="24"/>
          <w:lang w:val="en-US" w:eastAsia="zh-CN" w:bidi="ar-SA"/>
        </w:rPr>
        <w:t xml:space="preserve">不利物质条件的其他情形和有关约定：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304"/>
      <w:r/>
      <w:bookmarkEnd w:id="305"/>
      <w:r/>
      <w:bookmarkEnd w:id="306"/>
      <w:r/>
      <w:bookmarkEnd w:id="307"/>
      <w:r/>
      <w:bookmarkEnd w:id="308"/>
      <w:r/>
      <w:bookmarkEnd w:id="309"/>
      <w:r/>
      <w:bookmarkEnd w:id="310"/>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311" w:name="_Toc303539130"/>
      <w:r/>
      <w:bookmarkStart w:id="312" w:name="_Toc312678017"/>
      <w:r/>
      <w:bookmarkStart w:id="313" w:name="_Toc304295551"/>
      <w:r/>
      <w:bookmarkStart w:id="314" w:name="_Toc300934973"/>
      <w:r/>
      <w:bookmarkStart w:id="315" w:name="_Toc297216180"/>
      <w:r/>
      <w:bookmarkStart w:id="316" w:name="_Toc297123521"/>
      <w:r>
        <w:rPr>
          <w:rFonts w:hint="eastAsia" w:ascii="宋体" w:hAnsi="宋体" w:eastAsia="宋体" w:cs="宋体"/>
          <w:sz w:val="24"/>
          <w:szCs w:val="24"/>
          <w:lang w:val="en-US" w:eastAsia="zh-CN" w:bidi="ar-SA"/>
        </w:rPr>
        <w:t xml:space="preserve">.7异常恶劣的气候条件</w:t>
      </w:r>
      <w:bookmarkEnd w:id="311"/>
      <w:r/>
      <w:bookmarkEnd w:id="312"/>
      <w:r/>
      <w:bookmarkEnd w:id="313"/>
      <w:r/>
      <w:bookmarkEnd w:id="314"/>
      <w:r/>
      <w:bookmarkEnd w:id="315"/>
      <w:r/>
      <w:bookmarkEnd w:id="316"/>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发包人和承包人同意以下情形视为异常恶劣的气候条件：</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按国家有关规定执行</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317" w:name="_Toc29695"/>
      <w:r>
        <w:rPr>
          <w:rFonts w:hint="eastAsia" w:ascii="宋体" w:hAnsi="宋体" w:eastAsia="宋体" w:cs="宋体"/>
          <w:sz w:val="24"/>
          <w:szCs w:val="24"/>
          <w:lang w:val="en-US" w:eastAsia="zh-CN" w:bidi="ar-SA"/>
        </w:rPr>
        <w:t xml:space="preserve">7.9 提前竣工的奖励</w:t>
      </w:r>
      <w:bookmarkEnd w:id="317"/>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7.9.2提前竣工的奖励：</w:t>
      </w:r>
      <w:r>
        <w:rPr>
          <w:rFonts w:hint="eastAsia" w:ascii="宋体" w:hAnsi="宋体" w:eastAsia="宋体" w:cs="宋体"/>
          <w:sz w:val="24"/>
          <w:szCs w:val="24"/>
          <w:u w:val="single"/>
          <w:lang w:val="en-US" w:eastAsia="zh-CN" w:bidi="ar-SA"/>
        </w:rPr>
        <w:t xml:space="preserve"> 无 </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318" w:name="_Toc7551"/>
      <w:r>
        <w:rPr>
          <w:rFonts w:hint="eastAsia" w:ascii="宋体" w:hAnsi="宋体" w:eastAsia="宋体" w:cs="宋体"/>
          <w:b w:val="0"/>
          <w:bCs/>
          <w:sz w:val="24"/>
          <w:szCs w:val="24"/>
          <w:lang w:val="en-US" w:eastAsia="zh-CN" w:bidi="ar-SA"/>
        </w:rPr>
        <w:t xml:space="preserve">8. 材料与设备</w:t>
      </w:r>
      <w:bookmarkEnd w:id="250"/>
      <w:r/>
      <w:bookmarkEnd w:id="251"/>
      <w:r/>
      <w:bookmarkEnd w:id="252"/>
      <w:r/>
      <w:bookmarkEnd w:id="253"/>
      <w:r/>
      <w:bookmarkEnd w:id="254"/>
      <w:r/>
      <w:bookmarkEnd w:id="255"/>
      <w:r/>
      <w:bookmarkEnd w:id="256"/>
      <w:r/>
      <w:bookmarkEnd w:id="257"/>
      <w:r/>
      <w:bookmarkEnd w:id="258"/>
      <w:r/>
      <w:bookmarkEnd w:id="259"/>
      <w:r/>
      <w:bookmarkEnd w:id="318"/>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bookmarkStart w:id="319" w:name="_Toc297048353"/>
      <w:r/>
      <w:bookmarkStart w:id="320" w:name="_Toc300934979"/>
      <w:r/>
      <w:bookmarkStart w:id="321" w:name="_Toc296890995"/>
      <w:r/>
      <w:bookmarkStart w:id="322" w:name="_Toc296891207"/>
      <w:r/>
      <w:bookmarkStart w:id="323" w:name="_Toc312677493"/>
      <w:r/>
      <w:bookmarkStart w:id="324" w:name="_Toc280868654"/>
      <w:r/>
      <w:bookmarkStart w:id="325" w:name="_Toc304295556"/>
      <w:r/>
      <w:bookmarkStart w:id="326" w:name="_Toc312678019"/>
      <w:r/>
      <w:bookmarkStart w:id="327" w:name="_Toc297123527"/>
      <w:r/>
      <w:bookmarkStart w:id="328" w:name="_Toc296944506"/>
      <w:r/>
      <w:bookmarkStart w:id="329" w:name="_Toc296503167"/>
      <w:r/>
      <w:bookmarkStart w:id="330" w:name="_Toc292559372"/>
      <w:r/>
      <w:bookmarkStart w:id="331" w:name="_Toc303539136"/>
      <w:r/>
      <w:bookmarkStart w:id="332" w:name="_Toc296347166"/>
      <w:r/>
      <w:bookmarkStart w:id="333" w:name="_Toc292559877"/>
      <w:r/>
      <w:bookmarkStart w:id="334" w:name="_Toc296346668"/>
      <w:r/>
      <w:bookmarkStart w:id="335" w:name="_Toc297216186"/>
      <w:r/>
      <w:bookmarkStart w:id="336" w:name="_Toc297120467"/>
      <w:r/>
      <w:bookmarkStart w:id="337" w:name="_Toc267251424"/>
      <w:r/>
      <w:bookmarkStart w:id="338" w:name="_Toc280868656"/>
      <w:r/>
      <w:bookmarkStart w:id="339" w:name="_Toc280868655"/>
      <w:r>
        <w:rPr>
          <w:rFonts w:hint="eastAsia" w:ascii="宋体" w:hAnsi="宋体" w:eastAsia="宋体" w:cs="宋体"/>
          <w:sz w:val="24"/>
          <w:szCs w:val="24"/>
          <w:lang w:val="en-US" w:eastAsia="zh-CN" w:bidi="ar-SA"/>
        </w:rPr>
        <w:t xml:space="preserve">.4材料与工程设备的保管与使用</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8</w:t>
      </w:r>
      <w:bookmarkStart w:id="340" w:name="_Toc292559878"/>
      <w:r/>
      <w:bookmarkStart w:id="341" w:name="_Toc292559373"/>
      <w:r/>
      <w:bookmarkStart w:id="342" w:name="_Toc296944507"/>
      <w:r/>
      <w:bookmarkStart w:id="343" w:name="_Toc296891208"/>
      <w:r/>
      <w:bookmarkStart w:id="344" w:name="_Toc303539137"/>
      <w:r/>
      <w:bookmarkStart w:id="345" w:name="_Toc312677494"/>
      <w:r/>
      <w:bookmarkStart w:id="346" w:name="_Toc318581173"/>
      <w:r/>
      <w:bookmarkStart w:id="347" w:name="_Toc296890996"/>
      <w:r/>
      <w:bookmarkStart w:id="348" w:name="_Toc300934980"/>
      <w:r/>
      <w:bookmarkStart w:id="349" w:name="_Toc297123528"/>
      <w:r/>
      <w:bookmarkStart w:id="350" w:name="_Toc312678020"/>
      <w:r/>
      <w:bookmarkStart w:id="351" w:name="_Toc296347167"/>
      <w:r/>
      <w:bookmarkStart w:id="352" w:name="_Toc297048354"/>
      <w:r/>
      <w:bookmarkStart w:id="353" w:name="_Toc296503168"/>
      <w:r/>
      <w:bookmarkStart w:id="354" w:name="_Toc297120468"/>
      <w:r/>
      <w:bookmarkStart w:id="355" w:name="_Toc304295557"/>
      <w:r/>
      <w:bookmarkStart w:id="356" w:name="_Toc296346669"/>
      <w:r/>
      <w:bookmarkStart w:id="357" w:name="_Toc297216187"/>
      <w:r>
        <w:rPr>
          <w:rFonts w:hint="eastAsia" w:ascii="宋体" w:hAnsi="宋体" w:eastAsia="宋体" w:cs="宋体"/>
          <w:sz w:val="24"/>
          <w:szCs w:val="24"/>
          <w:lang w:val="en-US" w:eastAsia="zh-CN" w:bidi="ar-SA"/>
        </w:rPr>
        <w:t xml:space="preserve">.4.1发包人供应的材料设备的保管费用的承担：</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1</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甲供材料设备由发包人签订合同、发包人支付相应款项，承包人进行统一管理。相应的总包配合费已经包括配合管理费中不再单独计取，定额规定的甲供材采保费、配合费等不计取</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cs="宋体"/>
          <w:sz w:val="24"/>
          <w:szCs w:val="24"/>
          <w:u w:val="single"/>
          <w:lang w:val="en-US" w:eastAsia="zh-CN" w:bidi="ar-SA"/>
        </w:rPr>
        <w:t xml:space="preserve">（2）</w:t>
      </w:r>
      <w:r>
        <w:rPr>
          <w:rFonts w:hint="eastAsia" w:ascii="宋体" w:hAnsi="宋体" w:eastAsia="宋体" w:cs="宋体"/>
          <w:sz w:val="24"/>
          <w:szCs w:val="24"/>
          <w:u w:val="single"/>
          <w:lang w:val="en-US" w:eastAsia="zh-CN" w:bidi="ar-SA"/>
        </w:rPr>
        <w:t xml:space="preserve">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在工程开工后，由于设计变更增加的或特殊的施工措施或对发包人有重大影响的部分，不受上述范围的限制，发包人可以另行处理</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发包人有权视情况更改本工程所有材料的供应方式，自主确定独立分包的工程项目，承包人不得有异议，并不得为此向发包人提出索赔 </w:t>
      </w:r>
      <w:r>
        <w:rPr>
          <w:rFonts w:hint="eastAsia" w:ascii="宋体" w:hAnsi="宋体" w:eastAsia="宋体" w:cs="宋体"/>
          <w:sz w:val="24"/>
          <w:szCs w:val="24"/>
          <w:lang w:val="en-US" w:eastAsia="zh-CN" w:bidi="ar-SA"/>
        </w:rPr>
        <w:t xml:space="preserve">。</w:t>
      </w:r>
      <w:bookmarkEnd w:id="340"/>
      <w:r/>
      <w:bookmarkEnd w:id="341"/>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358" w:name="_Toc20200"/>
      <w:r>
        <w:rPr>
          <w:rFonts w:hint="eastAsia" w:ascii="宋体" w:hAnsi="宋体" w:eastAsia="宋体" w:cs="宋体"/>
          <w:sz w:val="24"/>
          <w:szCs w:val="24"/>
          <w:lang w:val="en-US" w:eastAsia="zh-CN" w:bidi="ar-SA"/>
        </w:rPr>
        <w:t xml:space="preserve">8.6 样品</w:t>
      </w:r>
      <w:bookmarkEnd w:id="358"/>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8.6.1</w:t>
      </w:r>
      <w:r>
        <w:rPr>
          <w:rFonts w:hint="eastAsia" w:ascii="宋体" w:hAnsi="宋体" w:eastAsia="宋体" w:cs="宋体"/>
          <w:sz w:val="24"/>
          <w:szCs w:val="24"/>
          <w:lang w:val="en-US" w:eastAsia="zh-CN" w:bidi="ar-SA"/>
        </w:rPr>
        <w:tab/>
      </w:r>
      <w:r>
        <w:rPr>
          <w:rFonts w:hint="eastAsia" w:ascii="宋体" w:hAnsi="宋体" w:eastAsia="宋体" w:cs="宋体"/>
          <w:sz w:val="24"/>
          <w:szCs w:val="24"/>
          <w:lang w:val="en-US" w:eastAsia="zh-CN" w:bidi="ar-SA"/>
        </w:rPr>
        <w:t xml:space="preserve">样品的报送与封存</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需要承包人报送样品的材料或工程设备，样品的种类、名称、规格、数量要求：</w:t>
      </w:r>
      <w:r>
        <w:rPr>
          <w:rFonts w:hint="eastAsia" w:ascii="宋体" w:hAnsi="宋体" w:eastAsia="宋体" w:cs="宋体"/>
          <w:sz w:val="24"/>
          <w:szCs w:val="24"/>
          <w:u w:val="single"/>
          <w:lang w:val="en-US" w:eastAsia="zh-CN" w:bidi="ar-SA"/>
        </w:rPr>
        <w:t xml:space="preserve">执行相关检测标准</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359" w:name="_Toc2018"/>
      <w:r>
        <w:rPr>
          <w:rFonts w:hint="eastAsia" w:ascii="宋体" w:hAnsi="宋体" w:eastAsia="宋体" w:cs="宋体"/>
          <w:sz w:val="24"/>
          <w:szCs w:val="24"/>
          <w:lang w:val="en-US" w:eastAsia="zh-CN" w:bidi="ar-SA"/>
        </w:rPr>
        <w:t xml:space="preserve">8.8 施工设备和临时设施</w:t>
      </w:r>
      <w:bookmarkEnd w:id="359"/>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8.8.1 承包人提供的施工设备和临时设施</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关于修建临时设施费用承担的约定：</w:t>
      </w:r>
      <w:r>
        <w:rPr>
          <w:rFonts w:hint="eastAsia" w:ascii="宋体" w:hAnsi="宋体" w:eastAsia="宋体" w:cs="宋体"/>
          <w:sz w:val="24"/>
          <w:szCs w:val="24"/>
          <w:u w:val="single"/>
          <w:lang w:val="en-US" w:eastAsia="zh-CN" w:bidi="ar-SA"/>
        </w:rPr>
        <w:t xml:space="preserve">由承包人承担</w:t>
      </w:r>
      <w:r>
        <w:rPr>
          <w:rFonts w:hint="eastAsia" w:ascii="宋体" w:hAnsi="宋体" w:eastAsia="宋体" w:cs="宋体"/>
          <w:sz w:val="24"/>
          <w:szCs w:val="24"/>
          <w:lang w:val="en-US" w:eastAsia="zh-CN" w:bidi="ar-SA"/>
        </w:rPr>
        <w:t xml:space="preserve">。</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360" w:name="_Toc12419"/>
      <w:r>
        <w:rPr>
          <w:rFonts w:hint="eastAsia" w:ascii="宋体" w:hAnsi="宋体" w:eastAsia="宋体" w:cs="宋体"/>
          <w:b w:val="0"/>
          <w:bCs/>
          <w:sz w:val="24"/>
          <w:szCs w:val="24"/>
          <w:lang w:val="en-US" w:eastAsia="zh-CN" w:bidi="ar-SA"/>
        </w:rPr>
        <w:t xml:space="preserve">9</w:t>
      </w:r>
      <w:bookmarkEnd w:id="337"/>
      <w:r/>
      <w:bookmarkEnd w:id="338"/>
      <w:r/>
      <w:bookmarkEnd w:id="339"/>
      <w:r/>
      <w:bookmarkStart w:id="361" w:name="_Toc297123533"/>
      <w:r/>
      <w:bookmarkStart w:id="362" w:name="_Toc303539139"/>
      <w:r/>
      <w:bookmarkStart w:id="363" w:name="_Toc312677495"/>
      <w:r/>
      <w:bookmarkStart w:id="364" w:name="_Toc304295559"/>
      <w:r/>
      <w:bookmarkStart w:id="365" w:name="_Toc312678021"/>
      <w:r/>
      <w:bookmarkStart w:id="366" w:name="_Toc300934982"/>
      <w:r/>
      <w:bookmarkStart w:id="367" w:name="_Toc297216192"/>
      <w:r/>
      <w:bookmarkStart w:id="368" w:name="_Toc296346674"/>
      <w:r/>
      <w:bookmarkStart w:id="369" w:name="_Toc267251428"/>
      <w:r/>
      <w:bookmarkStart w:id="370" w:name="_Toc296891001"/>
      <w:r/>
      <w:bookmarkStart w:id="371" w:name="_Toc296891213"/>
      <w:r/>
      <w:bookmarkStart w:id="372" w:name="_Toc292559378"/>
      <w:r/>
      <w:bookmarkStart w:id="373" w:name="_Toc267251427"/>
      <w:r/>
      <w:bookmarkStart w:id="374" w:name="_Toc292559883"/>
      <w:r/>
      <w:bookmarkStart w:id="375" w:name="_Toc296347172"/>
      <w:r/>
      <w:bookmarkStart w:id="376" w:name="_Toc296503173"/>
      <w:r/>
      <w:bookmarkStart w:id="377" w:name="_Toc296944512"/>
      <w:r/>
      <w:bookmarkStart w:id="378" w:name="_Toc297048359"/>
      <w:r/>
      <w:bookmarkStart w:id="379" w:name="_Toc297120473"/>
      <w:r>
        <w:rPr>
          <w:rFonts w:hint="eastAsia" w:ascii="宋体" w:hAnsi="宋体" w:eastAsia="宋体" w:cs="宋体"/>
          <w:b w:val="0"/>
          <w:bCs/>
          <w:sz w:val="24"/>
          <w:szCs w:val="24"/>
          <w:lang w:val="en-US" w:eastAsia="zh-CN" w:bidi="ar-SA"/>
        </w:rPr>
        <w:t xml:space="preserve">. 试验与检验</w:t>
      </w:r>
      <w:bookmarkEnd w:id="360"/>
      <w:r/>
      <w:bookmarkEnd w:id="361"/>
      <w:r/>
      <w:bookmarkEnd w:id="362"/>
      <w:r/>
      <w:bookmarkEnd w:id="363"/>
      <w:r/>
      <w:bookmarkEnd w:id="364"/>
      <w:r/>
      <w:bookmarkEnd w:id="365"/>
      <w:r/>
      <w:bookmarkEnd w:id="366"/>
      <w:r/>
      <w:bookmarkEnd w:id="367"/>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bookmarkStart w:id="380" w:name="_Toc304295560"/>
      <w:r/>
      <w:bookmarkStart w:id="381" w:name="_Toc312677496"/>
      <w:r/>
      <w:bookmarkStart w:id="382" w:name="_Toc297123534"/>
      <w:r/>
      <w:bookmarkStart w:id="383" w:name="_Toc297216193"/>
      <w:r/>
      <w:bookmarkStart w:id="384" w:name="_Toc312678022"/>
      <w:r/>
      <w:bookmarkStart w:id="385" w:name="_Toc300934983"/>
      <w:r/>
      <w:bookmarkStart w:id="386" w:name="_Toc303539140"/>
      <w:r>
        <w:rPr>
          <w:rFonts w:hint="eastAsia" w:ascii="宋体" w:hAnsi="宋体" w:eastAsia="宋体" w:cs="宋体"/>
          <w:sz w:val="24"/>
          <w:szCs w:val="24"/>
          <w:lang w:val="en-US" w:eastAsia="zh-CN" w:bidi="ar-SA"/>
        </w:rPr>
        <w:t xml:space="preserve">.1试验设备与试验人员</w:t>
      </w:r>
      <w:bookmarkEnd w:id="380"/>
      <w:r/>
      <w:bookmarkEnd w:id="381"/>
      <w:r/>
      <w:bookmarkEnd w:id="382"/>
      <w:r/>
      <w:bookmarkEnd w:id="383"/>
      <w:r/>
      <w:bookmarkEnd w:id="384"/>
      <w:r/>
      <w:bookmarkEnd w:id="385"/>
      <w:r/>
      <w:bookmarkEnd w:id="386"/>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bookmarkStart w:id="387" w:name="_Toc304295561"/>
      <w:r/>
      <w:bookmarkStart w:id="388" w:name="_Toc300934984"/>
      <w:r/>
      <w:bookmarkStart w:id="389" w:name="_Toc303539141"/>
      <w:r/>
      <w:bookmarkStart w:id="390" w:name="_Toc312677497"/>
      <w:r/>
      <w:bookmarkStart w:id="391" w:name="_Toc312678023"/>
      <w:r/>
      <w:bookmarkStart w:id="392" w:name="_Toc297123535"/>
      <w:r/>
      <w:bookmarkStart w:id="393" w:name="_Toc297216194"/>
      <w:r/>
      <w:bookmarkStart w:id="394" w:name="_Toc318581174"/>
      <w:r>
        <w:rPr>
          <w:rFonts w:hint="eastAsia" w:ascii="宋体" w:hAnsi="宋体" w:eastAsia="宋体" w:cs="宋体"/>
          <w:sz w:val="24"/>
          <w:szCs w:val="24"/>
          <w:lang w:val="en-US" w:eastAsia="zh-CN" w:bidi="ar-SA"/>
        </w:rPr>
        <w:t xml:space="preserve">.1.2 试验设备</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施工现场需要配置的试验场所：</w:t>
      </w:r>
      <w:bookmarkEnd w:id="387"/>
      <w:r/>
      <w:bookmarkEnd w:id="388"/>
      <w:r/>
      <w:bookmarkEnd w:id="389"/>
      <w:r/>
      <w:bookmarkEnd w:id="390"/>
      <w:r/>
      <w:bookmarkEnd w:id="391"/>
      <w:r/>
      <w:bookmarkEnd w:id="392"/>
      <w:r/>
      <w:bookmarkEnd w:id="393"/>
      <w:r/>
      <w:bookmarkStart w:id="395" w:name="_Toc312678024"/>
      <w:r/>
      <w:bookmarkStart w:id="396" w:name="_Toc312677498"/>
      <w:r/>
      <w:bookmarkStart w:id="397" w:name="_Toc297123536"/>
      <w:r/>
      <w:bookmarkStart w:id="398" w:name="_Toc297216195"/>
      <w:r/>
      <w:bookmarkStart w:id="399" w:name="_Toc303539142"/>
      <w:r/>
      <w:bookmarkStart w:id="400" w:name="_Toc304295562"/>
      <w:r/>
      <w:bookmarkStart w:id="401" w:name="_Toc300934985"/>
      <w:r>
        <w:rPr>
          <w:rFonts w:hint="eastAsia" w:ascii="宋体" w:hAnsi="宋体" w:eastAsia="宋体" w:cs="宋体"/>
          <w:sz w:val="24"/>
          <w:szCs w:val="24"/>
          <w:u w:val="single"/>
          <w:lang w:val="en-US" w:eastAsia="zh-CN" w:bidi="ar-SA"/>
        </w:rPr>
        <w:t xml:space="preserve">按通用合同条款</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施工现场需要配备的试验设备：</w:t>
      </w:r>
      <w:r>
        <w:rPr>
          <w:rFonts w:hint="eastAsia" w:ascii="宋体" w:hAnsi="宋体" w:eastAsia="宋体" w:cs="宋体"/>
          <w:sz w:val="24"/>
          <w:szCs w:val="24"/>
          <w:u w:val="single"/>
          <w:lang w:val="en-US" w:eastAsia="zh-CN" w:bidi="ar-SA"/>
        </w:rPr>
        <w:t xml:space="preserve">按通用合同条款</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施工现场需要具备的其他试验条件：</w:t>
      </w:r>
      <w:r>
        <w:rPr>
          <w:rFonts w:hint="eastAsia" w:ascii="宋体" w:hAnsi="宋体" w:eastAsia="宋体" w:cs="宋体"/>
          <w:sz w:val="24"/>
          <w:szCs w:val="24"/>
          <w:u w:val="single"/>
          <w:lang w:val="en-US" w:eastAsia="zh-CN" w:bidi="ar-SA"/>
        </w:rPr>
        <w:t xml:space="preserve">按通用合同条款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402" w:name="_Toc19038"/>
      <w:r>
        <w:rPr>
          <w:rFonts w:hint="eastAsia" w:ascii="宋体" w:hAnsi="宋体" w:eastAsia="宋体" w:cs="宋体"/>
          <w:sz w:val="24"/>
          <w:szCs w:val="24"/>
          <w:lang w:val="en-US" w:eastAsia="zh-CN" w:bidi="ar-SA"/>
        </w:rPr>
        <w:t xml:space="preserve">9.4 现场工艺试验</w:t>
      </w:r>
      <w:bookmarkEnd w:id="402"/>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现场工艺试验的有关约定：</w:t>
      </w:r>
      <w:r>
        <w:rPr>
          <w:rFonts w:hint="eastAsia" w:ascii="宋体" w:hAnsi="宋体" w:eastAsia="宋体" w:cs="宋体"/>
          <w:sz w:val="24"/>
          <w:szCs w:val="24"/>
          <w:u w:val="single"/>
          <w:lang w:val="en-US" w:eastAsia="zh-CN" w:bidi="ar-SA"/>
        </w:rPr>
        <w:t xml:space="preserve">按通用合同条款</w:t>
      </w:r>
      <w:r>
        <w:rPr>
          <w:rFonts w:hint="eastAsia" w:ascii="宋体" w:hAnsi="宋体" w:eastAsia="宋体" w:cs="宋体"/>
          <w:sz w:val="24"/>
          <w:szCs w:val="24"/>
          <w:lang w:val="en-US" w:eastAsia="zh-CN" w:bidi="ar-SA"/>
        </w:rPr>
        <w:t xml:space="preserve">。</w:t>
      </w:r>
      <w:bookmarkEnd w:id="394"/>
      <w:r/>
      <w:bookmarkEnd w:id="395"/>
      <w:r/>
      <w:bookmarkEnd w:id="396"/>
      <w:r/>
      <w:bookmarkEnd w:id="397"/>
      <w:r/>
      <w:bookmarkEnd w:id="398"/>
      <w:r/>
      <w:bookmarkEnd w:id="399"/>
      <w:r/>
      <w:bookmarkEnd w:id="400"/>
      <w:r/>
      <w:bookmarkEnd w:id="401"/>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403" w:name="_Toc22087"/>
      <w:r>
        <w:rPr>
          <w:rFonts w:hint="eastAsia" w:ascii="宋体" w:hAnsi="宋体" w:eastAsia="宋体" w:cs="宋体"/>
          <w:b w:val="0"/>
          <w:bCs/>
          <w:sz w:val="24"/>
          <w:szCs w:val="24"/>
          <w:lang w:val="en-US" w:eastAsia="zh-CN" w:bidi="ar-SA"/>
        </w:rPr>
        <w:t xml:space="preserve">1</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404" w:name="_Toc297048379"/>
      <w:r/>
      <w:bookmarkStart w:id="405" w:name="_Toc312678025"/>
      <w:r/>
      <w:bookmarkStart w:id="406" w:name="_Toc292559903"/>
      <w:r/>
      <w:bookmarkStart w:id="407" w:name="_Toc297216199"/>
      <w:r/>
      <w:bookmarkStart w:id="408" w:name="_Toc296891021"/>
      <w:r/>
      <w:bookmarkStart w:id="409" w:name="_Toc296944532"/>
      <w:r/>
      <w:bookmarkStart w:id="410" w:name="_Toc300934989"/>
      <w:r/>
      <w:bookmarkStart w:id="411" w:name="_Toc312677499"/>
      <w:r/>
      <w:bookmarkStart w:id="412" w:name="_Toc292559398"/>
      <w:r/>
      <w:bookmarkStart w:id="413" w:name="_Toc297120493"/>
      <w:r/>
      <w:bookmarkStart w:id="414" w:name="_Toc296346694"/>
      <w:r/>
      <w:bookmarkStart w:id="415" w:name="_Toc297123540"/>
      <w:r/>
      <w:bookmarkStart w:id="416" w:name="_Toc304295566"/>
      <w:r/>
      <w:bookmarkStart w:id="417" w:name="_Toc303539146"/>
      <w:r/>
      <w:bookmarkStart w:id="418" w:name="_Toc296347192"/>
      <w:r/>
      <w:bookmarkStart w:id="419" w:name="_Toc296503193"/>
      <w:r/>
      <w:bookmarkStart w:id="420" w:name="_Toc296891233"/>
      <w:r/>
      <w:bookmarkStart w:id="421" w:name="_Toc267251439"/>
      <w:r/>
      <w:bookmarkStart w:id="422" w:name="_Toc267251433"/>
      <w:r/>
      <w:bookmarkStart w:id="423" w:name="_Toc267251441"/>
      <w:r/>
      <w:bookmarkStart w:id="424" w:name="_Toc267251440"/>
      <w:r/>
      <w:bookmarkStart w:id="425" w:name="_Toc267251435"/>
      <w:r/>
      <w:bookmarkStart w:id="426" w:name="_Toc267251437"/>
      <w:r/>
      <w:bookmarkStart w:id="427" w:name="_Toc267251442"/>
      <w:r>
        <w:rPr>
          <w:rFonts w:hint="eastAsia" w:ascii="宋体" w:hAnsi="宋体" w:eastAsia="宋体" w:cs="宋体"/>
          <w:b w:val="0"/>
          <w:bCs/>
          <w:sz w:val="24"/>
          <w:szCs w:val="24"/>
          <w:lang w:val="en-US" w:eastAsia="zh-CN" w:bidi="ar-SA"/>
        </w:rPr>
        <w:t xml:space="preserve">0. 变更</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428" w:name="_Toc296944533"/>
      <w:r/>
      <w:bookmarkStart w:id="429" w:name="_Toc297216200"/>
      <w:r/>
      <w:bookmarkStart w:id="430" w:name="_Toc292559904"/>
      <w:r/>
      <w:bookmarkStart w:id="431" w:name="_Toc300934990"/>
      <w:r/>
      <w:bookmarkStart w:id="432" w:name="_Toc297120494"/>
      <w:r/>
      <w:bookmarkStart w:id="433" w:name="_Toc312677500"/>
      <w:r/>
      <w:bookmarkStart w:id="434" w:name="_Toc312678026"/>
      <w:r/>
      <w:bookmarkStart w:id="435" w:name="_Toc292559399"/>
      <w:r/>
      <w:bookmarkStart w:id="436" w:name="_Toc303539147"/>
      <w:r/>
      <w:bookmarkStart w:id="437" w:name="_Toc297123541"/>
      <w:r/>
      <w:bookmarkStart w:id="438" w:name="_Toc304295567"/>
      <w:r/>
      <w:bookmarkStart w:id="439" w:name="_Toc296891234"/>
      <w:r/>
      <w:bookmarkStart w:id="440" w:name="_Toc296347193"/>
      <w:r/>
      <w:bookmarkStart w:id="441" w:name="_Toc296503194"/>
      <w:r/>
      <w:bookmarkStart w:id="442" w:name="_Toc296346695"/>
      <w:r/>
      <w:bookmarkStart w:id="443" w:name="_Toc296891022"/>
      <w:r/>
      <w:bookmarkStart w:id="444" w:name="_Toc297048380"/>
      <w:r>
        <w:rPr>
          <w:rFonts w:hint="eastAsia" w:ascii="宋体" w:hAnsi="宋体" w:eastAsia="宋体" w:cs="宋体"/>
          <w:sz w:val="24"/>
          <w:szCs w:val="24"/>
          <w:lang w:val="en-US" w:eastAsia="zh-CN" w:bidi="ar-SA"/>
        </w:rPr>
        <w:t xml:space="preserve">0.1变更的范围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w:t>
      </w:r>
      <w:r>
        <w:rPr>
          <w:rFonts w:hint="eastAsia" w:ascii="宋体" w:hAnsi="宋体" w:cs="宋体"/>
          <w:sz w:val="24"/>
          <w:szCs w:val="24"/>
          <w:lang w:val="en-US" w:eastAsia="zh-CN" w:bidi="ar-SA"/>
        </w:rPr>
        <w:t xml:space="preserve">变更</w:t>
      </w:r>
      <w:r>
        <w:rPr>
          <w:rFonts w:hint="eastAsia" w:ascii="宋体" w:hAnsi="宋体" w:eastAsia="宋体" w:cs="宋体"/>
          <w:sz w:val="24"/>
          <w:szCs w:val="24"/>
          <w:lang w:val="en-US" w:eastAsia="zh-CN" w:bidi="ar-SA"/>
        </w:rPr>
        <w:t xml:space="preserve">范围的约定：</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445" w:name="_Toc10260"/>
      <w:r>
        <w:rPr>
          <w:rFonts w:hint="eastAsia" w:ascii="宋体" w:hAnsi="宋体" w:eastAsia="宋体" w:cs="宋体"/>
          <w:sz w:val="24"/>
          <w:szCs w:val="24"/>
          <w:lang w:val="en-US" w:eastAsia="zh-CN" w:bidi="ar-SA"/>
        </w:rPr>
        <w:t xml:space="preserve">10.4 变更估价</w:t>
      </w:r>
      <w:bookmarkEnd w:id="445"/>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10.4.1 变更估价原则</w:t>
      </w:r>
      <w:r/>
    </w:p>
    <w:p>
      <w:pPr>
        <w:ind w:firstLine="600"/>
        <w:jc w:val="left"/>
        <w:pageBreakBefore w:val="0"/>
        <w:spacing w:line="360" w:lineRule="exact"/>
        <w:widowControl w:val="off"/>
        <w:rPr>
          <w:rFonts w:hint="eastAsia" w:ascii="宋体" w:hAnsi="宋体" w:eastAsia="宋体" w:cs="宋体"/>
          <w:b/>
          <w:sz w:val="22"/>
          <w:szCs w:val="24"/>
          <w:u w:val="single"/>
          <w:lang w:val="en-US" w:eastAsia="zh-CN" w:bidi="ar-SA"/>
        </w:rPr>
      </w:pPr>
      <w:r>
        <w:rPr>
          <w:rFonts w:hint="eastAsia" w:ascii="宋体" w:hAnsi="宋体" w:eastAsia="宋体" w:cs="宋体"/>
          <w:sz w:val="22"/>
          <w:szCs w:val="24"/>
          <w:lang w:val="en-US" w:eastAsia="zh-CN" w:bidi="ar-SA"/>
        </w:rPr>
        <w:t xml:space="preserve">关于变更估价的约定</w:t>
      </w:r>
      <w:r>
        <w:rPr>
          <w:rFonts w:hint="eastAsia" w:ascii="宋体" w:hAnsi="宋体" w:cs="宋体"/>
          <w:sz w:val="22"/>
          <w:szCs w:val="24"/>
          <w:lang w:val="en-US" w:eastAsia="zh-CN" w:bidi="ar-SA"/>
        </w:rPr>
        <w:t xml:space="preserve">：</w:t>
      </w:r>
      <w:r>
        <w:rPr>
          <w:rFonts w:hint="eastAsia" w:ascii="宋体" w:hAnsi="宋体" w:eastAsia="宋体" w:cs="宋体"/>
          <w:sz w:val="22"/>
          <w:szCs w:val="24"/>
          <w:lang w:val="en-US" w:eastAsia="zh-CN" w:bidi="ar-SA"/>
        </w:rPr>
        <w:t xml:space="preserve"> </w:t>
      </w:r>
      <w:r>
        <w:rPr>
          <w:rFonts w:hint="eastAsia" w:ascii="宋体" w:hAnsi="宋体" w:eastAsia="宋体" w:cs="宋体"/>
          <w:b/>
          <w:sz w:val="22"/>
          <w:szCs w:val="24"/>
          <w:u w:val="single"/>
          <w:lang w:val="en-US" w:eastAsia="zh-CN" w:bidi="ar-SA"/>
        </w:rPr>
        <w:t xml:space="preserve">（1）已标价工程量清单或预算书有相同项目的，按照相同项目单价认定</w:t>
      </w:r>
      <w:r>
        <w:rPr>
          <w:rFonts w:hint="eastAsia" w:ascii="宋体" w:hAnsi="宋体" w:eastAsia="宋体" w:cs="宋体"/>
          <w:b/>
          <w:sz w:val="22"/>
          <w:szCs w:val="24"/>
          <w:lang w:val="en-US" w:eastAsia="zh-CN" w:bidi="ar-SA"/>
        </w:rPr>
        <w:t xml:space="preserve">；</w:t>
      </w:r>
      <w:r/>
    </w:p>
    <w:p>
      <w:pPr>
        <w:ind w:firstLine="600"/>
        <w:jc w:val="left"/>
        <w:pageBreakBefore w:val="0"/>
        <w:spacing w:line="360" w:lineRule="exact"/>
        <w:widowControl w:val="off"/>
        <w:rPr>
          <w:rFonts w:hint="eastAsia" w:ascii="宋体" w:hAnsi="宋体" w:eastAsia="宋体" w:cs="宋体"/>
          <w:b/>
          <w:sz w:val="22"/>
          <w:szCs w:val="24"/>
          <w:u w:val="single"/>
          <w:lang w:val="en-US" w:eastAsia="zh-CN" w:bidi="ar-SA"/>
        </w:rPr>
      </w:pPr>
      <w:r>
        <w:rPr>
          <w:rFonts w:hint="eastAsia" w:ascii="宋体" w:hAnsi="宋体" w:eastAsia="宋体" w:cs="宋体"/>
          <w:b/>
          <w:sz w:val="22"/>
          <w:szCs w:val="24"/>
          <w:u w:val="single"/>
          <w:lang w:val="en-US" w:eastAsia="zh-CN" w:bidi="ar-SA"/>
        </w:rPr>
        <w:t xml:space="preserve">（2）已标价工程量清单或预算书中无相同项目，但有类似项目的，参照类似项目的单价认定</w:t>
      </w:r>
      <w:r>
        <w:rPr>
          <w:rFonts w:hint="eastAsia" w:ascii="宋体" w:hAnsi="宋体" w:eastAsia="宋体" w:cs="宋体"/>
          <w:b/>
          <w:sz w:val="22"/>
          <w:szCs w:val="24"/>
          <w:lang w:val="en-US" w:eastAsia="zh-CN" w:bidi="ar-SA"/>
        </w:rPr>
        <w:t xml:space="preserve"> ；</w:t>
      </w:r>
      <w:r/>
    </w:p>
    <w:p>
      <w:pPr>
        <w:ind w:firstLine="482"/>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b/>
          <w:sz w:val="24"/>
          <w:szCs w:val="24"/>
          <w:u w:val="single"/>
          <w:lang w:val="en-US" w:eastAsia="zh-CN" w:bidi="ar-SA"/>
        </w:rPr>
        <w:t xml:space="preserve">（3）变更导致实际完成的变更工程量与已标价工程量清单或预算书中列明的该项目工程量的变化幅度超过 15%的，或已标价工程量清单或预算书中无相同项目及类似项目单价的，按照《建设工</w:t>
      </w:r>
      <w:r>
        <w:rPr>
          <w:rFonts w:hint="eastAsia" w:ascii="宋体" w:hAnsi="宋体" w:eastAsia="宋体" w:cs="宋体"/>
          <w:b/>
          <w:sz w:val="24"/>
          <w:szCs w:val="24"/>
          <w:u w:val="single"/>
          <w:lang w:val="en-US" w:eastAsia="zh-CN" w:bidi="ar-SA"/>
        </w:rPr>
        <w:t xml:space="preserve">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浮率；②当中标单价小于或等于招标预算单价×中标下浮率时，调整后的综合单价＝中标单价。㈡当任一清单项目实际工程量少于中标工程量的 85%时，该清单项目的结算价＝中标工程量×0.85×中标单价－（中标工程量×0.85</w:t>
      </w:r>
      <w:r>
        <w:rPr>
          <w:rFonts w:hint="eastAsia" w:ascii="宋体" w:hAnsi="宋体" w:cs="宋体"/>
          <w:b/>
          <w:sz w:val="24"/>
          <w:szCs w:val="24"/>
          <w:u w:val="single"/>
          <w:lang w:val="en-US" w:eastAsia="zh-CN" w:bidi="ar-SA"/>
        </w:rPr>
        <w:t xml:space="preserve">－</w:t>
      </w:r>
      <w:r>
        <w:rPr>
          <w:rFonts w:hint="eastAsia" w:ascii="宋体" w:hAnsi="宋体" w:eastAsia="宋体" w:cs="宋体"/>
          <w:b/>
          <w:sz w:val="24"/>
          <w:szCs w:val="24"/>
          <w:u w:val="single"/>
          <w:lang w:val="en-US" w:eastAsia="zh-CN" w:bidi="ar-SA"/>
        </w:rPr>
        <w:t xml:space="preserve">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Start w:id="446" w:name="_Toc296891025"/>
      <w:r/>
      <w:bookmarkStart w:id="447" w:name="_Toc297120497"/>
      <w:r/>
      <w:bookmarkStart w:id="448" w:name="_Toc296347196"/>
      <w:r/>
      <w:bookmarkStart w:id="449" w:name="_Toc303539150"/>
      <w:r/>
      <w:bookmarkStart w:id="450" w:name="_Toc296346698"/>
      <w:r/>
      <w:bookmarkStart w:id="451" w:name="_Toc296944536"/>
      <w:r/>
      <w:bookmarkStart w:id="452" w:name="_Toc296503197"/>
      <w:r/>
      <w:bookmarkStart w:id="453" w:name="_Toc292559907"/>
      <w:r/>
      <w:bookmarkStart w:id="454" w:name="_Toc297048383"/>
      <w:r/>
      <w:bookmarkStart w:id="455" w:name="_Toc300934993"/>
      <w:r/>
      <w:bookmarkStart w:id="456" w:name="_Toc296891237"/>
      <w:r/>
      <w:bookmarkStart w:id="457" w:name="_Toc292559402"/>
      <w:r/>
      <w:bookmarkStart w:id="458" w:name="_Toc297123544"/>
      <w:r/>
      <w:bookmarkStart w:id="459" w:name="_Toc297216203"/>
      <w:r/>
      <w:bookmarkStart w:id="460" w:name="_Toc312678029"/>
      <w:r/>
      <w:bookmarkStart w:id="461" w:name="_Toc304295570"/>
      <w:r/>
      <w:bookmarkStart w:id="462" w:name="_Toc312677503"/>
      <w:r>
        <w:rPr>
          <w:rFonts w:hint="eastAsia" w:ascii="宋体" w:hAnsi="宋体" w:eastAsia="宋体" w:cs="宋体"/>
          <w:sz w:val="24"/>
          <w:szCs w:val="24"/>
          <w:lang w:val="en-US" w:eastAsia="zh-CN" w:bidi="ar-SA"/>
        </w:rPr>
        <w:t xml:space="preserve">0.5承</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Start w:id="463" w:name="_Toc296891031"/>
      <w:r/>
      <w:bookmarkStart w:id="464" w:name="_Toc296891243"/>
      <w:r/>
      <w:bookmarkStart w:id="465" w:name="_Toc303539151"/>
      <w:r/>
      <w:bookmarkStart w:id="466" w:name="_Toc300934994"/>
      <w:r/>
      <w:bookmarkStart w:id="467" w:name="_Toc297216204"/>
      <w:r/>
      <w:bookmarkStart w:id="468" w:name="_Toc296944542"/>
      <w:r/>
      <w:bookmarkStart w:id="469" w:name="_Toc292559408"/>
      <w:r/>
      <w:bookmarkStart w:id="470" w:name="_Toc297048389"/>
      <w:r/>
      <w:bookmarkStart w:id="471" w:name="_Toc296347202"/>
      <w:r/>
      <w:bookmarkStart w:id="472" w:name="_Toc296346704"/>
      <w:r/>
      <w:bookmarkStart w:id="473" w:name="_Toc292559913"/>
      <w:r/>
      <w:bookmarkStart w:id="474" w:name="_Toc297123545"/>
      <w:r/>
      <w:bookmarkStart w:id="475" w:name="_Toc297120503"/>
      <w:r/>
      <w:bookmarkStart w:id="476" w:name="_Toc296503203"/>
      <w:r>
        <w:rPr>
          <w:rFonts w:hint="eastAsia" w:ascii="宋体" w:hAnsi="宋体" w:eastAsia="宋体" w:cs="宋体"/>
          <w:sz w:val="24"/>
          <w:szCs w:val="24"/>
          <w:lang w:val="en-US" w:eastAsia="zh-CN" w:bidi="ar-SA"/>
        </w:rPr>
        <w:t xml:space="preserve">包人的合理化建议</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监理人审查承包人合理化建议的期限：</w:t>
      </w:r>
      <w:r>
        <w:rPr>
          <w:rFonts w:hint="eastAsia" w:ascii="宋体" w:hAnsi="宋体" w:eastAsia="宋体" w:cs="宋体"/>
          <w:sz w:val="24"/>
          <w:szCs w:val="24"/>
          <w:u w:val="single"/>
          <w:lang w:val="en-US" w:eastAsia="zh-CN" w:bidi="ar-SA"/>
        </w:rPr>
        <w:t xml:space="preserve">2个工作日</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发包人审批承包人合理化建议的期限：</w:t>
      </w:r>
      <w:r>
        <w:rPr>
          <w:rFonts w:hint="eastAsia" w:ascii="宋体" w:hAnsi="宋体" w:eastAsia="宋体" w:cs="宋体"/>
          <w:sz w:val="24"/>
          <w:szCs w:val="24"/>
          <w:u w:val="single"/>
          <w:lang w:val="en-US" w:eastAsia="zh-CN" w:bidi="ar-SA"/>
        </w:rPr>
        <w:t xml:space="preserve">7个工作日</w:t>
      </w:r>
      <w:r>
        <w:rPr>
          <w:rFonts w:hint="eastAsia" w:ascii="宋体" w:hAnsi="宋体" w:eastAsia="宋体" w:cs="宋体"/>
          <w:sz w:val="24"/>
          <w:szCs w:val="24"/>
          <w:lang w:val="en-US" w:eastAsia="zh-CN" w:bidi="ar-SA"/>
        </w:rPr>
        <w:t xml:space="preserve">。</w:t>
      </w:r>
      <w:r/>
    </w:p>
    <w:p>
      <w:pPr>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w:t>
      </w:r>
      <w:bookmarkStart w:id="477" w:name="_Toc318581175"/>
      <w:r/>
      <w:bookmarkStart w:id="478" w:name="_Toc296891244"/>
      <w:r/>
      <w:bookmarkStart w:id="479" w:name="_Toc297216205"/>
      <w:r/>
      <w:bookmarkStart w:id="480" w:name="_Toc296891032"/>
      <w:r/>
      <w:bookmarkStart w:id="481" w:name="_Toc296347203"/>
      <w:r/>
      <w:bookmarkStart w:id="482" w:name="_Toc303539152"/>
      <w:r/>
      <w:bookmarkStart w:id="483" w:name="_Toc300934995"/>
      <w:r/>
      <w:bookmarkStart w:id="484" w:name="_Toc292559409"/>
      <w:r/>
      <w:bookmarkStart w:id="485" w:name="_Toc296944543"/>
      <w:r/>
      <w:bookmarkStart w:id="486" w:name="_Toc297123546"/>
      <w:r/>
      <w:bookmarkStart w:id="487" w:name="_Toc312678030"/>
      <w:r/>
      <w:bookmarkStart w:id="488" w:name="_Toc297048390"/>
      <w:r/>
      <w:bookmarkStart w:id="489" w:name="_Toc296503204"/>
      <w:r/>
      <w:bookmarkStart w:id="490" w:name="_Toc297120504"/>
      <w:r/>
      <w:bookmarkStart w:id="491" w:name="_Toc312677504"/>
      <w:r/>
      <w:bookmarkStart w:id="492" w:name="_Toc304295571"/>
      <w:r/>
      <w:bookmarkStart w:id="493" w:name="_Toc296346705"/>
      <w:r/>
      <w:bookmarkStart w:id="494" w:name="_Toc292559914"/>
      <w:r>
        <w:rPr>
          <w:rFonts w:hint="eastAsia" w:ascii="宋体" w:hAnsi="宋体" w:eastAsia="宋体" w:cs="宋体"/>
          <w:sz w:val="24"/>
          <w:szCs w:val="24"/>
          <w:lang w:val="en-US" w:eastAsia="zh-CN" w:bidi="ar-SA"/>
        </w:rPr>
        <w:t xml:space="preserve">包人提出的合理化建议降低了合同价格或者提高了工程经济效益的奖励的方法和金额为：</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495" w:name="_Toc3139"/>
      <w:r>
        <w:rPr>
          <w:rFonts w:hint="eastAsia" w:ascii="宋体" w:hAnsi="宋体" w:eastAsia="宋体" w:cs="宋体"/>
          <w:sz w:val="24"/>
          <w:szCs w:val="24"/>
          <w:lang w:val="en-US" w:eastAsia="zh-CN" w:bidi="ar-SA"/>
        </w:rPr>
        <w:t xml:space="preserve">1</w:t>
      </w:r>
      <w:bookmarkStart w:id="496" w:name="_Toc296503199"/>
      <w:r/>
      <w:bookmarkStart w:id="497" w:name="_Toc297120499"/>
      <w:r/>
      <w:bookmarkStart w:id="498" w:name="_Toc296346700"/>
      <w:r/>
      <w:bookmarkStart w:id="499" w:name="_Toc303539154"/>
      <w:r/>
      <w:bookmarkStart w:id="500" w:name="_Toc296944538"/>
      <w:r/>
      <w:bookmarkStart w:id="501" w:name="_Toc296347198"/>
      <w:r/>
      <w:bookmarkStart w:id="502" w:name="_Toc292559404"/>
      <w:r/>
      <w:bookmarkStart w:id="503" w:name="_Toc296891027"/>
      <w:r/>
      <w:bookmarkStart w:id="504" w:name="_Toc297123548"/>
      <w:r/>
      <w:bookmarkStart w:id="505" w:name="_Toc300934997"/>
      <w:r/>
      <w:bookmarkStart w:id="506" w:name="_Toc296891239"/>
      <w:r/>
      <w:bookmarkStart w:id="507" w:name="_Toc304295574"/>
      <w:r/>
      <w:bookmarkStart w:id="508" w:name="_Toc312677507"/>
      <w:r/>
      <w:bookmarkStart w:id="509" w:name="_Toc312678033"/>
      <w:r/>
      <w:bookmarkStart w:id="510" w:name="_Toc297048385"/>
      <w:r/>
      <w:bookmarkStart w:id="511" w:name="_Toc292559909"/>
      <w:r/>
      <w:bookmarkStart w:id="512" w:name="_Toc297216207"/>
      <w:r>
        <w:rPr>
          <w:rFonts w:hint="eastAsia" w:ascii="宋体" w:hAnsi="宋体" w:eastAsia="宋体" w:cs="宋体"/>
          <w:sz w:val="24"/>
          <w:szCs w:val="24"/>
          <w:lang w:val="en-US" w:eastAsia="zh-CN" w:bidi="ar-SA"/>
        </w:rPr>
        <w:t xml:space="preserve">0.7 暂估价</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暂</w:t>
      </w:r>
      <w:bookmarkStart w:id="513" w:name="_Toc312678034"/>
      <w:r/>
      <w:bookmarkStart w:id="514" w:name="_Toc312677508"/>
      <w:r/>
      <w:bookmarkStart w:id="515" w:name="_Toc318581176"/>
      <w:r>
        <w:rPr>
          <w:rFonts w:hint="eastAsia" w:ascii="宋体" w:hAnsi="宋体" w:eastAsia="宋体" w:cs="宋体"/>
          <w:sz w:val="24"/>
          <w:szCs w:val="24"/>
          <w:lang w:val="en-US" w:eastAsia="zh-CN" w:bidi="ar-SA"/>
        </w:rPr>
        <w:t xml:space="preserve">估价材料和工程设备的明细详见附件11：《暂估价一览表》。</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暂估价材料或设备、工程在开工前28天由承包人报监理及发包人审定价格。未及时上报导致的工期延误或费用虚高的责任由承包人承担。</w:t>
      </w:r>
      <w:bookmarkEnd w:id="513"/>
      <w:r/>
      <w:bookmarkEnd w:id="514"/>
      <w:r/>
      <w:bookmarkEnd w:id="515"/>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516" w:name="_Toc312677509"/>
      <w:r/>
      <w:bookmarkStart w:id="517" w:name="_Toc312678035"/>
      <w:r/>
      <w:bookmarkStart w:id="518" w:name="_Toc318581177"/>
      <w:r>
        <w:rPr>
          <w:rFonts w:hint="eastAsia" w:ascii="宋体" w:hAnsi="宋体" w:eastAsia="宋体" w:cs="宋体"/>
          <w:sz w:val="24"/>
          <w:szCs w:val="24"/>
          <w:lang w:val="en-US" w:eastAsia="zh-CN" w:bidi="ar-SA"/>
        </w:rPr>
        <w:t xml:space="preserve">0.7.1 依法必须招标的暂估价项目</w:t>
      </w:r>
      <w:bookmarkEnd w:id="516"/>
      <w:r/>
      <w:bookmarkEnd w:id="517"/>
      <w:r/>
      <w:bookmarkEnd w:id="518"/>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对于依法必须招标的暂估价项目的确认和批准采取第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种方式确定。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10.7.2 不属于依法必须招标的暂估价项目</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对于不属于依法必须招标的暂估价项目的确认和批准采取第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种方式确定。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第3种方式：承包人直接实施的暂估价项目</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承包人直接实施的暂估价项目的约定：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10.8 暂列金额</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合同当事人关于暂列金额使用的约定：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240"/>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519" w:name="_Toc25701"/>
      <w:r>
        <w:rPr>
          <w:rFonts w:hint="eastAsia" w:ascii="宋体" w:hAnsi="宋体" w:eastAsia="宋体" w:cs="宋体"/>
          <w:b w:val="0"/>
          <w:bCs/>
          <w:sz w:val="24"/>
          <w:szCs w:val="24"/>
          <w:lang w:val="en-US" w:eastAsia="zh-CN" w:bidi="ar-SA"/>
        </w:rPr>
        <w:t xml:space="preserve">11. 价格调整</w:t>
      </w:r>
      <w:bookmarkEnd w:id="519"/>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520" w:name="_Toc300935000"/>
      <w:r/>
      <w:bookmarkStart w:id="521" w:name="_Toc297216209"/>
      <w:r/>
      <w:bookmarkStart w:id="522" w:name="_Toc292559911"/>
      <w:r/>
      <w:bookmarkStart w:id="523" w:name="_Toc296891241"/>
      <w:r/>
      <w:bookmarkStart w:id="524" w:name="_Toc297048387"/>
      <w:r/>
      <w:bookmarkStart w:id="525" w:name="_Toc296347200"/>
      <w:r/>
      <w:bookmarkStart w:id="526" w:name="_Toc297120501"/>
      <w:r/>
      <w:bookmarkStart w:id="527" w:name="_Toc296346702"/>
      <w:r/>
      <w:bookmarkStart w:id="528" w:name="_Toc297123550"/>
      <w:r/>
      <w:bookmarkStart w:id="529" w:name="_Toc304295577"/>
      <w:r/>
      <w:bookmarkStart w:id="530" w:name="_Toc303539157"/>
      <w:r/>
      <w:bookmarkStart w:id="531" w:name="_Toc296891029"/>
      <w:r/>
      <w:bookmarkStart w:id="532" w:name="_Toc312678039"/>
      <w:r/>
      <w:bookmarkStart w:id="533" w:name="_Toc296503201"/>
      <w:r/>
      <w:bookmarkStart w:id="534" w:name="_Toc292559406"/>
      <w:r/>
      <w:bookmarkStart w:id="535" w:name="_Toc296944540"/>
      <w:r>
        <w:rPr>
          <w:rFonts w:hint="eastAsia" w:ascii="宋体" w:hAnsi="宋体" w:eastAsia="宋体" w:cs="宋体"/>
          <w:sz w:val="24"/>
          <w:szCs w:val="24"/>
          <w:lang w:val="en-US" w:eastAsia="zh-CN" w:bidi="ar-SA"/>
        </w:rPr>
        <w:t xml:space="preserve">11.1 市场价格波动引起的调整</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市场价格波动是否调整合同价格的约定：不调整。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因市场价格波动调整合同价格，采用以下第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种方式对合同价格进行调整：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第1种方式：采用价格指数进行价格调整。</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关于各可调因子、定值和变值权重，以及基本价格指数及其来源的约定：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第2种方式：采用造价信息进行价格调整。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关于基准价格的约定：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%时，或材料单价跌幅以已标价工程量清单或预算书中载明材料单价为基础超过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%时，其超过部分据实调整。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%时，材料单价涨幅以已标价工程量清单或预算书中载明材料单价为基础超过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%时，其超过部分据实调整。</w:t>
      </w:r>
      <w:r/>
    </w:p>
    <w:p>
      <w:pPr>
        <w:ind w:firstLine="645"/>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%时，其超过部分据实调整。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第3种方式：其他价格调整方式：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421"/>
      <w:r/>
      <w:bookmarkEnd w:id="422"/>
      <w:r/>
      <w:bookmarkEnd w:id="423"/>
      <w:r/>
      <w:bookmarkEnd w:id="424"/>
      <w:r/>
      <w:bookmarkEnd w:id="425"/>
      <w:r/>
      <w:bookmarkEnd w:id="426"/>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536" w:name="_Toc296347204"/>
      <w:r/>
      <w:bookmarkStart w:id="537" w:name="_Toc296891245"/>
      <w:r/>
      <w:bookmarkStart w:id="538" w:name="_Toc297048391"/>
      <w:r/>
      <w:bookmarkStart w:id="539" w:name="_Toc292559410"/>
      <w:r/>
      <w:bookmarkStart w:id="540" w:name="_Toc297120505"/>
      <w:r/>
      <w:bookmarkStart w:id="541" w:name="_Toc296346706"/>
      <w:r/>
      <w:bookmarkStart w:id="542" w:name="_Toc296944544"/>
      <w:r/>
      <w:bookmarkStart w:id="543" w:name="_Toc292559915"/>
      <w:r/>
      <w:bookmarkStart w:id="544" w:name="_Toc296891033"/>
      <w:r/>
      <w:bookmarkStart w:id="545" w:name="_Toc296503205"/>
      <w:r/>
      <w:bookmarkStart w:id="546" w:name="_Toc300935002"/>
      <w:r/>
      <w:bookmarkStart w:id="547" w:name="_Toc312678040"/>
      <w:r/>
      <w:bookmarkStart w:id="548" w:name="_Toc297216211"/>
      <w:r/>
      <w:bookmarkStart w:id="549" w:name="_Toc304295579"/>
      <w:r/>
      <w:bookmarkStart w:id="550" w:name="_Toc303539159"/>
      <w:r/>
      <w:bookmarkStart w:id="551" w:name="_Toc22946"/>
      <w:r/>
      <w:bookmarkStart w:id="552" w:name="_Toc297123552"/>
      <w:r>
        <w:rPr>
          <w:rFonts w:hint="eastAsia" w:ascii="宋体" w:hAnsi="宋体" w:eastAsia="宋体" w:cs="宋体"/>
          <w:b w:val="0"/>
          <w:bCs/>
          <w:sz w:val="24"/>
          <w:szCs w:val="24"/>
          <w:lang w:val="en-US" w:eastAsia="zh-CN" w:bidi="ar-SA"/>
        </w:rPr>
        <w:t xml:space="preserve">12. </w:t>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b w:val="0"/>
          <w:bCs/>
          <w:sz w:val="24"/>
          <w:szCs w:val="24"/>
          <w:lang w:val="en-US" w:eastAsia="zh-CN" w:bidi="ar-SA"/>
        </w:rPr>
        <w:t xml:space="preserve">合同价格、计量与支付</w:t>
      </w:r>
      <w:bookmarkEnd w:id="546"/>
      <w:r/>
      <w:bookmarkEnd w:id="547"/>
      <w:r/>
      <w:bookmarkEnd w:id="548"/>
      <w:r/>
      <w:bookmarkEnd w:id="549"/>
      <w:r/>
      <w:bookmarkEnd w:id="550"/>
      <w:r/>
      <w:bookmarkEnd w:id="551"/>
      <w:r/>
      <w:bookmarkEnd w:id="552"/>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553" w:name="_Toc267251461"/>
      <w:r/>
      <w:bookmarkStart w:id="554" w:name="_Toc292559411"/>
      <w:r/>
      <w:bookmarkStart w:id="555" w:name="_Toc292559916"/>
      <w:r/>
      <w:bookmarkStart w:id="556" w:name="_Toc297048392"/>
      <w:r/>
      <w:bookmarkStart w:id="557" w:name="_Toc296347205"/>
      <w:r/>
      <w:bookmarkStart w:id="558" w:name="_Toc297120506"/>
      <w:r/>
      <w:bookmarkStart w:id="559" w:name="_Toc296944545"/>
      <w:r/>
      <w:bookmarkStart w:id="560" w:name="_Toc296891246"/>
      <w:r/>
      <w:bookmarkStart w:id="561" w:name="_Toc296891034"/>
      <w:r/>
      <w:bookmarkStart w:id="562" w:name="_Toc296503206"/>
      <w:r/>
      <w:bookmarkStart w:id="563" w:name="_Toc296346707"/>
      <w:r/>
      <w:bookmarkStart w:id="564" w:name="_Toc297123553"/>
      <w:r/>
      <w:bookmarkStart w:id="565" w:name="_Toc297216212"/>
      <w:r/>
      <w:bookmarkStart w:id="566" w:name="_Toc304295580"/>
      <w:r/>
      <w:bookmarkStart w:id="567" w:name="_Toc300935003"/>
      <w:r/>
      <w:bookmarkStart w:id="568" w:name="_Toc312678041"/>
      <w:r/>
      <w:bookmarkStart w:id="569" w:name="_Toc303539160"/>
      <w:r>
        <w:rPr>
          <w:rFonts w:hint="eastAsia" w:ascii="宋体" w:hAnsi="宋体" w:eastAsia="宋体" w:cs="宋体"/>
          <w:sz w:val="24"/>
          <w:szCs w:val="24"/>
          <w:lang w:val="en-US" w:eastAsia="zh-CN" w:bidi="ar-SA"/>
        </w:rPr>
        <w:t xml:space="preserve">12.1 合</w:t>
      </w:r>
      <w:bookmarkEnd w:id="553"/>
      <w:r/>
      <w:bookmarkEnd w:id="554"/>
      <w:r/>
      <w:bookmarkEnd w:id="555"/>
      <w:r>
        <w:rPr>
          <w:rFonts w:hint="eastAsia" w:ascii="宋体" w:hAnsi="宋体" w:eastAsia="宋体" w:cs="宋体"/>
          <w:sz w:val="24"/>
          <w:szCs w:val="24"/>
          <w:lang w:val="en-US" w:eastAsia="zh-CN" w:bidi="ar-SA"/>
        </w:rPr>
        <w:t xml:space="preserve">同价</w:t>
      </w:r>
      <w:bookmarkEnd w:id="556"/>
      <w:r/>
      <w:bookmarkEnd w:id="557"/>
      <w:r/>
      <w:bookmarkEnd w:id="558"/>
      <w:r/>
      <w:bookmarkEnd w:id="559"/>
      <w:r/>
      <w:bookmarkEnd w:id="560"/>
      <w:r/>
      <w:bookmarkEnd w:id="561"/>
      <w:r/>
      <w:bookmarkEnd w:id="562"/>
      <w:r/>
      <w:bookmarkEnd w:id="563"/>
      <w:r>
        <w:rPr>
          <w:rFonts w:hint="eastAsia" w:ascii="宋体" w:hAnsi="宋体" w:eastAsia="宋体" w:cs="宋体"/>
          <w:sz w:val="24"/>
          <w:szCs w:val="24"/>
          <w:lang w:val="en-US" w:eastAsia="zh-CN" w:bidi="ar-SA"/>
        </w:rPr>
        <w:t xml:space="preserve">格形式</w:t>
      </w:r>
      <w:bookmarkEnd w:id="564"/>
      <w:r/>
      <w:bookmarkEnd w:id="565"/>
      <w:r/>
      <w:bookmarkEnd w:id="566"/>
      <w:r/>
      <w:bookmarkEnd w:id="567"/>
      <w:r/>
      <w:bookmarkEnd w:id="568"/>
      <w:r/>
      <w:bookmarkEnd w:id="569"/>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1、固定单价合同。</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综合单价包含的风险范围：</w:t>
      </w:r>
      <w:r>
        <w:rPr>
          <w:rFonts w:hint="eastAsia" w:ascii="宋体" w:hAnsi="宋体" w:eastAsia="宋体" w:cs="宋体"/>
          <w:sz w:val="24"/>
          <w:szCs w:val="24"/>
          <w:u w:val="single"/>
          <w:lang w:val="en-US" w:eastAsia="zh-CN" w:bidi="ar-SA"/>
        </w:rPr>
        <w:t xml:space="preserve"> 施工期间的政策性调整和市场风险；投标人应充分考虑施工期间约定范围内的市场风险和政策性调整确定风险系数进入报价，风险费用计入报价，合同结算时不作任何调整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风险费用的计算方法：</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风险范围以外合同价款调整方法：</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none"/>
          <w:lang w:val="en-US" w:eastAsia="zh-CN" w:bidi="ar-SA"/>
        </w:rPr>
        <w:t xml:space="preserve">。 </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570" w:name="_Toc312678042"/>
      <w:r/>
      <w:bookmarkStart w:id="571" w:name="_Toc297123554"/>
      <w:r/>
      <w:bookmarkStart w:id="572" w:name="_Toc300935004"/>
      <w:r/>
      <w:bookmarkStart w:id="573" w:name="_Toc304295581"/>
      <w:r/>
      <w:bookmarkStart w:id="574" w:name="_Toc297216213"/>
      <w:r/>
      <w:bookmarkStart w:id="575" w:name="_Toc303539161"/>
      <w:r/>
      <w:bookmarkStart w:id="576" w:name="_Toc296944546"/>
      <w:r/>
      <w:bookmarkStart w:id="577" w:name="_Toc296891035"/>
      <w:r/>
      <w:bookmarkStart w:id="578" w:name="_Toc296891247"/>
      <w:r/>
      <w:bookmarkStart w:id="579" w:name="_Toc297120507"/>
      <w:r/>
      <w:bookmarkStart w:id="580" w:name="_Toc296347206"/>
      <w:r/>
      <w:bookmarkStart w:id="581" w:name="_Toc292559412"/>
      <w:r/>
      <w:bookmarkStart w:id="582" w:name="_Toc296346708"/>
      <w:r/>
      <w:bookmarkStart w:id="583" w:name="_Toc297048393"/>
      <w:r/>
      <w:bookmarkStart w:id="584" w:name="_Toc292559917"/>
      <w:r/>
      <w:bookmarkStart w:id="585" w:name="_Toc296503207"/>
      <w:r>
        <w:rPr>
          <w:rFonts w:hint="eastAsia" w:ascii="宋体" w:hAnsi="宋体" w:eastAsia="宋体" w:cs="宋体"/>
          <w:sz w:val="24"/>
          <w:szCs w:val="24"/>
          <w:lang w:val="en-US" w:eastAsia="zh-CN" w:bidi="ar-SA"/>
        </w:rPr>
        <w:t xml:space="preserve">12.2 预付款</w:t>
      </w:r>
      <w:bookmarkEnd w:id="570"/>
      <w:r/>
      <w:bookmarkEnd w:id="571"/>
      <w:r/>
      <w:bookmarkEnd w:id="572"/>
      <w:r/>
      <w:bookmarkEnd w:id="573"/>
      <w:r/>
      <w:bookmarkEnd w:id="574"/>
      <w:r/>
      <w:bookmarkEnd w:id="575"/>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12.2.1 预付款的支付</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预付款支付比例或金额：</w:t>
      </w:r>
      <w:r>
        <w:rPr>
          <w:rFonts w:hint="eastAsia" w:ascii="宋体" w:hAnsi="宋体" w:eastAsia="宋体" w:cs="宋体"/>
          <w:sz w:val="24"/>
          <w:szCs w:val="24"/>
          <w:u w:val="single"/>
          <w:lang w:val="en-US" w:eastAsia="zh-CN" w:bidi="ar-SA"/>
        </w:rPr>
        <w:t xml:space="preserve">  10%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预付款支付期限：</w:t>
      </w:r>
      <w:r>
        <w:rPr>
          <w:rFonts w:hint="eastAsia" w:ascii="宋体" w:hAnsi="宋体" w:eastAsia="宋体" w:cs="宋体"/>
          <w:sz w:val="24"/>
          <w:szCs w:val="24"/>
          <w:u w:val="single"/>
          <w:lang w:val="en-US" w:eastAsia="zh-CN" w:bidi="ar-SA"/>
        </w:rPr>
        <w:t xml:space="preserve"> 合同签订后10</w:t>
      </w:r>
      <w:r>
        <w:rPr>
          <w:rFonts w:hint="eastAsia" w:ascii="宋体" w:hAnsi="宋体" w:cs="宋体"/>
          <w:sz w:val="24"/>
          <w:szCs w:val="24"/>
          <w:u w:val="single"/>
          <w:lang w:val="en-US" w:eastAsia="zh-CN" w:bidi="ar-SA"/>
        </w:rPr>
        <w:t xml:space="preserve">个工作日内</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预付款扣回的方式：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12.2.2 预付款担保</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承包人提交预付款担保的期限：</w:t>
      </w:r>
      <w:r>
        <w:rPr>
          <w:rFonts w:hint="eastAsia" w:ascii="宋体" w:hAnsi="宋体" w:eastAsia="宋体" w:cs="宋体"/>
          <w:sz w:val="24"/>
          <w:szCs w:val="24"/>
          <w:u w:val="single"/>
          <w:lang w:val="en-US" w:eastAsia="zh-CN" w:bidi="ar-SA"/>
        </w:rPr>
        <w:t xml:space="preserve"> 提交工程预付款发票的同时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预付款担保的形式为：</w:t>
      </w:r>
      <w:r>
        <w:rPr>
          <w:rFonts w:hint="eastAsia" w:ascii="宋体" w:hAnsi="宋体" w:eastAsia="宋体" w:cs="宋体"/>
          <w:sz w:val="24"/>
          <w:szCs w:val="24"/>
          <w:u w:val="single"/>
          <w:lang w:val="en-US" w:eastAsia="zh-CN" w:bidi="ar-SA"/>
        </w:rPr>
        <w:t xml:space="preserve"> 与预付款同比例保函 </w:t>
      </w:r>
      <w:r>
        <w:rPr>
          <w:rFonts w:hint="eastAsia" w:ascii="宋体" w:hAnsi="宋体" w:eastAsia="宋体" w:cs="宋体"/>
          <w:sz w:val="24"/>
          <w:szCs w:val="24"/>
          <w:lang w:val="en-US" w:eastAsia="zh-CN" w:bidi="ar-SA"/>
        </w:rPr>
        <w:t xml:space="preserve">。</w:t>
      </w:r>
      <w:bookmarkEnd w:id="576"/>
      <w:r/>
      <w:bookmarkEnd w:id="577"/>
      <w:r/>
      <w:bookmarkEnd w:id="578"/>
      <w:r/>
      <w:bookmarkEnd w:id="579"/>
      <w:r/>
      <w:bookmarkEnd w:id="580"/>
      <w:r/>
      <w:bookmarkEnd w:id="581"/>
      <w:r/>
      <w:bookmarkEnd w:id="582"/>
      <w:r/>
      <w:bookmarkEnd w:id="583"/>
      <w:r/>
      <w:bookmarkEnd w:id="584"/>
      <w:r/>
      <w:bookmarkEnd w:id="585"/>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 计量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12.3.1 计量原则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工程量计算规则：</w:t>
      </w:r>
      <w:r>
        <w:rPr>
          <w:rFonts w:hint="eastAsia" w:ascii="宋体" w:hAnsi="宋体" w:eastAsia="宋体" w:cs="宋体"/>
          <w:sz w:val="24"/>
          <w:szCs w:val="24"/>
          <w:u w:val="single"/>
          <w:lang w:val="en-US" w:eastAsia="zh-CN" w:bidi="ar-SA"/>
        </w:rPr>
        <w:t xml:space="preserve">按照合同、定额及相关文件约定计算</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12.3.2 计量周期</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关于计量周期的约定：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12.3.3单价合同的计量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关于单价合同计量的约定：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12.3.4 总价合同的计量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关于总价合同计量的约定：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left="596"/>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12.3.5总价合同采用支付分解表计量支付的，是否适用第12.3.4 项〔总价合同的计量〕约定进行计量：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12.3.6 其他价格形式合同的计量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其他价格形式的计量方式和程序：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 工程进度款支付</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586" w:name="_Toc297048397"/>
      <w:r/>
      <w:bookmarkStart w:id="587" w:name="_Toc297120511"/>
      <w:r/>
      <w:bookmarkStart w:id="588" w:name="_Toc297216215"/>
      <w:r/>
      <w:bookmarkStart w:id="589" w:name="_Toc292559416"/>
      <w:r/>
      <w:bookmarkStart w:id="590" w:name="_Toc292559921"/>
      <w:r/>
      <w:bookmarkStart w:id="591" w:name="_Toc296346712"/>
      <w:r/>
      <w:bookmarkStart w:id="592" w:name="_Toc297123556"/>
      <w:r/>
      <w:bookmarkStart w:id="593" w:name="_Toc296891039"/>
      <w:r/>
      <w:bookmarkStart w:id="594" w:name="_Toc300935006"/>
      <w:r/>
      <w:bookmarkStart w:id="595" w:name="_Toc303539163"/>
      <w:r/>
      <w:bookmarkStart w:id="596" w:name="_Toc296891251"/>
      <w:r/>
      <w:bookmarkStart w:id="597" w:name="_Toc296347210"/>
      <w:r/>
      <w:bookmarkStart w:id="598" w:name="_Toc296944550"/>
      <w:r/>
      <w:bookmarkStart w:id="599" w:name="_Toc296503211"/>
      <w:r>
        <w:rPr>
          <w:rFonts w:hint="eastAsia" w:ascii="宋体" w:hAnsi="宋体" w:eastAsia="宋体" w:cs="宋体"/>
          <w:sz w:val="24"/>
          <w:szCs w:val="24"/>
          <w:lang w:val="en-US" w:eastAsia="zh-CN" w:bidi="ar-SA"/>
        </w:rPr>
        <w:t xml:space="preserve">12.4.1 付款周期</w:t>
      </w:r>
      <w:r/>
    </w:p>
    <w:p>
      <w:pPr>
        <w:ind w:firstLine="480"/>
        <w:jc w:val="left"/>
        <w:pageBreakBefore w:val="0"/>
        <w:spacing w:line="360" w:lineRule="exact"/>
        <w:widowControl w:val="off"/>
        <w:rPr>
          <w:rFonts w:hint="eastAsia" w:ascii="Times New Roman" w:hAnsi="Times New Roman" w:eastAsia="宋体" w:cs="Courier New"/>
          <w:color w:val="000000"/>
          <w:sz w:val="24"/>
          <w:szCs w:val="24"/>
          <w:lang w:val="en-US" w:eastAsia="zh-CN" w:bidi="ar-SA"/>
        </w:rPr>
      </w:pPr>
      <w:r>
        <w:rPr>
          <w:rFonts w:hint="eastAsia" w:ascii="Times New Roman" w:hAnsi="Times New Roman" w:eastAsia="宋体" w:cs="Courier New"/>
          <w:color w:val="000000"/>
          <w:sz w:val="24"/>
          <w:szCs w:val="24"/>
          <w:lang w:val="en-US" w:eastAsia="zh-CN" w:bidi="ar-SA"/>
        </w:rPr>
        <w:t xml:space="preserve">承包人向发包人提供合同价10%的预付款担保后，发包人支付合同价款的10%作为预付款；完成合同工程量的50%</w:t>
      </w:r>
      <w:r>
        <w:rPr>
          <w:rFonts w:hint="eastAsia" w:ascii="Times New Roman" w:hAnsi="Times New Roman" w:cs="Courier New"/>
          <w:color w:val="000000"/>
          <w:sz w:val="24"/>
          <w:szCs w:val="24"/>
          <w:lang w:val="en-US" w:eastAsia="zh-CN" w:bidi="ar-SA"/>
        </w:rPr>
        <w:t xml:space="preserve">，支</w:t>
      </w:r>
      <w:r>
        <w:rPr>
          <w:rFonts w:hint="eastAsia" w:ascii="Times New Roman" w:hAnsi="Times New Roman" w:eastAsia="宋体" w:cs="Courier New"/>
          <w:color w:val="000000"/>
          <w:sz w:val="24"/>
          <w:szCs w:val="24"/>
          <w:lang w:val="en-US" w:eastAsia="zh-CN" w:bidi="ar-SA"/>
        </w:rPr>
        <w:t xml:space="preserve">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color w:val="000000"/>
          <w:sz w:val="24"/>
          <w:szCs w:val="24"/>
          <w:lang w:val="en-US" w:eastAsia="zh-CN" w:bidi="ar-SA"/>
        </w:rPr>
        <w:t xml:space="preserve">（</w:t>
      </w:r>
      <w:r>
        <w:rPr>
          <w:rFonts w:hint="eastAsia" w:ascii="Times New Roman" w:hAnsi="Times New Roman" w:eastAsia="宋体" w:cs="Courier New"/>
          <w:color w:val="000000"/>
          <w:sz w:val="24"/>
          <w:szCs w:val="24"/>
          <w:lang w:val="en-US" w:eastAsia="zh-CN" w:bidi="ar-SA"/>
        </w:rPr>
        <w:t xml:space="preserve">无息</w:t>
      </w:r>
      <w:r>
        <w:rPr>
          <w:rFonts w:hint="eastAsia" w:ascii="Times New Roman" w:hAnsi="Times New Roman" w:cs="Courier New"/>
          <w:color w:val="000000"/>
          <w:sz w:val="24"/>
          <w:szCs w:val="24"/>
          <w:lang w:val="en-US" w:eastAsia="zh-CN" w:bidi="ar-SA"/>
        </w:rPr>
        <w:t xml:space="preserve">）</w:t>
      </w:r>
      <w:r>
        <w:rPr>
          <w:rFonts w:hint="eastAsia" w:ascii="Times New Roman" w:hAnsi="Times New Roman" w:eastAsia="宋体" w:cs="Courier New"/>
          <w:color w:val="000000"/>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 进度付款申请单的编制</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关于进度付款申请单编制的约定：</w:t>
      </w:r>
      <w:r>
        <w:rPr>
          <w:rFonts w:hint="eastAsia" w:ascii="宋体" w:hAnsi="宋体" w:eastAsia="宋体" w:cs="宋体"/>
          <w:sz w:val="24"/>
          <w:szCs w:val="24"/>
          <w:u w:val="single"/>
          <w:lang w:val="en-US" w:eastAsia="zh-CN" w:bidi="ar-SA"/>
        </w:rPr>
        <w:t xml:space="preserve">按付款节点，经双方审核同意后支付</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rFonts w:hint="eastAsia" w:ascii="宋体" w:hAnsi="宋体" w:eastAsia="宋体" w:cs="宋体"/>
          <w:sz w:val="24"/>
          <w:szCs w:val="24"/>
          <w:lang w:val="en-US" w:eastAsia="zh-CN" w:bidi="ar-SA"/>
        </w:rPr>
        <w:t xml:space="preserve">2.4.3 进度付款申请单的提交</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（1）单价合同进度付款申请单提交的约定：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（2）总价合同进度付款申请单提交的约定：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（3）其他价格形式合同进度付款申请单提交的约定：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12.4.4 进度款审核和支付</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（1）监理人审查并报送发包人的期限：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发包人完成审批并签发进度款支付证书的期限：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（2）发包人支付进度款的期限：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发包人逾期支付进度款的违约金的计算方式：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60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12.4.6 支付分解表的编制</w:t>
      </w:r>
      <w:r/>
    </w:p>
    <w:p>
      <w:pPr>
        <w:ind w:left="4916" w:hanging="43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2、总价合同支付分解表的编制与审批：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3、单价合同的总价项目支付分解表的编制与审批：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427"/>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00" w:name="_Toc296891259"/>
      <w:r/>
      <w:bookmarkStart w:id="601" w:name="_Toc297123564"/>
      <w:r/>
      <w:bookmarkStart w:id="602" w:name="_Toc297216223"/>
      <w:r/>
      <w:bookmarkStart w:id="603" w:name="_Toc297048405"/>
      <w:r/>
      <w:bookmarkStart w:id="604" w:name="_Toc296503219"/>
      <w:r/>
      <w:bookmarkStart w:id="605" w:name="_Toc300935015"/>
      <w:r/>
      <w:bookmarkStart w:id="606" w:name="_Toc292559929"/>
      <w:r/>
      <w:bookmarkStart w:id="607" w:name="_Toc297120519"/>
      <w:r/>
      <w:bookmarkStart w:id="608" w:name="_Toc296944558"/>
      <w:r/>
      <w:bookmarkStart w:id="609" w:name="_Toc7666"/>
      <w:r/>
      <w:bookmarkStart w:id="610" w:name="_Toc296891047"/>
      <w:r/>
      <w:bookmarkStart w:id="611" w:name="_Toc292559424"/>
      <w:r/>
      <w:bookmarkStart w:id="612" w:name="_Toc296347218"/>
      <w:r/>
      <w:bookmarkStart w:id="613" w:name="_Toc296346720"/>
      <w:r/>
      <w:bookmarkStart w:id="614" w:name="_Toc304295593"/>
      <w:r/>
      <w:bookmarkStart w:id="615" w:name="_Toc312678053"/>
      <w:r/>
      <w:bookmarkStart w:id="616" w:name="_Toc303539172"/>
      <w:r>
        <w:rPr>
          <w:rFonts w:hint="eastAsia" w:ascii="宋体" w:hAnsi="宋体" w:eastAsia="宋体" w:cs="宋体"/>
          <w:b w:val="0"/>
          <w:bCs/>
          <w:sz w:val="24"/>
          <w:szCs w:val="24"/>
          <w:lang w:val="en-US" w:eastAsia="zh-CN" w:bidi="ar-SA"/>
        </w:rPr>
        <w:t xml:space="preserve">13. 验收和工程试车</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13.1 分部分项工程验收</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13.1.2监理人不能按时进行验收时，应提前</w:t>
      </w:r>
      <w:r>
        <w:rPr>
          <w:rFonts w:hint="eastAsia" w:ascii="宋体" w:hAnsi="宋体" w:eastAsia="宋体" w:cs="宋体"/>
          <w:sz w:val="24"/>
          <w:szCs w:val="24"/>
          <w:u w:val="single"/>
          <w:lang w:val="en-US" w:eastAsia="zh-CN" w:bidi="ar-SA"/>
        </w:rPr>
        <w:t xml:space="preserve">6</w:t>
      </w:r>
      <w:r>
        <w:rPr>
          <w:rFonts w:hint="eastAsia" w:ascii="宋体" w:hAnsi="宋体" w:eastAsia="宋体" w:cs="宋体"/>
          <w:sz w:val="24"/>
          <w:szCs w:val="24"/>
          <w:lang w:val="en-US" w:eastAsia="zh-CN" w:bidi="ar-SA"/>
        </w:rPr>
        <w:t xml:space="preserve">小时提交书面延期要求。</w:t>
      </w:r>
      <w:r/>
    </w:p>
    <w:p>
      <w:pPr>
        <w:ind w:firstLine="480"/>
        <w:jc w:val="left"/>
        <w:pageBreakBefore w:val="0"/>
        <w:spacing w:line="3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关于延期最长不得超过：</w:t>
      </w:r>
      <w:r>
        <w:rPr>
          <w:rFonts w:hint="eastAsia" w:ascii="宋体" w:hAnsi="宋体" w:eastAsia="宋体" w:cs="宋体"/>
          <w:sz w:val="24"/>
          <w:szCs w:val="24"/>
          <w:u w:val="single"/>
          <w:lang w:val="en-US" w:eastAsia="zh-CN" w:bidi="ar-SA"/>
        </w:rPr>
        <w:t xml:space="preserve">6</w:t>
      </w:r>
      <w:r>
        <w:rPr>
          <w:rFonts w:hint="eastAsia" w:ascii="宋体" w:hAnsi="宋体" w:eastAsia="宋体" w:cs="宋体"/>
          <w:sz w:val="24"/>
          <w:szCs w:val="24"/>
          <w:lang w:val="en-US" w:eastAsia="zh-CN" w:bidi="ar-SA"/>
        </w:rPr>
        <w:t xml:space="preserve">小时。</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617" w:name="_Toc292559933"/>
      <w:r/>
      <w:bookmarkStart w:id="618" w:name="_Toc296944562"/>
      <w:r/>
      <w:bookmarkStart w:id="619" w:name="_Toc304295596"/>
      <w:r/>
      <w:bookmarkStart w:id="620" w:name="_Toc297120523"/>
      <w:r/>
      <w:bookmarkStart w:id="621" w:name="_Toc296891263"/>
      <w:r/>
      <w:bookmarkStart w:id="622" w:name="_Toc296346724"/>
      <w:r/>
      <w:bookmarkStart w:id="623" w:name="_Toc300935016"/>
      <w:r/>
      <w:bookmarkStart w:id="624" w:name="_Toc312678056"/>
      <w:r/>
      <w:bookmarkStart w:id="625" w:name="_Toc296891051"/>
      <w:r/>
      <w:bookmarkStart w:id="626" w:name="_Toc297123565"/>
      <w:r/>
      <w:bookmarkStart w:id="627" w:name="_Toc297048409"/>
      <w:r/>
      <w:bookmarkStart w:id="628" w:name="_Toc296347222"/>
      <w:r/>
      <w:bookmarkStart w:id="629" w:name="_Toc303539173"/>
      <w:r/>
      <w:bookmarkStart w:id="630" w:name="_Toc297216224"/>
      <w:r/>
      <w:bookmarkStart w:id="631" w:name="_Toc296503223"/>
      <w:r/>
      <w:bookmarkStart w:id="632" w:name="_Toc292559428"/>
      <w:r/>
      <w:bookmarkStart w:id="633" w:name="_Toc267251476"/>
      <w:r/>
      <w:bookmarkStart w:id="634" w:name="_Toc267251471"/>
      <w:r/>
      <w:bookmarkStart w:id="635" w:name="_Toc267251475"/>
      <w:r/>
      <w:bookmarkStart w:id="636" w:name="_Toc267251472"/>
      <w:r/>
      <w:bookmarkStart w:id="637" w:name="_Toc267251473"/>
      <w:r/>
      <w:bookmarkStart w:id="638" w:name="_Toc267251474"/>
      <w:r/>
      <w:bookmarkStart w:id="639" w:name="_Toc267251470"/>
      <w:r>
        <w:rPr>
          <w:rFonts w:hint="eastAsia" w:ascii="宋体" w:hAnsi="宋体" w:eastAsia="宋体" w:cs="宋体"/>
          <w:sz w:val="24"/>
          <w:szCs w:val="24"/>
          <w:lang w:val="en-US" w:eastAsia="zh-CN" w:bidi="ar-SA"/>
        </w:rPr>
        <w:t xml:space="preserve">13.2 竣工验收</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40" w:name="_Toc280868704"/>
      <w:r/>
      <w:bookmarkStart w:id="641" w:name="_Toc280868705"/>
      <w:r/>
      <w:bookmarkStart w:id="642" w:name="_Toc280868706"/>
      <w:r/>
      <w:bookmarkStart w:id="643" w:name="_Toc280868707"/>
      <w:r/>
      <w:bookmarkStart w:id="644" w:name="_Toc280868708"/>
      <w:r/>
      <w:bookmarkStart w:id="645" w:name="_Toc280868709"/>
      <w:r>
        <w:rPr>
          <w:rFonts w:hint="eastAsia" w:ascii="宋体" w:hAnsi="宋体" w:eastAsia="宋体" w:cs="宋体"/>
          <w:sz w:val="24"/>
          <w:szCs w:val="24"/>
          <w:lang w:val="en-US" w:eastAsia="zh-CN" w:bidi="ar-SA"/>
        </w:rPr>
        <w:t xml:space="preserve">13.2.2竣工验收程序</w:t>
      </w:r>
      <w:bookmarkEnd w:id="640"/>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关于竣工验收程序的约定：</w:t>
      </w:r>
      <w:r>
        <w:rPr>
          <w:rFonts w:hint="eastAsia" w:ascii="宋体" w:hAnsi="宋体" w:eastAsia="宋体" w:cs="宋体"/>
          <w:sz w:val="24"/>
          <w:szCs w:val="24"/>
          <w:u w:val="single"/>
          <w:lang w:val="en-US" w:eastAsia="zh-CN" w:bidi="ar-SA"/>
        </w:rPr>
        <w:t xml:space="preserve">由发包人牵头组织验收</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发包人不按照本项约定组织竣工验收、颁发工程接收证书的违约金的计算方法：</w:t>
      </w:r>
      <w:bookmarkEnd w:id="641"/>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13.2.5移交、接收全部与部分工程</w:t>
      </w:r>
      <w:bookmarkEnd w:id="642"/>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承包人向发包人移交工程的期限：</w:t>
      </w:r>
      <w:r>
        <w:rPr>
          <w:rFonts w:hint="eastAsia" w:ascii="宋体" w:hAnsi="宋体" w:eastAsia="宋体" w:cs="宋体"/>
          <w:sz w:val="24"/>
          <w:szCs w:val="24"/>
          <w:u w:val="single"/>
          <w:lang w:val="en-US" w:eastAsia="zh-CN" w:bidi="ar-SA"/>
        </w:rPr>
        <w:t xml:space="preserve">工程完工验收合格后移交给发包人</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发包人未按本合同约定接收全部或部分工程的，违约金的计算方法为：</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643"/>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承包人未按时移交工程的，违约金的计算方法为：</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 工程试车</w:t>
      </w:r>
      <w:bookmarkEnd w:id="644"/>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13.3.1 试车程序</w:t>
      </w:r>
      <w:r/>
    </w:p>
    <w:p>
      <w:pPr>
        <w:ind w:firstLine="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工程试车内容：</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（1）单机无负荷试车费用由</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承担；</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（2）无负荷联动试车费用由</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承担。</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13.3.3 投料试车</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关于投料试车相关事项的约定：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46" w:name="_Toc19992"/>
      <w:r>
        <w:rPr>
          <w:rFonts w:hint="eastAsia" w:ascii="宋体" w:hAnsi="宋体" w:eastAsia="宋体" w:cs="宋体"/>
          <w:sz w:val="24"/>
          <w:szCs w:val="24"/>
          <w:lang w:val="en-US" w:eastAsia="zh-CN" w:bidi="ar-SA"/>
        </w:rPr>
        <w:t xml:space="preserve">13.6 竣工退场</w:t>
      </w:r>
      <w:bookmarkEnd w:id="646"/>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13.6.1 竣工退场</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承包人完成竣工退场的期限：</w:t>
      </w:r>
      <w:r>
        <w:rPr>
          <w:rFonts w:hint="eastAsia" w:ascii="宋体" w:hAnsi="宋体" w:eastAsia="宋体" w:cs="宋体"/>
          <w:sz w:val="24"/>
          <w:szCs w:val="24"/>
          <w:u w:val="single"/>
          <w:lang w:val="en-US" w:eastAsia="zh-CN" w:bidi="ar-SA"/>
        </w:rPr>
        <w:t xml:space="preserve">工程完工验收合格后移交给发包人之日起</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47" w:name="_Toc19156"/>
      <w:r>
        <w:rPr>
          <w:rFonts w:hint="eastAsia" w:ascii="宋体" w:hAnsi="宋体" w:eastAsia="宋体" w:cs="宋体"/>
          <w:b w:val="0"/>
          <w:bCs/>
          <w:sz w:val="24"/>
          <w:szCs w:val="24"/>
          <w:lang w:val="en-US" w:eastAsia="zh-CN" w:bidi="ar-SA"/>
        </w:rPr>
        <w:t xml:space="preserve">14. 竣工结算</w:t>
      </w:r>
      <w:bookmarkEnd w:id="647"/>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14.1 竣工结算申请</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承包人提交竣工结算申请单的期限：</w:t>
      </w:r>
      <w:r>
        <w:rPr>
          <w:rFonts w:hint="eastAsia" w:ascii="宋体" w:hAnsi="宋体" w:eastAsia="宋体" w:cs="宋体"/>
          <w:sz w:val="24"/>
          <w:szCs w:val="24"/>
          <w:u w:val="single"/>
          <w:lang w:val="en-US" w:eastAsia="zh-CN" w:bidi="ar-SA"/>
        </w:rPr>
        <w:t xml:space="preserve">办妥竣工结算后7天内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竣工结算申请单应包括的内容：</w:t>
      </w:r>
      <w:r>
        <w:rPr>
          <w:rFonts w:hint="eastAsia" w:ascii="宋体" w:hAnsi="宋体" w:eastAsia="宋体" w:cs="宋体"/>
          <w:sz w:val="24"/>
          <w:szCs w:val="24"/>
          <w:u w:val="single"/>
          <w:lang w:val="en-US" w:eastAsia="zh-CN" w:bidi="ar-SA"/>
        </w:rPr>
        <w:t xml:space="preserve">符合发包方付款要求的规定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48" w:name="_Toc24521"/>
      <w:r>
        <w:rPr>
          <w:rFonts w:hint="eastAsia" w:ascii="宋体" w:hAnsi="宋体" w:eastAsia="宋体" w:cs="宋体"/>
          <w:sz w:val="24"/>
          <w:szCs w:val="24"/>
          <w:lang w:val="en-US" w:eastAsia="zh-CN" w:bidi="ar-SA"/>
        </w:rPr>
        <w:t xml:space="preserve">14.2 竣工结算审核</w:t>
      </w:r>
      <w:bookmarkEnd w:id="648"/>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发包人审批竣工付款申请单的期限：</w:t>
      </w:r>
      <w:r>
        <w:rPr>
          <w:rFonts w:hint="eastAsia" w:ascii="宋体" w:hAnsi="宋体" w:eastAsia="宋体" w:cs="宋体"/>
          <w:sz w:val="24"/>
          <w:szCs w:val="24"/>
          <w:u w:val="single"/>
          <w:lang w:val="en-US" w:eastAsia="zh-CN" w:bidi="ar-SA"/>
        </w:rPr>
        <w:t xml:space="preserve">自收到承包人付款申请单7天内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发包人完成竣工付款的期限：</w:t>
      </w:r>
      <w:r>
        <w:rPr>
          <w:rFonts w:hint="eastAsia" w:ascii="宋体" w:hAnsi="宋体" w:eastAsia="宋体" w:cs="宋体"/>
          <w:sz w:val="24"/>
          <w:szCs w:val="24"/>
          <w:u w:val="single"/>
          <w:lang w:val="en-US" w:eastAsia="zh-CN" w:bidi="ar-SA"/>
        </w:rPr>
        <w:t xml:space="preserve">按本合同12.4中约定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关于竣工付款证书异议部分复核的方式和程序：</w:t>
      </w:r>
      <w:r>
        <w:rPr>
          <w:rFonts w:hint="eastAsia" w:ascii="宋体" w:hAnsi="宋体" w:eastAsia="宋体" w:cs="宋体"/>
          <w:sz w:val="24"/>
          <w:szCs w:val="24"/>
          <w:u w:val="single"/>
          <w:lang w:val="en-US" w:eastAsia="zh-CN" w:bidi="ar-SA"/>
        </w:rPr>
        <w:t xml:space="preserve">由住建局相关部门认定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 最终结清</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14.4.1 最终结清申请单</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承包人提交最终结清申请单的份数：</w:t>
      </w:r>
      <w:r>
        <w:rPr>
          <w:rFonts w:hint="eastAsia" w:ascii="宋体" w:hAnsi="宋体" w:eastAsia="宋体" w:cs="宋体"/>
          <w:sz w:val="24"/>
          <w:szCs w:val="24"/>
          <w:u w:val="single"/>
          <w:lang w:val="en-US" w:eastAsia="zh-CN" w:bidi="ar-SA"/>
        </w:rPr>
        <w:t xml:space="preserve">3份</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承包人提交最终结算申请单的期限：</w:t>
      </w:r>
      <w:r>
        <w:rPr>
          <w:rFonts w:hint="eastAsia" w:ascii="宋体" w:hAnsi="宋体" w:eastAsia="宋体" w:cs="宋体"/>
          <w:sz w:val="24"/>
          <w:szCs w:val="24"/>
          <w:u w:val="single"/>
          <w:lang w:val="en-US" w:eastAsia="zh-CN" w:bidi="ar-SA"/>
        </w:rPr>
        <w:t xml:space="preserve">竣工验收合格之日起30天内</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14.4.2 最终结清证书和支付</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（1）发包人完成最终结清申请单的审批并颁发最终结清证书的期限：</w:t>
      </w:r>
      <w:r>
        <w:rPr>
          <w:rFonts w:hint="eastAsia" w:ascii="宋体" w:hAnsi="宋体" w:eastAsia="宋体" w:cs="宋体"/>
          <w:sz w:val="24"/>
          <w:szCs w:val="24"/>
          <w:u w:val="single"/>
          <w:lang w:val="en-US" w:eastAsia="zh-CN" w:bidi="ar-SA"/>
        </w:rPr>
        <w:t xml:space="preserve">按本合同通用条款</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（2）发包人完成支付的期限：</w:t>
      </w:r>
      <w:r>
        <w:rPr>
          <w:rFonts w:hint="eastAsia" w:ascii="宋体" w:hAnsi="宋体" w:eastAsia="宋体" w:cs="宋体"/>
          <w:sz w:val="24"/>
          <w:szCs w:val="24"/>
          <w:u w:val="single"/>
          <w:lang w:val="en-US" w:eastAsia="zh-CN" w:bidi="ar-SA"/>
        </w:rPr>
        <w:t xml:space="preserve">按本合同专用条款12.4中约定</w:t>
      </w:r>
      <w:r>
        <w:rPr>
          <w:rFonts w:hint="eastAsia" w:ascii="宋体" w:hAnsi="宋体" w:eastAsia="宋体" w:cs="宋体"/>
          <w:sz w:val="24"/>
          <w:szCs w:val="24"/>
          <w:lang w:val="en-US" w:eastAsia="zh-CN" w:bidi="ar-SA"/>
        </w:rPr>
        <w:t xml:space="preserve">。</w:t>
      </w:r>
      <w:bookmarkEnd w:id="633"/>
      <w:r/>
      <w:bookmarkEnd w:id="634"/>
      <w:r/>
      <w:bookmarkEnd w:id="635"/>
      <w:r/>
      <w:bookmarkEnd w:id="636"/>
      <w:r/>
      <w:bookmarkEnd w:id="637"/>
      <w:r/>
      <w:bookmarkEnd w:id="638"/>
      <w:r/>
      <w:bookmarkEnd w:id="639"/>
      <w:r/>
      <w:bookmarkEnd w:id="645"/>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49" w:name="_Toc10077"/>
      <w:r/>
      <w:bookmarkStart w:id="650" w:name="_Toc267251483"/>
      <w:r/>
      <w:bookmarkStart w:id="651" w:name="_Toc267251482"/>
      <w:r/>
      <w:bookmarkStart w:id="652" w:name="_Toc267251484"/>
      <w:r/>
      <w:bookmarkStart w:id="653" w:name="_Toc267251485"/>
      <w:r/>
      <w:bookmarkStart w:id="654" w:name="_Toc267251490"/>
      <w:r/>
      <w:bookmarkStart w:id="655" w:name="_Toc267251488"/>
      <w:r/>
      <w:bookmarkStart w:id="656" w:name="_Toc267251489"/>
      <w:r/>
      <w:bookmarkStart w:id="657" w:name="_Toc267251486"/>
      <w:r/>
      <w:bookmarkStart w:id="658" w:name="_Toc267251499"/>
      <w:r/>
      <w:bookmarkStart w:id="659" w:name="_Toc267251496"/>
      <w:r/>
      <w:bookmarkStart w:id="660" w:name="_Toc267251492"/>
      <w:r/>
      <w:bookmarkStart w:id="661" w:name="_Toc267251494"/>
      <w:r/>
      <w:bookmarkStart w:id="662" w:name="_Toc267251503"/>
      <w:r/>
      <w:bookmarkStart w:id="663" w:name="_Toc267251501"/>
      <w:r/>
      <w:bookmarkStart w:id="664" w:name="_Toc267251498"/>
      <w:r/>
      <w:bookmarkStart w:id="665" w:name="_Toc267251493"/>
      <w:r/>
      <w:bookmarkStart w:id="666" w:name="_Toc267251497"/>
      <w:r/>
      <w:bookmarkStart w:id="667" w:name="_Toc267251491"/>
      <w:r/>
      <w:bookmarkStart w:id="668" w:name="_Toc267251495"/>
      <w:r/>
      <w:bookmarkStart w:id="669" w:name="_Toc267251502"/>
      <w:r/>
      <w:bookmarkStart w:id="670" w:name="_Toc267251506"/>
      <w:r/>
      <w:bookmarkStart w:id="671" w:name="_Toc267251504"/>
      <w:r/>
      <w:bookmarkStart w:id="672" w:name="_Toc267251507"/>
      <w:r/>
      <w:bookmarkStart w:id="673" w:name="_Toc267251514"/>
      <w:r/>
      <w:bookmarkStart w:id="674" w:name="_Toc267251509"/>
      <w:r/>
      <w:bookmarkStart w:id="675" w:name="_Toc267251510"/>
      <w:r/>
      <w:bookmarkStart w:id="676" w:name="_Toc267251513"/>
      <w:r/>
      <w:bookmarkStart w:id="677" w:name="_Toc267251508"/>
      <w:r/>
      <w:bookmarkStart w:id="678" w:name="_Toc267251511"/>
      <w:r/>
      <w:bookmarkStart w:id="679" w:name="_Toc267251515"/>
      <w:r>
        <w:rPr>
          <w:rFonts w:hint="eastAsia" w:ascii="宋体" w:hAnsi="宋体" w:eastAsia="宋体" w:cs="宋体"/>
          <w:b w:val="0"/>
          <w:bCs/>
          <w:sz w:val="24"/>
          <w:szCs w:val="24"/>
          <w:lang w:val="en-US" w:eastAsia="zh-CN" w:bidi="ar-SA"/>
        </w:rPr>
        <w:t xml:space="preserve">15. 缺陷责任期与保修</w:t>
      </w:r>
      <w:bookmarkEnd w:id="649"/>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15.2缺陷责任期</w:t>
      </w:r>
      <w:bookmarkEnd w:id="650"/>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缺陷责任期的具体期限：</w:t>
      </w:r>
      <w:r>
        <w:rPr>
          <w:rFonts w:hint="eastAsia" w:ascii="宋体" w:hAnsi="宋体" w:eastAsia="宋体" w:cs="宋体"/>
          <w:sz w:val="24"/>
          <w:szCs w:val="24"/>
          <w:u w:val="single"/>
          <w:lang w:val="en-US" w:eastAsia="zh-CN" w:bidi="ar-SA"/>
        </w:rPr>
        <w:t xml:space="preserve">自竣工验收合格之日起24个月</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0" w:name="_Toc1397"/>
      <w:r>
        <w:rPr>
          <w:rFonts w:hint="eastAsia" w:ascii="宋体" w:hAnsi="宋体" w:eastAsia="宋体" w:cs="宋体"/>
          <w:sz w:val="24"/>
          <w:szCs w:val="24"/>
          <w:lang w:val="en-US" w:eastAsia="zh-CN" w:bidi="ar-SA"/>
        </w:rPr>
        <w:t xml:space="preserve">15.3 质量保证金</w:t>
      </w:r>
      <w:bookmarkEnd w:id="680"/>
      <w:r/>
      <w:r/>
    </w:p>
    <w:p>
      <w:pPr>
        <w:ind w:left="596"/>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关于是否扣留质量保证金的约定：</w:t>
      </w:r>
      <w:r>
        <w:rPr>
          <w:rFonts w:hint="eastAsia" w:ascii="宋体" w:hAnsi="宋体" w:eastAsia="宋体" w:cs="宋体"/>
          <w:sz w:val="24"/>
          <w:szCs w:val="24"/>
          <w:u w:val="single"/>
          <w:lang w:val="en-US" w:eastAsia="zh-CN" w:bidi="ar-SA"/>
        </w:rPr>
        <w:t xml:space="preserve">是 </w:t>
      </w:r>
      <w:r>
        <w:rPr>
          <w:rFonts w:hint="eastAsia" w:ascii="宋体" w:hAnsi="宋体" w:eastAsia="宋体" w:cs="宋体"/>
          <w:sz w:val="24"/>
          <w:szCs w:val="24"/>
          <w:lang w:val="en-US" w:eastAsia="zh-CN" w:bidi="ar-SA"/>
        </w:rPr>
        <w:t xml:space="preserve">。在工程项目竣工前，承包人按专用合同条款第3.7条提供履约担保的，发包人不得同时预留工程质量保证金。</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1" w:name="_Toc13346"/>
      <w:r>
        <w:rPr>
          <w:rFonts w:hint="eastAsia" w:ascii="宋体" w:hAnsi="宋体" w:eastAsia="宋体" w:cs="宋体"/>
          <w:sz w:val="24"/>
          <w:szCs w:val="24"/>
          <w:lang w:val="en-US" w:eastAsia="zh-CN" w:bidi="ar-SA"/>
        </w:rPr>
        <w:t xml:space="preserve">15.3.1 承包人提供质量保证金的方式</w:t>
      </w:r>
      <w:bookmarkEnd w:id="681"/>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质量保证金采用以下第</w:t>
      </w:r>
      <w:r>
        <w:rPr>
          <w:rFonts w:hint="eastAsia" w:ascii="宋体" w:hAnsi="宋体" w:eastAsia="宋体" w:cs="宋体"/>
          <w:sz w:val="24"/>
          <w:szCs w:val="24"/>
          <w:u w:val="single"/>
          <w:lang w:val="en-US" w:eastAsia="zh-CN" w:bidi="ar-SA"/>
        </w:rPr>
        <w:t xml:space="preserve"> （1）  </w:t>
      </w:r>
      <w:r>
        <w:rPr>
          <w:rFonts w:hint="eastAsia" w:ascii="宋体" w:hAnsi="宋体" w:eastAsia="宋体" w:cs="宋体"/>
          <w:sz w:val="24"/>
          <w:szCs w:val="24"/>
          <w:lang w:val="en-US" w:eastAsia="zh-CN" w:bidi="ar-SA"/>
        </w:rPr>
        <w:t xml:space="preserve">种方式：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（1）质量保证金保函，保证金额为：</w:t>
      </w:r>
      <w:r>
        <w:rPr>
          <w:rFonts w:hint="eastAsia" w:ascii="宋体" w:hAnsi="宋体" w:eastAsia="宋体" w:cs="宋体"/>
          <w:sz w:val="24"/>
          <w:szCs w:val="24"/>
          <w:u w:val="single"/>
          <w:lang w:val="en-US" w:eastAsia="zh-CN" w:bidi="ar-SA"/>
        </w:rPr>
        <w:t xml:space="preserve">按本合同专用条款12.4约定</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%的工程款；</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（3）其他方式</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2" w:name="_Toc22248"/>
      <w:r>
        <w:rPr>
          <w:rFonts w:hint="eastAsia" w:ascii="宋体" w:hAnsi="宋体" w:eastAsia="宋体" w:cs="宋体"/>
          <w:sz w:val="24"/>
          <w:szCs w:val="24"/>
          <w:lang w:val="en-US" w:eastAsia="zh-CN" w:bidi="ar-SA"/>
        </w:rPr>
        <w:t xml:space="preserve">15.3.2 质量保证金的扣留</w:t>
      </w:r>
      <w:bookmarkEnd w:id="682"/>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质量保证金的扣留采取以下第</w:t>
      </w:r>
      <w:r>
        <w:rPr>
          <w:rFonts w:hint="eastAsia" w:ascii="宋体" w:hAnsi="宋体" w:eastAsia="宋体" w:cs="宋体"/>
          <w:sz w:val="24"/>
          <w:szCs w:val="24"/>
          <w:u w:val="single"/>
          <w:lang w:val="en-US" w:eastAsia="zh-CN" w:bidi="ar-SA"/>
        </w:rPr>
        <w:t xml:space="preserve">（</w:t>
      </w:r>
      <w:r>
        <w:rPr>
          <w:rFonts w:hint="eastAsia" w:ascii="宋体" w:hAnsi="宋体" w:cs="宋体"/>
          <w:sz w:val="24"/>
          <w:szCs w:val="24"/>
          <w:u w:val="single"/>
          <w:lang w:val="en-US" w:eastAsia="zh-CN" w:bidi="ar-SA"/>
        </w:rPr>
        <w:t xml:space="preserve">1</w:t>
      </w:r>
      <w:r>
        <w:rPr>
          <w:rFonts w:hint="eastAsia" w:ascii="宋体" w:hAnsi="宋体" w:eastAsia="宋体" w:cs="宋体"/>
          <w:sz w:val="24"/>
          <w:szCs w:val="24"/>
          <w:u w:val="single"/>
          <w:lang w:val="en-US" w:eastAsia="zh-CN" w:bidi="ar-SA"/>
        </w:rPr>
        <w:t xml:space="preserve">）</w:t>
      </w:r>
      <w:r>
        <w:rPr>
          <w:rFonts w:hint="eastAsia" w:ascii="宋体" w:hAnsi="宋体" w:eastAsia="宋体" w:cs="宋体"/>
          <w:sz w:val="24"/>
          <w:szCs w:val="24"/>
          <w:lang w:val="en-US" w:eastAsia="zh-CN" w:bidi="ar-SA"/>
        </w:rPr>
        <w:t xml:space="preserve">种方式：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）其他扣留方式</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按本合同专用条款12.4约定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关于质量保证金的补充约定：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651"/>
      <w:r/>
      <w:bookmarkEnd w:id="652"/>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15.4保修</w:t>
      </w:r>
      <w:bookmarkEnd w:id="653"/>
      <w:r/>
      <w:r/>
    </w:p>
    <w:p>
      <w:pPr>
        <w:ind w:firstLine="468"/>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15.4.1 保修责任</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工程保修期为：</w:t>
      </w:r>
      <w:r>
        <w:rPr>
          <w:rFonts w:hint="eastAsia" w:ascii="宋体" w:hAnsi="宋体" w:eastAsia="宋体" w:cs="宋体"/>
          <w:sz w:val="24"/>
          <w:szCs w:val="24"/>
          <w:u w:val="single"/>
          <w:lang w:val="en-US" w:eastAsia="zh-CN" w:bidi="ar-SA"/>
        </w:rPr>
        <w:t xml:space="preserve">详见附件</w:t>
      </w:r>
      <w:r>
        <w:rPr>
          <w:rFonts w:hint="eastAsia" w:ascii="宋体" w:hAnsi="宋体" w:eastAsia="宋体" w:cs="宋体"/>
          <w:sz w:val="24"/>
          <w:szCs w:val="24"/>
          <w:lang w:val="en-US" w:eastAsia="zh-CN" w:bidi="ar-SA"/>
        </w:rPr>
        <w:t xml:space="preserve">。</w:t>
      </w:r>
      <w:r/>
    </w:p>
    <w:p>
      <w:pPr>
        <w:ind w:firstLine="468"/>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15.4.3 修复通知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承包人收到保修通知并到达工程现场的合理时间：</w:t>
      </w:r>
      <w:r>
        <w:rPr>
          <w:rFonts w:hint="eastAsia" w:ascii="宋体" w:hAnsi="宋体" w:eastAsia="宋体" w:cs="宋体"/>
          <w:sz w:val="24"/>
          <w:szCs w:val="24"/>
          <w:u w:val="single"/>
          <w:lang w:val="en-US" w:eastAsia="zh-CN" w:bidi="ar-SA"/>
        </w:rPr>
        <w:t xml:space="preserve">7天内</w:t>
      </w:r>
      <w:r>
        <w:rPr>
          <w:rFonts w:hint="eastAsia" w:ascii="宋体" w:hAnsi="宋体" w:eastAsia="宋体" w:cs="宋体"/>
          <w:sz w:val="24"/>
          <w:szCs w:val="24"/>
          <w:lang w:val="en-US" w:eastAsia="zh-CN" w:bidi="ar-SA"/>
        </w:rPr>
        <w:t xml:space="preserve">。</w:t>
      </w:r>
      <w:bookmarkEnd w:id="654"/>
      <w:r/>
      <w:bookmarkEnd w:id="655"/>
      <w:r/>
      <w:bookmarkEnd w:id="656"/>
      <w:r/>
      <w:bookmarkEnd w:id="657"/>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83" w:name="_Toc3579"/>
      <w:r/>
      <w:bookmarkStart w:id="684" w:name="_Toc280868717"/>
      <w:r/>
      <w:bookmarkStart w:id="685" w:name="_Toc280868718"/>
      <w:r>
        <w:rPr>
          <w:rFonts w:hint="eastAsia" w:ascii="宋体" w:hAnsi="宋体" w:eastAsia="宋体" w:cs="宋体"/>
          <w:b w:val="0"/>
          <w:bCs/>
          <w:sz w:val="24"/>
          <w:szCs w:val="24"/>
          <w:lang w:val="en-US" w:eastAsia="zh-CN" w:bidi="ar-SA"/>
        </w:rPr>
        <w:t xml:space="preserve">16. 违约</w:t>
      </w:r>
      <w:bookmarkEnd w:id="683"/>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6" w:name="_Toc29507"/>
      <w:r>
        <w:rPr>
          <w:rFonts w:hint="eastAsia" w:ascii="宋体" w:hAnsi="宋体" w:eastAsia="宋体" w:cs="宋体"/>
          <w:sz w:val="24"/>
          <w:szCs w:val="24"/>
          <w:lang w:val="en-US" w:eastAsia="zh-CN" w:bidi="ar-SA"/>
        </w:rPr>
        <w:t xml:space="preserve">16.1 发包人违约</w:t>
      </w:r>
      <w:bookmarkEnd w:id="686"/>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16.1.1发包人违约的情形</w:t>
      </w:r>
      <w:r/>
    </w:p>
    <w:p>
      <w:pPr>
        <w:ind w:left="1316" w:hanging="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发包人违约的其他情形：</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left="1200" w:hanging="120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16.1.2 发包人违约的责任</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发包人违约责任的承担方式和计算方法：</w:t>
      </w:r>
      <w:r/>
    </w:p>
    <w:p>
      <w:pPr>
        <w:ind w:firstLine="480"/>
        <w:jc w:val="left"/>
        <w:pageBreakBefore w:val="0"/>
        <w:spacing w:line="360" w:lineRule="exac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（1）因发包人原因未能在计划开工日期前7天内下达开工通知的违约责任：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（2）因发包人原因未能按合同约定支付合同价款的违约责任：</w:t>
      </w:r>
      <w:r>
        <w:rPr>
          <w:rFonts w:hint="eastAsia" w:ascii="宋体" w:hAnsi="宋体" w:eastAsia="宋体" w:cs="宋体"/>
          <w:sz w:val="24"/>
          <w:szCs w:val="24"/>
          <w:highlight w:val="none"/>
          <w:u w:val="single"/>
          <w:lang w:val="en-US" w:eastAsia="zh-CN" w:bidi="ar-SA"/>
        </w:rPr>
        <w:t xml:space="preserve"> 甲方未按约定期限付款的，除向乙方支付货款外，须按中国人民银行有关规定向乙方支付滞纳金。</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（5）因发包人违反合同约定造成暂停施工的违约责任：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（7）其他：</w:t>
      </w:r>
      <w:r>
        <w:rPr>
          <w:rFonts w:hint="eastAsia" w:ascii="宋体" w:hAnsi="宋体" w:eastAsia="宋体" w:cs="宋体"/>
          <w:sz w:val="24"/>
          <w:szCs w:val="24"/>
          <w:highlight w:val="none"/>
          <w:u w:val="single"/>
          <w:lang w:val="en-US" w:eastAsia="zh-CN" w:bidi="ar-SA"/>
        </w:rPr>
        <w:t xml:space="preserve">   /    </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16.1.3 因发包人违约解除合同</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承包人按16.1.1项〔发包人违约的情形〕约定暂停施工满</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天后发包人仍不纠正其违约行为并致使合同目的不能实现的，承包人有权解除合同。</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7" w:name="_Toc21686"/>
      <w:r>
        <w:rPr>
          <w:rFonts w:hint="eastAsia" w:ascii="宋体" w:hAnsi="宋体" w:eastAsia="宋体" w:cs="宋体"/>
          <w:sz w:val="24"/>
          <w:szCs w:val="24"/>
          <w:lang w:val="en-US" w:eastAsia="zh-CN" w:bidi="ar-SA"/>
        </w:rPr>
        <w:t xml:space="preserve">16.2 承包人违约</w:t>
      </w:r>
      <w:bookmarkEnd w:id="687"/>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 承包人违约的情形</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承包人违约的其他情形：</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16.2.1.1临时围挡</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1、城区项目：主要路段工地围挡高度（高于场地以上部分，下同）低于2.5m罚款</w:t>
      </w:r>
      <w:r>
        <w:rPr>
          <w:rFonts w:hint="eastAsia" w:ascii="宋体" w:hAnsi="宋体" w:cs="宋体"/>
          <w:color w:val="000000"/>
          <w:sz w:val="24"/>
          <w:szCs w:val="24"/>
          <w:lang w:val="en-US" w:eastAsia="zh-CN" w:bidi="ar-SA"/>
        </w:rPr>
        <w:t xml:space="preserve">3万—5万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元；一般路段工地围挡高度低于2m罚款</w:t>
      </w:r>
      <w:r>
        <w:rPr>
          <w:rFonts w:hint="eastAsia" w:ascii="宋体" w:hAnsi="宋体" w:cs="宋体"/>
          <w:color w:val="000000"/>
          <w:sz w:val="24"/>
          <w:szCs w:val="24"/>
          <w:lang w:val="en-US" w:eastAsia="zh-CN" w:bidi="ar-SA"/>
        </w:rPr>
        <w:t xml:space="preserve">2万—4万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2、镇区项目：主要路段工地围挡高度低于2.2m罚款</w:t>
      </w:r>
      <w:r>
        <w:rPr>
          <w:rFonts w:hint="eastAsia" w:ascii="宋体" w:hAnsi="宋体" w:cs="宋体"/>
          <w:color w:val="000000"/>
          <w:sz w:val="24"/>
          <w:szCs w:val="24"/>
          <w:lang w:val="en-US" w:eastAsia="zh-CN" w:bidi="ar-SA"/>
        </w:rPr>
        <w:t xml:space="preserve">3万—4万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元；一般路段工地围挡高度低于2m罚款</w:t>
      </w:r>
      <w:r>
        <w:rPr>
          <w:rFonts w:hint="eastAsia" w:ascii="宋体" w:hAnsi="宋体" w:cs="宋体"/>
          <w:color w:val="000000"/>
          <w:sz w:val="24"/>
          <w:szCs w:val="24"/>
          <w:lang w:val="en-US" w:eastAsia="zh-CN" w:bidi="ar-SA"/>
        </w:rPr>
        <w:t xml:space="preserve">2万—3万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3、村庄项目：主要进出口一面工地围挡高度低于2.1m罚款</w:t>
      </w:r>
      <w:r>
        <w:rPr>
          <w:rFonts w:hint="eastAsia" w:ascii="宋体" w:hAnsi="宋体" w:cs="宋体"/>
          <w:color w:val="000000"/>
          <w:sz w:val="24"/>
          <w:szCs w:val="24"/>
          <w:lang w:val="en-US" w:eastAsia="zh-CN" w:bidi="ar-SA"/>
        </w:rPr>
        <w:t xml:space="preserve">2万—3万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元；其他面高度低于1.8m罚款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4、场内临时道路两侧未做硬质围挡，罚款</w:t>
      </w:r>
      <w:r>
        <w:rPr>
          <w:rFonts w:hint="eastAsia" w:ascii="宋体" w:hAnsi="宋体" w:cs="宋体"/>
          <w:sz w:val="24"/>
          <w:szCs w:val="24"/>
          <w:lang w:val="en-US" w:eastAsia="zh-CN" w:bidi="ar-SA"/>
        </w:rPr>
        <w:t xml:space="preserve">3万—5万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5、未对围挡进行日常维护、围挡破损严重，罚款</w:t>
      </w:r>
      <w:r>
        <w:rPr>
          <w:rFonts w:hint="eastAsia" w:ascii="宋体" w:hAnsi="宋体" w:cs="宋体"/>
          <w:sz w:val="24"/>
          <w:szCs w:val="24"/>
          <w:lang w:val="en-US" w:eastAsia="zh-CN" w:bidi="ar-SA"/>
        </w:rPr>
        <w:t xml:space="preserve">1万—3万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16.2.1.2、道路及加工场地硬化</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1、现场主要临时道路硬化处理未灰黑化罚款</w:t>
      </w:r>
      <w:r>
        <w:rPr>
          <w:rFonts w:hint="eastAsia" w:ascii="宋体" w:hAnsi="宋体" w:cs="宋体"/>
          <w:sz w:val="24"/>
          <w:szCs w:val="24"/>
          <w:lang w:val="en-US" w:eastAsia="zh-CN" w:bidi="ar-SA"/>
        </w:rPr>
        <w:t xml:space="preserve">8万—10万</w:t>
      </w:r>
      <w:r>
        <w:rPr>
          <w:rFonts w:hint="eastAsia" w:ascii="宋体" w:hAnsi="宋体" w:eastAsia="宋体" w:cs="宋体"/>
          <w:sz w:val="24"/>
          <w:szCs w:val="24"/>
          <w:lang w:val="en-US" w:eastAsia="zh-CN" w:bidi="ar-SA"/>
        </w:rPr>
        <w:t xml:space="preserve">元；其他临时道路未进行硬化处理罚款</w:t>
      </w:r>
      <w:r>
        <w:rPr>
          <w:rFonts w:hint="eastAsia" w:ascii="宋体" w:hAnsi="宋体" w:cs="宋体"/>
          <w:sz w:val="24"/>
          <w:szCs w:val="24"/>
          <w:lang w:val="en-US" w:eastAsia="zh-CN" w:bidi="ar-SA"/>
        </w:rPr>
        <w:t xml:space="preserve">3万—5万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2、场内材料堆放区、加工区及模板存放区未进行硬化处理，罚款</w:t>
      </w:r>
      <w:r>
        <w:rPr>
          <w:rFonts w:hint="eastAsia" w:ascii="宋体" w:hAnsi="宋体" w:cs="宋体"/>
          <w:sz w:val="24"/>
          <w:szCs w:val="24"/>
          <w:lang w:val="en-US" w:eastAsia="zh-CN" w:bidi="ar-SA"/>
        </w:rPr>
        <w:t xml:space="preserve">3万—5万</w:t>
      </w:r>
      <w:r>
        <w:rPr>
          <w:rFonts w:hint="eastAsia" w:ascii="宋体" w:hAnsi="宋体" w:eastAsia="宋体" w:cs="宋体"/>
          <w:sz w:val="24"/>
          <w:szCs w:val="24"/>
          <w:lang w:val="en-US" w:eastAsia="zh-CN" w:bidi="ar-SA"/>
        </w:rPr>
        <w:t xml:space="preserve">元；场地虽作硬化处理但面积未能满足正常施工需求的，发现材料堆放在硬化场地外，每处罚款0.5万元。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3、裸露场地、土堆未进行覆盖，每处罚款0.3万元。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4、临时道路未进行日常洒水湿润，罚款0.2万元。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5、道路两侧未安装喷淋系统罚款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16.2.1.3、扬尘防控及环境保护</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1、砂、石等建筑材料露天堆放未采取防尘措施，每处罚款0.3万元。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2、未对易扬尘部位定期保洁，洒水、湿润，每处罚款0.2万元。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3、未设置成套定型化自动冲洗或简易冲洗设施，罚款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4、运输车辆未冲洗干净上路，每发现一车次罚款0.2万元；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5、未分类设置建筑垃圾堆放场地、垃圾池罚款0.3万元； 垃圾池上部无覆盖密闭措施罚款0.2万元； </w:t>
      </w:r>
      <w:r/>
    </w:p>
    <w:p>
      <w:pPr>
        <w:pStyle w:val="1108"/>
        <w:rPr>
          <w:rFonts w:hint="eastAsia"/>
          <w:lang w:val="en-US" w:eastAsia="zh-CN"/>
        </w:rPr>
      </w:pPr>
      <w:r>
        <w:rPr>
          <w:rFonts w:hint="eastAsia"/>
          <w:lang w:val="en-US" w:eastAsia="zh-CN"/>
        </w:rPr>
        <w:t xml:space="preserve">6、生活、办公区未设置密闭式垃圾容器罚款0.2万元； 建筑垃圾、生活垃圾混杂，罚款0.2万元；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7、凌空拋掷建筑垃圾，每次罚款1万元。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8、露天焚烧建筑垃圾，罚款1万元。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9、土石方开挖，回填无扬尘防治措施，罚款1万元。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10、脚手架外侧未使用密目式安全网封闭，安全网质量差，罚款</w:t>
      </w:r>
      <w:r>
        <w:rPr>
          <w:rFonts w:hint="eastAsia" w:ascii="宋体" w:hAnsi="宋体" w:cs="宋体"/>
          <w:sz w:val="24"/>
          <w:szCs w:val="24"/>
          <w:lang w:val="en-US" w:eastAsia="zh-CN" w:bidi="ar-SA"/>
        </w:rPr>
        <w:t xml:space="preserve">5万—10万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11、密目式安全网未定期清理、破损严重，罚款2万元。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16.2.1.4、安全防控</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1、脚手架违规堆载建筑材料，每处罚款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2、脚手架（剪刀撑、连墙件、扫地杆等）搭设不规范，每处罚款0.5万元；脚手架立杆基础硬化未达规范要求，每处罚款0.2万元。</w:t>
      </w:r>
      <w:r>
        <w:rPr>
          <w:rFonts w:hint="eastAsia"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723900" cy="7239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3" o:title=""/>
              </v:shape>
            </w:pict>
          </mc:Fallback>
        </mc:AlternateConten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3、临时用电未达到规范要求，私拉乱接存在安全隐患，每处罚款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4、特种作业人员无证上岗，每人次罚款0.2万元。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5、基坑、临边防护不到位，每处罚款1万元。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6、钢筋加工区无防护棚，罚款</w:t>
      </w:r>
      <w:r>
        <w:rPr>
          <w:rFonts w:hint="eastAsia" w:ascii="宋体" w:hAnsi="宋体" w:cs="宋体"/>
          <w:sz w:val="24"/>
          <w:szCs w:val="24"/>
          <w:lang w:val="en-US" w:eastAsia="zh-CN" w:bidi="ar-SA"/>
        </w:rPr>
        <w:t xml:space="preserve">10万—15万</w:t>
      </w:r>
      <w:r>
        <w:rPr>
          <w:rFonts w:hint="eastAsia" w:ascii="宋体" w:hAnsi="宋体" w:eastAsia="宋体" w:cs="宋体"/>
          <w:sz w:val="24"/>
          <w:szCs w:val="24"/>
          <w:lang w:val="en-US" w:eastAsia="zh-CN" w:bidi="ar-SA"/>
        </w:rPr>
        <w:t xml:space="preserve">元；虽有防护棚但面积未能满足正常生产需求造成钢筋工露天操作的，每人次罚款0.5万元。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16.2.1.5、工程质量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1、混凝土成品保护不到位、观感质量差、蜂窝麻面严重，每处罚款0.5万元。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2、模板工程使用废旧模板，罚款</w:t>
      </w:r>
      <w:r>
        <w:rPr>
          <w:rFonts w:hint="eastAsia" w:ascii="宋体" w:hAnsi="宋体" w:cs="宋体"/>
          <w:sz w:val="24"/>
          <w:szCs w:val="24"/>
          <w:lang w:val="en-US" w:eastAsia="zh-CN" w:bidi="ar-SA"/>
        </w:rPr>
        <w:t xml:space="preserve">3万—5万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3、砌筑工程观感质量差，灰缝不饱满，每处罚款0.5万元。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4、钢筋绑扎不到位、漏扎跳扎严重，钢筋间距未按图纸施工，每处罚款0.5万元。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5、使用不合格材料，每批次罚款不低于20万元。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6、未按图纸施工，发现一次，罚款不低于10万元。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16.2.1.6、施工现场档案资料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施工现场应收集整理存档以下材料，每缺一项罚款0.5万元。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1、施工图纸</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2、图审合格证</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3、施工许可证（统规代建项目）</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4、施工单位中标通知书</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5、施工合同协议书</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6、施工平面布置图</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7、组织架构</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8、工期计划安排（或者横道图）</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9、图纸技术交底相关资料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10、放线验线资料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11、施工资料规范齐全（施工日志、安全台账、施工报验资料、塔吊检测等）</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12、施工材料质保资料（出厂合格证、检测报告等）</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13、针对市、县检查发现的问题整改情况（整改单、整改文件、整改结果、相关影像资料）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14、其他资料（会议记录、会议纪要、上级领导检查现场影像资料）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七、现场人员管理</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1、项目经理擅自离开工地，每人次罚款 1 万元/天。</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2、施工单位五大员擅自离开工地，每人次罚款 0.2 万元/天。</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八、联合检查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项目因施工或现场管理被省、市、县级主管部门通报批评，每次每项罚款</w:t>
      </w:r>
      <w:r>
        <w:rPr>
          <w:rFonts w:hint="eastAsia" w:ascii="宋体" w:hAnsi="宋体" w:cs="宋体"/>
          <w:sz w:val="24"/>
          <w:szCs w:val="24"/>
          <w:lang w:val="en-US" w:eastAsia="zh-CN" w:bidi="ar-SA"/>
        </w:rPr>
        <w:t xml:space="preserve">2万—3万</w:t>
      </w:r>
      <w:r>
        <w:rPr>
          <w:rFonts w:hint="eastAsia" w:ascii="宋体" w:hAnsi="宋体" w:eastAsia="宋体" w:cs="宋体"/>
          <w:sz w:val="24"/>
          <w:szCs w:val="24"/>
          <w:lang w:val="en-US" w:eastAsia="zh-CN" w:bidi="ar-SA"/>
        </w:rPr>
        <w:t xml:space="preserve">元；被县级领导书面或口头提出批评，每次罚款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16.2.2承包人违约的责任</w:t>
      </w:r>
      <w:r/>
    </w:p>
    <w:p>
      <w:pPr>
        <w:ind w:left="1316" w:hanging="72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承包人违约责任的承担方式和计算方法：</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16.2.3 因承包人违约解除合同</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关于承包人违约解除合同的特别约定：</w:t>
      </w:r>
      <w:r>
        <w:rPr>
          <w:rFonts w:hint="eastAsia" w:ascii="宋体" w:hAnsi="宋体" w:eastAsia="宋体" w:cs="宋体"/>
          <w:sz w:val="24"/>
          <w:szCs w:val="24"/>
          <w:u w:val="single"/>
          <w:lang w:val="en-US" w:eastAsia="zh-CN" w:bidi="ar-SA"/>
        </w:rPr>
        <w:t xml:space="preserve">（1）发包</w:t>
      </w:r>
      <w:r>
        <w:rPr>
          <w:rFonts w:hint="eastAsia" w:ascii="宋体" w:hAnsi="宋体" w:cs="宋体"/>
          <w:sz w:val="24"/>
          <w:szCs w:val="24"/>
          <w:u w:val="single"/>
          <w:lang w:val="en-US" w:eastAsia="zh-CN" w:bidi="ar-SA"/>
        </w:rPr>
        <w:t xml:space="preserve">人与</w:t>
      </w:r>
      <w:r>
        <w:rPr>
          <w:rFonts w:hint="eastAsia" w:ascii="宋体" w:hAnsi="宋体" w:eastAsia="宋体" w:cs="宋体"/>
          <w:sz w:val="24"/>
          <w:szCs w:val="24"/>
          <w:u w:val="single"/>
          <w:lang w:val="en-US" w:eastAsia="zh-CN" w:bidi="ar-SA"/>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cs="宋体"/>
          <w:sz w:val="24"/>
          <w:szCs w:val="24"/>
          <w:u w:val="single"/>
          <w:lang w:val="en-US" w:eastAsia="zh-CN" w:bidi="ar-SA"/>
        </w:rPr>
        <w:t xml:space="preserve">致使</w:t>
      </w:r>
      <w:r>
        <w:rPr>
          <w:rFonts w:hint="eastAsia" w:ascii="宋体" w:hAnsi="宋体" w:eastAsia="宋体" w:cs="宋体"/>
          <w:sz w:val="24"/>
          <w:szCs w:val="24"/>
          <w:u w:val="single"/>
          <w:lang w:val="en-US" w:eastAsia="zh-CN" w:bidi="ar-SA"/>
        </w:rPr>
        <w:t xml:space="preserve">合同无法履行，双方均可以解除合同；b、因重大政策调整、人力不可抗力及发包人原因导致工程停建、缓建，使合同不能继续履行，双方可以签订工程停工、缓建协议，或终止本合同。发包人给予工期延期，不承担</w:t>
      </w:r>
      <w:r>
        <w:rPr>
          <w:rFonts w:hint="eastAsia" w:ascii="宋体" w:hAnsi="宋体" w:eastAsia="宋体" w:cs="宋体"/>
          <w:sz w:val="24"/>
          <w:szCs w:val="24"/>
          <w:u w:val="single"/>
          <w:lang w:val="en-US" w:eastAsia="zh-CN" w:bidi="ar-SA"/>
        </w:rPr>
        <w:t xml:space="preserve">延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w:t>
      </w:r>
      <w:r>
        <w:rPr>
          <w:rFonts w:hint="eastAsia" w:ascii="宋体" w:hAnsi="宋体" w:eastAsia="宋体" w:cs="宋体"/>
          <w:sz w:val="24"/>
          <w:szCs w:val="24"/>
          <w:u w:val="single"/>
          <w:lang w:val="en-US" w:eastAsia="zh-CN" w:bidi="ar-SA"/>
        </w:rPr>
        <w:t xml:space="preserve">除合同有争议的，按本合同关于争议的约定处理。（6）因任何原因解除合同的，合同解除后，承包人均须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sz w:val="24"/>
          <w:szCs w:val="24"/>
          <w:lang w:val="en-US" w:eastAsia="zh-CN" w:bidi="ar-SA"/>
        </w:rPr>
        <w:t xml:space="preserve">。</w:t>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若承包人违约，发包人选择继续履行的，按照本合同相关约定执行</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lang w:val="en-US" w:eastAsia="zh-CN" w:bidi="ar-SA"/>
        </w:rPr>
        <w:t xml:space="preserve">已包含在合同价款中，合同解除后，不影响双方在合同中约定的结算和清理条款的效力</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88" w:name="_Toc2669"/>
      <w:r>
        <w:rPr>
          <w:rFonts w:hint="eastAsia" w:ascii="宋体" w:hAnsi="宋体" w:eastAsia="宋体" w:cs="宋体"/>
          <w:b w:val="0"/>
          <w:bCs/>
          <w:sz w:val="24"/>
          <w:szCs w:val="24"/>
          <w:lang w:val="en-US" w:eastAsia="zh-CN" w:bidi="ar-SA"/>
        </w:rPr>
        <w:t xml:space="preserve">17. 不可抗力</w:t>
      </w:r>
      <w:bookmarkEnd w:id="688"/>
      <w:r>
        <w:rPr>
          <w:rFonts w:hint="eastAsia" w:ascii="宋体" w:hAnsi="宋体" w:eastAsia="宋体" w:cs="宋体"/>
          <w:b w:val="0"/>
          <w:bCs/>
          <w:sz w:val="24"/>
          <w:szCs w:val="24"/>
          <w:lang w:val="en-US" w:eastAsia="zh-CN" w:bidi="ar-SA"/>
        </w:rPr>
        <w:t xml:space="preserve"> </w:t>
      </w:r>
      <w:bookmarkEnd w:id="684"/>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17.1 不可抗力的确认</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除通用合同条款约定的不可抗力事件之外，视为不可抗力的其他情形：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9" w:name="_Toc28999"/>
      <w:r>
        <w:rPr>
          <w:rFonts w:hint="eastAsia" w:ascii="宋体" w:hAnsi="宋体" w:eastAsia="宋体" w:cs="宋体"/>
          <w:sz w:val="24"/>
          <w:szCs w:val="24"/>
          <w:lang w:val="en-US" w:eastAsia="zh-CN" w:bidi="ar-SA"/>
        </w:rPr>
        <w:t xml:space="preserve">17.4 因不可抗力解除合同</w:t>
      </w:r>
      <w:bookmarkEnd w:id="689"/>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合同解除后，发包人应在商定或确定发包人应支付款项后</w:t>
      </w:r>
      <w:r>
        <w:rPr>
          <w:rFonts w:hint="eastAsia" w:ascii="宋体" w:hAnsi="宋体" w:eastAsia="宋体" w:cs="宋体"/>
          <w:sz w:val="24"/>
          <w:szCs w:val="24"/>
          <w:u w:val="single"/>
          <w:lang w:val="en-US" w:eastAsia="zh-CN" w:bidi="ar-SA"/>
        </w:rPr>
        <w:t xml:space="preserve">  30  </w:t>
      </w:r>
      <w:r>
        <w:rPr>
          <w:rFonts w:hint="eastAsia" w:ascii="宋体" w:hAnsi="宋体" w:eastAsia="宋体" w:cs="宋体"/>
          <w:sz w:val="24"/>
          <w:szCs w:val="24"/>
          <w:lang w:val="en-US" w:eastAsia="zh-CN" w:bidi="ar-SA"/>
        </w:rPr>
        <w:t xml:space="preserve">天内完成款项的支付。</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90" w:name="_Toc8743"/>
      <w:r>
        <w:rPr>
          <w:rFonts w:hint="eastAsia" w:ascii="宋体" w:hAnsi="宋体" w:eastAsia="宋体" w:cs="宋体"/>
          <w:b w:val="0"/>
          <w:bCs/>
          <w:sz w:val="24"/>
          <w:szCs w:val="24"/>
          <w:lang w:val="en-US" w:eastAsia="zh-CN" w:bidi="ar-SA"/>
        </w:rPr>
        <w:t xml:space="preserve">18. 保险</w:t>
      </w:r>
      <w:bookmarkEnd w:id="685"/>
      <w:r/>
      <w:bookmarkEnd w:id="690"/>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18.1 工程保险</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关于工程保险的特别约定：</w:t>
      </w:r>
      <w:r>
        <w:rPr>
          <w:rFonts w:hint="eastAsia" w:ascii="宋体" w:hAnsi="宋体" w:eastAsia="宋体" w:cs="宋体"/>
          <w:sz w:val="24"/>
          <w:szCs w:val="24"/>
          <w:u w:val="single"/>
          <w:lang w:val="en-US" w:eastAsia="zh-CN" w:bidi="ar-SA"/>
        </w:rPr>
        <w:t xml:space="preserve">投标人自行确定（如行业有规定，从其规定）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91" w:name="_Toc9966"/>
      <w:r>
        <w:rPr>
          <w:rFonts w:hint="eastAsia" w:ascii="宋体" w:hAnsi="宋体" w:eastAsia="宋体" w:cs="宋体"/>
          <w:sz w:val="24"/>
          <w:szCs w:val="24"/>
          <w:lang w:val="en-US" w:eastAsia="zh-CN" w:bidi="ar-SA"/>
        </w:rPr>
        <w:t xml:space="preserve">18.3 其他保险</w:t>
      </w:r>
      <w:bookmarkEnd w:id="691"/>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关于其他保险的约定：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承包人是否应为其施工设备等办理财产保险：</w:t>
      </w:r>
      <w:r>
        <w:rPr>
          <w:rFonts w:hint="eastAsia" w:ascii="宋体" w:hAnsi="宋体" w:eastAsia="宋体" w:cs="宋体"/>
          <w:sz w:val="24"/>
          <w:szCs w:val="24"/>
          <w:u w:val="single"/>
          <w:lang w:val="en-US" w:eastAsia="zh-CN" w:bidi="ar-SA"/>
        </w:rPr>
        <w:t xml:space="preserve">承包人负责办理承包人在施工现场人员生命财产、现场各种施工用设施、设备、材料的保险，并支付相应费用</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18.7 通知义务</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关于变更保险合同时的通知义务的约定：</w:t>
      </w:r>
      <w:r>
        <w:rPr>
          <w:rFonts w:hint="eastAsia" w:ascii="宋体" w:hAnsi="宋体" w:eastAsia="宋体" w:cs="宋体"/>
          <w:sz w:val="24"/>
          <w:szCs w:val="24"/>
          <w:u w:val="single"/>
          <w:lang w:val="en-US" w:eastAsia="zh-CN" w:bidi="ar-SA"/>
        </w:rPr>
        <w:t xml:space="preserve">由于人力不可抗拒的自然灾害原因造成的经济损失</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由发包人向其投保的保险公司索赔有关经济损失</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资料由承包人负责整理</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并保护好现场</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承包人应接受保险公司的承赔额不得有异议</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18.8.因承包人原因造成的任何事故</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包括第三方人员在内</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，所造成依法应该支付的损失赔偿费</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抚恤费和法律责任均应由承包人负责</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sz w:val="24"/>
          <w:szCs w:val="24"/>
          <w:lang w:val="en-US" w:eastAsia="zh-CN" w:bidi="ar-SA"/>
        </w:rPr>
        <w:t xml:space="preserve">。</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92" w:name="_Toc15191"/>
      <w:r>
        <w:rPr>
          <w:rFonts w:hint="eastAsia" w:ascii="宋体" w:hAnsi="宋体" w:eastAsia="宋体" w:cs="宋体"/>
          <w:b w:val="0"/>
          <w:bCs/>
          <w:sz w:val="24"/>
          <w:szCs w:val="24"/>
          <w:lang w:val="en-US" w:eastAsia="zh-CN" w:bidi="ar-SA"/>
        </w:rPr>
        <w:t xml:space="preserve">20. 争议解决</w:t>
      </w:r>
      <w:bookmarkEnd w:id="670"/>
      <w:r/>
      <w:bookmarkEnd w:id="671"/>
      <w:r/>
      <w:bookmarkEnd w:id="692"/>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93" w:name="_Toc6927"/>
      <w:r>
        <w:rPr>
          <w:rFonts w:hint="eastAsia" w:ascii="宋体" w:hAnsi="宋体" w:eastAsia="宋体" w:cs="宋体"/>
          <w:sz w:val="24"/>
          <w:szCs w:val="24"/>
          <w:lang w:val="en-US" w:eastAsia="zh-CN" w:bidi="ar-SA"/>
        </w:rPr>
        <w:t xml:space="preserve">20.1 争</w:t>
      </w:r>
      <w:bookmarkEnd w:id="672"/>
      <w:r>
        <w:rPr>
          <w:rFonts w:hint="eastAsia" w:ascii="宋体" w:hAnsi="宋体" w:eastAsia="宋体" w:cs="宋体"/>
          <w:sz w:val="24"/>
          <w:szCs w:val="24"/>
          <w:lang w:val="en-US" w:eastAsia="zh-CN" w:bidi="ar-SA"/>
        </w:rPr>
        <w:t xml:space="preserve">议评审</w:t>
      </w:r>
      <w:bookmarkEnd w:id="673"/>
      <w:r/>
      <w:bookmarkEnd w:id="674"/>
      <w:r/>
      <w:bookmarkEnd w:id="675"/>
      <w:r/>
      <w:bookmarkEnd w:id="676"/>
      <w:r/>
      <w:bookmarkEnd w:id="677"/>
      <w:r/>
      <w:bookmarkEnd w:id="678"/>
      <w:r/>
      <w:bookmarkEnd w:id="679"/>
      <w:r/>
      <w:bookmarkEnd w:id="693"/>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争议评审小组成员的确定：</w:t>
      </w:r>
      <w:r>
        <w:rPr>
          <w:rFonts w:hint="eastAsia" w:ascii="宋体" w:hAnsi="宋体" w:eastAsia="宋体" w:cs="宋体"/>
          <w:sz w:val="24"/>
          <w:szCs w:val="24"/>
          <w:u w:val="single"/>
          <w:lang w:val="en-US" w:eastAsia="zh-CN" w:bidi="ar-SA"/>
        </w:rPr>
        <w:t xml:space="preserve"> 按通用合同条款执行</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选定争议评审员的期限： </w:t>
      </w:r>
      <w:r>
        <w:rPr>
          <w:rFonts w:hint="eastAsia" w:ascii="宋体" w:hAnsi="宋体" w:eastAsia="宋体" w:cs="宋体"/>
          <w:sz w:val="24"/>
          <w:szCs w:val="24"/>
          <w:u w:val="single"/>
          <w:lang w:val="en-US" w:eastAsia="zh-CN" w:bidi="ar-SA"/>
        </w:rPr>
        <w:t xml:space="preserve">按通用合同条款执行</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争议评审小组成员的报酬承担方式：</w:t>
      </w:r>
      <w:r>
        <w:rPr>
          <w:rFonts w:hint="eastAsia" w:ascii="宋体" w:hAnsi="宋体" w:eastAsia="宋体" w:cs="宋体"/>
          <w:sz w:val="24"/>
          <w:szCs w:val="24"/>
          <w:u w:val="single"/>
          <w:lang w:val="en-US" w:eastAsia="zh-CN" w:bidi="ar-SA"/>
        </w:rPr>
        <w:t xml:space="preserve"> 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其他事项的约定：</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20.1.2 争议评审小组的决定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合同当事人关于本项的约定：</w:t>
      </w:r>
      <w:r>
        <w:rPr>
          <w:rFonts w:hint="eastAsia" w:ascii="宋体" w:hAnsi="宋体" w:eastAsia="宋体" w:cs="宋体"/>
          <w:sz w:val="24"/>
          <w:szCs w:val="24"/>
          <w:u w:val="single"/>
          <w:lang w:val="en-US" w:eastAsia="zh-CN" w:bidi="ar-SA"/>
        </w:rPr>
        <w:t xml:space="preserve"> 按通用合同条款执行</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20.2仲裁或诉讼</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因合同及合同有关事项发生的争议，按下列第</w:t>
      </w:r>
      <w:r>
        <w:rPr>
          <w:rFonts w:hint="eastAsia" w:ascii="宋体" w:hAnsi="宋体" w:eastAsia="宋体" w:cs="宋体"/>
          <w:sz w:val="24"/>
          <w:szCs w:val="24"/>
          <w:u w:val="single"/>
          <w:lang w:val="en-US" w:eastAsia="zh-CN" w:bidi="ar-SA"/>
        </w:rPr>
        <w:t xml:space="preserve"> (2) </w:t>
      </w:r>
      <w:r>
        <w:rPr>
          <w:rFonts w:hint="eastAsia" w:ascii="宋体" w:hAnsi="宋体" w:eastAsia="宋体" w:cs="宋体"/>
          <w:sz w:val="24"/>
          <w:szCs w:val="24"/>
          <w:lang w:val="en-US" w:eastAsia="zh-CN" w:bidi="ar-SA"/>
        </w:rPr>
        <w:t xml:space="preserve">种方式解决：</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向</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仲裁委员会申请仲裁；</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向</w:t>
      </w:r>
      <w:r>
        <w:rPr>
          <w:rFonts w:hint="eastAsia" w:ascii="宋体" w:hAnsi="宋体" w:eastAsia="宋体" w:cs="宋体"/>
          <w:sz w:val="24"/>
          <w:szCs w:val="24"/>
          <w:u w:val="single"/>
          <w:lang w:val="en-US" w:eastAsia="zh-CN" w:bidi="ar-SA"/>
        </w:rPr>
        <w:t xml:space="preserve">发包人所在地</w:t>
      </w:r>
      <w:r>
        <w:rPr>
          <w:rFonts w:hint="eastAsia" w:ascii="宋体" w:hAnsi="宋体" w:eastAsia="宋体" w:cs="宋体"/>
          <w:sz w:val="24"/>
          <w:szCs w:val="24"/>
          <w:lang w:val="en-US" w:eastAsia="zh-CN" w:bidi="ar-SA"/>
        </w:rPr>
        <w:t xml:space="preserve">人民法院起诉。</w:t>
      </w:r>
      <w:r/>
    </w:p>
    <w:p>
      <w:pPr>
        <w:ind w:firstLine="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以下部分是根据相关文件进行补充</w:t>
      </w:r>
      <w:r/>
    </w:p>
    <w:p>
      <w:pPr>
        <w:keepLines w:val="0"/>
        <w:keepNext w:val="0"/>
        <w:pageBreakBefore w:val="0"/>
        <w:spacing w:line="34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sz w:val="30"/>
          <w:szCs w:val="30"/>
        </w:rPr>
        <w:t xml:space="preserve"> </w:t>
      </w:r>
      <w:r>
        <w:rPr>
          <w:rFonts w:hint="eastAsia" w:ascii="宋体" w:hAnsi="宋体" w:eastAsia="宋体" w:cs="宋体"/>
          <w:b w:val="0"/>
          <w:bCs/>
          <w:sz w:val="24"/>
          <w:szCs w:val="24"/>
          <w:highlight w:val="none"/>
          <w:lang w:val="en-US" w:eastAsia="zh-CN" w:bidi="ar-SA"/>
        </w:rPr>
        <w:t xml:space="preserve">21. 补充条款</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21.1.串通投标行为合同管理实施细则</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以宿政发</w:t>
      </w:r>
      <w:r>
        <w:rPr>
          <w:rFonts w:hint="eastAsia" w:ascii="宋体" w:hAnsi="宋体" w:cs="宋体"/>
          <w:sz w:val="24"/>
          <w:szCs w:val="24"/>
          <w:highlight w:val="none"/>
          <w:lang w:val="en-US" w:eastAsia="zh-CN" w:bidi="ar-SA"/>
        </w:rPr>
        <w:t xml:space="preserve">〔2017〕56号</w:t>
      </w:r>
      <w:r>
        <w:rPr>
          <w:rFonts w:hint="eastAsia" w:ascii="宋体" w:hAnsi="宋体" w:eastAsia="宋体" w:cs="宋体"/>
          <w:sz w:val="24"/>
          <w:szCs w:val="24"/>
          <w:highlight w:val="none"/>
          <w:lang w:val="en-US" w:eastAsia="zh-CN" w:bidi="ar-SA"/>
        </w:rPr>
        <w:t xml:space="preserve">为准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包括但不限于以下内容：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承包人被举报或经核查发现其存在法律法规所列串通投标或弄虚作假情形的，发包人应书面告 知承包人；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发包人可根据工程具体规模适当调整违约金比例，原则上1000万元以下工程不低于3%</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三</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承包人存在串通投标或弄虚作假行为，被行政监管部门查处并依法作出行政处罚的，不影响本合同违约责任履行，承包人仍须按合同约定向发包人支付违约金；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rPr>
          <w:rFonts w:hint="eastAsia" w:ascii="宋体" w:hAnsi="宋体" w:cs="宋体"/>
          <w:sz w:val="24"/>
          <w:szCs w:val="24"/>
          <w:highlight w:val="none"/>
          <w:lang w:val="en-US" w:eastAsia="zh-CN" w:bidi="ar-SA"/>
        </w:rPr>
        <w:t xml:space="preserve">（五）</w:t>
      </w:r>
      <w:r>
        <w:rPr>
          <w:rFonts w:hint="eastAsia" w:ascii="宋体" w:hAnsi="宋体" w:eastAsia="宋体" w:cs="宋体"/>
          <w:sz w:val="24"/>
          <w:szCs w:val="24"/>
          <w:highlight w:val="none"/>
          <w:lang w:val="en-US" w:eastAsia="zh-CN" w:bidi="ar-SA"/>
        </w:rPr>
        <w:t xml:space="preserve">承包人存在合同违约 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21.2农民工工资管理按照人社部发〔2021〕65号、苏建建管</w:t>
      </w:r>
      <w:r>
        <w:rPr>
          <w:rFonts w:hint="eastAsia" w:ascii="宋体" w:hAnsi="宋体" w:cs="宋体"/>
          <w:sz w:val="24"/>
          <w:szCs w:val="24"/>
          <w:highlight w:val="none"/>
          <w:lang w:val="en-US" w:eastAsia="zh-CN" w:bidi="ar-SA"/>
        </w:rPr>
        <w:t xml:space="preserve">〔2016〕707号</w:t>
      </w:r>
      <w:r>
        <w:rPr>
          <w:rFonts w:hint="eastAsia" w:ascii="宋体" w:hAnsi="宋体" w:eastAsia="宋体" w:cs="宋体"/>
          <w:sz w:val="24"/>
          <w:szCs w:val="24"/>
          <w:highlight w:val="none"/>
          <w:lang w:val="en-US" w:eastAsia="zh-CN" w:bidi="ar-SA"/>
        </w:rPr>
        <w:t xml:space="preserve">、宿政发</w:t>
      </w:r>
      <w:r>
        <w:rPr>
          <w:rFonts w:hint="eastAsia" w:ascii="宋体" w:hAnsi="宋体" w:cs="宋体"/>
          <w:sz w:val="24"/>
          <w:szCs w:val="24"/>
          <w:highlight w:val="none"/>
          <w:lang w:val="en-US" w:eastAsia="zh-CN" w:bidi="ar-SA"/>
        </w:rPr>
        <w:t xml:space="preserve">〔2017〕56号</w:t>
      </w:r>
      <w:r>
        <w:rPr>
          <w:rFonts w:hint="eastAsia" w:ascii="宋体" w:hAnsi="宋体" w:eastAsia="宋体" w:cs="宋体"/>
          <w:sz w:val="24"/>
          <w:szCs w:val="24"/>
          <w:highlight w:val="none"/>
          <w:lang w:val="en-US" w:eastAsia="zh-CN" w:bidi="ar-SA"/>
        </w:rPr>
        <w:t xml:space="preserve">等文件执行；</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21.3.转包违法分包行为合同管理实施细则</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以宿政发</w:t>
      </w:r>
      <w:r>
        <w:rPr>
          <w:rFonts w:hint="eastAsia" w:ascii="宋体" w:hAnsi="宋体" w:cs="宋体"/>
          <w:sz w:val="24"/>
          <w:szCs w:val="24"/>
          <w:highlight w:val="none"/>
          <w:lang w:val="en-US" w:eastAsia="zh-CN" w:bidi="ar-SA"/>
        </w:rPr>
        <w:t xml:space="preserve">〔2017〕56号</w:t>
      </w:r>
      <w:r>
        <w:rPr>
          <w:rFonts w:hint="eastAsia" w:ascii="宋体" w:hAnsi="宋体" w:eastAsia="宋体" w:cs="宋体"/>
          <w:sz w:val="24"/>
          <w:szCs w:val="24"/>
          <w:highlight w:val="none"/>
          <w:lang w:val="en-US" w:eastAsia="zh-CN" w:bidi="ar-SA"/>
        </w:rPr>
        <w:t xml:space="preserve">为准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包括但不限于以下 内容：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施工总承包、专业承包合同当事人应使用《建设工程施工合同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示范文本</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GF-2017-0201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；专业工程分包合同应使用《建设工程施工专业分包合同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示范文本</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(GF-2003-0213</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合同文本中应包括以下承诺：发包人承诺按照法律规定履行项目审批手续、筹集工程建设资金并按照合同约定的期限和方式支付合同价款；承包人承诺按照法律规定及合同约定组织完成工程施工，确保工 程质量和</w:t>
      </w:r>
      <w:r>
        <w:rPr>
          <w:rFonts w:hint="eastAsia" w:ascii="宋体" w:hAnsi="宋体" w:cs="宋体"/>
          <w:sz w:val="24"/>
          <w:szCs w:val="24"/>
          <w:highlight w:val="none"/>
          <w:lang w:val="en-US" w:eastAsia="zh-CN" w:bidi="ar-SA"/>
        </w:rPr>
        <w:t xml:space="preserve">安全</w:t>
      </w:r>
      <w:r>
        <w:rPr>
          <w:rFonts w:hint="eastAsia" w:ascii="宋体" w:hAnsi="宋体" w:eastAsia="宋体" w:cs="宋体"/>
          <w:sz w:val="24"/>
          <w:szCs w:val="24"/>
          <w:highlight w:val="none"/>
          <w:lang w:val="en-US" w:eastAsia="zh-CN" w:bidi="ar-SA"/>
        </w:rPr>
        <w:t xml:space="preserve">，不进行转包及违法分包，并在缺陷责任期及保修期内承担相应的工程维修责任；</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三</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转包、违法分包违约责任。承包人不得将承包工程进行转包或违法分包。经核查，现承包人存在法律 法规及《建筑工程施工转包违法分包等违法行为认定查处管理办法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试行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建市</w:t>
      </w:r>
      <w:r>
        <w:rPr>
          <w:rFonts w:hint="eastAsia" w:ascii="宋体" w:hAnsi="宋体" w:cs="宋体"/>
          <w:sz w:val="24"/>
          <w:szCs w:val="24"/>
          <w:highlight w:val="none"/>
          <w:lang w:val="en-US" w:eastAsia="zh-CN" w:bidi="ar-SA"/>
        </w:rPr>
        <w:t xml:space="preserve">〔2014〕118号）</w:t>
      </w:r>
      <w:r>
        <w:rPr>
          <w:rFonts w:hint="eastAsia" w:ascii="宋体" w:hAnsi="宋体" w:eastAsia="宋体" w:cs="宋体"/>
          <w:sz w:val="24"/>
          <w:szCs w:val="24"/>
          <w:highlight w:val="none"/>
          <w:lang w:val="en-US" w:eastAsia="zh-CN" w:bidi="ar-SA"/>
        </w:rPr>
        <w:t xml:space="preserve"> 第七条、第九条规定的转包、违法分包情形的，发包人应书面告知承包人。承包人应在接到书面告知 后7日内，向发包人提供相关证明材料。承包人未能在规定</w:t>
      </w:r>
      <w:r>
        <w:rPr>
          <w:rFonts w:hint="eastAsia" w:ascii="宋体" w:hAnsi="宋体" w:cs="宋体"/>
          <w:sz w:val="24"/>
          <w:szCs w:val="24"/>
          <w:highlight w:val="none"/>
          <w:lang w:val="en-US" w:eastAsia="zh-CN" w:bidi="ar-SA"/>
        </w:rPr>
        <w:t xml:space="preserve">时间</w:t>
      </w:r>
      <w:r>
        <w:rPr>
          <w:rFonts w:hint="eastAsia" w:ascii="宋体" w:hAnsi="宋体" w:eastAsia="宋体" w:cs="宋体"/>
          <w:sz w:val="24"/>
          <w:szCs w:val="24"/>
          <w:highlight w:val="none"/>
          <w:lang w:val="en-US" w:eastAsia="zh-CN" w:bidi="ar-SA"/>
        </w:rPr>
        <w:t xml:space="preserve">内举证或其证明材料不足以排除承包 人存在转包、违法分包行为的，视同承包人存在违约责任，承包人应向发包人支付不低于合同金额2% 的违约金，并视情况制止分包行为。承包人存在转包、违法分包行为，被行政监管部门查处并依法作 出行政处罚的，不影响合同违约责任履行，承包人仍须按合同约定向发包人支付违约金。承包人将工 程转包或违法分包的，发包人有权终止合同；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市、县</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住房城乡建设、水利、交通运输部 门和政务服务部门应对工程发包、承包双方执行合同中关于禁止转包和违法分包的相关约定进行监督，依法查处违反禁止转包和违法分包约定的行为。</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21.4.环境污染行为合同管理实施细则</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以宿政发</w:t>
      </w:r>
      <w:r>
        <w:rPr>
          <w:rFonts w:hint="eastAsia" w:ascii="宋体" w:hAnsi="宋体" w:cs="宋体"/>
          <w:sz w:val="24"/>
          <w:szCs w:val="24"/>
          <w:highlight w:val="none"/>
          <w:lang w:val="en-US" w:eastAsia="zh-CN" w:bidi="ar-SA"/>
        </w:rPr>
        <w:t xml:space="preserve">〔2017〕56号</w:t>
      </w:r>
      <w:r>
        <w:rPr>
          <w:rFonts w:hint="eastAsia" w:ascii="宋体" w:hAnsi="宋体" w:eastAsia="宋体" w:cs="宋体"/>
          <w:sz w:val="24"/>
          <w:szCs w:val="24"/>
          <w:highlight w:val="none"/>
          <w:lang w:val="en-US" w:eastAsia="zh-CN" w:bidi="ar-SA"/>
        </w:rPr>
        <w:t xml:space="preserve">为准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包括但不限于以下内容：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项目开工前，施工方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主动履行污染物排放申报制度，积极完善各项申报手续；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禁止违法夜间施工，杜绝噪声扰民现象发生；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三</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施工、作业现场采取隔离洒水、围挡、场地硬化、料场遮盖等措施，防止扬尘污染；</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商品混凝土、建筑物料、垃圾、渣土运输车辆密闭、进出施 工现场进行冲洗，严防沿途抛洒、扬散；</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五</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项目建设方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在履行环境保护责任的同时，应督促施工方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采取环境保护各项措施；施工方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应主动积极配合建设方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依法完善各项环保手续并规范施工，杜绝环境污染及扰民现象发生。施工方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违反本条规定 情形的，每发生一次应向建设方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支付1万元至5万元违约金。项目建筑物料供应、渣土 运输等服务方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在物料供应、运输服务过程中，违反本条规定情形，导致建筑物料、渣土等 沿途抛洒、扬散的，应向建设方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支付1万元至5万元违约金；</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六</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项目建设方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与建筑物料供应、渣土运输等服务方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存在物料供应、运输服务关系的，应将上述</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项管理要求纳入供应、运输服务合同。</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21.5根据 《关于印发宿迁市大气质量提升专项整治方案的通知》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宿政办发(2014)92 号</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和 《沭阳县建设工程施工现场扬尘污染防治管理办法》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沭住建字(2013)40 号</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有关规定：中标单位要确保建筑工地达到“十有六无”管理标准要求</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即施工有围挡、道路有硬化、车辆有冲洗、污水有沉淀、场地有绿化、厕所有水冲、降尘有措施、现场有亮化、材料有秩序、垃圾有容器；无扬尘、无垃圾、无裸地、无四害、无旱厕、无污水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；各投标单位在投标报价中可自行考虑此费用，施工中按要求履行到位。</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u w:val="none"/>
          <w:lang w:val="en-US" w:eastAsia="zh-CN" w:bidi="ar-SA"/>
        </w:rPr>
      </w:pPr>
      <w:r>
        <w:rPr>
          <w:rFonts w:hint="eastAsia" w:ascii="宋体" w:hAnsi="宋体" w:eastAsia="宋体" w:cs="宋体"/>
          <w:sz w:val="24"/>
          <w:szCs w:val="24"/>
          <w:highlight w:val="none"/>
          <w:lang w:val="en-US" w:eastAsia="zh-CN" w:bidi="ar-SA"/>
        </w:rPr>
        <w:t xml:space="preserve">21.6.自中标通知书发出后3日内，承包人投标文件上列出的项目管理机构人员到岗；自中标</w:t>
      </w:r>
      <w:r>
        <w:rPr>
          <w:rFonts w:hint="eastAsia" w:ascii="宋体" w:hAnsi="宋体" w:cs="宋体"/>
          <w:sz w:val="24"/>
          <w:szCs w:val="24"/>
          <w:highlight w:val="none"/>
          <w:lang w:val="en-US" w:eastAsia="zh-CN" w:bidi="ar-SA"/>
        </w:rPr>
        <w:t xml:space="preserve">通知书</w:t>
      </w:r>
      <w:r>
        <w:rPr>
          <w:rFonts w:hint="eastAsia" w:ascii="宋体" w:hAnsi="宋体" w:eastAsia="宋体" w:cs="宋体"/>
          <w:sz w:val="24"/>
          <w:szCs w:val="24"/>
          <w:highlight w:val="none"/>
          <w:lang w:val="en-US" w:eastAsia="zh-CN" w:bidi="ar-SA"/>
        </w:rPr>
        <w:t xml:space="preserve">发出后7日内，承包人提交经设计、建设单位批准的施工组织设计；自中标通知书发出后30日内，承包人完成、合同签订、合同信息归集，否则将取消中标资格，记录不良行为予以公示，并按相关规定进行处罚；承包人需建立施工现场材料、设备、劳动、采购、租赁合同</w:t>
      </w:r>
      <w:r>
        <w:rPr>
          <w:rFonts w:hint="eastAsia" w:ascii="宋体" w:hAnsi="宋体" w:cs="宋体"/>
          <w:sz w:val="24"/>
          <w:szCs w:val="24"/>
          <w:highlight w:val="none"/>
          <w:lang w:val="en-US" w:eastAsia="zh-CN" w:bidi="ar-SA"/>
        </w:rPr>
        <w:t xml:space="preserve">签订</w:t>
      </w:r>
      <w:r>
        <w:rPr>
          <w:rFonts w:hint="eastAsia" w:ascii="宋体" w:hAnsi="宋体" w:eastAsia="宋体" w:cs="宋体"/>
          <w:sz w:val="24"/>
          <w:szCs w:val="24"/>
          <w:highlight w:val="none"/>
          <w:lang w:val="en-US" w:eastAsia="zh-CN" w:bidi="ar-SA"/>
        </w:rPr>
        <w:t xml:space="preserve">制度及项目经理的考勤制度；本合同中所有涉及</w:t>
      </w:r>
      <w:r>
        <w:rPr>
          <w:rFonts w:hint="eastAsia" w:ascii="宋体" w:hAnsi="宋体" w:eastAsia="宋体" w:cs="宋体"/>
          <w:sz w:val="24"/>
          <w:szCs w:val="24"/>
          <w:highlight w:val="none"/>
          <w:u w:val="none"/>
          <w:lang w:val="en-US" w:eastAsia="zh-CN" w:bidi="ar-SA"/>
        </w:rPr>
        <w:t xml:space="preserve">发包人支付款项期限，均以工程所在地财政部门资金审批后计算。</w:t>
      </w:r>
      <w:r/>
    </w:p>
    <w:p>
      <w:pPr>
        <w:ind w:firstLine="480"/>
        <w:keepLines w:val="0"/>
        <w:keepNext w:val="0"/>
        <w:pageBreakBefore w:val="0"/>
        <w:spacing w:line="340" w:lineRule="exact"/>
        <w:rPr>
          <w:rFonts w:hint="eastAsia" w:ascii="宋体" w:hAnsi="宋体" w:eastAsia="宋体" w:cs="宋体"/>
          <w:bCs/>
          <w:sz w:val="24"/>
          <w:szCs w:val="24"/>
          <w:highlight w:val="none"/>
          <w:u w:val="none"/>
        </w:rPr>
      </w:pPr>
      <w:r>
        <w:rPr>
          <w:rFonts w:hint="eastAsia" w:ascii="宋体" w:hAnsi="宋体" w:eastAsia="宋体" w:cs="宋体"/>
          <w:sz w:val="24"/>
          <w:szCs w:val="24"/>
          <w:highlight w:val="none"/>
          <w:u w:val="none"/>
        </w:rPr>
        <w:t xml:space="preserve">21.7.自中标通知书发出后3日内，承包人投标文件上列出的项目管理机构人员到岗；自中标通知书发出后7日内，承包人提交经设计、建设单位批准的施工组织设计；</w:t>
      </w:r>
      <w:r>
        <w:rPr>
          <w:rFonts w:hint="eastAsia" w:ascii="宋体" w:hAnsi="宋体" w:eastAsia="宋体" w:cs="宋体"/>
          <w:bCs/>
          <w:sz w:val="24"/>
          <w:szCs w:val="24"/>
          <w:highlight w:val="none"/>
          <w:u w:val="none"/>
        </w:rPr>
        <w:t xml:space="preserve">承包人需建立施工现场材料、设备、劳动、采购、租赁合同</w:t>
      </w:r>
      <w:r>
        <w:rPr>
          <w:rFonts w:hint="eastAsia" w:ascii="宋体" w:hAnsi="宋体" w:cs="宋体"/>
          <w:bCs/>
          <w:sz w:val="24"/>
          <w:szCs w:val="24"/>
          <w:highlight w:val="none"/>
          <w:u w:val="none"/>
          <w:lang w:eastAsia="zh-CN"/>
        </w:rPr>
        <w:t xml:space="preserve">签订</w:t>
      </w:r>
      <w:r>
        <w:rPr>
          <w:rFonts w:hint="eastAsia" w:ascii="宋体" w:hAnsi="宋体" w:eastAsia="宋体" w:cs="宋体"/>
          <w:bCs/>
          <w:sz w:val="24"/>
          <w:szCs w:val="24"/>
          <w:highlight w:val="none"/>
          <w:u w:val="none"/>
        </w:rPr>
        <w:t xml:space="preserve">制度及项目经理的考勤制度；承包人按照招标文件约定足额提供履约担保（中标价5%，工程建设完成经验收合格后一次性退还；无息）；本合同中所有涉及发包人支付款项期限，均以工程所在地财政部门资金审批后计算。</w:t>
      </w:r>
      <w:r>
        <w:rPr>
          <w:rFonts w:hint="eastAsia" w:ascii="宋体" w:hAnsi="宋体" w:eastAsia="宋体" w:cs="宋体"/>
          <w:bCs/>
          <w:sz w:val="24"/>
          <w:szCs w:val="24"/>
          <w:highlight w:val="none"/>
          <w:u w:val="none"/>
          <w:lang w:val="zh-CN"/>
        </w:rPr>
        <w:t xml:space="preserve">逾期退还履约保证金的违约责任：除应当退还履约保证金外，还应当按中国人民银行同期贷款基准利率支付超期资金占用费，但因供应商自身原因导致无法及时退还的除外。</w:t>
      </w:r>
      <w:r/>
    </w:p>
    <w:p>
      <w:pPr>
        <w:ind w:left="0" w:right="0" w:firstLine="480"/>
        <w:jc w:val="both"/>
        <w:keepLines w:val="0"/>
        <w:keepNext w:val="0"/>
        <w:pageBreakBefore w:val="0"/>
        <w:spacing w:line="340" w:lineRule="exact"/>
        <w:widowControl w:val="off"/>
        <w:rPr>
          <w:rFonts w:hint="eastAsia" w:ascii="宋体" w:hAnsi="宋体" w:eastAsia="宋体" w:cs="宋体"/>
          <w:sz w:val="24"/>
          <w:szCs w:val="24"/>
          <w:u w:val="none"/>
          <w:lang w:val="en-US" w:eastAsia="zh-CN" w:bidi="ar-SA"/>
        </w:rPr>
      </w:pPr>
      <w:r>
        <w:rPr>
          <w:rFonts w:hint="eastAsia" w:ascii="宋体" w:hAnsi="宋体" w:eastAsia="宋体" w:cs="宋体"/>
          <w:sz w:val="24"/>
          <w:szCs w:val="24"/>
          <w:u w:val="none"/>
          <w:lang w:val="en-US" w:eastAsia="zh-CN" w:bidi="ar-SA"/>
        </w:rPr>
        <w:t xml:space="preserve">21.8工程送审价审减率在3%以下的，审计费用由发包人承担；审减率在</w:t>
      </w:r>
      <w:r>
        <w:rPr>
          <w:rFonts w:hint="eastAsia" w:ascii="宋体" w:hAnsi="宋体" w:cs="宋体"/>
          <w:sz w:val="24"/>
          <w:szCs w:val="24"/>
          <w:u w:val="none"/>
          <w:lang w:val="en-US" w:eastAsia="zh-CN" w:bidi="ar-SA"/>
        </w:rPr>
        <w:t xml:space="preserve">3%～5%</w:t>
      </w:r>
      <w:r>
        <w:rPr>
          <w:rFonts w:hint="eastAsia" w:ascii="宋体" w:hAnsi="宋体" w:eastAsia="宋体" w:cs="宋体"/>
          <w:sz w:val="24"/>
          <w:szCs w:val="24"/>
          <w:u w:val="none"/>
          <w:lang w:val="en-US" w:eastAsia="zh-CN" w:bidi="ar-SA"/>
        </w:rPr>
        <w:t xml:space="preserve">范围的，审计费用由承包人承担；审减率超过5%的，承包人除承担审计费用外，并处以审减额10%的罚款，该罚款由审计部门在出具审计报告时直接从审定价中扣除。</w:t>
      </w:r>
      <w:r/>
    </w:p>
    <w:p>
      <w:pPr>
        <w:ind w:left="0" w:right="0" w:firstLine="480"/>
        <w:jc w:val="both"/>
        <w:keepLines w:val="0"/>
        <w:keepNext w:val="0"/>
        <w:pageBreakBefore w:val="0"/>
        <w:spacing w:line="340" w:lineRule="exact"/>
        <w:widowControl w:val="off"/>
        <w:rPr>
          <w:rFonts w:hint="eastAsia" w:ascii="宋体" w:hAnsi="宋体" w:eastAsia="宋体" w:cs="宋体"/>
          <w:sz w:val="24"/>
          <w:szCs w:val="24"/>
          <w:u w:val="none"/>
          <w:lang w:val="en-US" w:eastAsia="zh-CN" w:bidi="ar-SA"/>
        </w:rPr>
      </w:pPr>
      <w:r>
        <w:rPr>
          <w:rFonts w:hint="eastAsia" w:ascii="宋体" w:hAnsi="宋体" w:eastAsia="宋体" w:cs="宋体"/>
          <w:sz w:val="24"/>
          <w:szCs w:val="24"/>
          <w:u w:val="none"/>
          <w:lang w:val="en-US" w:eastAsia="zh-CN" w:bidi="ar-SA"/>
        </w:rPr>
      </w:r>
      <w:r/>
    </w:p>
    <w:p>
      <w:pPr>
        <w:rPr>
          <w:rFonts w:hint="default" w:ascii="Times New Roman" w:hAnsi="Times New Roman" w:eastAsia="宋体"/>
        </w:rPr>
      </w:pPr>
      <w:r>
        <w:rPr>
          <w:rFonts w:hint="default" w:ascii="Times New Roman" w:hAnsi="Times New Roman" w:eastAsia="宋体"/>
        </w:rPr>
      </w:r>
      <w:r/>
    </w:p>
    <w:p>
      <w:pPr>
        <w:pStyle w:val="1471"/>
        <w:keepLines/>
        <w:keepNext/>
        <w:pageBreakBefore/>
        <w:spacing w:before="62"/>
        <w:widowControl w:val="off"/>
        <w:rPr>
          <w:rStyle w:val="770"/>
          <w:rFonts w:hint="eastAsia" w:ascii="宋体" w:hAnsi="宋体" w:eastAsia="宋体"/>
          <w:sz w:val="21"/>
          <w:szCs w:val="22"/>
          <w:lang w:val="en-US" w:eastAsia="zh-CN" w:bidi="ar-SA"/>
        </w:rPr>
        <w:outlineLvl w:val="2"/>
      </w:pPr>
      <w:r>
        <w:rPr>
          <w:rStyle w:val="770"/>
          <w:rFonts w:hint="eastAsia" w:ascii="宋体" w:hAnsi="宋体" w:eastAsia="宋体"/>
          <w:sz w:val="21"/>
          <w:szCs w:val="22"/>
          <w:lang w:val="en-US" w:eastAsia="zh-CN" w:bidi="ar-SA"/>
        </w:rPr>
        <w:t xml:space="preserve">附件一：</w:t>
      </w:r>
      <w:r/>
    </w:p>
    <w:p>
      <w:pPr>
        <w:jc w:val="center"/>
        <w:rPr>
          <w:rFonts w:hint="eastAsia" w:eastAsia="宋体" w:cs="Times New Roman"/>
          <w:szCs w:val="24"/>
        </w:rPr>
      </w:pPr>
      <w:r>
        <w:rPr>
          <w:rFonts w:hint="eastAsia" w:eastAsia="宋体" w:cs="Times New Roman"/>
          <w:b/>
          <w:bCs/>
          <w:szCs w:val="24"/>
        </w:rPr>
        <w:t xml:space="preserve">工程质量保修书</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发包人（全称）：</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承包人（全称）：</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发包人和承包人根据《中华人民共和国建筑法》和《建设工程质量管理条例》，经协商一致就</w:t>
      </w:r>
      <w:r>
        <w:rPr>
          <w:rFonts w:hint="eastAsia" w:eastAsia="宋体" w:cs="Times New Roman"/>
          <w:szCs w:val="24"/>
          <w:u w:val="single"/>
        </w:rPr>
        <w:t xml:space="preserve"> （工程全称）</w:t>
      </w:r>
      <w:r>
        <w:rPr>
          <w:rFonts w:hint="eastAsia" w:eastAsia="宋体" w:cs="Times New Roman"/>
          <w:szCs w:val="24"/>
        </w:rPr>
        <w:t xml:space="preserve">订立工程质量保修书。</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一、工程质量保修范围和内容</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宋体" w:cs="Times New Roman"/>
          <w:szCs w:val="24"/>
          <w:u w:val="single"/>
          <w:lang w:val="en-US" w:eastAsia="zh-CN"/>
        </w:rPr>
        <w:t xml:space="preserve">               </w:t>
      </w:r>
      <w:r>
        <w:rPr>
          <w:rFonts w:hint="eastAsia" w:eastAsia="宋体" w:cs="Times New Roman"/>
          <w:szCs w:val="24"/>
        </w:rPr>
        <w:t xml:space="preserve">。</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二、质量保修期</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根据《建设工程质量管理条例》及有关规定，工程的质量保修期如下：</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1.地基基础工程和主体结构工程为设计文件规定的工程合理使用年限；</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2.屋面防水工程、有防水要求的卫生间、房间和外墙面的防渗为</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5</w:t>
      </w:r>
      <w:r>
        <w:rPr>
          <w:rFonts w:hint="eastAsia" w:eastAsia="宋体" w:cs="Times New Roman"/>
          <w:szCs w:val="24"/>
          <w:u w:val="single"/>
          <w:lang w:val="en-US" w:eastAsia="zh-CN"/>
        </w:rPr>
        <w:t xml:space="preserve">    </w:t>
      </w:r>
      <w:r>
        <w:rPr>
          <w:rFonts w:hint="eastAsia" w:eastAsia="宋体" w:cs="Times New Roman"/>
          <w:szCs w:val="24"/>
        </w:rPr>
        <w:t xml:space="preserve">年；</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3.装修工程为</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2</w:t>
      </w:r>
      <w:r>
        <w:rPr>
          <w:rFonts w:hint="eastAsia" w:eastAsia="宋体" w:cs="Times New Roman"/>
          <w:szCs w:val="24"/>
          <w:u w:val="single"/>
          <w:lang w:val="en-US" w:eastAsia="zh-CN"/>
        </w:rPr>
        <w:t xml:space="preserve">  </w:t>
      </w:r>
      <w:r>
        <w:rPr>
          <w:rFonts w:hint="eastAsia" w:eastAsia="宋体" w:cs="Times New Roman"/>
          <w:szCs w:val="24"/>
        </w:rPr>
        <w:t xml:space="preserve">年；</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4.电气管线、给排水管道、设备安装工程为</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2</w:t>
      </w:r>
      <w:r>
        <w:rPr>
          <w:rFonts w:hint="eastAsia" w:eastAsia="宋体" w:cs="Times New Roman"/>
          <w:szCs w:val="24"/>
          <w:u w:val="single"/>
          <w:lang w:val="en-US" w:eastAsia="zh-CN"/>
        </w:rPr>
        <w:t xml:space="preserve">      </w:t>
      </w:r>
      <w:r>
        <w:rPr>
          <w:rFonts w:hint="eastAsia" w:eastAsia="宋体" w:cs="Times New Roman"/>
          <w:szCs w:val="24"/>
        </w:rPr>
        <w:t xml:space="preserve">年；</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5.供热与供冷系统为</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2</w:t>
      </w:r>
      <w:r>
        <w:rPr>
          <w:rFonts w:hint="eastAsia" w:eastAsia="宋体" w:cs="Times New Roman"/>
          <w:szCs w:val="24"/>
          <w:u w:val="single"/>
          <w:lang w:val="en-US" w:eastAsia="zh-CN"/>
        </w:rPr>
        <w:t xml:space="preserve">     </w:t>
      </w:r>
      <w:r>
        <w:rPr>
          <w:rFonts w:hint="eastAsia" w:eastAsia="宋体" w:cs="Times New Roman"/>
          <w:szCs w:val="24"/>
        </w:rPr>
        <w:t xml:space="preserve">个采暖期、供冷期；</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6.给排水设施、道路等配套工程为</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5</w:t>
      </w:r>
      <w:r>
        <w:rPr>
          <w:rFonts w:hint="eastAsia" w:eastAsia="宋体" w:cs="Times New Roman"/>
          <w:szCs w:val="24"/>
          <w:u w:val="single"/>
          <w:lang w:val="en-US" w:eastAsia="zh-CN"/>
        </w:rPr>
        <w:t xml:space="preserve">   </w:t>
      </w:r>
      <w:r>
        <w:rPr>
          <w:rFonts w:hint="eastAsia" w:eastAsia="宋体" w:cs="Times New Roman"/>
          <w:szCs w:val="24"/>
        </w:rPr>
        <w:t xml:space="preserve">年；</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7.其他项目保修期限约定如下：</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eastAsia="宋体" w:cs="Times New Roman"/>
          <w:szCs w:val="24"/>
        </w:rPr>
        <w:t xml:space="preserve">。</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质量保修期自工程竣工验收合格之日起计算。</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三、缺陷责任期</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工程缺陷责任期为</w:t>
      </w:r>
      <w:r>
        <w:rPr>
          <w:rFonts w:hint="eastAsia" w:eastAsia="宋体" w:cs="Times New Roman"/>
          <w:szCs w:val="24"/>
          <w:u w:val="single"/>
        </w:rPr>
        <w:t xml:space="preserve"> </w:t>
      </w:r>
      <w:r>
        <w:rPr>
          <w:rFonts w:hint="eastAsia" w:cs="Times New Roman"/>
          <w:szCs w:val="24"/>
          <w:u w:val="single"/>
          <w:lang w:val="en-US" w:eastAsia="zh-CN"/>
        </w:rPr>
        <w:t xml:space="preserve"> 24</w:t>
      </w:r>
      <w:r>
        <w:rPr>
          <w:rFonts w:hint="eastAsia" w:eastAsia="宋体" w:cs="Times New Roman"/>
          <w:szCs w:val="24"/>
          <w:u w:val="single"/>
          <w:lang w:val="en-US" w:eastAsia="zh-CN"/>
        </w:rPr>
        <w:t xml:space="preserve">  </w:t>
      </w:r>
      <w:r>
        <w:rPr>
          <w:rFonts w:hint="eastAsia" w:eastAsia="宋体" w:cs="Times New Roman"/>
          <w:szCs w:val="24"/>
        </w:rPr>
        <w:t xml:space="preserve">个月，缺陷责任期自工程通过竣工验收之日起计算。单位/区段工程先于全部工程进行验收，单位/区段工程缺陷责任期自单位/区段工程验收合格之日起算。</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缺陷责任期终止后，发包人应返还剩余的质量保证金。</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四、质量保修责任</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1.属于保修范围、内容的项目，承包人应当在接到保修通知之日起 7 天内派人保修。承包人不在约定期限内派人保修的，发包人可以委托他人修理。</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2.发生紧急事故需抢修的，承包人在接到事故通知后，应当立即到达事故现场抢修。</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4.质量保修完成后，由发包人组织验收。</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五、保修费用</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保修费用由造成质量缺陷的责任方承担。</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六、双方约定的其他工程质量保修事项：</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eastAsia="宋体" w:cs="Times New Roman"/>
          <w:szCs w:val="24"/>
        </w:rPr>
        <w:t xml:space="preserve">。</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工程质量保修书由发包人、承包人在工程竣工验收前共同签署，作为工程总承包合同附件，其有效期限至保修期满。</w:t>
      </w:r>
      <w:r/>
    </w:p>
    <w:p>
      <w:pPr>
        <w:rPr>
          <w:rFonts w:hint="eastAsia" w:eastAsia="宋体" w:cs="Times New Roman"/>
          <w:szCs w:val="24"/>
        </w:rPr>
      </w:pPr>
      <w:r>
        <w:rPr>
          <w:rFonts w:hint="eastAsia" w:eastAsia="宋体" w:cs="Times New Roman"/>
          <w:szCs w:val="24"/>
        </w:rPr>
      </w:r>
      <w:r/>
    </w:p>
    <w:p>
      <w:pPr>
        <w:rPr>
          <w:rFonts w:hint="eastAsia" w:eastAsia="宋体" w:cs="Times New Roman"/>
          <w:szCs w:val="24"/>
        </w:rPr>
      </w:pPr>
      <w:r>
        <w:rPr>
          <w:rFonts w:hint="eastAsia" w:eastAsia="宋体" w:cs="Times New Roman"/>
          <w:szCs w:val="24"/>
        </w:rPr>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发包人（公章）： </w:t>
      </w:r>
      <w:r>
        <w:rPr>
          <w:rFonts w:hint="eastAsia" w:eastAsia="宋体" w:cs="Times New Roman"/>
          <w:szCs w:val="24"/>
          <w:lang w:val="en-US" w:eastAsia="zh-CN"/>
        </w:rPr>
        <w:t xml:space="preserve">              </w:t>
      </w:r>
      <w:r>
        <w:rPr>
          <w:rFonts w:hint="eastAsia" w:eastAsia="宋体" w:cs="Times New Roman"/>
          <w:szCs w:val="24"/>
        </w:rPr>
        <w:t xml:space="preserve">承包人（公章）：</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地 址： </w:t>
      </w:r>
      <w:r>
        <w:rPr>
          <w:rFonts w:hint="eastAsia" w:eastAsia="宋体" w:cs="Times New Roman"/>
          <w:szCs w:val="24"/>
          <w:lang w:val="en-US" w:eastAsia="zh-CN"/>
        </w:rPr>
        <w:t xml:space="preserve">                      </w:t>
      </w:r>
      <w:r>
        <w:rPr>
          <w:rFonts w:hint="eastAsia" w:eastAsia="宋体" w:cs="Times New Roman"/>
          <w:szCs w:val="24"/>
        </w:rPr>
        <w:t xml:space="preserve">地 址：</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法定代表人（签字）： </w:t>
      </w:r>
      <w:r>
        <w:rPr>
          <w:rFonts w:hint="eastAsia" w:eastAsia="宋体" w:cs="Times New Roman"/>
          <w:szCs w:val="24"/>
          <w:lang w:val="en-US" w:eastAsia="zh-CN"/>
        </w:rPr>
        <w:t xml:space="preserve">          </w:t>
      </w:r>
      <w:r>
        <w:rPr>
          <w:rFonts w:hint="eastAsia" w:eastAsia="宋体" w:cs="Times New Roman"/>
          <w:szCs w:val="24"/>
        </w:rPr>
        <w:t xml:space="preserve">法定代表人（签字）：</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委托代理人（签字）： </w:t>
      </w:r>
      <w:r>
        <w:rPr>
          <w:rFonts w:hint="eastAsia" w:eastAsia="宋体" w:cs="Times New Roman"/>
          <w:szCs w:val="24"/>
          <w:lang w:val="en-US" w:eastAsia="zh-CN"/>
        </w:rPr>
        <w:t xml:space="preserve">          </w:t>
      </w:r>
      <w:r>
        <w:rPr>
          <w:rFonts w:hint="eastAsia" w:eastAsia="宋体" w:cs="Times New Roman"/>
          <w:szCs w:val="24"/>
        </w:rPr>
        <w:t xml:space="preserve">委托代理人（签字）：</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电 话： </w:t>
      </w:r>
      <w:r>
        <w:rPr>
          <w:rFonts w:hint="eastAsia" w:eastAsia="宋体" w:cs="Times New Roman"/>
          <w:szCs w:val="24"/>
          <w:lang w:val="en-US" w:eastAsia="zh-CN"/>
        </w:rPr>
        <w:t xml:space="preserve">                      </w:t>
      </w:r>
      <w:r>
        <w:rPr>
          <w:rFonts w:hint="eastAsia" w:eastAsia="宋体" w:cs="Times New Roman"/>
          <w:szCs w:val="24"/>
        </w:rPr>
        <w:t xml:space="preserve">电 话：</w:t>
      </w:r>
      <w:r/>
    </w:p>
    <w:p>
      <w:pPr>
        <w:rPr>
          <w:rStyle w:val="770"/>
          <w:rFonts w:hint="eastAsia" w:ascii="宋体" w:hAnsi="宋体" w:eastAsia="宋体"/>
          <w:sz w:val="21"/>
          <w:szCs w:val="22"/>
          <w:lang w:val="en-US" w:eastAsia="zh-CN" w:bidi="ar-SA"/>
        </w:rPr>
      </w:pPr>
      <w:r>
        <w:rPr>
          <w:rFonts w:hint="eastAsia" w:ascii="宋体" w:hAnsi="宋体" w:eastAsia="宋体"/>
          <w:sz w:val="21"/>
          <w:szCs w:val="22"/>
          <w:lang w:val="en-US" w:eastAsia="zh-CN" w:bidi="ar-SA"/>
        </w:rPr>
      </w:r>
      <w:r/>
    </w:p>
    <w:p>
      <w:pPr>
        <w:pStyle w:val="1471"/>
        <w:spacing w:before="62"/>
        <w:rPr>
          <w:rStyle w:val="770"/>
          <w:rFonts w:hint="eastAsia" w:ascii="宋体" w:hAnsi="宋体" w:eastAsia="宋体"/>
          <w:sz w:val="21"/>
          <w:szCs w:val="22"/>
          <w:lang w:val="en-US" w:eastAsia="zh-CN" w:bidi="ar-SA"/>
        </w:rPr>
        <w:outlineLvl w:val="2"/>
      </w:pPr>
      <w:r>
        <w:rPr>
          <w:rFonts w:hint="eastAsia" w:ascii="宋体" w:hAnsi="宋体" w:eastAsia="宋体"/>
          <w:sz w:val="21"/>
          <w:szCs w:val="22"/>
          <w:lang w:val="en-US" w:eastAsia="zh-CN" w:bidi="ar-SA"/>
        </w:rPr>
      </w:r>
      <w:r/>
    </w:p>
    <w:p>
      <w:pPr>
        <w:pStyle w:val="1471"/>
        <w:keepLines/>
        <w:keepNext/>
        <w:pageBreakBefore/>
        <w:spacing w:before="62"/>
        <w:widowControl w:val="off"/>
        <w:rPr>
          <w:rStyle w:val="770"/>
          <w:rFonts w:ascii="宋体" w:hAnsi="宋体" w:eastAsia="宋体"/>
          <w:lang w:val="en-US" w:eastAsia="zh-CN" w:bidi="ar-SA"/>
        </w:rPr>
        <w:outlineLvl w:val="2"/>
      </w:pPr>
      <w:r>
        <w:rPr>
          <w:rStyle w:val="770"/>
          <w:rFonts w:hint="eastAsia" w:ascii="宋体" w:hAnsi="宋体" w:eastAsia="宋体"/>
          <w:sz w:val="21"/>
          <w:szCs w:val="22"/>
          <w:lang w:val="en-US" w:eastAsia="zh-CN" w:bidi="ar-SA"/>
        </w:rPr>
        <w:t xml:space="preserve">附件二：廉政合同（一）</w:t>
      </w:r>
      <w:bookmarkEnd w:id="90"/>
      <w:r/>
      <w:bookmarkEnd w:id="91"/>
      <w:r/>
      <w:bookmarkEnd w:id="92"/>
      <w:r/>
      <w:bookmarkEnd w:id="93"/>
      <w:r/>
      <w:bookmarkEnd w:id="94"/>
      <w:r/>
      <w:bookmarkEnd w:id="95"/>
      <w:r/>
      <w:bookmarkEnd w:id="96"/>
      <w:r/>
      <w:bookmarkEnd w:id="97"/>
      <w:r/>
      <w:bookmarkEnd w:id="98"/>
      <w:r/>
      <w:bookmarkEnd w:id="99"/>
      <w:r/>
      <w:r/>
    </w:p>
    <w:p>
      <w:pPr>
        <w:jc w:val="center"/>
        <w:spacing w:line="360" w:lineRule="auto"/>
        <w:widowControl w:val="off"/>
        <w:rPr>
          <w:rStyle w:val="770"/>
          <w:rFonts w:hint="default" w:ascii="宋体" w:hAnsi="Courier New" w:eastAsia="宋体" w:cs="Times New Roman"/>
          <w:b/>
          <w:sz w:val="24"/>
          <w:szCs w:val="24"/>
          <w:lang w:val="en-US" w:eastAsia="zh-CN" w:bidi="ar-SA"/>
        </w:rPr>
      </w:pPr>
      <w:r>
        <w:rPr>
          <w:rStyle w:val="770"/>
          <w:rFonts w:hint="eastAsia" w:ascii="Times New Roman" w:hAnsi="Times New Roman" w:eastAsia="宋体" w:cs="Times New Roman"/>
          <w:b/>
          <w:sz w:val="24"/>
          <w:szCs w:val="24"/>
          <w:lang w:val="en-US" w:eastAsia="zh-CN" w:bidi="ar-SA"/>
        </w:rPr>
        <w:t xml:space="preserve">工程廉政合同（一）</w:t>
      </w:r>
      <w:r/>
    </w:p>
    <w:p>
      <w:pPr>
        <w:pStyle w:val="1472"/>
        <w:ind w:firstLine="480"/>
        <w:jc w:val="center"/>
        <w:spacing w:line="360" w:lineRule="auto"/>
        <w:rPr>
          <w:rStyle w:val="770"/>
          <w:rFonts w:ascii="宋体" w:hAnsi="宋体"/>
          <w:sz w:val="24"/>
          <w:lang w:val="en-US" w:eastAsia="zh-CN" w:bidi="ar-SA"/>
        </w:rPr>
      </w:pPr>
      <w:r>
        <w:rPr>
          <w:rStyle w:val="770"/>
          <w:rFonts w:hint="eastAsia" w:ascii="宋体" w:hAnsi="宋体"/>
          <w:sz w:val="24"/>
          <w:szCs w:val="22"/>
          <w:lang w:val="en-US" w:eastAsia="zh-CN" w:bidi="ar-SA"/>
        </w:rPr>
        <w:t xml:space="preserve">（发包人与承包人）</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发包人：</w:t>
      </w:r>
      <w:r>
        <w:rPr>
          <w:rStyle w:val="770"/>
          <w:rFonts w:hint="eastAsia" w:ascii="宋体" w:hAnsi="宋体"/>
          <w:sz w:val="21"/>
          <w:szCs w:val="22"/>
          <w:u w:val="single"/>
          <w:lang w:val="en-US" w:eastAsia="zh-CN" w:bidi="ar-SA"/>
        </w:rPr>
        <w:t xml:space="preserve">          </w:t>
      </w:r>
      <w:r>
        <w:rPr>
          <w:rStyle w:val="770"/>
          <w:rFonts w:hint="eastAsia" w:ascii="宋体" w:hAnsi="宋体"/>
          <w:sz w:val="21"/>
          <w:szCs w:val="22"/>
          <w:lang w:val="en-US" w:eastAsia="zh-CN" w:bidi="ar-SA"/>
        </w:rPr>
        <w:t xml:space="preserve">             </w:t>
      </w:r>
      <w:r/>
    </w:p>
    <w:p>
      <w:pPr>
        <w:pStyle w:val="1472"/>
        <w:spacing w:line="360" w:lineRule="auto"/>
        <w:rPr>
          <w:rStyle w:val="770"/>
          <w:rFonts w:ascii="宋体" w:hAnsi="宋体"/>
          <w:sz w:val="21"/>
          <w:u w:val="single"/>
          <w:lang w:val="en-US" w:eastAsia="zh-CN" w:bidi="ar-SA"/>
        </w:rPr>
      </w:pPr>
      <w:r>
        <w:rPr>
          <w:rStyle w:val="770"/>
          <w:rFonts w:hint="eastAsia" w:ascii="宋体" w:hAnsi="宋体"/>
          <w:sz w:val="21"/>
          <w:szCs w:val="22"/>
          <w:lang w:val="en-US" w:eastAsia="zh-CN" w:bidi="ar-SA"/>
        </w:rPr>
        <w:t xml:space="preserve">承包人：</w:t>
      </w:r>
      <w:r>
        <w:rPr>
          <w:rStyle w:val="770"/>
          <w:rFonts w:hint="eastAsia" w:ascii="宋体" w:hAnsi="宋体"/>
          <w:sz w:val="21"/>
          <w:szCs w:val="22"/>
          <w:u w:val="single"/>
          <w:lang w:val="en-US" w:eastAsia="zh-CN" w:bidi="ar-SA"/>
        </w:rPr>
        <w:t xml:space="preserve">          </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为贯彻落实党中央、国务院《关于实行党风廉政建设责任制的规定》，进一步加强水利工程建设中的党风廉政建设，保证建设优质、高效、有序地进行，（以下简称“发包人”），与承担</w:t>
      </w:r>
      <w:r>
        <w:rPr>
          <w:rStyle w:val="770"/>
          <w:rFonts w:hint="eastAsia" w:ascii="宋体" w:hAnsi="宋体"/>
          <w:sz w:val="21"/>
          <w:szCs w:val="22"/>
          <w:u w:val="single"/>
          <w:lang w:val="en-US" w:eastAsia="zh-CN" w:bidi="ar-SA"/>
        </w:rPr>
        <w:t xml:space="preserve"> （合同编号：       ）</w:t>
      </w:r>
      <w:r>
        <w:rPr>
          <w:rStyle w:val="770"/>
          <w:rFonts w:hint="eastAsia" w:ascii="宋体" w:hAnsi="宋体"/>
          <w:sz w:val="21"/>
          <w:szCs w:val="22"/>
          <w:lang w:val="en-US" w:eastAsia="zh-CN" w:bidi="ar-SA"/>
        </w:rPr>
        <w:t xml:space="preserve">的承包人（以下简称“承包人”），经双方协商一致，自愿签订以下廉政合同。</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第一条</w:t>
      </w:r>
      <w:r>
        <w:rPr>
          <w:rStyle w:val="770"/>
          <w:rFonts w:hint="eastAsia" w:ascii="宋体" w:hAnsi="宋体"/>
          <w:sz w:val="21"/>
          <w:szCs w:val="22"/>
          <w:lang w:val="en-US" w:eastAsia="zh-CN" w:bidi="ar-SA"/>
        </w:rPr>
        <w:t xml:space="preserve">  承、发包人双方的权利和义务</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（一）严格遵守党和国家有关法规及党风廉政建设各项规定。</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（二）严格执行</w:t>
      </w:r>
      <w:r>
        <w:rPr>
          <w:rStyle w:val="770"/>
          <w:rFonts w:hint="eastAsia" w:ascii="宋体" w:hAnsi="宋体"/>
          <w:sz w:val="21"/>
          <w:szCs w:val="22"/>
          <w:u w:val="single"/>
          <w:lang w:val="en-US" w:eastAsia="zh-CN" w:bidi="ar-SA"/>
        </w:rPr>
        <w:t xml:space="preserve"> （合同编号：     ）</w:t>
      </w:r>
      <w:r>
        <w:rPr>
          <w:rStyle w:val="770"/>
          <w:rFonts w:hint="eastAsia" w:ascii="宋体" w:hAnsi="宋体"/>
          <w:sz w:val="21"/>
          <w:szCs w:val="22"/>
          <w:lang w:val="en-US" w:eastAsia="zh-CN" w:bidi="ar-SA"/>
        </w:rPr>
        <w:t xml:space="preserve">各项规定，自觉按合同办事。</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（三）双方的业务活动坚持公开、公正、公平、诚信的原则（法律认定的商业秘密和合同文件另有规定除外），严禁损害国家和集体利益、违反工程建设管理规章制度。</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（四）建立健全并严格执行党风廉政建设各项制度，开展反腐倡廉宣传教育，加强对本方工作人员的监督检查。</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472"/>
        <w:ind w:firstLine="422"/>
        <w:spacing w:line="360" w:lineRule="auto"/>
        <w:rPr>
          <w:rStyle w:val="770"/>
          <w:rFonts w:ascii="宋体" w:hAnsi="宋体"/>
          <w:b/>
          <w:sz w:val="21"/>
          <w:lang w:val="en-US" w:eastAsia="zh-CN" w:bidi="ar-SA"/>
        </w:rPr>
      </w:pPr>
      <w:r>
        <w:rPr>
          <w:rStyle w:val="770"/>
          <w:rFonts w:hint="eastAsia" w:ascii="宋体" w:hAnsi="宋体"/>
          <w:b/>
          <w:sz w:val="21"/>
          <w:szCs w:val="22"/>
          <w:lang w:val="en-US" w:eastAsia="zh-CN" w:bidi="ar-SA"/>
        </w:rPr>
        <w:t xml:space="preserve">第二条  </w:t>
      </w:r>
      <w:r>
        <w:rPr>
          <w:rStyle w:val="770"/>
          <w:rFonts w:hint="eastAsia" w:ascii="宋体" w:hAnsi="宋体"/>
          <w:sz w:val="21"/>
          <w:szCs w:val="22"/>
          <w:lang w:val="en-US" w:eastAsia="zh-CN" w:bidi="ar-SA"/>
        </w:rPr>
        <w:t xml:space="preserve">发包人在廉政建设方面的义务</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（二）发包人及其工作人员不准利用职务之便索要或接受承包人的现金、有价证券、支付凭证及收受干股，或以赌博等交易形式非法收受承包人财物。</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（三）发包人及其工作人员不准让承包人报销应由发包人或个人支付的费用；不准利用职务便利为承包人谋取不当利益。</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（四）发包人工作人员不准要求或者接受承包人可能影响公正执行公务的宴请；不准要求承包人提供交通工具、通讯工具、高档办公用品等。</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（五）发包人及其工作人员不准要求或者接受承包人为其住房装修、婚丧嫁娶、特定关系人（近亲属及其它共同利益关系的人）出国（境）旅游提供方便。</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（六）发包人及其工作人员不准利用职务之便为承包人谋取利益之前或之后，约定在其离职后收受承包人财物，并在离职后收受。</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（七）发包人及其工作人员不准要求或者收受承包人住房、汽车等物品，不准收受承包人为其以明显低于市场价购置住房或以劣换优、以借为名占用承包人住房。</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（九）发包人及其工作人员不准在与承包人有直接利害关系的企事业单位兼职、兼职取酬、投资入股、经商办企业以及从事有偿中介活动。</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pStyle w:val="1472"/>
        <w:ind w:firstLine="422"/>
        <w:spacing w:line="360" w:lineRule="auto"/>
        <w:rPr>
          <w:rStyle w:val="770"/>
          <w:rFonts w:ascii="宋体" w:hAnsi="宋体"/>
          <w:b/>
          <w:sz w:val="21"/>
          <w:lang w:val="en-US" w:eastAsia="zh-CN" w:bidi="ar-SA"/>
        </w:rPr>
      </w:pPr>
      <w:r>
        <w:rPr>
          <w:rStyle w:val="770"/>
          <w:rFonts w:hint="eastAsia" w:ascii="宋体" w:hAnsi="宋体"/>
          <w:b/>
          <w:sz w:val="21"/>
          <w:szCs w:val="22"/>
          <w:lang w:val="en-US" w:eastAsia="zh-CN" w:bidi="ar-SA"/>
        </w:rPr>
        <w:t xml:space="preserve">第三条  </w:t>
      </w:r>
      <w:r>
        <w:rPr>
          <w:rStyle w:val="770"/>
          <w:rFonts w:hint="eastAsia" w:ascii="宋体" w:hAnsi="宋体"/>
          <w:sz w:val="21"/>
          <w:szCs w:val="22"/>
          <w:lang w:val="en-US" w:eastAsia="zh-CN" w:bidi="ar-SA"/>
        </w:rPr>
        <w:t xml:space="preserve">承包人在廉政建设方面义务</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（一）承包人不准以任何形式向发包人及其工作人员馈赠现金、有价证券、支付凭证及赠送干股，或以赌博等交易形式非法赠送发包人财物。</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（二）承包人不准以任何名义为发包人及其工作人员报销应由发包人或个人支付的费用。</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（三）承包人不准以任何理由邀请发包人工作人员参加对承建的工程项目有影响的宴请及娱乐活动；不准为其提供通讯工具、交通工具、高档办公用品等。</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（四）承包人不准为发包人工作人员住房装修、婚丧嫁娶、特定关系人出国（境）旅游提供方便；不准为发包人工作人员的特定关系人以安排工作为名，使其不实际工作却获取薪酬。</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（五）承包人不准赠送发包人工作人员住房、汽车等物品，不准为其以明显低于市场价购置住房或以劣换优、以借为名赠送住房。</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（六）承包人不准违反规定将承建的施工项目分包或非法转包。</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（七）承包人及其工作人员不准与该工程的监理单位串通，违反工程计量、资金支付、质量验评、竣工验收等有关规定和程序，损害发包人利益，影响工程质量、进度和安全。</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（八）按照发包人和监督部门的要求，对农民工工资实行银行卡支付，不得克扣、截留、拖欠农民工工资。</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第四条</w:t>
      </w:r>
      <w:r>
        <w:rPr>
          <w:rStyle w:val="770"/>
          <w:rFonts w:hint="eastAsia" w:ascii="宋体" w:hAnsi="宋体"/>
          <w:sz w:val="21"/>
          <w:szCs w:val="22"/>
          <w:lang w:val="en-US" w:eastAsia="zh-CN" w:bidi="ar-SA"/>
        </w:rPr>
        <w:t xml:space="preserve">  违约责任</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（一）发包人若违反本《廉政合同》有关规定的，对违纪违规人员，由发包人主管部门依据有关规定查处，构成犯罪的移交司法机关处理，给承包人造成的损失，按有关规定予以赔偿。</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第五条</w:t>
      </w:r>
      <w:r>
        <w:rPr>
          <w:rStyle w:val="770"/>
          <w:rFonts w:hint="eastAsia" w:ascii="宋体" w:hAnsi="宋体"/>
          <w:sz w:val="21"/>
          <w:szCs w:val="22"/>
          <w:lang w:val="en-US" w:eastAsia="zh-CN" w:bidi="ar-SA"/>
        </w:rPr>
        <w:t xml:space="preserve">  督查单位</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双方约定：自愿接受对合同执行情况的监督检查，承、发包双方应积极配合督查单位的检查，包括提供有关资料和财务账册凭证，接受本合同规定范围内的裁定意见。</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第六条</w:t>
      </w:r>
      <w:r>
        <w:rPr>
          <w:rStyle w:val="770"/>
          <w:rFonts w:hint="eastAsia" w:ascii="宋体" w:hAnsi="宋体"/>
          <w:sz w:val="21"/>
          <w:szCs w:val="22"/>
          <w:lang w:val="en-US" w:eastAsia="zh-CN" w:bidi="ar-SA"/>
        </w:rPr>
        <w:t xml:space="preserve">  检查方式</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472"/>
        <w:ind w:firstLine="422"/>
        <w:spacing w:line="360" w:lineRule="auto"/>
        <w:rPr>
          <w:rStyle w:val="770"/>
          <w:rFonts w:ascii="宋体" w:hAnsi="宋体"/>
          <w:b/>
          <w:sz w:val="21"/>
          <w:lang w:val="en-US" w:eastAsia="zh-CN" w:bidi="ar-SA"/>
        </w:rPr>
      </w:pPr>
      <w:r>
        <w:rPr>
          <w:rStyle w:val="770"/>
          <w:rFonts w:hint="eastAsia" w:ascii="宋体" w:hAnsi="宋体"/>
          <w:b/>
          <w:sz w:val="21"/>
          <w:szCs w:val="22"/>
          <w:lang w:val="en-US" w:eastAsia="zh-CN" w:bidi="ar-SA"/>
        </w:rPr>
        <w:t xml:space="preserve">第七条  </w:t>
      </w:r>
      <w:r>
        <w:rPr>
          <w:rStyle w:val="770"/>
          <w:rFonts w:hint="eastAsia" w:ascii="宋体" w:hAnsi="宋体"/>
          <w:sz w:val="21"/>
          <w:szCs w:val="22"/>
          <w:lang w:val="en-US" w:eastAsia="zh-CN" w:bidi="ar-SA"/>
        </w:rPr>
        <w:t xml:space="preserve">本合同有效期为工程开工之日起至该合同工程项目竣工验收后止</w:t>
      </w:r>
      <w:r>
        <w:rPr>
          <w:rStyle w:val="770"/>
          <w:rFonts w:hint="eastAsia" w:ascii="宋体" w:hAnsi="宋体"/>
          <w:b/>
          <w:sz w:val="21"/>
          <w:szCs w:val="22"/>
          <w:lang w:val="en-US" w:eastAsia="zh-CN" w:bidi="ar-SA"/>
        </w:rPr>
        <w:t xml:space="preserve">。</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第八条</w:t>
      </w:r>
      <w:r>
        <w:rPr>
          <w:rStyle w:val="770"/>
          <w:rFonts w:hint="eastAsia" w:ascii="宋体" w:hAnsi="宋体"/>
          <w:sz w:val="21"/>
          <w:szCs w:val="22"/>
          <w:lang w:val="en-US" w:eastAsia="zh-CN" w:bidi="ar-SA"/>
        </w:rPr>
        <w:t xml:space="preserve">  本合同一式</w:t>
      </w:r>
      <w:r>
        <w:rPr>
          <w:rStyle w:val="770"/>
          <w:rFonts w:hint="eastAsia" w:ascii="宋体" w:hAnsi="宋体"/>
          <w:b/>
          <w:sz w:val="21"/>
          <w:szCs w:val="22"/>
          <w:u w:val="single"/>
          <w:lang w:val="en-US" w:eastAsia="zh-CN" w:bidi="ar-SA"/>
        </w:rPr>
        <w:t xml:space="preserve">伍</w:t>
      </w:r>
      <w:r>
        <w:rPr>
          <w:rStyle w:val="770"/>
          <w:rFonts w:hint="eastAsia" w:ascii="宋体" w:hAnsi="宋体"/>
          <w:sz w:val="21"/>
          <w:szCs w:val="22"/>
          <w:lang w:val="en-US" w:eastAsia="zh-CN" w:bidi="ar-SA"/>
        </w:rPr>
        <w:t xml:space="preserve">份，承、发包双方各执</w:t>
      </w:r>
      <w:r>
        <w:rPr>
          <w:rStyle w:val="770"/>
          <w:rFonts w:hint="eastAsia" w:ascii="宋体" w:hAnsi="宋体"/>
          <w:b/>
          <w:sz w:val="21"/>
          <w:szCs w:val="22"/>
          <w:u w:val="single"/>
          <w:lang w:val="en-US" w:eastAsia="zh-CN" w:bidi="ar-SA"/>
        </w:rPr>
        <w:t xml:space="preserve">贰</w:t>
      </w:r>
      <w:r>
        <w:rPr>
          <w:rStyle w:val="770"/>
          <w:rFonts w:hint="eastAsia" w:ascii="宋体" w:hAnsi="宋体"/>
          <w:sz w:val="21"/>
          <w:szCs w:val="22"/>
          <w:lang w:val="en-US" w:eastAsia="zh-CN" w:bidi="ar-SA"/>
        </w:rPr>
        <w:t xml:space="preserve">份，送交督查单位</w:t>
      </w:r>
      <w:r>
        <w:rPr>
          <w:rStyle w:val="770"/>
          <w:rFonts w:hint="eastAsia" w:ascii="宋体" w:hAnsi="宋体"/>
          <w:b/>
          <w:sz w:val="21"/>
          <w:szCs w:val="22"/>
          <w:u w:val="single"/>
          <w:lang w:val="en-US" w:eastAsia="zh-CN" w:bidi="ar-SA"/>
        </w:rPr>
        <w:t xml:space="preserve">壹</w:t>
      </w:r>
      <w:r>
        <w:rPr>
          <w:rStyle w:val="770"/>
          <w:rFonts w:hint="eastAsia" w:ascii="宋体" w:hAnsi="宋体"/>
          <w:sz w:val="21"/>
          <w:szCs w:val="22"/>
          <w:lang w:val="en-US" w:eastAsia="zh-CN" w:bidi="ar-SA"/>
        </w:rPr>
        <w:t xml:space="preserve">份。</w:t>
      </w:r>
      <w:r/>
    </w:p>
    <w:p>
      <w:pPr>
        <w:pStyle w:val="1472"/>
        <w:ind w:firstLine="424"/>
        <w:spacing w:line="360" w:lineRule="auto"/>
        <w:rPr>
          <w:rStyle w:val="770"/>
          <w:rFonts w:ascii="宋体" w:hAnsi="宋体"/>
          <w:sz w:val="21"/>
          <w:lang w:val="en-US" w:eastAsia="zh-CN" w:bidi="ar-SA"/>
        </w:rPr>
      </w:pPr>
      <w:r>
        <w:rPr>
          <w:rFonts w:ascii="宋体" w:hAnsi="宋体"/>
          <w:sz w:val="21"/>
          <w:lang w:val="en-US" w:eastAsia="zh-CN" w:bidi="ar-SA"/>
        </w:rPr>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发  包  人：（盖章）                       承  包  人：（盖章）                </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法定代表人：（签名）                        法定代表人：（签名）</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或授权代理人：（签名）                    或授权代理人：（签名）</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单位地址：                                   单位地址：</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联系电话：                                   联系电话：</w:t>
      </w:r>
      <w:r/>
    </w:p>
    <w:p>
      <w:pPr>
        <w:pStyle w:val="1472"/>
        <w:jc w:val="right"/>
        <w:spacing w:line="360" w:lineRule="auto"/>
        <w:rPr>
          <w:rStyle w:val="770"/>
          <w:rFonts w:ascii="宋体" w:hAnsi="宋体"/>
          <w:sz w:val="21"/>
          <w:lang w:val="en-US" w:eastAsia="zh-CN" w:bidi="ar-SA"/>
        </w:rPr>
      </w:pPr>
      <w:r>
        <w:rPr>
          <w:rFonts w:ascii="宋体" w:hAnsi="宋体"/>
          <w:sz w:val="21"/>
          <w:lang w:val="en-US" w:eastAsia="zh-CN" w:bidi="ar-SA"/>
        </w:rPr>
      </w:r>
      <w:r/>
    </w:p>
    <w:p>
      <w:pPr>
        <w:pStyle w:val="1472"/>
        <w:jc w:val="right"/>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签订日期：      年    月    日</w:t>
      </w:r>
      <w:r>
        <w:rPr>
          <w:rStyle w:val="770"/>
          <w:rFonts w:hint="eastAsia" w:ascii="宋体" w:hAnsi="宋体"/>
          <w:sz w:val="21"/>
          <w:szCs w:val="22"/>
          <w:lang w:val="en-US" w:eastAsia="zh-CN" w:bidi="ar-SA"/>
        </w:rPr>
        <w:br w:type="page" w:clear="all"/>
      </w:r>
      <w:r/>
    </w:p>
    <w:p>
      <w:pPr>
        <w:pStyle w:val="1471"/>
        <w:spacing w:before="62"/>
        <w:rPr>
          <w:rStyle w:val="770"/>
          <w:rFonts w:ascii="宋体" w:hAnsi="宋体" w:eastAsia="宋体"/>
          <w:lang w:val="en-US" w:eastAsia="zh-CN" w:bidi="ar-SA"/>
        </w:rPr>
        <w:outlineLvl w:val="2"/>
      </w:pPr>
      <w:r/>
      <w:bookmarkStart w:id="694" w:name="_Toc8745"/>
      <w:r/>
      <w:bookmarkStart w:id="695" w:name="_Toc79041683"/>
      <w:r/>
      <w:bookmarkStart w:id="696" w:name="_Toc33704330"/>
      <w:r/>
      <w:bookmarkStart w:id="697" w:name="_Toc13911"/>
      <w:r/>
      <w:bookmarkStart w:id="698" w:name="_Toc130481906"/>
      <w:r/>
      <w:bookmarkStart w:id="699" w:name="_Toc15039"/>
      <w:r/>
      <w:bookmarkStart w:id="700" w:name="_Toc5620"/>
      <w:r/>
      <w:bookmarkStart w:id="701" w:name="_Toc534449127"/>
      <w:r/>
      <w:bookmarkStart w:id="702" w:name="_Toc28291"/>
      <w:r/>
      <w:bookmarkStart w:id="703" w:name="_Toc18065"/>
      <w:r>
        <w:rPr>
          <w:rStyle w:val="770"/>
          <w:rFonts w:hint="eastAsia" w:ascii="宋体" w:hAnsi="宋体" w:eastAsia="宋体"/>
          <w:sz w:val="21"/>
          <w:szCs w:val="22"/>
          <w:lang w:val="en-US" w:eastAsia="zh-CN" w:bidi="ar-SA"/>
        </w:rPr>
        <w:t xml:space="preserve">附件三：廉政合同（二）</w:t>
      </w:r>
      <w:bookmarkEnd w:id="694"/>
      <w:r/>
      <w:bookmarkEnd w:id="695"/>
      <w:r/>
      <w:bookmarkEnd w:id="696"/>
      <w:r/>
      <w:bookmarkEnd w:id="697"/>
      <w:r/>
      <w:bookmarkEnd w:id="698"/>
      <w:r/>
      <w:bookmarkEnd w:id="699"/>
      <w:r/>
      <w:bookmarkEnd w:id="700"/>
      <w:r/>
      <w:bookmarkEnd w:id="701"/>
      <w:r/>
      <w:bookmarkEnd w:id="702"/>
      <w:r/>
      <w:bookmarkEnd w:id="703"/>
      <w:r/>
      <w:r/>
    </w:p>
    <w:p>
      <w:pPr>
        <w:jc w:val="center"/>
        <w:spacing w:line="360" w:lineRule="auto"/>
        <w:widowControl w:val="off"/>
        <w:rPr>
          <w:rStyle w:val="770"/>
          <w:rFonts w:hint="default" w:ascii="宋体" w:hAnsi="Courier New" w:eastAsia="宋体" w:cs="Times New Roman"/>
          <w:b/>
          <w:sz w:val="24"/>
          <w:szCs w:val="24"/>
          <w:lang w:val="en-US" w:eastAsia="zh-CN" w:bidi="ar-SA"/>
        </w:rPr>
      </w:pPr>
      <w:r>
        <w:rPr>
          <w:rStyle w:val="770"/>
          <w:rFonts w:hint="eastAsia" w:ascii="Times New Roman" w:hAnsi="Times New Roman" w:eastAsia="宋体" w:cs="Times New Roman"/>
          <w:b/>
          <w:sz w:val="24"/>
          <w:szCs w:val="24"/>
          <w:lang w:val="en-US" w:eastAsia="zh-CN" w:bidi="ar-SA"/>
        </w:rPr>
        <w:t xml:space="preserve">工程廉政合同（二）</w:t>
      </w:r>
      <w:r/>
    </w:p>
    <w:p>
      <w:pPr>
        <w:pStyle w:val="1472"/>
        <w:ind w:firstLine="480"/>
        <w:jc w:val="center"/>
        <w:spacing w:line="360" w:lineRule="auto"/>
        <w:rPr>
          <w:rStyle w:val="770"/>
          <w:rFonts w:ascii="宋体" w:hAnsi="宋体"/>
          <w:sz w:val="24"/>
          <w:lang w:val="en-US" w:eastAsia="zh-CN" w:bidi="ar-SA"/>
        </w:rPr>
      </w:pPr>
      <w:r>
        <w:rPr>
          <w:rStyle w:val="770"/>
          <w:rFonts w:hint="eastAsia" w:ascii="宋体" w:hAnsi="宋体"/>
          <w:sz w:val="24"/>
          <w:szCs w:val="22"/>
          <w:lang w:val="en-US" w:eastAsia="zh-CN" w:bidi="ar-SA"/>
        </w:rPr>
        <w:t xml:space="preserve">（监理人与承包人）</w:t>
      </w:r>
      <w:r/>
    </w:p>
    <w:p>
      <w:pPr>
        <w:pStyle w:val="1472"/>
        <w:spacing w:line="360" w:lineRule="auto"/>
        <w:rPr>
          <w:rStyle w:val="770"/>
          <w:rFonts w:ascii="宋体" w:hAnsi="宋体"/>
          <w:b/>
          <w:sz w:val="21"/>
          <w:szCs w:val="22"/>
          <w:lang w:val="en-US" w:eastAsia="zh-CN" w:bidi="ar-SA"/>
        </w:rPr>
      </w:pPr>
      <w:r>
        <w:rPr>
          <w:rStyle w:val="770"/>
          <w:rFonts w:hint="eastAsia" w:ascii="宋体" w:hAnsi="宋体"/>
          <w:sz w:val="21"/>
          <w:szCs w:val="22"/>
          <w:lang w:val="en-US" w:eastAsia="zh-CN" w:bidi="ar-SA"/>
        </w:rPr>
        <w:t xml:space="preserve">监理人：</w:t>
      </w:r>
      <w:r/>
    </w:p>
    <w:p>
      <w:pPr>
        <w:pStyle w:val="1472"/>
        <w:spacing w:line="360" w:lineRule="auto"/>
        <w:rPr>
          <w:rStyle w:val="770"/>
          <w:rFonts w:ascii="宋体" w:hAnsi="宋体"/>
          <w:b/>
          <w:sz w:val="21"/>
          <w:lang w:val="en-US" w:eastAsia="zh-CN" w:bidi="ar-SA"/>
        </w:rPr>
      </w:pPr>
      <w:r>
        <w:rPr>
          <w:rStyle w:val="770"/>
          <w:rFonts w:hint="eastAsia" w:ascii="宋体" w:hAnsi="宋体"/>
          <w:sz w:val="21"/>
          <w:szCs w:val="22"/>
          <w:lang w:val="en-US" w:eastAsia="zh-CN" w:bidi="ar-SA"/>
        </w:rPr>
        <w:t xml:space="preserve">承包人：</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为贯彻落实党中央、国务院《关于实行党风廉政建设责任制的规定》，进一步加强水利工程建设中的党风廉政建设，保证</w:t>
      </w:r>
      <w:r>
        <w:rPr>
          <w:rStyle w:val="770"/>
          <w:rFonts w:hint="eastAsia" w:ascii="宋体" w:hAnsi="宋体"/>
          <w:b/>
          <w:sz w:val="21"/>
          <w:szCs w:val="22"/>
          <w:u w:val="single"/>
          <w:lang w:val="en-US" w:eastAsia="zh-CN" w:bidi="ar-SA"/>
        </w:rPr>
        <w:t xml:space="preserve">                    </w:t>
      </w:r>
      <w:r>
        <w:rPr>
          <w:rStyle w:val="770"/>
          <w:rFonts w:hint="eastAsia" w:ascii="宋体" w:hAnsi="宋体"/>
          <w:sz w:val="21"/>
          <w:szCs w:val="22"/>
          <w:lang w:val="en-US" w:eastAsia="zh-CN" w:bidi="ar-SA"/>
        </w:rPr>
        <w:t xml:space="preserve">建设优质、高效、有序地进行，</w:t>
      </w:r>
      <w:r>
        <w:rPr>
          <w:rStyle w:val="770"/>
          <w:rFonts w:hint="eastAsia" w:ascii="宋体" w:hAnsi="宋体"/>
          <w:b/>
          <w:sz w:val="21"/>
          <w:szCs w:val="22"/>
          <w:u w:val="single"/>
          <w:lang w:val="en-US" w:eastAsia="zh-CN" w:bidi="ar-SA"/>
        </w:rPr>
        <w:t xml:space="preserve">               施工合同（合同编号：         ）</w:t>
      </w:r>
      <w:r>
        <w:rPr>
          <w:rStyle w:val="770"/>
          <w:rFonts w:hint="eastAsia" w:ascii="宋体" w:hAnsi="宋体"/>
          <w:sz w:val="21"/>
          <w:szCs w:val="22"/>
          <w:lang w:val="en-US" w:eastAsia="zh-CN" w:bidi="ar-SA"/>
        </w:rPr>
        <w:t xml:space="preserve">的监理（以下简称“监理人”），与承包</w:t>
      </w:r>
      <w:r>
        <w:rPr>
          <w:rStyle w:val="770"/>
          <w:rFonts w:hint="eastAsia" w:ascii="宋体" w:hAnsi="宋体"/>
          <w:b/>
          <w:spacing w:val="14"/>
          <w:sz w:val="21"/>
          <w:szCs w:val="22"/>
          <w:u w:val="single"/>
          <w:lang w:val="en-US" w:eastAsia="zh-CN" w:bidi="ar-SA"/>
        </w:rPr>
        <w:t xml:space="preserve">                 （合同编号：  ）</w:t>
      </w:r>
      <w:r>
        <w:rPr>
          <w:rStyle w:val="770"/>
          <w:rFonts w:hint="eastAsia" w:ascii="宋体" w:hAnsi="宋体"/>
          <w:sz w:val="21"/>
          <w:szCs w:val="22"/>
          <w:lang w:val="en-US" w:eastAsia="zh-CN" w:bidi="ar-SA"/>
        </w:rPr>
        <w:t xml:space="preserve">的施工单位（以下简称“承包人”），经双方协商一致，自愿签订以下廉政合同。</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第一条： </w:t>
      </w:r>
      <w:r>
        <w:rPr>
          <w:rStyle w:val="770"/>
          <w:rFonts w:hint="eastAsia" w:ascii="宋体" w:hAnsi="宋体"/>
          <w:sz w:val="21"/>
          <w:szCs w:val="22"/>
          <w:lang w:val="en-US" w:eastAsia="zh-CN" w:bidi="ar-SA"/>
        </w:rPr>
        <w:t xml:space="preserve">监理人、承包人双方的权利和义务</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（一）严格遵守党和国家有关法律法规及党风廉政建设的各项规定。</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（二）严格执行监理、施工合同文件，自觉按合同办事。</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（三）双方的业务活动坚持公开、公正、公平、诚信的原则（除法律认定的商业秘密和合同文件另有规定之外），不得损害国家、集体和业主的利益，违反工程建设管理规章制度。</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（四）建立健全并严格执行党风廉政建设各项制度，开展党风廉政建设宣传教育，加强对本方工作人员的监督检查。</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（五）发现对方工作人员在业务活动中有违反廉政规定的行为，有及时提醒和督促对方纠正的权利和义务，并严肃查处本方工作人员的违纪违规行为。</w:t>
      </w:r>
      <w:r/>
    </w:p>
    <w:p>
      <w:pPr>
        <w:pStyle w:val="1472"/>
        <w:ind w:firstLine="422"/>
        <w:spacing w:line="360" w:lineRule="auto"/>
        <w:rPr>
          <w:rStyle w:val="770"/>
          <w:rFonts w:ascii="宋体" w:hAnsi="宋体"/>
          <w:b/>
          <w:sz w:val="21"/>
          <w:lang w:val="en-US" w:eastAsia="zh-CN" w:bidi="ar-SA"/>
        </w:rPr>
      </w:pPr>
      <w:r>
        <w:rPr>
          <w:rStyle w:val="770"/>
          <w:rFonts w:hint="eastAsia" w:ascii="宋体" w:hAnsi="宋体"/>
          <w:b/>
          <w:sz w:val="21"/>
          <w:szCs w:val="22"/>
          <w:lang w:val="en-US" w:eastAsia="zh-CN" w:bidi="ar-SA"/>
        </w:rPr>
        <w:t xml:space="preserve">（六）按工程建设单位要求组织开展廉政文化“进工地”活动。</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第二条</w:t>
      </w:r>
      <w:r>
        <w:rPr>
          <w:rStyle w:val="770"/>
          <w:rFonts w:hint="eastAsia" w:ascii="宋体" w:hAnsi="宋体"/>
          <w:sz w:val="21"/>
          <w:szCs w:val="22"/>
          <w:lang w:val="en-US" w:eastAsia="zh-CN" w:bidi="ar-SA"/>
        </w:rPr>
        <w:t xml:space="preserve">  监理人在廉政建设方面的义务</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（一）监理人及其工作人员不准在施工单位安插亲友及介绍销售工程材料，不得指定需购物资设备的销售单位或部门；不得违反规定干预承包人的工程项目分包；不得超进度计量工程款。 </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（二）监理人及其工作人员不准利用职务之便索要或接受承包人的现金、有价证券、支付凭证及收受干股，或以赌博等交易形式非法收受承包人财物。</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（三）监理人及其工作人员不准在承包人报销应由监理人或个人支付的费用；不准利用职务便利为承包人谋取不当利益。</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（四）监理人工作人员不准要求或者接受承包人可能影响公正执行公务的宴请；不准要求承包人提供交通工具、通讯工具、高档办公用品等。</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（六）监理人及其工作人员不准利用职务之便为承包人谋取利益之前或之后，约定在其离职后收受承包人财物，并在离职后收受。</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（七）监理人及其工作人员不准要求或者收受承包人住房、汽车等物品，不准收受承包人为其以明显低于市场价购置住房或以劣换优、以借为名占用承包人住房。</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（八）监理人及其工作人员不准在与承包人有直接利害关系的企事业单位兼职、兼职取酬、投资入股、经商办企业以及从事有偿中介活动。</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（九）监理人及其工作人员不准无正当理由拖延签发工程量清单、资金支付，损害承包人利益，影响工程质量、进度和安全。</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（十）监理人及其工作人员不得利用职务便利为承包人谋取利益，由承包人出资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第三条</w:t>
      </w:r>
      <w:r>
        <w:rPr>
          <w:rStyle w:val="770"/>
          <w:rFonts w:hint="eastAsia" w:ascii="宋体" w:hAnsi="宋体"/>
          <w:sz w:val="21"/>
          <w:szCs w:val="22"/>
          <w:lang w:val="en-US" w:eastAsia="zh-CN" w:bidi="ar-SA"/>
        </w:rPr>
        <w:t xml:space="preserve">  承包人在廉政建设方面的义务</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（一）承包人不准以任何形式向监理人及其工作人员馈赠现金、有价证券、支付凭证及赠送干股，或通过赌博等交易形式非法赠送监理人财物。</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（二）承包人不准以任何名义为监理人及其工作人员报销应由监理人或个人支付的费用。</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（三）承包人不准以任何理由邀请监理人工作人员参加对承建的工程项目有影响的宴请及娱乐活动；不准为其提供通讯工具、交通工具、高档办公用品等。</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（四）承包人不准为监理人工作人员住房装修、婚丧嫁娶、特定关系人出国（境）旅游提供方便；不准为监理人工作人员的特定关系人以安排工作为名，使其不实际工作却获取薪酬。</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（五）承包人不准赠送监理人工作人员住房、汽车等物品，不准为其以明显低于市场价购置住房或以劣换优、以借为名赠送住房。</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（七）按照发包人和监督部门的要求，对农民工工资实行银行卡支付，不得克扣、截留、拖欠农民工工资。</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第四条</w:t>
      </w:r>
      <w:r>
        <w:rPr>
          <w:rStyle w:val="770"/>
          <w:rFonts w:hint="eastAsia" w:ascii="宋体" w:hAnsi="宋体"/>
          <w:sz w:val="21"/>
          <w:szCs w:val="22"/>
          <w:lang w:val="en-US" w:eastAsia="zh-CN" w:bidi="ar-SA"/>
        </w:rPr>
        <w:t xml:space="preserve">  违约责任</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（一）监理人违反本《廉政合同》有关条款的，对违纪人员，由监理人主管部门依据有关规定查处，给承包人造成的损失，按有关规定予以赔偿。 </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（二）承包人违反本《廉政合同》有关条款的，对违纪人员，由承包人主管部门依据有关规定查处，构成犯罪的移交司法机关处理，给监理人造成的损失，按有关规定予以赔偿。 </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第五条</w:t>
      </w:r>
      <w:r>
        <w:rPr>
          <w:rStyle w:val="770"/>
          <w:rFonts w:hint="eastAsia" w:ascii="宋体" w:hAnsi="宋体"/>
          <w:sz w:val="21"/>
          <w:szCs w:val="22"/>
          <w:lang w:val="en-US" w:eastAsia="zh-CN" w:bidi="ar-SA"/>
        </w:rPr>
        <w:t xml:space="preserve">  督查单位</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双方约定：双方各自在接受本单位上级主管部门监督检查的同时，自愿接受对合同执行情况的监督检查，甲、乙双方应积极配合督查单位的检查，包括提供有关资料和财务账册凭证，接受本合同规定范围内的裁定意见。</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第六条</w:t>
      </w:r>
      <w:r>
        <w:rPr>
          <w:rStyle w:val="770"/>
          <w:rFonts w:hint="eastAsia" w:ascii="宋体" w:hAnsi="宋体"/>
          <w:sz w:val="21"/>
          <w:szCs w:val="22"/>
          <w:lang w:val="en-US" w:eastAsia="zh-CN" w:bidi="ar-SA"/>
        </w:rPr>
        <w:t xml:space="preserve">  检查方式</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第七条</w:t>
      </w:r>
      <w:r>
        <w:rPr>
          <w:rStyle w:val="770"/>
          <w:rFonts w:hint="eastAsia" w:ascii="宋体" w:hAnsi="宋体"/>
          <w:sz w:val="21"/>
          <w:szCs w:val="22"/>
          <w:lang w:val="en-US" w:eastAsia="zh-CN" w:bidi="ar-SA"/>
        </w:rPr>
        <w:t xml:space="preserve">  本合同有效期为监理人、承包人双方签署之日起至该工程项目竣工验收后止。</w:t>
      </w:r>
      <w:r/>
    </w:p>
    <w:p>
      <w:pPr>
        <w:pStyle w:val="1472"/>
        <w:ind w:firstLine="422"/>
        <w:spacing w:line="360" w:lineRule="auto"/>
        <w:rPr>
          <w:rStyle w:val="770"/>
          <w:rFonts w:ascii="宋体" w:hAnsi="宋体"/>
          <w:sz w:val="21"/>
          <w:lang w:val="en-US" w:eastAsia="zh-CN" w:bidi="ar-SA"/>
        </w:rPr>
      </w:pPr>
      <w:r>
        <w:rPr>
          <w:rStyle w:val="770"/>
          <w:rFonts w:hint="eastAsia" w:ascii="宋体" w:hAnsi="宋体"/>
          <w:b/>
          <w:sz w:val="21"/>
          <w:szCs w:val="22"/>
          <w:lang w:val="en-US" w:eastAsia="zh-CN" w:bidi="ar-SA"/>
        </w:rPr>
        <w:t xml:space="preserve">第八条</w:t>
      </w:r>
      <w:r>
        <w:rPr>
          <w:rStyle w:val="770"/>
          <w:rFonts w:hint="eastAsia" w:ascii="宋体" w:hAnsi="宋体"/>
          <w:sz w:val="21"/>
          <w:szCs w:val="22"/>
          <w:lang w:val="en-US" w:eastAsia="zh-CN" w:bidi="ar-SA"/>
        </w:rPr>
        <w:t xml:space="preserve">  本合同一式</w:t>
      </w:r>
      <w:r>
        <w:rPr>
          <w:rStyle w:val="770"/>
          <w:rFonts w:hint="eastAsia" w:ascii="宋体" w:hAnsi="宋体"/>
          <w:b/>
          <w:sz w:val="21"/>
          <w:szCs w:val="22"/>
          <w:u w:val="single"/>
          <w:lang w:val="en-US" w:eastAsia="zh-CN" w:bidi="ar-SA"/>
        </w:rPr>
        <w:t xml:space="preserve">伍</w:t>
      </w:r>
      <w:r>
        <w:rPr>
          <w:rStyle w:val="770"/>
          <w:rFonts w:hint="eastAsia" w:ascii="宋体" w:hAnsi="宋体"/>
          <w:sz w:val="21"/>
          <w:szCs w:val="22"/>
          <w:lang w:val="en-US" w:eastAsia="zh-CN" w:bidi="ar-SA"/>
        </w:rPr>
        <w:t xml:space="preserve">份，监理人、承包人双方各执</w:t>
      </w:r>
      <w:r>
        <w:rPr>
          <w:rStyle w:val="770"/>
          <w:rFonts w:hint="eastAsia" w:ascii="宋体" w:hAnsi="宋体"/>
          <w:b/>
          <w:sz w:val="21"/>
          <w:szCs w:val="22"/>
          <w:u w:val="single"/>
          <w:lang w:val="en-US" w:eastAsia="zh-CN" w:bidi="ar-SA"/>
        </w:rPr>
        <w:t xml:space="preserve">贰</w:t>
      </w:r>
      <w:r>
        <w:rPr>
          <w:rStyle w:val="770"/>
          <w:rFonts w:hint="eastAsia" w:ascii="宋体" w:hAnsi="宋体"/>
          <w:sz w:val="21"/>
          <w:szCs w:val="22"/>
          <w:lang w:val="en-US" w:eastAsia="zh-CN" w:bidi="ar-SA"/>
        </w:rPr>
        <w:t xml:space="preserve">份，送交督查单位</w:t>
      </w:r>
      <w:r>
        <w:rPr>
          <w:rStyle w:val="770"/>
          <w:rFonts w:hint="eastAsia" w:ascii="宋体" w:hAnsi="宋体"/>
          <w:b/>
          <w:sz w:val="21"/>
          <w:szCs w:val="22"/>
          <w:u w:val="single"/>
          <w:lang w:val="en-US" w:eastAsia="zh-CN" w:bidi="ar-SA"/>
        </w:rPr>
        <w:t xml:space="preserve">壹</w:t>
      </w:r>
      <w:r>
        <w:rPr>
          <w:rStyle w:val="770"/>
          <w:rFonts w:hint="eastAsia" w:ascii="宋体" w:hAnsi="宋体"/>
          <w:sz w:val="21"/>
          <w:szCs w:val="22"/>
          <w:lang w:val="en-US" w:eastAsia="zh-CN" w:bidi="ar-SA"/>
        </w:rPr>
        <w:t xml:space="preserve">份。</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监  理  人：（盖章）                承  包  人：（盖章）                </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法定代表人：（签名）                法定代表人：（签名）</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或授权代理人：（签名）              或授权代理人：（签名）</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单位地址：                         单位地址：</w:t>
      </w:r>
      <w:r/>
    </w:p>
    <w:p>
      <w:pPr>
        <w:pStyle w:val="1472"/>
        <w:spacing w:line="360" w:lineRule="auto"/>
        <w:rPr>
          <w:rStyle w:val="770"/>
          <w:rFonts w:ascii="宋体" w:hAnsi="宋体"/>
          <w:sz w:val="21"/>
          <w:lang w:val="en-US" w:eastAsia="zh-CN" w:bidi="ar-SA"/>
        </w:rPr>
      </w:pPr>
      <w:r>
        <w:rPr>
          <w:rStyle w:val="770"/>
          <w:rFonts w:hint="eastAsia" w:ascii="宋体" w:hAnsi="宋体"/>
          <w:sz w:val="21"/>
          <w:szCs w:val="22"/>
          <w:lang w:val="en-US" w:eastAsia="zh-CN" w:bidi="ar-SA"/>
        </w:rPr>
        <w:t xml:space="preserve">联系电话：                         联系电话：</w:t>
      </w:r>
      <w:r/>
    </w:p>
    <w:p>
      <w:pPr>
        <w:pStyle w:val="1472"/>
        <w:spacing w:line="360" w:lineRule="auto"/>
        <w:rPr>
          <w:rStyle w:val="770"/>
          <w:rFonts w:ascii="宋体" w:hAnsi="宋体"/>
          <w:sz w:val="21"/>
          <w:lang w:val="en-US" w:eastAsia="zh-CN" w:bidi="ar-SA"/>
        </w:rPr>
      </w:pPr>
      <w:r>
        <w:rPr>
          <w:rFonts w:ascii="宋体" w:hAnsi="宋体"/>
          <w:sz w:val="21"/>
          <w:lang w:val="en-US" w:eastAsia="zh-CN" w:bidi="ar-SA"/>
        </w:rPr>
      </w:r>
      <w:r/>
    </w:p>
    <w:p>
      <w:pPr>
        <w:pStyle w:val="1472"/>
        <w:spacing w:line="360" w:lineRule="auto"/>
        <w:rPr>
          <w:rStyle w:val="770"/>
          <w:rFonts w:ascii="宋体" w:hAnsi="宋体"/>
          <w:sz w:val="21"/>
          <w:lang w:val="en-US" w:eastAsia="zh-CN" w:bidi="ar-SA"/>
        </w:rPr>
      </w:pPr>
      <w:r>
        <w:rPr>
          <w:rFonts w:ascii="宋体" w:hAnsi="宋体"/>
          <w:sz w:val="21"/>
          <w:lang w:val="en-US" w:eastAsia="zh-CN" w:bidi="ar-SA"/>
        </w:rPr>
      </w:r>
      <w:r/>
    </w:p>
    <w:p>
      <w:pPr>
        <w:pStyle w:val="1473"/>
        <w:rPr>
          <w:rStyle w:val="770"/>
          <w:rFonts w:ascii="宋体" w:hAnsi="宋体"/>
          <w:sz w:val="21"/>
          <w:lang w:val="en-US" w:eastAsia="zh-CN" w:bidi="ar-SA"/>
        </w:rPr>
      </w:pPr>
      <w:r>
        <w:rPr>
          <w:rStyle w:val="770"/>
          <w:rFonts w:hint="eastAsia" w:ascii="宋体" w:hAnsi="宋体"/>
          <w:sz w:val="21"/>
          <w:szCs w:val="22"/>
          <w:lang w:val="en-US" w:eastAsia="zh-CN" w:bidi="ar-SA"/>
        </w:rPr>
        <w:t xml:space="preserve">签订日期：      年    月    日</w:t>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br w:type="page" w:clear="all"/>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End w:id="100"/>
      <w:r/>
      <w:bookmarkEnd w:id="101"/>
      <w:r/>
      <w:bookmarkEnd w:id="102"/>
      <w:r/>
      <w:bookmarkStart w:id="704" w:name="_Hlt26671244"/>
      <w:r/>
      <w:bookmarkEnd w:id="704"/>
      <w:r/>
      <w:bookmarkStart w:id="705" w:name="_Hlt26955039"/>
      <w:r/>
      <w:bookmarkEnd w:id="705"/>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二、供应商资质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五、工程量清单报价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76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367"/>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367"/>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367"/>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w:t>
      </w:r>
      <w:r>
        <w:rPr>
          <w:rFonts w:hint="eastAsia" w:ascii="Times New Roman" w:hAnsi="Times New Roman"/>
          <w:color w:val="auto"/>
          <w:sz w:val="24"/>
          <w:szCs w:val="24"/>
          <w:highlight w:val="none"/>
          <w:lang w:eastAsia="zh-CN"/>
        </w:rPr>
        <w:t xml:space="preserve">按照《中华人民共和国</w:t>
      </w:r>
      <w:r>
        <w:rPr>
          <w:rFonts w:ascii="Times New Roman" w:hAnsi="Times New Roman"/>
          <w:color w:val="auto"/>
          <w:sz w:val="24"/>
          <w:szCs w:val="24"/>
          <w:highlight w:val="none"/>
        </w:rPr>
        <w:t xml:space="preserve">民法典（第三编合同）》及其他有关法律、法规的规定，按期、按质、按量交付采购单位，全面做到履约守信；</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6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706" w:name="_Toc120614284"/>
      <w:r>
        <w:rPr>
          <w:rFonts w:hint="eastAsia" w:ascii="宋体" w:hAnsi="宋体" w:cs="宋体"/>
          <w:b/>
          <w:bCs/>
          <w:color w:val="auto"/>
          <w:sz w:val="32"/>
          <w:szCs w:val="32"/>
          <w:highlight w:val="none"/>
        </w:rPr>
        <w:br w:type="page" w:clear="all"/>
      </w:r>
      <w:r/>
    </w:p>
    <w:p>
      <w:pPr>
        <w:pStyle w:val="762"/>
        <w:ind w:firstLine="320"/>
        <w:spacing w:before="0" w:after="0" w:line="520" w:lineRule="exact"/>
        <w:rPr>
          <w:rFonts w:hint="eastAsia" w:ascii="黑体" w:hAnsi="黑体" w:eastAsia="黑体" w:cs="黑体"/>
          <w:b w:val="0"/>
          <w:bCs w:val="0"/>
          <w:color w:val="auto"/>
          <w:sz w:val="32"/>
          <w:highlight w:val="none"/>
        </w:rPr>
      </w:pPr>
      <w:r/>
      <w:bookmarkStart w:id="707" w:name="_Toc15099"/>
      <w:r>
        <w:rPr>
          <w:rFonts w:hint="eastAsia" w:ascii="黑体" w:hAnsi="黑体" w:eastAsia="黑体" w:cs="黑体"/>
          <w:b w:val="0"/>
          <w:bCs w:val="0"/>
          <w:color w:val="auto"/>
          <w:sz w:val="32"/>
          <w:highlight w:val="none"/>
        </w:rPr>
        <w:t xml:space="preserve">二、供应商资质</w:t>
      </w:r>
      <w:bookmarkEnd w:id="707"/>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76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72"/>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367"/>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6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708" w:name="_Hlt26955070"/>
      <w:r/>
      <w:bookmarkEnd w:id="708"/>
      <w:r/>
      <w:bookmarkStart w:id="709" w:name="_Hlt26671380"/>
      <w:r/>
      <w:bookmarkEnd w:id="709"/>
      <w:r/>
      <w:bookmarkStart w:id="710" w:name="_格式3__银行出具的资信证明"/>
      <w:r/>
      <w:bookmarkEnd w:id="710"/>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6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762"/>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eastAsia="宋体"/>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72"/>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762"/>
        <w:ind w:firstLine="320"/>
        <w:spacing w:before="0" w:after="0" w:line="520" w:lineRule="exact"/>
        <w:rPr>
          <w:rFonts w:hint="eastAsia" w:ascii="黑体" w:hAnsi="黑体" w:eastAsia="黑体" w:cs="黑体"/>
          <w:b w:val="0"/>
          <w:bCs w:val="0"/>
          <w:color w:val="auto"/>
          <w:sz w:val="32"/>
          <w:highlight w:val="none"/>
        </w:rPr>
      </w:pPr>
      <w:r/>
      <w:bookmarkStart w:id="711" w:name="_Toc21129"/>
      <w:r/>
      <w:bookmarkStart w:id="712" w:name="_Toc9025"/>
      <w:r>
        <w:rPr>
          <w:rFonts w:hint="eastAsia" w:ascii="黑体" w:hAnsi="黑体" w:eastAsia="黑体" w:cs="黑体"/>
          <w:b w:val="0"/>
          <w:bCs w:val="0"/>
          <w:color w:val="auto"/>
          <w:sz w:val="32"/>
          <w:highlight w:val="none"/>
        </w:rPr>
        <w:t xml:space="preserve">六、中小企业或残疾人福利性单位声明函</w:t>
      </w:r>
      <w:bookmarkEnd w:id="711"/>
      <w:r/>
      <w:bookmarkEnd w:id="712"/>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84"/>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default" w:ascii="Times New Roman" w:hAnsi="Times New Roman" w:eastAsia="宋体"/>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default" w:ascii="Times New Roman" w:hAnsi="Times New Roman" w:eastAsia="宋体"/>
          <w:color w:val="auto"/>
          <w:sz w:val="24"/>
          <w:szCs w:val="24"/>
          <w:highlight w:val="none"/>
        </w:rPr>
        <w:t xml:space="preserve">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82"/>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1384"/>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85"/>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84"/>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84"/>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86"/>
        <w:jc w:val="left"/>
        <w:spacing w:line="500" w:lineRule="exact"/>
        <w:rPr>
          <w:rFonts w:hint="eastAsia"/>
          <w:color w:val="auto"/>
          <w:sz w:val="24"/>
          <w:highlight w:val="none"/>
        </w:rPr>
      </w:pPr>
      <w:r>
        <w:rPr>
          <w:rFonts w:hint="eastAsia"/>
          <w:color w:val="auto"/>
          <w:sz w:val="24"/>
          <w:highlight w:val="none"/>
        </w:rPr>
      </w:r>
      <w:r/>
    </w:p>
    <w:p>
      <w:pPr>
        <w:pStyle w:val="1386"/>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82"/>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87"/>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84"/>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84"/>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76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72"/>
        <w:rPr>
          <w:rFonts w:hint="eastAsia"/>
        </w:rPr>
      </w:pPr>
      <w:r>
        <w:rPr>
          <w:rFonts w:hint="eastAsia"/>
        </w:rPr>
      </w:r>
      <w:r/>
    </w:p>
    <w:tbl>
      <w:tblPr>
        <w:tblStyle w:val="77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800"/>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00"/>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宋体" w:hAnsi="宋体" w:cs="宋体"/>
          <w:b/>
          <w:bCs/>
          <w:color w:val="auto"/>
          <w:sz w:val="32"/>
          <w:szCs w:val="32"/>
          <w:highlight w:val="none"/>
        </w:rPr>
      </w:pPr>
      <w:r>
        <w:rPr>
          <w:rFonts w:ascii="黑体" w:hAnsi="黑体" w:eastAsia="黑体"/>
          <w:b/>
          <w:color w:val="auto"/>
          <w:sz w:val="32"/>
          <w:szCs w:val="32"/>
          <w:highlight w:val="none"/>
        </w:rPr>
        <w:br w:type="page" w:clear="all"/>
      </w:r>
      <w:r/>
    </w:p>
    <w:p>
      <w:pPr>
        <w:pStyle w:val="76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706"/>
      <w:r>
        <w:rPr>
          <w:rFonts w:hint="eastAsia" w:ascii="黑体" w:hAnsi="黑体" w:eastAsia="黑体" w:cs="黑体"/>
          <w:b w:val="0"/>
          <w:bCs w:val="0"/>
          <w:color w:val="auto"/>
          <w:sz w:val="32"/>
          <w:highlight w:val="none"/>
        </w:rPr>
        <w:t xml:space="preserve">项目组人员</w:t>
      </w:r>
      <w:r/>
    </w:p>
    <w:tbl>
      <w:tblPr>
        <w:tblStyle w:val="77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r>
        <w:rPr>
          <w:rFonts w:hint="eastAsia" w:ascii="Times New Roman" w:hAnsi="Times New Roman" w:cs="宋体"/>
          <w:color w:val="auto"/>
          <w:sz w:val="24"/>
          <w:szCs w:val="20"/>
          <w:highlight w:val="none"/>
          <w:lang w:val="en-US" w:eastAsia="zh-CN"/>
        </w:rPr>
        <w:t xml:space="preserve">及证明材料</w:t>
      </w:r>
      <w:r>
        <w:rPr>
          <w:rFonts w:hint="eastAsia" w:ascii="Times New Roman" w:hAnsi="Times New Roman" w:cs="宋体"/>
          <w:color w:val="auto"/>
          <w:sz w:val="24"/>
          <w:szCs w:val="20"/>
          <w:highlight w:val="none"/>
        </w:rPr>
        <w:t xml:space="preserve">。</w:t>
      </w:r>
      <w:bookmarkStart w:id="713" w:name="_格式2__法定代表人授权书"/>
      <w:r/>
      <w:bookmarkEnd w:id="713"/>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714" w:name="_Toc11176"/>
      <w:r>
        <w:rPr>
          <w:rFonts w:hint="eastAsia" w:ascii="宋体" w:hAnsi="宋体" w:cs="宋体"/>
          <w:b/>
          <w:bCs/>
          <w:color w:val="auto"/>
          <w:sz w:val="32"/>
          <w:szCs w:val="32"/>
          <w:highlight w:val="none"/>
        </w:rPr>
        <w:br w:type="page" w:clear="all"/>
      </w:r>
      <w:r/>
    </w:p>
    <w:p>
      <w:pPr>
        <w:pStyle w:val="76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714"/>
      <w:r>
        <w:rPr>
          <w:rFonts w:hint="eastAsia" w:ascii="黑体" w:hAnsi="黑体" w:eastAsia="黑体" w:cs="黑体"/>
          <w:b w:val="0"/>
          <w:bCs w:val="0"/>
          <w:color w:val="auto"/>
          <w:sz w:val="32"/>
          <w:highlight w:val="none"/>
        </w:rPr>
        <w:t xml:space="preserve">企业业绩</w:t>
      </w:r>
      <w:r/>
    </w:p>
    <w:p>
      <w:pPr>
        <w:pStyle w:val="1415"/>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415"/>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7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仿宋"/>
          <w:color w:val="auto"/>
          <w:sz w:val="24"/>
          <w:szCs w:val="24"/>
          <w:highlight w:val="none"/>
        </w:rPr>
        <w:t xml:space="preserve">注：请填写此表，</w:t>
      </w:r>
      <w:r>
        <w:rPr>
          <w:rFonts w:hint="eastAsia" w:ascii="Times New Roman" w:hAnsi="Times New Roman" w:cs="宋体"/>
          <w:color w:val="auto"/>
          <w:sz w:val="24"/>
          <w:szCs w:val="20"/>
          <w:highlight w:val="none"/>
        </w:rPr>
        <w:t xml:space="preserve">按采购文件要求附</w:t>
      </w:r>
      <w:r>
        <w:rPr>
          <w:rFonts w:hint="eastAsia" w:ascii="Times New Roman" w:hAnsi="Times New Roman" w:cs="宋体"/>
          <w:color w:val="auto"/>
          <w:sz w:val="24"/>
          <w:szCs w:val="20"/>
          <w:highlight w:val="none"/>
          <w:lang w:val="en-US" w:eastAsia="zh-CN"/>
        </w:rPr>
        <w:t xml:space="preserve">证明材料</w:t>
      </w:r>
      <w:r>
        <w:rPr>
          <w:rFonts w:hint="eastAsia" w:ascii="Times New Roman" w:hAnsi="Times New Roman" w:cs="宋体"/>
          <w:color w:val="auto"/>
          <w:sz w:val="24"/>
          <w:szCs w:val="20"/>
          <w:highlight w:val="none"/>
        </w:rPr>
        <w:t xml:space="preserve">。</w:t>
      </w:r>
      <w:r/>
    </w:p>
    <w:p>
      <w:pPr>
        <w:pStyle w:val="1415"/>
        <w:ind w:firstLine="480"/>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62"/>
        <w:ind w:firstLine="320"/>
        <w:spacing w:before="0" w:after="0" w:line="520" w:lineRule="exact"/>
        <w:rPr>
          <w:rFonts w:hint="eastAsia" w:ascii="黑体" w:hAnsi="黑体" w:eastAsia="黑体" w:cs="黑体"/>
          <w:b w:val="0"/>
          <w:bCs w:val="0"/>
          <w:color w:val="auto"/>
          <w:sz w:val="32"/>
          <w:highlight w:val="none"/>
        </w:rPr>
      </w:pPr>
      <w:r/>
      <w:bookmarkStart w:id="715" w:name="_Toc28140"/>
      <w:r>
        <w:rPr>
          <w:rFonts w:hint="eastAsia" w:ascii="黑体" w:hAnsi="黑体" w:eastAsia="黑体" w:cs="黑体"/>
          <w:b w:val="0"/>
          <w:bCs w:val="0"/>
          <w:color w:val="auto"/>
          <w:sz w:val="32"/>
          <w:highlight w:val="none"/>
          <w:lang w:val="en-US" w:eastAsia="zh-CN"/>
        </w:rPr>
        <w:t xml:space="preserve">项目经理</w:t>
      </w:r>
      <w:r>
        <w:rPr>
          <w:rFonts w:hint="eastAsia" w:ascii="黑体" w:hAnsi="黑体" w:eastAsia="黑体" w:cs="黑体"/>
          <w:b w:val="0"/>
          <w:bCs w:val="0"/>
          <w:color w:val="auto"/>
          <w:sz w:val="32"/>
          <w:highlight w:val="none"/>
        </w:rPr>
        <w:t xml:space="preserve">业绩</w:t>
      </w:r>
      <w:r/>
    </w:p>
    <w:p>
      <w:pPr>
        <w:pStyle w:val="1415"/>
        <w:jc w:val="center"/>
        <w:rPr>
          <w:rFonts w:ascii="方正小标宋_GBK" w:eastAsia="方正小标宋_GBK"/>
          <w:bCs/>
          <w:color w:val="auto"/>
          <w:sz w:val="32"/>
          <w:szCs w:val="32"/>
          <w:highlight w:val="none"/>
        </w:rPr>
      </w:pPr>
      <w:r>
        <w:rPr>
          <w:rFonts w:hint="eastAsia" w:ascii="黑体" w:hAnsi="黑体" w:eastAsia="黑体" w:cs="黑体"/>
          <w:b w:val="0"/>
          <w:bCs w:val="0"/>
          <w:color w:val="auto"/>
          <w:sz w:val="32"/>
          <w:highlight w:val="none"/>
          <w:lang w:val="en-US" w:eastAsia="zh-CN"/>
        </w:rPr>
        <w:t xml:space="preserve">项目经理</w:t>
      </w:r>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415"/>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7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45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5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仿宋"/>
          <w:color w:val="auto"/>
          <w:sz w:val="24"/>
          <w:szCs w:val="24"/>
          <w:highlight w:val="none"/>
        </w:rPr>
        <w:t xml:space="preserve">注：请填写此表，</w:t>
      </w:r>
      <w:r>
        <w:rPr>
          <w:rFonts w:hint="eastAsia" w:ascii="Times New Roman" w:hAnsi="Times New Roman" w:cs="宋体"/>
          <w:color w:val="auto"/>
          <w:sz w:val="24"/>
          <w:szCs w:val="20"/>
          <w:highlight w:val="none"/>
        </w:rPr>
        <w:t xml:space="preserve">按采购文件要求附</w:t>
      </w:r>
      <w:r>
        <w:rPr>
          <w:rFonts w:hint="eastAsia" w:ascii="Times New Roman" w:hAnsi="Times New Roman" w:cs="宋体"/>
          <w:color w:val="auto"/>
          <w:sz w:val="24"/>
          <w:szCs w:val="20"/>
          <w:highlight w:val="none"/>
          <w:lang w:val="en-US" w:eastAsia="zh-CN"/>
        </w:rPr>
        <w:t xml:space="preserve">证明材料</w:t>
      </w:r>
      <w:r>
        <w:rPr>
          <w:rFonts w:hint="eastAsia" w:ascii="Times New Roman" w:hAnsi="Times New Roman" w:cs="宋体"/>
          <w:color w:val="auto"/>
          <w:sz w:val="24"/>
          <w:szCs w:val="20"/>
          <w:highlight w:val="none"/>
        </w:rPr>
        <w:t xml:space="preserve">。</w:t>
      </w:r>
      <w:r/>
    </w:p>
    <w:p>
      <w:pPr>
        <w:pStyle w:val="762"/>
        <w:numPr>
          <w:ilvl w:val="0"/>
          <w:numId w:val="0"/>
        </w:numPr>
        <w:ind w:firstLine="320"/>
        <w:spacing w:before="0" w:after="0" w:line="520" w:lineRule="exact"/>
        <w:rPr>
          <w:rFonts w:hint="eastAsia" w:ascii="黑体" w:hAnsi="黑体" w:eastAsia="黑体" w:cs="黑体"/>
          <w:b w:val="0"/>
          <w:bCs w:val="0"/>
          <w:color w:val="auto"/>
          <w:sz w:val="32"/>
          <w:szCs w:val="22"/>
          <w:lang w:val="en-US" w:eastAsia="zh-CN" w:bidi="ar-SA"/>
        </w:rPr>
      </w:pPr>
      <w:r>
        <w:rPr>
          <w:rFonts w:hint="eastAsia" w:ascii="黑体" w:hAnsi="黑体" w:eastAsia="黑体" w:cs="黑体"/>
          <w:b w:val="0"/>
          <w:bCs w:val="0"/>
          <w:color w:val="auto"/>
          <w:sz w:val="32"/>
          <w:szCs w:val="22"/>
          <w:lang w:val="en-US" w:eastAsia="zh-CN" w:bidi="ar-SA"/>
        </w:rPr>
      </w:r>
      <w:r/>
    </w:p>
    <w:p>
      <w:pPr>
        <w:pStyle w:val="772"/>
        <w:rPr>
          <w:rFonts w:hint="eastAsia" w:ascii="黑体" w:hAnsi="黑体" w:eastAsia="黑体" w:cs="黑体"/>
          <w:b w:val="0"/>
          <w:bCs w:val="0"/>
          <w:color w:val="auto"/>
          <w:sz w:val="32"/>
          <w:szCs w:val="22"/>
          <w:lang w:val="en-US" w:eastAsia="zh-CN" w:bidi="ar-SA"/>
        </w:rPr>
      </w:pPr>
      <w:r>
        <w:rPr>
          <w:rFonts w:hint="eastAsia" w:ascii="黑体" w:hAnsi="黑体" w:eastAsia="黑体" w:cs="黑体"/>
          <w:b w:val="0"/>
          <w:bCs w:val="0"/>
          <w:color w:val="auto"/>
          <w:sz w:val="32"/>
          <w:szCs w:val="22"/>
          <w:lang w:val="en-US" w:eastAsia="zh-CN" w:bidi="ar-SA"/>
        </w:rPr>
      </w:r>
      <w:r/>
    </w:p>
    <w:p>
      <w:pPr>
        <w:pStyle w:val="772"/>
        <w:rPr>
          <w:rFonts w:hint="eastAsia" w:ascii="黑体" w:hAnsi="黑体" w:eastAsia="黑体" w:cs="黑体"/>
          <w:b w:val="0"/>
          <w:bCs w:val="0"/>
          <w:color w:val="auto"/>
          <w:sz w:val="32"/>
          <w:szCs w:val="22"/>
          <w:lang w:val="en-US" w:eastAsia="zh-CN" w:bidi="ar-SA"/>
        </w:rPr>
      </w:pPr>
      <w:r>
        <w:rPr>
          <w:rFonts w:hint="eastAsia" w:ascii="黑体" w:hAnsi="黑体" w:eastAsia="黑体" w:cs="黑体"/>
          <w:b w:val="0"/>
          <w:bCs w:val="0"/>
          <w:color w:val="auto"/>
          <w:sz w:val="32"/>
          <w:szCs w:val="22"/>
          <w:lang w:val="en-US" w:eastAsia="zh-CN" w:bidi="ar-SA"/>
        </w:rPr>
      </w:r>
      <w:r/>
    </w:p>
    <w:p>
      <w:pPr>
        <w:pStyle w:val="772"/>
        <w:rPr>
          <w:rFonts w:hint="eastAsia" w:ascii="黑体" w:hAnsi="黑体" w:eastAsia="黑体" w:cs="黑体"/>
          <w:b w:val="0"/>
          <w:bCs w:val="0"/>
          <w:color w:val="auto"/>
          <w:sz w:val="32"/>
          <w:szCs w:val="22"/>
          <w:lang w:val="en-US" w:eastAsia="zh-CN" w:bidi="ar-SA"/>
        </w:rPr>
      </w:pPr>
      <w:r>
        <w:rPr>
          <w:rFonts w:hint="eastAsia" w:ascii="黑体" w:hAnsi="黑体" w:eastAsia="黑体" w:cs="黑体"/>
          <w:b w:val="0"/>
          <w:bCs w:val="0"/>
          <w:color w:val="auto"/>
          <w:sz w:val="32"/>
          <w:szCs w:val="22"/>
          <w:lang w:val="en-US" w:eastAsia="zh-CN" w:bidi="ar-SA"/>
        </w:rPr>
      </w:r>
      <w:r/>
    </w:p>
    <w:p>
      <w:pPr>
        <w:pStyle w:val="772"/>
        <w:rPr>
          <w:rFonts w:hint="eastAsia" w:ascii="黑体" w:hAnsi="黑体" w:eastAsia="黑体" w:cs="黑体"/>
          <w:b w:val="0"/>
          <w:bCs w:val="0"/>
          <w:color w:val="auto"/>
          <w:sz w:val="32"/>
          <w:szCs w:val="22"/>
          <w:lang w:val="en-US" w:eastAsia="zh-CN" w:bidi="ar-SA"/>
        </w:rPr>
      </w:pPr>
      <w:r/>
      <w:bookmarkStart w:id="716" w:name="_GoBack"/>
      <w:r/>
      <w:bookmarkEnd w:id="716"/>
      <w:r/>
      <w:r/>
    </w:p>
    <w:p>
      <w:pPr>
        <w:pStyle w:val="762"/>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762"/>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762"/>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62"/>
        <w:numPr>
          <w:ilvl w:val="0"/>
          <w:numId w:val="0"/>
        </w:numPr>
        <w:ind w:firstLine="320"/>
        <w:keepLines/>
        <w:keepNext/>
        <w:pageBreakBefore/>
        <w:spacing w:before="0" w:after="0" w:line="520" w:lineRule="exact"/>
        <w:widowControl w:val="off"/>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715"/>
      <w:r/>
      <w:r/>
    </w:p>
    <w:p>
      <w:pPr>
        <w:pStyle w:val="1417"/>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417"/>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89"/>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89"/>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8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8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8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8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7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470"/>
    <w:uiPriority w:val="0"/>
    <w:qFormat/>
    <w:pPr>
      <w:jc w:val="both"/>
      <w:widowControl w:val="off"/>
    </w:pPr>
    <w:rPr>
      <w:rFonts w:hint="default" w:ascii="Calibri" w:hAnsi="Calibri" w:eastAsia="宋体" w:cs="Times New Roman"/>
      <w:sz w:val="21"/>
      <w:szCs w:val="22"/>
      <w:lang w:val="en-US" w:eastAsia="zh-CN" w:bidi="ar-SA"/>
    </w:rPr>
  </w:style>
  <w:style w:type="paragraph" w:styleId="761">
    <w:name w:val="Heading 1"/>
    <w:basedOn w:val="760"/>
    <w:next w:val="760"/>
    <w:link w:val="1459"/>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72"/>
    <w:uiPriority w:val="9"/>
    <w:unhideWhenUsed/>
    <w:qFormat/>
    <w:pPr>
      <w:keepLines/>
      <w:keepNext/>
      <w:spacing w:before="360" w:after="200"/>
      <w:outlineLvl w:val="1"/>
    </w:pPr>
    <w:rPr>
      <w:rFonts w:ascii="Arial" w:hAnsi="Arial" w:eastAsia="Arial" w:cs="Arial"/>
      <w:sz w:val="34"/>
    </w:rPr>
  </w:style>
  <w:style w:type="paragraph" w:styleId="763">
    <w:name w:val="Heading 3"/>
    <w:basedOn w:val="773"/>
    <w:next w:val="774"/>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uiPriority w:val="9"/>
    <w:unhideWhenUsed/>
    <w:qFormat/>
    <w:pPr>
      <w:keepLines/>
      <w:keepNext/>
      <w:spacing w:before="320" w:after="200"/>
      <w:outlineLvl w:val="5"/>
    </w:pPr>
    <w:rPr>
      <w:rFonts w:ascii="Arial" w:hAnsi="Arial" w:eastAsia="Arial" w:cs="Arial"/>
      <w:b/>
      <w:bCs/>
      <w:sz w:val="22"/>
    </w:rPr>
  </w:style>
  <w:style w:type="paragraph" w:styleId="767">
    <w:name w:val="Heading 7"/>
    <w:basedOn w:val="760"/>
    <w:next w:val="760"/>
    <w:uiPriority w:val="9"/>
    <w:unhideWhenUsed/>
    <w:qFormat/>
    <w:pPr>
      <w:keepLines/>
      <w:keepNext/>
      <w:spacing w:before="320" w:after="200"/>
      <w:outlineLvl w:val="6"/>
    </w:pPr>
    <w:rPr>
      <w:rFonts w:ascii="Arial" w:hAnsi="Arial" w:eastAsia="Arial" w:cs="Arial"/>
      <w:b/>
      <w:bCs/>
      <w:i/>
      <w:iCs/>
      <w:sz w:val="22"/>
    </w:rPr>
  </w:style>
  <w:style w:type="paragraph" w:styleId="768">
    <w:name w:val="Heading 8"/>
    <w:basedOn w:val="760"/>
    <w:next w:val="760"/>
    <w:uiPriority w:val="9"/>
    <w:unhideWhenUsed/>
    <w:qFormat/>
    <w:pPr>
      <w:keepLines/>
      <w:keepNext/>
      <w:spacing w:before="320" w:after="200"/>
      <w:outlineLvl w:val="7"/>
    </w:pPr>
    <w:rPr>
      <w:rFonts w:ascii="Arial" w:hAnsi="Arial" w:eastAsia="Arial" w:cs="Arial"/>
      <w:i/>
      <w:iCs/>
      <w:sz w:val="22"/>
    </w:rPr>
  </w:style>
  <w:style w:type="paragraph" w:styleId="769">
    <w:name w:val="Heading 9"/>
    <w:basedOn w:val="760"/>
    <w:next w:val="760"/>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uiPriority w:val="0"/>
    <w:qFormat/>
    <w:pPr>
      <w:ind w:firstLine="420"/>
    </w:pPr>
    <w:rPr>
      <w:szCs w:val="21"/>
    </w:rPr>
  </w:style>
  <w:style w:type="paragraph" w:styleId="773" w:customStyle="1">
    <w:name w:val="Normal1"/>
    <w:next w:val="763"/>
    <w:uiPriority w:val="0"/>
    <w:qFormat/>
    <w:rPr>
      <w:rFonts w:hint="default" w:ascii="Times New Roman" w:hAnsi="Times New Roman" w:eastAsia="Times New Roman" w:cs="Times New Roman"/>
      <w:sz w:val="24"/>
      <w:szCs w:val="24"/>
      <w:lang w:val="en-US" w:eastAsia="zh-CN" w:bidi="ar-SA"/>
    </w:rPr>
  </w:style>
  <w:style w:type="paragraph" w:styleId="774" w:customStyle="1">
    <w:name w:val="Normal_19"/>
    <w:next w:val="775"/>
    <w:uiPriority w:val="0"/>
    <w:qFormat/>
    <w:rPr>
      <w:rFonts w:hint="default" w:ascii="Times New Roman" w:hAnsi="Times New Roman" w:eastAsia="Times New Roman" w:cs="Times New Roman"/>
      <w:sz w:val="24"/>
      <w:szCs w:val="24"/>
      <w:lang w:val="en-US" w:eastAsia="zh-CN" w:bidi="ar-SA"/>
    </w:rPr>
  </w:style>
  <w:style w:type="paragraph" w:styleId="775" w:customStyle="1">
    <w:name w:val="正文1"/>
    <w:next w:val="776"/>
    <w:uiPriority w:val="0"/>
    <w:qFormat/>
    <w:pPr>
      <w:jc w:val="both"/>
      <w:widowControl w:val="off"/>
    </w:pPr>
    <w:rPr>
      <w:rFonts w:hint="default" w:ascii="Times New Roman" w:hAnsi="Times New Roman" w:eastAsia="宋体" w:cs="Times New Roman"/>
      <w:szCs w:val="21"/>
      <w:lang w:val="en-US" w:eastAsia="zh-CN" w:bidi="ar-SA"/>
    </w:rPr>
  </w:style>
  <w:style w:type="paragraph" w:styleId="776" w:customStyle="1">
    <w:name w:val="Body Text First Indent1"/>
    <w:basedOn w:val="777"/>
    <w:uiPriority w:val="99"/>
    <w:unhideWhenUsed/>
    <w:qFormat/>
    <w:pPr>
      <w:ind w:firstLine="420"/>
    </w:pPr>
  </w:style>
  <w:style w:type="paragraph" w:styleId="777" w:customStyle="1">
    <w:name w:val="Body Text1"/>
    <w:basedOn w:val="775"/>
    <w:uiPriority w:val="99"/>
    <w:unhideWhenUsed/>
    <w:qFormat/>
    <w:pPr>
      <w:spacing w:after="120"/>
    </w:pPr>
  </w:style>
  <w:style w:type="paragraph" w:styleId="778">
    <w:name w:val="toc 7"/>
    <w:basedOn w:val="760"/>
    <w:next w:val="760"/>
    <w:uiPriority w:val="0"/>
    <w:qFormat/>
    <w:pPr>
      <w:ind w:left="1260"/>
      <w:jc w:val="left"/>
    </w:pPr>
    <w:rPr>
      <w:rFonts w:cs="Calibri"/>
      <w:sz w:val="18"/>
      <w:szCs w:val="18"/>
    </w:rPr>
  </w:style>
  <w:style w:type="paragraph" w:styleId="779">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annotation text"/>
    <w:basedOn w:val="760"/>
    <w:uiPriority w:val="99"/>
    <w:semiHidden/>
    <w:unhideWhenUsed/>
    <w:qFormat/>
    <w:pPr>
      <w:jc w:val="left"/>
    </w:pPr>
  </w:style>
  <w:style w:type="paragraph" w:styleId="781">
    <w:name w:val="Body Text"/>
    <w:basedOn w:val="760"/>
    <w:uiPriority w:val="1"/>
    <w:qFormat/>
    <w:pPr>
      <w:ind w:firstLine="600"/>
    </w:pPr>
    <w:rPr>
      <w:rFonts w:ascii="Times New Roman" w:hAnsi="Times New Roman" w:eastAsia="方正仿宋_GBK"/>
      <w:b/>
      <w:bCs/>
      <w:color w:val="ff0000"/>
      <w:sz w:val="30"/>
      <w:szCs w:val="30"/>
    </w:rPr>
  </w:style>
  <w:style w:type="paragraph" w:styleId="782">
    <w:name w:val="Body Text Indent"/>
    <w:basedOn w:val="760"/>
    <w:uiPriority w:val="0"/>
    <w:unhideWhenUsed/>
    <w:qFormat/>
    <w:pPr>
      <w:ind w:left="420"/>
      <w:spacing w:after="120"/>
    </w:pPr>
  </w:style>
  <w:style w:type="paragraph" w:styleId="783">
    <w:name w:val="toc 5"/>
    <w:basedOn w:val="760"/>
    <w:next w:val="760"/>
    <w:uiPriority w:val="0"/>
    <w:qFormat/>
    <w:pPr>
      <w:ind w:left="840"/>
      <w:jc w:val="left"/>
    </w:pPr>
    <w:rPr>
      <w:rFonts w:cs="Calibri"/>
      <w:sz w:val="18"/>
      <w:szCs w:val="18"/>
    </w:rPr>
  </w:style>
  <w:style w:type="paragraph" w:styleId="784">
    <w:name w:val="toc 3"/>
    <w:basedOn w:val="760"/>
    <w:next w:val="760"/>
    <w:uiPriority w:val="39"/>
    <w:qFormat/>
    <w:pPr>
      <w:ind w:left="420"/>
      <w:jc w:val="left"/>
    </w:pPr>
    <w:rPr>
      <w:rFonts w:cs="Calibri"/>
      <w:i/>
      <w:iCs/>
      <w:sz w:val="20"/>
      <w:szCs w:val="20"/>
    </w:rPr>
  </w:style>
  <w:style w:type="paragraph" w:styleId="785">
    <w:name w:val="Plain Text"/>
    <w:basedOn w:val="760"/>
    <w:uiPriority w:val="0"/>
    <w:qFormat/>
    <w:rPr>
      <w:rFonts w:ascii="宋体" w:hAnsi="Courier New" w:cs="Courier New"/>
      <w:szCs w:val="21"/>
    </w:rPr>
  </w:style>
  <w:style w:type="paragraph" w:styleId="786">
    <w:name w:val="toc 8"/>
    <w:basedOn w:val="760"/>
    <w:next w:val="760"/>
    <w:uiPriority w:val="0"/>
    <w:qFormat/>
    <w:pPr>
      <w:ind w:left="1470"/>
      <w:jc w:val="left"/>
    </w:pPr>
    <w:rPr>
      <w:rFonts w:cs="Calibri"/>
      <w:sz w:val="18"/>
      <w:szCs w:val="18"/>
    </w:rPr>
  </w:style>
  <w:style w:type="paragraph" w:styleId="787">
    <w:name w:val="endnote text"/>
    <w:basedOn w:val="760"/>
    <w:uiPriority w:val="99"/>
    <w:semiHidden/>
    <w:unhideWhenUsed/>
    <w:qFormat/>
    <w:rPr>
      <w:sz w:val="20"/>
    </w:rPr>
  </w:style>
  <w:style w:type="paragraph" w:styleId="788">
    <w:name w:val="Balloon Text"/>
    <w:basedOn w:val="760"/>
    <w:link w:val="1458"/>
    <w:uiPriority w:val="99"/>
    <w:semiHidden/>
    <w:unhideWhenUsed/>
    <w:qFormat/>
    <w:rPr>
      <w:rFonts w:ascii="宋体"/>
      <w:sz w:val="18"/>
      <w:szCs w:val="18"/>
    </w:rPr>
  </w:style>
  <w:style w:type="paragraph" w:styleId="789">
    <w:name w:val="Footer"/>
    <w:basedOn w:val="760"/>
    <w:uiPriority w:val="99"/>
    <w:unhideWhenUsed/>
    <w:qFormat/>
    <w:pPr>
      <w:tabs>
        <w:tab w:val="center" w:pos="7143" w:leader="none"/>
        <w:tab w:val="right" w:pos="14287" w:leader="none"/>
      </w:tabs>
    </w:pPr>
  </w:style>
  <w:style w:type="paragraph" w:styleId="790">
    <w:name w:val="Header"/>
    <w:basedOn w:val="760"/>
    <w:uiPriority w:val="99"/>
    <w:unhideWhenUsed/>
    <w:qFormat/>
    <w:pPr>
      <w:tabs>
        <w:tab w:val="center" w:pos="7143" w:leader="none"/>
        <w:tab w:val="right" w:pos="14287" w:leader="none"/>
      </w:tabs>
    </w:pPr>
  </w:style>
  <w:style w:type="paragraph" w:styleId="791">
    <w:name w:val="toc 1"/>
    <w:basedOn w:val="760"/>
    <w:next w:val="760"/>
    <w:uiPriority w:val="39"/>
    <w:qFormat/>
    <w:pPr>
      <w:jc w:val="left"/>
      <w:spacing w:before="120" w:after="120"/>
    </w:pPr>
    <w:rPr>
      <w:rFonts w:cs="Calibri"/>
      <w:b/>
      <w:bCs/>
      <w:caps/>
      <w:sz w:val="20"/>
      <w:szCs w:val="20"/>
    </w:rPr>
  </w:style>
  <w:style w:type="paragraph" w:styleId="792">
    <w:name w:val="toc 4"/>
    <w:basedOn w:val="760"/>
    <w:next w:val="760"/>
    <w:uiPriority w:val="0"/>
    <w:qFormat/>
    <w:pPr>
      <w:ind w:left="630"/>
      <w:jc w:val="left"/>
    </w:pPr>
    <w:rPr>
      <w:rFonts w:cs="Calibri"/>
      <w:sz w:val="18"/>
      <w:szCs w:val="18"/>
    </w:rPr>
  </w:style>
  <w:style w:type="paragraph" w:styleId="793">
    <w:name w:val="Subtitle"/>
    <w:basedOn w:val="760"/>
    <w:next w:val="760"/>
    <w:uiPriority w:val="11"/>
    <w:qFormat/>
    <w:pPr>
      <w:spacing w:before="200" w:after="200"/>
    </w:pPr>
    <w:rPr>
      <w:sz w:val="24"/>
      <w:szCs w:val="24"/>
    </w:rPr>
  </w:style>
  <w:style w:type="paragraph" w:styleId="794">
    <w:name w:val="footnote text"/>
    <w:basedOn w:val="760"/>
    <w:uiPriority w:val="99"/>
    <w:semiHidden/>
    <w:unhideWhenUsed/>
    <w:qFormat/>
    <w:pPr>
      <w:spacing w:after="40"/>
    </w:pPr>
    <w:rPr>
      <w:sz w:val="18"/>
    </w:rPr>
  </w:style>
  <w:style w:type="paragraph" w:styleId="795">
    <w:name w:val="toc 6"/>
    <w:basedOn w:val="760"/>
    <w:next w:val="760"/>
    <w:uiPriority w:val="0"/>
    <w:qFormat/>
    <w:pPr>
      <w:ind w:left="1050"/>
      <w:jc w:val="left"/>
    </w:pPr>
    <w:rPr>
      <w:rFonts w:cs="Calibri"/>
      <w:sz w:val="18"/>
      <w:szCs w:val="18"/>
    </w:rPr>
  </w:style>
  <w:style w:type="paragraph" w:styleId="796">
    <w:name w:val="table of figures"/>
    <w:basedOn w:val="760"/>
    <w:next w:val="760"/>
    <w:uiPriority w:val="99"/>
    <w:unhideWhenUsed/>
    <w:qFormat/>
  </w:style>
  <w:style w:type="paragraph" w:styleId="797">
    <w:name w:val="toc 2"/>
    <w:basedOn w:val="760"/>
    <w:next w:val="760"/>
    <w:uiPriority w:val="39"/>
    <w:qFormat/>
    <w:pPr>
      <w:ind w:left="210"/>
      <w:jc w:val="left"/>
    </w:pPr>
    <w:rPr>
      <w:rFonts w:cs="Calibri"/>
      <w:smallCaps/>
      <w:sz w:val="20"/>
      <w:szCs w:val="20"/>
    </w:rPr>
  </w:style>
  <w:style w:type="paragraph" w:styleId="798">
    <w:name w:val="toc 9"/>
    <w:basedOn w:val="760"/>
    <w:next w:val="760"/>
    <w:uiPriority w:val="0"/>
    <w:qFormat/>
    <w:pPr>
      <w:ind w:left="1680"/>
      <w:jc w:val="left"/>
    </w:pPr>
    <w:rPr>
      <w:rFonts w:cs="Calibri"/>
      <w:sz w:val="18"/>
      <w:szCs w:val="18"/>
    </w:rPr>
  </w:style>
  <w:style w:type="paragraph" w:styleId="799">
    <w:name w:val="Body Text 2"/>
    <w:basedOn w:val="760"/>
    <w:next w:val="781"/>
    <w:uiPriority w:val="0"/>
    <w:qFormat/>
  </w:style>
  <w:style w:type="paragraph" w:styleId="800">
    <w:name w:val="Normal (Web)"/>
    <w:basedOn w:val="760"/>
    <w:uiPriority w:val="99"/>
    <w:qFormat/>
    <w:pPr>
      <w:jc w:val="left"/>
      <w:spacing w:before="100" w:beforeAutospacing="1" w:after="100" w:afterAutospacing="1"/>
      <w:widowControl/>
    </w:pPr>
    <w:rPr>
      <w:rFonts w:ascii="宋体" w:hAnsi="宋体" w:cs="宋体"/>
      <w:sz w:val="24"/>
      <w:szCs w:val="24"/>
    </w:rPr>
  </w:style>
  <w:style w:type="paragraph" w:styleId="801">
    <w:name w:val="Title"/>
    <w:basedOn w:val="760"/>
    <w:next w:val="760"/>
    <w:uiPriority w:val="10"/>
    <w:qFormat/>
    <w:pPr>
      <w:contextualSpacing/>
      <w:spacing w:before="300" w:after="200"/>
    </w:pPr>
    <w:rPr>
      <w:sz w:val="48"/>
      <w:szCs w:val="48"/>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annotation reference"/>
    <w:basedOn w:val="770"/>
    <w:uiPriority w:val="99"/>
    <w:semiHidden/>
    <w:unhideWhenUsed/>
    <w:qFormat/>
    <w:rPr>
      <w:sz w:val="21"/>
      <w:szCs w:val="21"/>
    </w:rPr>
  </w:style>
  <w:style w:type="character" w:styleId="806">
    <w:name w:val="footnote reference"/>
    <w:uiPriority w:val="99"/>
    <w:unhideWhenUsed/>
    <w:qFormat/>
    <w:rPr>
      <w:vertAlign w:val="superscript"/>
    </w:rPr>
  </w:style>
  <w:style w:type="table" w:styleId="807"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Heading"/>
    <w:uiPriority w:val="39"/>
    <w:unhideWhenUsed/>
    <w:qFormat/>
    <w:rPr>
      <w:rFonts w:hint="default" w:ascii="Times New Roman" w:hAnsi="Times New Roman" w:eastAsia="宋体" w:cs="Times New Roman"/>
    </w:rPr>
  </w:style>
  <w:style w:type="table" w:styleId="827"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普通表格11"/>
    <w:uiPriority w:val="99"/>
    <w:unhideWhenUsed/>
    <w:qFormat/>
    <w:tblPr>
      <w:tblCellMar>
        <w:left w:w="0" w:type="dxa"/>
        <w:top w:w="0" w:type="dxa"/>
        <w:right w:w="0" w:type="dxa"/>
        <w:bottom w:w="0" w:type="dxa"/>
      </w:tblCellMar>
    </w:tblPr>
  </w:style>
  <w:style w:type="table" w:styleId="829"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8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8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8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7" w:customStyle="1">
    <w:name w:val="TOC 标题1"/>
    <w:uiPriority w:val="39"/>
    <w:unhideWhenUsed/>
    <w:qFormat/>
    <w:rPr>
      <w:rFonts w:hint="default" w:ascii="Times New Roman" w:hAnsi="Times New Roman" w:eastAsia="宋体" w:cs="Times New Roman"/>
      <w:lang w:val="en-US" w:eastAsia="zh-CN" w:bidi="ar-SA"/>
    </w:rPr>
  </w:style>
  <w:style w:type="paragraph" w:styleId="848" w:customStyle="1">
    <w:name w:val="TOC 标题116"/>
    <w:uiPriority w:val="39"/>
    <w:unhideWhenUsed/>
    <w:qFormat/>
    <w:rPr>
      <w:rFonts w:hint="default" w:ascii="Times New Roman" w:hAnsi="Times New Roman" w:eastAsia="宋体" w:cs="Times New Roman"/>
      <w:lang w:val="en-US" w:eastAsia="zh-CN" w:bidi="ar-SA"/>
    </w:rPr>
  </w:style>
  <w:style w:type="paragraph" w:styleId="849" w:customStyle="1">
    <w:name w:val="TOC 标题115"/>
    <w:uiPriority w:val="39"/>
    <w:unhideWhenUsed/>
    <w:qFormat/>
    <w:rPr>
      <w:rFonts w:hint="default" w:ascii="Times New Roman" w:hAnsi="Times New Roman" w:eastAsia="宋体" w:cs="Times New Roman"/>
      <w:lang w:val="en-US" w:eastAsia="zh-CN" w:bidi="ar-SA"/>
    </w:rPr>
  </w:style>
  <w:style w:type="paragraph" w:styleId="850" w:customStyle="1">
    <w:name w:val="TOC 标题114"/>
    <w:uiPriority w:val="39"/>
    <w:unhideWhenUsed/>
    <w:qFormat/>
    <w:rPr>
      <w:rFonts w:hint="default" w:ascii="Times New Roman" w:hAnsi="Times New Roman" w:eastAsia="宋体" w:cs="Times New Roman"/>
      <w:lang w:val="en-US" w:eastAsia="zh-CN" w:bidi="ar-SA"/>
    </w:rPr>
  </w:style>
  <w:style w:type="character" w:styleId="851" w:customStyle="1">
    <w:name w:val="标题 1 字符"/>
    <w:link w:val="852"/>
    <w:uiPriority w:val="0"/>
    <w:qFormat/>
    <w:rPr>
      <w:b/>
      <w:sz w:val="44"/>
    </w:rPr>
  </w:style>
  <w:style w:type="paragraph" w:styleId="852" w:customStyle="1">
    <w:name w:val="标题 11"/>
    <w:basedOn w:val="760"/>
    <w:next w:val="760"/>
    <w:link w:val="851"/>
    <w:uiPriority w:val="0"/>
    <w:qFormat/>
    <w:pPr>
      <w:keepLines/>
      <w:keepNext/>
      <w:spacing w:before="340" w:after="330" w:line="576" w:lineRule="auto"/>
      <w:outlineLvl w:val="0"/>
    </w:pPr>
    <w:rPr>
      <w:rFonts w:ascii="Times New Roman" w:hAnsi="Times New Roman"/>
      <w:b/>
      <w:sz w:val="44"/>
      <w:szCs w:val="20"/>
    </w:rPr>
  </w:style>
  <w:style w:type="character" w:styleId="853" w:customStyle="1">
    <w:name w:val="标题 2 字符"/>
    <w:link w:val="854"/>
    <w:uiPriority w:val="0"/>
    <w:qFormat/>
    <w:rPr>
      <w:rFonts w:ascii="Arial" w:hAnsi="Arial" w:eastAsia="黑体"/>
      <w:b/>
      <w:sz w:val="32"/>
    </w:rPr>
  </w:style>
  <w:style w:type="paragraph" w:styleId="854" w:customStyle="1">
    <w:name w:val="标题 21"/>
    <w:basedOn w:val="760"/>
    <w:next w:val="760"/>
    <w:link w:val="853"/>
    <w:uiPriority w:val="0"/>
    <w:qFormat/>
    <w:pPr>
      <w:keepLines/>
      <w:keepNext/>
      <w:spacing w:before="260" w:after="260" w:line="413" w:lineRule="auto"/>
      <w:outlineLvl w:val="1"/>
    </w:pPr>
    <w:rPr>
      <w:rFonts w:ascii="Arial" w:hAnsi="Arial" w:eastAsia="黑体"/>
      <w:b/>
      <w:sz w:val="32"/>
      <w:szCs w:val="20"/>
    </w:rPr>
  </w:style>
  <w:style w:type="character" w:styleId="855" w:customStyle="1">
    <w:name w:val="标题 3 字符"/>
    <w:link w:val="856"/>
    <w:uiPriority w:val="0"/>
    <w:qFormat/>
    <w:rPr>
      <w:b/>
      <w:sz w:val="32"/>
    </w:rPr>
  </w:style>
  <w:style w:type="paragraph" w:styleId="856" w:customStyle="1">
    <w:name w:val="标题 31"/>
    <w:basedOn w:val="760"/>
    <w:next w:val="760"/>
    <w:link w:val="855"/>
    <w:uiPriority w:val="0"/>
    <w:qFormat/>
    <w:pPr>
      <w:keepLines/>
      <w:keepNext/>
      <w:spacing w:before="260" w:after="260" w:line="413" w:lineRule="auto"/>
      <w:outlineLvl w:val="2"/>
    </w:pPr>
    <w:rPr>
      <w:rFonts w:ascii="Times New Roman" w:hAnsi="Times New Roman"/>
      <w:b/>
      <w:sz w:val="32"/>
      <w:szCs w:val="20"/>
    </w:rPr>
  </w:style>
  <w:style w:type="character" w:styleId="857" w:customStyle="1">
    <w:name w:val="标题 4 字符"/>
    <w:link w:val="858"/>
    <w:uiPriority w:val="0"/>
    <w:qFormat/>
    <w:rPr>
      <w:rFonts w:ascii="宋体" w:eastAsia="宋体"/>
      <w:color w:val="800000"/>
      <w:sz w:val="28"/>
      <w:lang w:val="en-US" w:eastAsia="zh-CN" w:bidi="ar-SA"/>
    </w:rPr>
  </w:style>
  <w:style w:type="paragraph" w:styleId="858" w:customStyle="1">
    <w:name w:val="标题 41"/>
    <w:basedOn w:val="760"/>
    <w:next w:val="760"/>
    <w:link w:val="85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59">
    <w:name w:val="List Paragraph"/>
    <w:basedOn w:val="760"/>
    <w:uiPriority w:val="34"/>
    <w:qFormat/>
    <w:pPr>
      <w:contextualSpacing/>
      <w:ind w:left="720"/>
    </w:pPr>
  </w:style>
  <w:style w:type="paragraph" w:styleId="860">
    <w:name w:val="No Spacing"/>
    <w:uiPriority w:val="1"/>
    <w:qFormat/>
    <w:rPr>
      <w:rFonts w:hint="default" w:ascii="Times New Roman" w:hAnsi="Times New Roman" w:eastAsia="宋体" w:cs="Times New Roman"/>
      <w:lang w:val="en-US" w:eastAsia="zh-CN" w:bidi="ar-SA"/>
    </w:rPr>
  </w:style>
  <w:style w:type="paragraph" w:styleId="861">
    <w:name w:val="Quote"/>
    <w:basedOn w:val="760"/>
    <w:next w:val="760"/>
    <w:uiPriority w:val="29"/>
    <w:qFormat/>
    <w:pPr>
      <w:ind w:left="720" w:right="720"/>
    </w:pPr>
    <w:rPr>
      <w:i/>
    </w:rPr>
  </w:style>
  <w:style w:type="paragraph" w:styleId="862">
    <w:name w:val="Intense Quote"/>
    <w:basedOn w:val="760"/>
    <w:next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rPr>
      <w:rFonts w:hint="default" w:ascii="Times New Roman" w:hAnsi="Times New Roman" w:eastAsia="宋体" w:cs="Times New Roman"/>
      <w:lang w:val="en-US" w:eastAsia="zh-CN" w:bidi="ar-SA"/>
    </w:rPr>
  </w:style>
  <w:style w:type="paragraph" w:styleId="864" w:customStyle="1">
    <w:name w:val="标题 111"/>
    <w:basedOn w:val="760"/>
    <w:next w:val="760"/>
    <w:link w:val="874"/>
    <w:uiPriority w:val="9"/>
    <w:qFormat/>
    <w:pPr>
      <w:keepLines/>
      <w:keepNext/>
      <w:spacing w:before="480" w:after="200"/>
      <w:outlineLvl w:val="0"/>
    </w:pPr>
    <w:rPr>
      <w:rFonts w:ascii="Arial" w:hAnsi="Arial" w:eastAsia="Arial" w:cs="Arial"/>
      <w:sz w:val="40"/>
      <w:szCs w:val="40"/>
    </w:rPr>
  </w:style>
  <w:style w:type="paragraph" w:styleId="865" w:customStyle="1">
    <w:name w:val="标题 211"/>
    <w:basedOn w:val="760"/>
    <w:next w:val="760"/>
    <w:uiPriority w:val="9"/>
    <w:qFormat/>
    <w:pPr>
      <w:keepLines/>
      <w:keepNext/>
      <w:spacing w:before="360" w:after="200"/>
      <w:outlineLvl w:val="1"/>
    </w:pPr>
    <w:rPr>
      <w:rFonts w:ascii="Arial" w:hAnsi="Arial" w:eastAsia="Arial" w:cs="Arial"/>
      <w:sz w:val="34"/>
    </w:rPr>
  </w:style>
  <w:style w:type="paragraph" w:styleId="866" w:customStyle="1">
    <w:name w:val="标题 311"/>
    <w:basedOn w:val="760"/>
    <w:next w:val="760"/>
    <w:uiPriority w:val="9"/>
    <w:qFormat/>
    <w:pPr>
      <w:keepLines/>
      <w:keepNext/>
      <w:spacing w:before="320" w:after="200"/>
      <w:outlineLvl w:val="2"/>
    </w:pPr>
    <w:rPr>
      <w:rFonts w:ascii="Arial" w:hAnsi="Arial" w:eastAsia="Arial" w:cs="Arial"/>
      <w:sz w:val="30"/>
      <w:szCs w:val="30"/>
    </w:rPr>
  </w:style>
  <w:style w:type="paragraph" w:styleId="867" w:customStyle="1">
    <w:name w:val="标题 411"/>
    <w:basedOn w:val="760"/>
    <w:next w:val="760"/>
    <w:uiPriority w:val="9"/>
    <w:qFormat/>
    <w:pPr>
      <w:keepLines/>
      <w:keepNext/>
      <w:spacing w:before="320" w:after="200"/>
      <w:outlineLvl w:val="3"/>
    </w:pPr>
    <w:rPr>
      <w:rFonts w:ascii="Arial" w:hAnsi="Arial" w:eastAsia="Arial" w:cs="Arial"/>
      <w:b/>
      <w:bCs/>
      <w:sz w:val="26"/>
      <w:szCs w:val="26"/>
    </w:rPr>
  </w:style>
  <w:style w:type="paragraph" w:styleId="868" w:customStyle="1">
    <w:name w:val="标题 511"/>
    <w:basedOn w:val="760"/>
    <w:next w:val="760"/>
    <w:link w:val="875"/>
    <w:uiPriority w:val="9"/>
    <w:qFormat/>
    <w:pPr>
      <w:keepLines/>
      <w:keepNext/>
      <w:spacing w:before="320" w:after="200"/>
      <w:outlineLvl w:val="4"/>
    </w:pPr>
    <w:rPr>
      <w:rFonts w:ascii="Arial" w:hAnsi="Arial" w:eastAsia="Arial" w:cs="Arial"/>
      <w:b/>
      <w:bCs/>
      <w:sz w:val="24"/>
      <w:szCs w:val="24"/>
    </w:rPr>
  </w:style>
  <w:style w:type="paragraph" w:styleId="869" w:customStyle="1">
    <w:name w:val="标题 611"/>
    <w:basedOn w:val="760"/>
    <w:next w:val="760"/>
    <w:link w:val="876"/>
    <w:uiPriority w:val="9"/>
    <w:qFormat/>
    <w:pPr>
      <w:keepLines/>
      <w:keepNext/>
      <w:spacing w:before="320" w:after="200"/>
      <w:outlineLvl w:val="5"/>
    </w:pPr>
    <w:rPr>
      <w:rFonts w:ascii="Arial" w:hAnsi="Arial" w:eastAsia="Arial" w:cs="Arial"/>
      <w:b/>
      <w:bCs/>
      <w:sz w:val="22"/>
    </w:rPr>
  </w:style>
  <w:style w:type="paragraph" w:styleId="870" w:customStyle="1">
    <w:name w:val="标题 711"/>
    <w:basedOn w:val="760"/>
    <w:next w:val="760"/>
    <w:link w:val="877"/>
    <w:uiPriority w:val="9"/>
    <w:qFormat/>
    <w:pPr>
      <w:keepLines/>
      <w:keepNext/>
      <w:spacing w:before="320" w:after="200"/>
      <w:outlineLvl w:val="6"/>
    </w:pPr>
    <w:rPr>
      <w:rFonts w:ascii="Arial" w:hAnsi="Arial" w:eastAsia="Arial" w:cs="Arial"/>
      <w:b/>
      <w:bCs/>
      <w:i/>
      <w:iCs/>
      <w:sz w:val="22"/>
    </w:rPr>
  </w:style>
  <w:style w:type="paragraph" w:styleId="871" w:customStyle="1">
    <w:name w:val="标题 811"/>
    <w:basedOn w:val="760"/>
    <w:next w:val="760"/>
    <w:link w:val="878"/>
    <w:uiPriority w:val="9"/>
    <w:qFormat/>
    <w:pPr>
      <w:keepLines/>
      <w:keepNext/>
      <w:spacing w:before="320" w:after="200"/>
      <w:outlineLvl w:val="7"/>
    </w:pPr>
    <w:rPr>
      <w:rFonts w:ascii="Arial" w:hAnsi="Arial" w:eastAsia="Arial" w:cs="Arial"/>
      <w:i/>
      <w:iCs/>
      <w:sz w:val="22"/>
    </w:rPr>
  </w:style>
  <w:style w:type="paragraph" w:styleId="872" w:customStyle="1">
    <w:name w:val="标题 911"/>
    <w:basedOn w:val="760"/>
    <w:next w:val="760"/>
    <w:link w:val="879"/>
    <w:uiPriority w:val="9"/>
    <w:qFormat/>
    <w:pPr>
      <w:keepLines/>
      <w:keepNext/>
      <w:spacing w:before="320" w:after="200"/>
      <w:outlineLvl w:val="8"/>
    </w:pPr>
    <w:rPr>
      <w:rFonts w:ascii="Arial" w:hAnsi="Arial" w:eastAsia="Arial" w:cs="Arial"/>
      <w:i/>
      <w:iCs/>
      <w:szCs w:val="21"/>
    </w:rPr>
  </w:style>
  <w:style w:type="character" w:styleId="873" w:customStyle="1">
    <w:name w:val="默认段落字体11"/>
    <w:uiPriority w:val="1"/>
    <w:unhideWhenUsed/>
    <w:qFormat/>
  </w:style>
  <w:style w:type="character" w:styleId="874" w:customStyle="1">
    <w:name w:val="标题 1 字符1"/>
    <w:link w:val="864"/>
    <w:uiPriority w:val="9"/>
    <w:qFormat/>
    <w:rPr>
      <w:rFonts w:ascii="Arial" w:hAnsi="Arial" w:eastAsia="Arial" w:cs="Arial"/>
      <w:sz w:val="40"/>
      <w:szCs w:val="40"/>
    </w:rPr>
  </w:style>
  <w:style w:type="character" w:styleId="875" w:customStyle="1">
    <w:name w:val="标题 5 字符"/>
    <w:link w:val="868"/>
    <w:uiPriority w:val="9"/>
    <w:qFormat/>
    <w:rPr>
      <w:rFonts w:ascii="Arial" w:hAnsi="Arial" w:eastAsia="Arial" w:cs="Arial"/>
      <w:b/>
      <w:bCs/>
      <w:sz w:val="24"/>
      <w:szCs w:val="24"/>
    </w:rPr>
  </w:style>
  <w:style w:type="character" w:styleId="876" w:customStyle="1">
    <w:name w:val="标题 6 字符"/>
    <w:link w:val="869"/>
    <w:uiPriority w:val="9"/>
    <w:qFormat/>
    <w:rPr>
      <w:rFonts w:ascii="Arial" w:hAnsi="Arial" w:eastAsia="Arial" w:cs="Arial"/>
      <w:b/>
      <w:bCs/>
      <w:sz w:val="22"/>
      <w:szCs w:val="22"/>
    </w:rPr>
  </w:style>
  <w:style w:type="character" w:styleId="877" w:customStyle="1">
    <w:name w:val="标题 7 字符"/>
    <w:link w:val="870"/>
    <w:uiPriority w:val="9"/>
    <w:qFormat/>
    <w:rPr>
      <w:rFonts w:ascii="Arial" w:hAnsi="Arial" w:eastAsia="Arial" w:cs="Arial"/>
      <w:b/>
      <w:bCs/>
      <w:i/>
      <w:iCs/>
      <w:sz w:val="22"/>
      <w:szCs w:val="22"/>
    </w:rPr>
  </w:style>
  <w:style w:type="character" w:styleId="878" w:customStyle="1">
    <w:name w:val="标题 8 字符"/>
    <w:link w:val="871"/>
    <w:uiPriority w:val="9"/>
    <w:qFormat/>
    <w:rPr>
      <w:rFonts w:ascii="Arial" w:hAnsi="Arial" w:eastAsia="Arial" w:cs="Arial"/>
      <w:i/>
      <w:iCs/>
      <w:sz w:val="22"/>
      <w:szCs w:val="22"/>
    </w:rPr>
  </w:style>
  <w:style w:type="character" w:styleId="879" w:customStyle="1">
    <w:name w:val="标题 9 字符"/>
    <w:link w:val="872"/>
    <w:uiPriority w:val="9"/>
    <w:qFormat/>
    <w:rPr>
      <w:rFonts w:ascii="Arial" w:hAnsi="Arial" w:eastAsia="Arial" w:cs="Arial"/>
      <w:i/>
      <w:iCs/>
      <w:sz w:val="21"/>
      <w:szCs w:val="21"/>
    </w:rPr>
  </w:style>
  <w:style w:type="paragraph" w:styleId="880" w:customStyle="1">
    <w:name w:val="题注11"/>
    <w:basedOn w:val="760"/>
    <w:next w:val="760"/>
    <w:uiPriority w:val="35"/>
    <w:qFormat/>
    <w:pPr>
      <w:spacing w:line="276" w:lineRule="auto"/>
    </w:pPr>
    <w:rPr>
      <w:b/>
      <w:bCs/>
      <w:color w:val="4f81bd"/>
      <w:sz w:val="18"/>
      <w:szCs w:val="18"/>
    </w:rPr>
  </w:style>
  <w:style w:type="paragraph" w:styleId="881" w:customStyle="1">
    <w:name w:val="正文文本缩进11"/>
    <w:basedOn w:val="760"/>
    <w:link w:val="882"/>
    <w:uiPriority w:val="99"/>
    <w:unhideWhenUsed/>
    <w:qFormat/>
    <w:pPr>
      <w:ind w:left="420"/>
      <w:spacing w:after="120"/>
    </w:pPr>
  </w:style>
  <w:style w:type="character" w:styleId="882" w:customStyle="1">
    <w:name w:val="正文文本缩进 字符"/>
    <w:link w:val="881"/>
    <w:uiPriority w:val="99"/>
    <w:semiHidden/>
    <w:qFormat/>
    <w:rPr>
      <w:rFonts w:ascii="Calibri" w:hAnsi="Calibri"/>
      <w:sz w:val="21"/>
      <w:szCs w:val="22"/>
    </w:rPr>
  </w:style>
  <w:style w:type="paragraph" w:styleId="883" w:customStyle="1">
    <w:name w:val="尾注文本11"/>
    <w:basedOn w:val="760"/>
    <w:link w:val="884"/>
    <w:uiPriority w:val="99"/>
    <w:unhideWhenUsed/>
    <w:qFormat/>
    <w:rPr>
      <w:sz w:val="20"/>
    </w:rPr>
  </w:style>
  <w:style w:type="character" w:styleId="884" w:customStyle="1">
    <w:name w:val="尾注文本 字符"/>
    <w:link w:val="883"/>
    <w:uiPriority w:val="99"/>
    <w:qFormat/>
    <w:rPr>
      <w:sz w:val="20"/>
    </w:rPr>
  </w:style>
  <w:style w:type="paragraph" w:styleId="885" w:customStyle="1">
    <w:name w:val="页脚11"/>
    <w:basedOn w:val="760"/>
    <w:link w:val="886"/>
    <w:uiPriority w:val="99"/>
    <w:unhideWhenUsed/>
    <w:qFormat/>
    <w:pPr>
      <w:tabs>
        <w:tab w:val="center" w:pos="7143" w:leader="none"/>
        <w:tab w:val="right" w:pos="14287" w:leader="none"/>
      </w:tabs>
    </w:pPr>
  </w:style>
  <w:style w:type="character" w:styleId="886" w:customStyle="1">
    <w:name w:val="页脚 字符"/>
    <w:link w:val="885"/>
    <w:uiPriority w:val="99"/>
    <w:qFormat/>
  </w:style>
  <w:style w:type="paragraph" w:styleId="887" w:customStyle="1">
    <w:name w:val="页眉11"/>
    <w:basedOn w:val="760"/>
    <w:uiPriority w:val="99"/>
    <w:unhideWhenUsed/>
    <w:qFormat/>
    <w:pPr>
      <w:tabs>
        <w:tab w:val="center" w:pos="7143" w:leader="none"/>
        <w:tab w:val="right" w:pos="14287" w:leader="none"/>
      </w:tabs>
    </w:pPr>
  </w:style>
  <w:style w:type="paragraph" w:styleId="888" w:customStyle="1">
    <w:name w:val="副标题1"/>
    <w:basedOn w:val="760"/>
    <w:next w:val="760"/>
    <w:link w:val="889"/>
    <w:uiPriority w:val="11"/>
    <w:qFormat/>
    <w:pPr>
      <w:spacing w:before="200" w:after="200"/>
    </w:pPr>
    <w:rPr>
      <w:sz w:val="24"/>
      <w:szCs w:val="24"/>
    </w:rPr>
  </w:style>
  <w:style w:type="character" w:styleId="889" w:customStyle="1">
    <w:name w:val="副标题 字符"/>
    <w:link w:val="888"/>
    <w:uiPriority w:val="11"/>
    <w:qFormat/>
    <w:rPr>
      <w:sz w:val="24"/>
      <w:szCs w:val="24"/>
    </w:rPr>
  </w:style>
  <w:style w:type="paragraph" w:styleId="890" w:customStyle="1">
    <w:name w:val="脚注文本11"/>
    <w:basedOn w:val="760"/>
    <w:link w:val="891"/>
    <w:uiPriority w:val="99"/>
    <w:unhideWhenUsed/>
    <w:qFormat/>
    <w:pPr>
      <w:spacing w:after="40"/>
    </w:pPr>
    <w:rPr>
      <w:sz w:val="18"/>
    </w:rPr>
  </w:style>
  <w:style w:type="character" w:styleId="891" w:customStyle="1">
    <w:name w:val="脚注文本 字符"/>
    <w:link w:val="890"/>
    <w:uiPriority w:val="99"/>
    <w:qFormat/>
    <w:rPr>
      <w:sz w:val="18"/>
    </w:rPr>
  </w:style>
  <w:style w:type="paragraph" w:styleId="892" w:customStyle="1">
    <w:name w:val="图表目录12"/>
    <w:basedOn w:val="760"/>
    <w:next w:val="760"/>
    <w:uiPriority w:val="99"/>
    <w:unhideWhenUsed/>
    <w:qFormat/>
  </w:style>
  <w:style w:type="paragraph" w:styleId="893" w:customStyle="1">
    <w:name w:val="普通(网站)11"/>
    <w:basedOn w:val="760"/>
    <w:uiPriority w:val="99"/>
    <w:qFormat/>
    <w:rPr>
      <w:sz w:val="24"/>
    </w:rPr>
  </w:style>
  <w:style w:type="paragraph" w:styleId="894" w:customStyle="1">
    <w:name w:val="标题11"/>
    <w:basedOn w:val="760"/>
    <w:next w:val="76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正文文本首行缩进 21"/>
    <w:basedOn w:val="881"/>
    <w:uiPriority w:val="0"/>
    <w:qFormat/>
    <w:pPr>
      <w:ind w:left="0" w:firstLine="420"/>
      <w:spacing w:after="0" w:line="360" w:lineRule="auto"/>
    </w:pPr>
    <w:rPr>
      <w:rFonts w:ascii="宋体" w:hAnsi="宋体"/>
      <w:szCs w:val="20"/>
    </w:rPr>
  </w:style>
  <w:style w:type="table" w:styleId="897" w:customStyle="1">
    <w:name w:val="网格型11"/>
    <w:uiPriority w:val="59"/>
    <w:qFormat/>
    <w:tblPr>
      <w:tblCellMar>
        <w:left w:w="0" w:type="dxa"/>
        <w:top w:w="0" w:type="dxa"/>
        <w:right w:w="0" w:type="dxa"/>
        <w:bottom w:w="0" w:type="dxa"/>
      </w:tblCellMar>
    </w:tblPr>
  </w:style>
  <w:style w:type="character" w:styleId="898" w:customStyle="1">
    <w:name w:val="要点11"/>
    <w:uiPriority w:val="22"/>
    <w:qFormat/>
    <w:rPr>
      <w:b/>
      <w:bCs/>
    </w:rPr>
  </w:style>
  <w:style w:type="character" w:styleId="899" w:customStyle="1">
    <w:name w:val="尾注引用11"/>
    <w:uiPriority w:val="99"/>
    <w:unhideWhenUsed/>
    <w:qFormat/>
    <w:rPr>
      <w:vertAlign w:val="superscript"/>
    </w:rPr>
  </w:style>
  <w:style w:type="character" w:styleId="900" w:customStyle="1">
    <w:name w:val="超链接11"/>
    <w:uiPriority w:val="99"/>
    <w:unhideWhenUsed/>
    <w:qFormat/>
    <w:rPr>
      <w:color w:val="0000ff"/>
      <w:u w:val="single"/>
    </w:rPr>
  </w:style>
  <w:style w:type="character" w:styleId="901" w:customStyle="1">
    <w:name w:val="脚注引用11"/>
    <w:uiPriority w:val="99"/>
    <w:unhideWhenUsed/>
    <w:qFormat/>
    <w:rPr>
      <w:vertAlign w:val="superscript"/>
    </w:rPr>
  </w:style>
  <w:style w:type="paragraph" w:styleId="902" w:customStyle="1">
    <w:name w:val="TOC 标题112"/>
    <w:uiPriority w:val="39"/>
    <w:unhideWhenUsed/>
    <w:qFormat/>
    <w:rPr>
      <w:rFonts w:hint="default" w:ascii="Times New Roman" w:hAnsi="Times New Roman" w:eastAsia="宋体" w:cs="Times New Roman"/>
      <w:lang w:val="en-US" w:eastAsia="zh-CN" w:bidi="ar-SA"/>
    </w:rPr>
  </w:style>
  <w:style w:type="character" w:styleId="903" w:customStyle="1">
    <w:name w:val="Heading 1 Char"/>
    <w:uiPriority w:val="9"/>
    <w:qFormat/>
    <w:rPr>
      <w:rFonts w:ascii="Arial" w:hAnsi="Arial" w:eastAsia="Arial" w:cs="Arial"/>
      <w:sz w:val="40"/>
      <w:szCs w:val="40"/>
    </w:rPr>
  </w:style>
  <w:style w:type="character" w:styleId="904" w:customStyle="1">
    <w:name w:val="Heading 5 Char"/>
    <w:uiPriority w:val="9"/>
    <w:qFormat/>
    <w:rPr>
      <w:rFonts w:ascii="Arial" w:hAnsi="Arial" w:eastAsia="Arial" w:cs="Arial"/>
      <w:b/>
      <w:bCs/>
      <w:sz w:val="24"/>
      <w:szCs w:val="24"/>
    </w:rPr>
  </w:style>
  <w:style w:type="character" w:styleId="905" w:customStyle="1">
    <w:name w:val="Heading 6 Char"/>
    <w:uiPriority w:val="9"/>
    <w:qFormat/>
    <w:rPr>
      <w:rFonts w:ascii="Arial" w:hAnsi="Arial" w:eastAsia="Arial" w:cs="Arial"/>
      <w:b/>
      <w:bCs/>
      <w:sz w:val="22"/>
      <w:szCs w:val="22"/>
    </w:rPr>
  </w:style>
  <w:style w:type="character" w:styleId="906" w:customStyle="1">
    <w:name w:val="Heading 7 Char"/>
    <w:uiPriority w:val="9"/>
    <w:qFormat/>
    <w:rPr>
      <w:rFonts w:ascii="Arial" w:hAnsi="Arial" w:eastAsia="Arial" w:cs="Arial"/>
      <w:b/>
      <w:bCs/>
      <w:i/>
      <w:iCs/>
      <w:sz w:val="22"/>
      <w:szCs w:val="22"/>
    </w:rPr>
  </w:style>
  <w:style w:type="character" w:styleId="907" w:customStyle="1">
    <w:name w:val="Heading 8 Char"/>
    <w:uiPriority w:val="9"/>
    <w:qFormat/>
    <w:rPr>
      <w:rFonts w:ascii="Arial" w:hAnsi="Arial" w:eastAsia="Arial" w:cs="Arial"/>
      <w:i/>
      <w:iCs/>
      <w:sz w:val="22"/>
      <w:szCs w:val="22"/>
    </w:rPr>
  </w:style>
  <w:style w:type="character" w:styleId="908" w:customStyle="1">
    <w:name w:val="Heading 9 Char"/>
    <w:uiPriority w:val="9"/>
    <w:qFormat/>
    <w:rPr>
      <w:rFonts w:ascii="Arial" w:hAnsi="Arial" w:eastAsia="Arial" w:cs="Arial"/>
      <w:i/>
      <w:iCs/>
      <w:sz w:val="21"/>
      <w:szCs w:val="21"/>
    </w:rPr>
  </w:style>
  <w:style w:type="character" w:styleId="909" w:customStyle="1">
    <w:name w:val="Title Char"/>
    <w:uiPriority w:val="10"/>
    <w:qFormat/>
    <w:rPr>
      <w:sz w:val="48"/>
      <w:szCs w:val="48"/>
    </w:rPr>
  </w:style>
  <w:style w:type="character" w:styleId="910" w:customStyle="1">
    <w:name w:val="Subtitle Char"/>
    <w:uiPriority w:val="11"/>
    <w:qFormat/>
    <w:rPr>
      <w:sz w:val="24"/>
      <w:szCs w:val="24"/>
    </w:rPr>
  </w:style>
  <w:style w:type="character" w:styleId="911" w:customStyle="1">
    <w:name w:val="Quote Char"/>
    <w:uiPriority w:val="29"/>
    <w:qFormat/>
    <w:rPr>
      <w:i/>
    </w:rPr>
  </w:style>
  <w:style w:type="character" w:styleId="912" w:customStyle="1">
    <w:name w:val="Intense Quote Char"/>
    <w:uiPriority w:val="30"/>
    <w:qFormat/>
    <w:rPr>
      <w:i/>
    </w:rPr>
  </w:style>
  <w:style w:type="character" w:styleId="913" w:customStyle="1">
    <w:name w:val="Caption Char"/>
    <w:uiPriority w:val="99"/>
    <w:qFormat/>
  </w:style>
  <w:style w:type="character" w:styleId="914" w:customStyle="1">
    <w:name w:val="Footnote Text Char"/>
    <w:uiPriority w:val="99"/>
    <w:qFormat/>
    <w:rPr>
      <w:sz w:val="18"/>
    </w:rPr>
  </w:style>
  <w:style w:type="character" w:styleId="915" w:customStyle="1">
    <w:name w:val="Endnote Text Char"/>
    <w:uiPriority w:val="99"/>
    <w:qFormat/>
    <w:rPr>
      <w:sz w:val="20"/>
    </w:rPr>
  </w:style>
  <w:style w:type="paragraph" w:styleId="916" w:customStyle="1">
    <w:name w:val="TOC 标题111"/>
    <w:uiPriority w:val="39"/>
    <w:unhideWhenUsed/>
    <w:qFormat/>
    <w:rPr>
      <w:rFonts w:hint="default" w:ascii="Times New Roman" w:hAnsi="Times New Roman" w:eastAsia="宋体" w:cs="Times New Roman"/>
      <w:lang w:val="en-US" w:eastAsia="zh-CN" w:bidi="ar-SA"/>
    </w:rPr>
  </w:style>
  <w:style w:type="paragraph" w:styleId="917" w:customStyle="1">
    <w:name w:val="无间隔1"/>
    <w:uiPriority w:val="1"/>
    <w:qFormat/>
    <w:rPr>
      <w:rFonts w:hint="default" w:ascii="Times New Roman" w:hAnsi="Times New Roman" w:eastAsia="宋体" w:cs="Times New Roman"/>
      <w:lang w:val="en-US" w:eastAsia="zh-CN" w:bidi="ar-SA"/>
    </w:rPr>
  </w:style>
  <w:style w:type="paragraph" w:styleId="918" w:customStyle="1">
    <w:name w:val="引用1"/>
    <w:basedOn w:val="760"/>
    <w:next w:val="760"/>
    <w:link w:val="919"/>
    <w:uiPriority w:val="29"/>
    <w:qFormat/>
    <w:pPr>
      <w:ind w:left="720" w:right="720"/>
    </w:pPr>
    <w:rPr>
      <w:i/>
    </w:rPr>
  </w:style>
  <w:style w:type="character" w:styleId="919" w:customStyle="1">
    <w:name w:val="引用 字符"/>
    <w:link w:val="918"/>
    <w:uiPriority w:val="29"/>
    <w:qFormat/>
    <w:rPr>
      <w:i/>
    </w:rPr>
  </w:style>
  <w:style w:type="paragraph" w:styleId="920" w:customStyle="1">
    <w:name w:val="明显引用1"/>
    <w:basedOn w:val="760"/>
    <w:next w:val="760"/>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table" w:styleId="922" w:customStyle="1">
    <w:name w:val="Table Grid Light"/>
    <w:uiPriority w:val="59"/>
    <w:qFormat/>
    <w:tblPr>
      <w:tblCellMar>
        <w:left w:w="0" w:type="dxa"/>
        <w:top w:w="0" w:type="dxa"/>
        <w:right w:w="0" w:type="dxa"/>
        <w:bottom w:w="0" w:type="dxa"/>
      </w:tblCellMar>
    </w:tblPr>
  </w:style>
  <w:style w:type="table" w:styleId="923" w:customStyle="1">
    <w:name w:val="Grid Table 1 Light - Accent 1"/>
    <w:uiPriority w:val="99"/>
    <w:qFormat/>
    <w:tblPr>
      <w:tblCellMar>
        <w:left w:w="0" w:type="dxa"/>
        <w:top w:w="0" w:type="dxa"/>
        <w:right w:w="0" w:type="dxa"/>
        <w:bottom w:w="0" w:type="dxa"/>
      </w:tblCellMar>
    </w:tblPr>
  </w:style>
  <w:style w:type="table" w:styleId="924" w:customStyle="1">
    <w:name w:val="Grid Table 1 Light - Accent 2"/>
    <w:uiPriority w:val="99"/>
    <w:qFormat/>
    <w:tblPr>
      <w:tblCellMar>
        <w:left w:w="0" w:type="dxa"/>
        <w:top w:w="0" w:type="dxa"/>
        <w:right w:w="0" w:type="dxa"/>
        <w:bottom w:w="0" w:type="dxa"/>
      </w:tblCellMar>
    </w:tblPr>
  </w:style>
  <w:style w:type="table" w:styleId="925" w:customStyle="1">
    <w:name w:val="Grid Table 1 Light - Accent 3"/>
    <w:uiPriority w:val="99"/>
    <w:qFormat/>
    <w:tblPr>
      <w:tblCellMar>
        <w:left w:w="0" w:type="dxa"/>
        <w:top w:w="0" w:type="dxa"/>
        <w:right w:w="0" w:type="dxa"/>
        <w:bottom w:w="0" w:type="dxa"/>
      </w:tblCellMar>
    </w:tblPr>
  </w:style>
  <w:style w:type="table" w:styleId="926" w:customStyle="1">
    <w:name w:val="Grid Table 1 Light - Accent 4"/>
    <w:uiPriority w:val="99"/>
    <w:qFormat/>
    <w:tblPr>
      <w:tblCellMar>
        <w:left w:w="0" w:type="dxa"/>
        <w:top w:w="0" w:type="dxa"/>
        <w:right w:w="0" w:type="dxa"/>
        <w:bottom w:w="0" w:type="dxa"/>
      </w:tblCellMar>
    </w:tblPr>
  </w:style>
  <w:style w:type="table" w:styleId="927" w:customStyle="1">
    <w:name w:val="Grid Table 1 Light - Accent 5"/>
    <w:uiPriority w:val="99"/>
    <w:qFormat/>
    <w:tblPr>
      <w:tblCellMar>
        <w:left w:w="0" w:type="dxa"/>
        <w:top w:w="0" w:type="dxa"/>
        <w:right w:w="0" w:type="dxa"/>
        <w:bottom w:w="0" w:type="dxa"/>
      </w:tblCellMar>
    </w:tblPr>
  </w:style>
  <w:style w:type="table" w:styleId="928" w:customStyle="1">
    <w:name w:val="Grid Table 1 Light - Accent 6"/>
    <w:uiPriority w:val="99"/>
    <w:qFormat/>
    <w:tblPr>
      <w:tblCellMar>
        <w:left w:w="0" w:type="dxa"/>
        <w:top w:w="0" w:type="dxa"/>
        <w:right w:w="0" w:type="dxa"/>
        <w:bottom w:w="0" w:type="dxa"/>
      </w:tblCellMar>
    </w:tblPr>
  </w:style>
  <w:style w:type="table" w:styleId="929" w:customStyle="1">
    <w:name w:val="Grid Table 2 - Accent 1"/>
    <w:uiPriority w:val="99"/>
    <w:qFormat/>
    <w:tblPr>
      <w:tblCellMar>
        <w:left w:w="0" w:type="dxa"/>
        <w:top w:w="0" w:type="dxa"/>
        <w:right w:w="0" w:type="dxa"/>
        <w:bottom w:w="0" w:type="dxa"/>
      </w:tblCellMar>
    </w:tblPr>
  </w:style>
  <w:style w:type="table" w:styleId="930" w:customStyle="1">
    <w:name w:val="Grid Table 2 - Accent 2"/>
    <w:uiPriority w:val="99"/>
    <w:qFormat/>
    <w:tblPr>
      <w:tblCellMar>
        <w:left w:w="0" w:type="dxa"/>
        <w:top w:w="0" w:type="dxa"/>
        <w:right w:w="0" w:type="dxa"/>
        <w:bottom w:w="0" w:type="dxa"/>
      </w:tblCellMar>
    </w:tblPr>
  </w:style>
  <w:style w:type="table" w:styleId="931" w:customStyle="1">
    <w:name w:val="Grid Table 2 - Accent 3"/>
    <w:uiPriority w:val="99"/>
    <w:qFormat/>
    <w:tblPr>
      <w:tblCellMar>
        <w:left w:w="0" w:type="dxa"/>
        <w:top w:w="0" w:type="dxa"/>
        <w:right w:w="0" w:type="dxa"/>
        <w:bottom w:w="0" w:type="dxa"/>
      </w:tblCellMar>
    </w:tblPr>
  </w:style>
  <w:style w:type="table" w:styleId="932" w:customStyle="1">
    <w:name w:val="Grid Table 2 - Accent 4"/>
    <w:uiPriority w:val="99"/>
    <w:qFormat/>
    <w:tblPr>
      <w:tblCellMar>
        <w:left w:w="0" w:type="dxa"/>
        <w:top w:w="0" w:type="dxa"/>
        <w:right w:w="0" w:type="dxa"/>
        <w:bottom w:w="0" w:type="dxa"/>
      </w:tblCellMar>
    </w:tblPr>
  </w:style>
  <w:style w:type="table" w:styleId="933" w:customStyle="1">
    <w:name w:val="Grid Table 2 - Accent 5"/>
    <w:uiPriority w:val="99"/>
    <w:qFormat/>
    <w:tblPr>
      <w:tblCellMar>
        <w:left w:w="0" w:type="dxa"/>
        <w:top w:w="0" w:type="dxa"/>
        <w:right w:w="0" w:type="dxa"/>
        <w:bottom w:w="0" w:type="dxa"/>
      </w:tblCellMar>
    </w:tblPr>
  </w:style>
  <w:style w:type="table" w:styleId="934" w:customStyle="1">
    <w:name w:val="Grid Table 2 - Accent 6"/>
    <w:uiPriority w:val="99"/>
    <w:qFormat/>
    <w:tblPr>
      <w:tblCellMar>
        <w:left w:w="0" w:type="dxa"/>
        <w:top w:w="0" w:type="dxa"/>
        <w:right w:w="0" w:type="dxa"/>
        <w:bottom w:w="0" w:type="dxa"/>
      </w:tblCellMar>
    </w:tblPr>
  </w:style>
  <w:style w:type="table" w:styleId="935" w:customStyle="1">
    <w:name w:val="Grid Table 3 - Accent 1"/>
    <w:uiPriority w:val="99"/>
    <w:qFormat/>
    <w:tblPr>
      <w:tblCellMar>
        <w:left w:w="0" w:type="dxa"/>
        <w:top w:w="0" w:type="dxa"/>
        <w:right w:w="0" w:type="dxa"/>
        <w:bottom w:w="0" w:type="dxa"/>
      </w:tblCellMar>
    </w:tblPr>
  </w:style>
  <w:style w:type="table" w:styleId="936" w:customStyle="1">
    <w:name w:val="Grid Table 3 - Accent 2"/>
    <w:uiPriority w:val="99"/>
    <w:qFormat/>
    <w:tblPr>
      <w:tblCellMar>
        <w:left w:w="0" w:type="dxa"/>
        <w:top w:w="0" w:type="dxa"/>
        <w:right w:w="0" w:type="dxa"/>
        <w:bottom w:w="0" w:type="dxa"/>
      </w:tblCellMar>
    </w:tblPr>
  </w:style>
  <w:style w:type="table" w:styleId="937" w:customStyle="1">
    <w:name w:val="Grid Table 3 - Accent 3"/>
    <w:uiPriority w:val="99"/>
    <w:qFormat/>
    <w:tblPr>
      <w:tblCellMar>
        <w:left w:w="0" w:type="dxa"/>
        <w:top w:w="0" w:type="dxa"/>
        <w:right w:w="0" w:type="dxa"/>
        <w:bottom w:w="0" w:type="dxa"/>
      </w:tblCellMar>
    </w:tblPr>
  </w:style>
  <w:style w:type="table" w:styleId="938" w:customStyle="1">
    <w:name w:val="Grid Table 3 - Accent 4"/>
    <w:uiPriority w:val="99"/>
    <w:qFormat/>
    <w:tblPr>
      <w:tblCellMar>
        <w:left w:w="0" w:type="dxa"/>
        <w:top w:w="0" w:type="dxa"/>
        <w:right w:w="0" w:type="dxa"/>
        <w:bottom w:w="0" w:type="dxa"/>
      </w:tblCellMar>
    </w:tblPr>
  </w:style>
  <w:style w:type="table" w:styleId="939" w:customStyle="1">
    <w:name w:val="Grid Table 3 - Accent 5"/>
    <w:uiPriority w:val="99"/>
    <w:qFormat/>
    <w:tblPr>
      <w:tblCellMar>
        <w:left w:w="0" w:type="dxa"/>
        <w:top w:w="0" w:type="dxa"/>
        <w:right w:w="0" w:type="dxa"/>
        <w:bottom w:w="0" w:type="dxa"/>
      </w:tblCellMar>
    </w:tblPr>
  </w:style>
  <w:style w:type="table" w:styleId="940" w:customStyle="1">
    <w:name w:val="Grid Table 3 - Accent 6"/>
    <w:uiPriority w:val="99"/>
    <w:qFormat/>
    <w:tblPr>
      <w:tblCellMar>
        <w:left w:w="0" w:type="dxa"/>
        <w:top w:w="0" w:type="dxa"/>
        <w:right w:w="0" w:type="dxa"/>
        <w:bottom w:w="0" w:type="dxa"/>
      </w:tblCellMar>
    </w:tblPr>
  </w:style>
  <w:style w:type="table" w:styleId="941" w:customStyle="1">
    <w:name w:val="Grid Table 4 - Accent 1"/>
    <w:uiPriority w:val="59"/>
    <w:qFormat/>
    <w:tblPr>
      <w:tblCellMar>
        <w:left w:w="0" w:type="dxa"/>
        <w:top w:w="0" w:type="dxa"/>
        <w:right w:w="0" w:type="dxa"/>
        <w:bottom w:w="0" w:type="dxa"/>
      </w:tblCellMar>
    </w:tblPr>
  </w:style>
  <w:style w:type="table" w:styleId="942" w:customStyle="1">
    <w:name w:val="Grid Table 4 - Accent 2"/>
    <w:uiPriority w:val="59"/>
    <w:qFormat/>
    <w:tblPr>
      <w:tblCellMar>
        <w:left w:w="0" w:type="dxa"/>
        <w:top w:w="0" w:type="dxa"/>
        <w:right w:w="0" w:type="dxa"/>
        <w:bottom w:w="0" w:type="dxa"/>
      </w:tblCellMar>
    </w:tblPr>
  </w:style>
  <w:style w:type="table" w:styleId="943" w:customStyle="1">
    <w:name w:val="Grid Table 4 - Accent 3"/>
    <w:uiPriority w:val="59"/>
    <w:qFormat/>
    <w:tblPr>
      <w:tblCellMar>
        <w:left w:w="0" w:type="dxa"/>
        <w:top w:w="0" w:type="dxa"/>
        <w:right w:w="0" w:type="dxa"/>
        <w:bottom w:w="0" w:type="dxa"/>
      </w:tblCellMar>
    </w:tblPr>
  </w:style>
  <w:style w:type="table" w:styleId="944" w:customStyle="1">
    <w:name w:val="Grid Table 4 - Accent 4"/>
    <w:uiPriority w:val="59"/>
    <w:qFormat/>
    <w:tblPr>
      <w:tblCellMar>
        <w:left w:w="0" w:type="dxa"/>
        <w:top w:w="0" w:type="dxa"/>
        <w:right w:w="0" w:type="dxa"/>
        <w:bottom w:w="0" w:type="dxa"/>
      </w:tblCellMar>
    </w:tblPr>
  </w:style>
  <w:style w:type="table" w:styleId="945" w:customStyle="1">
    <w:name w:val="Grid Table 4 - Accent 5"/>
    <w:uiPriority w:val="59"/>
    <w:qFormat/>
    <w:tblPr>
      <w:tblCellMar>
        <w:left w:w="0" w:type="dxa"/>
        <w:top w:w="0" w:type="dxa"/>
        <w:right w:w="0" w:type="dxa"/>
        <w:bottom w:w="0" w:type="dxa"/>
      </w:tblCellMar>
    </w:tblPr>
  </w:style>
  <w:style w:type="table" w:styleId="946" w:customStyle="1">
    <w:name w:val="Grid Table 4 - Accent 6"/>
    <w:uiPriority w:val="59"/>
    <w:qFormat/>
    <w:tblPr>
      <w:tblCellMar>
        <w:left w:w="0" w:type="dxa"/>
        <w:top w:w="0" w:type="dxa"/>
        <w:right w:w="0" w:type="dxa"/>
        <w:bottom w:w="0" w:type="dxa"/>
      </w:tblCellMar>
    </w:tblPr>
  </w:style>
  <w:style w:type="table" w:styleId="947" w:customStyle="1">
    <w:name w:val="Grid Table 5 Dark- Accent 1"/>
    <w:uiPriority w:val="99"/>
    <w:qFormat/>
    <w:tblPr>
      <w:tblCellMar>
        <w:left w:w="0" w:type="dxa"/>
        <w:top w:w="0" w:type="dxa"/>
        <w:right w:w="0" w:type="dxa"/>
        <w:bottom w:w="0" w:type="dxa"/>
      </w:tblCellMar>
    </w:tblPr>
  </w:style>
  <w:style w:type="table" w:styleId="948" w:customStyle="1">
    <w:name w:val="Grid Table 5 Dark - Accent 2"/>
    <w:uiPriority w:val="99"/>
    <w:qFormat/>
    <w:tblPr>
      <w:tblCellMar>
        <w:left w:w="0" w:type="dxa"/>
        <w:top w:w="0" w:type="dxa"/>
        <w:right w:w="0" w:type="dxa"/>
        <w:bottom w:w="0" w:type="dxa"/>
      </w:tblCellMar>
    </w:tblPr>
  </w:style>
  <w:style w:type="table" w:styleId="949" w:customStyle="1">
    <w:name w:val="Grid Table 5 Dark - Accent 3"/>
    <w:uiPriority w:val="99"/>
    <w:qFormat/>
    <w:tblPr>
      <w:tblCellMar>
        <w:left w:w="0" w:type="dxa"/>
        <w:top w:w="0" w:type="dxa"/>
        <w:right w:w="0" w:type="dxa"/>
        <w:bottom w:w="0" w:type="dxa"/>
      </w:tblCellMar>
    </w:tblPr>
  </w:style>
  <w:style w:type="table" w:styleId="950" w:customStyle="1">
    <w:name w:val="Grid Table 5 Dark- Accent 4"/>
    <w:uiPriority w:val="99"/>
    <w:qFormat/>
    <w:tblPr>
      <w:tblCellMar>
        <w:left w:w="0" w:type="dxa"/>
        <w:top w:w="0" w:type="dxa"/>
        <w:right w:w="0" w:type="dxa"/>
        <w:bottom w:w="0" w:type="dxa"/>
      </w:tblCellMar>
    </w:tblPr>
  </w:style>
  <w:style w:type="table" w:styleId="951" w:customStyle="1">
    <w:name w:val="Grid Table 5 Dark - Accent 5"/>
    <w:uiPriority w:val="99"/>
    <w:qFormat/>
    <w:tblPr>
      <w:tblCellMar>
        <w:left w:w="0" w:type="dxa"/>
        <w:top w:w="0" w:type="dxa"/>
        <w:right w:w="0" w:type="dxa"/>
        <w:bottom w:w="0" w:type="dxa"/>
      </w:tblCellMar>
    </w:tblPr>
  </w:style>
  <w:style w:type="table" w:styleId="952" w:customStyle="1">
    <w:name w:val="Grid Table 5 Dark - Accent 6"/>
    <w:uiPriority w:val="99"/>
    <w:qFormat/>
    <w:tblPr>
      <w:tblCellMar>
        <w:left w:w="0" w:type="dxa"/>
        <w:top w:w="0" w:type="dxa"/>
        <w:right w:w="0" w:type="dxa"/>
        <w:bottom w:w="0" w:type="dxa"/>
      </w:tblCellMar>
    </w:tblPr>
  </w:style>
  <w:style w:type="table" w:styleId="953" w:customStyle="1">
    <w:name w:val="Grid Table 6 Colorful - Accent 1"/>
    <w:uiPriority w:val="99"/>
    <w:qFormat/>
    <w:tblPr>
      <w:tblCellMar>
        <w:left w:w="0" w:type="dxa"/>
        <w:top w:w="0" w:type="dxa"/>
        <w:right w:w="0" w:type="dxa"/>
        <w:bottom w:w="0" w:type="dxa"/>
      </w:tblCellMar>
    </w:tblPr>
  </w:style>
  <w:style w:type="table" w:styleId="954" w:customStyle="1">
    <w:name w:val="Grid Table 6 Colorful - Accent 2"/>
    <w:uiPriority w:val="99"/>
    <w:qFormat/>
    <w:tblPr>
      <w:tblCellMar>
        <w:left w:w="0" w:type="dxa"/>
        <w:top w:w="0" w:type="dxa"/>
        <w:right w:w="0" w:type="dxa"/>
        <w:bottom w:w="0" w:type="dxa"/>
      </w:tblCellMar>
    </w:tblPr>
  </w:style>
  <w:style w:type="table" w:styleId="955" w:customStyle="1">
    <w:name w:val="Grid Table 6 Colorful - Accent 3"/>
    <w:uiPriority w:val="99"/>
    <w:qFormat/>
    <w:tblPr>
      <w:tblCellMar>
        <w:left w:w="0" w:type="dxa"/>
        <w:top w:w="0" w:type="dxa"/>
        <w:right w:w="0" w:type="dxa"/>
        <w:bottom w:w="0" w:type="dxa"/>
      </w:tblCellMar>
    </w:tblPr>
  </w:style>
  <w:style w:type="table" w:styleId="956" w:customStyle="1">
    <w:name w:val="Grid Table 6 Colorful - Accent 4"/>
    <w:uiPriority w:val="99"/>
    <w:qFormat/>
    <w:tblPr>
      <w:tblCellMar>
        <w:left w:w="0" w:type="dxa"/>
        <w:top w:w="0" w:type="dxa"/>
        <w:right w:w="0" w:type="dxa"/>
        <w:bottom w:w="0" w:type="dxa"/>
      </w:tblCellMar>
    </w:tblPr>
  </w:style>
  <w:style w:type="table" w:styleId="957" w:customStyle="1">
    <w:name w:val="Grid Table 6 Colorful - Accent 5"/>
    <w:uiPriority w:val="99"/>
    <w:qFormat/>
    <w:tblPr>
      <w:tblCellMar>
        <w:left w:w="0" w:type="dxa"/>
        <w:top w:w="0" w:type="dxa"/>
        <w:right w:w="0" w:type="dxa"/>
        <w:bottom w:w="0" w:type="dxa"/>
      </w:tblCellMar>
    </w:tblPr>
  </w:style>
  <w:style w:type="table" w:styleId="958" w:customStyle="1">
    <w:name w:val="Grid Table 6 Colorful - Accent 6"/>
    <w:uiPriority w:val="99"/>
    <w:qFormat/>
    <w:tblPr>
      <w:tblCellMar>
        <w:left w:w="0" w:type="dxa"/>
        <w:top w:w="0" w:type="dxa"/>
        <w:right w:w="0" w:type="dxa"/>
        <w:bottom w:w="0" w:type="dxa"/>
      </w:tblCellMar>
    </w:tblPr>
  </w:style>
  <w:style w:type="table" w:styleId="959" w:customStyle="1">
    <w:name w:val="Grid Table 7 Colorful - Accent 1"/>
    <w:uiPriority w:val="99"/>
    <w:qFormat/>
    <w:tblPr>
      <w:tblCellMar>
        <w:left w:w="0" w:type="dxa"/>
        <w:top w:w="0" w:type="dxa"/>
        <w:right w:w="0" w:type="dxa"/>
        <w:bottom w:w="0" w:type="dxa"/>
      </w:tblCellMar>
    </w:tblPr>
  </w:style>
  <w:style w:type="table" w:styleId="960" w:customStyle="1">
    <w:name w:val="Grid Table 7 Colorful - Accent 2"/>
    <w:uiPriority w:val="99"/>
    <w:qFormat/>
    <w:tblPr>
      <w:tblCellMar>
        <w:left w:w="0" w:type="dxa"/>
        <w:top w:w="0" w:type="dxa"/>
        <w:right w:w="0" w:type="dxa"/>
        <w:bottom w:w="0" w:type="dxa"/>
      </w:tblCellMar>
    </w:tblPr>
  </w:style>
  <w:style w:type="table" w:styleId="961" w:customStyle="1">
    <w:name w:val="Grid Table 7 Colorful - Accent 3"/>
    <w:uiPriority w:val="99"/>
    <w:qFormat/>
    <w:tblPr>
      <w:tblCellMar>
        <w:left w:w="0" w:type="dxa"/>
        <w:top w:w="0" w:type="dxa"/>
        <w:right w:w="0" w:type="dxa"/>
        <w:bottom w:w="0" w:type="dxa"/>
      </w:tblCellMar>
    </w:tblPr>
  </w:style>
  <w:style w:type="table" w:styleId="962" w:customStyle="1">
    <w:name w:val="Grid Table 7 Colorful - Accent 4"/>
    <w:uiPriority w:val="99"/>
    <w:qFormat/>
    <w:tblPr>
      <w:tblCellMar>
        <w:left w:w="0" w:type="dxa"/>
        <w:top w:w="0" w:type="dxa"/>
        <w:right w:w="0" w:type="dxa"/>
        <w:bottom w:w="0" w:type="dxa"/>
      </w:tblCellMar>
    </w:tblPr>
  </w:style>
  <w:style w:type="table" w:styleId="963" w:customStyle="1">
    <w:name w:val="Grid Table 7 Colorful - Accent 5"/>
    <w:uiPriority w:val="99"/>
    <w:qFormat/>
    <w:tblPr>
      <w:tblCellMar>
        <w:left w:w="0" w:type="dxa"/>
        <w:top w:w="0" w:type="dxa"/>
        <w:right w:w="0" w:type="dxa"/>
        <w:bottom w:w="0" w:type="dxa"/>
      </w:tblCellMar>
    </w:tblPr>
  </w:style>
  <w:style w:type="table" w:styleId="964" w:customStyle="1">
    <w:name w:val="Grid Table 7 Colorful - Accent 6"/>
    <w:uiPriority w:val="99"/>
    <w:qFormat/>
    <w:tblPr>
      <w:tblCellMar>
        <w:left w:w="0" w:type="dxa"/>
        <w:top w:w="0" w:type="dxa"/>
        <w:right w:w="0" w:type="dxa"/>
        <w:bottom w:w="0" w:type="dxa"/>
      </w:tblCellMar>
    </w:tblPr>
  </w:style>
  <w:style w:type="table" w:styleId="965" w:customStyle="1">
    <w:name w:val="List Table 1 Light - Accent 1"/>
    <w:uiPriority w:val="99"/>
    <w:qFormat/>
    <w:tblPr>
      <w:tblCellMar>
        <w:left w:w="0" w:type="dxa"/>
        <w:top w:w="0" w:type="dxa"/>
        <w:right w:w="0" w:type="dxa"/>
        <w:bottom w:w="0" w:type="dxa"/>
      </w:tblCellMar>
    </w:tblPr>
  </w:style>
  <w:style w:type="table" w:styleId="966" w:customStyle="1">
    <w:name w:val="List Table 1 Light - Accent 2"/>
    <w:uiPriority w:val="99"/>
    <w:qFormat/>
    <w:tblPr>
      <w:tblCellMar>
        <w:left w:w="0" w:type="dxa"/>
        <w:top w:w="0" w:type="dxa"/>
        <w:right w:w="0" w:type="dxa"/>
        <w:bottom w:w="0" w:type="dxa"/>
      </w:tblCellMar>
    </w:tblPr>
  </w:style>
  <w:style w:type="table" w:styleId="967" w:customStyle="1">
    <w:name w:val="List Table 1 Light - Accent 3"/>
    <w:uiPriority w:val="99"/>
    <w:qFormat/>
    <w:tblPr>
      <w:tblCellMar>
        <w:left w:w="0" w:type="dxa"/>
        <w:top w:w="0" w:type="dxa"/>
        <w:right w:w="0" w:type="dxa"/>
        <w:bottom w:w="0" w:type="dxa"/>
      </w:tblCellMar>
    </w:tblPr>
  </w:style>
  <w:style w:type="table" w:styleId="968" w:customStyle="1">
    <w:name w:val="List Table 1 Light - Accent 4"/>
    <w:uiPriority w:val="99"/>
    <w:qFormat/>
    <w:tblPr>
      <w:tblCellMar>
        <w:left w:w="0" w:type="dxa"/>
        <w:top w:w="0" w:type="dxa"/>
        <w:right w:w="0" w:type="dxa"/>
        <w:bottom w:w="0" w:type="dxa"/>
      </w:tblCellMar>
    </w:tblPr>
  </w:style>
  <w:style w:type="table" w:styleId="969" w:customStyle="1">
    <w:name w:val="List Table 1 Light - Accent 5"/>
    <w:uiPriority w:val="99"/>
    <w:qFormat/>
    <w:tblPr>
      <w:tblCellMar>
        <w:left w:w="0" w:type="dxa"/>
        <w:top w:w="0" w:type="dxa"/>
        <w:right w:w="0" w:type="dxa"/>
        <w:bottom w:w="0" w:type="dxa"/>
      </w:tblCellMar>
    </w:tblPr>
  </w:style>
  <w:style w:type="table" w:styleId="970" w:customStyle="1">
    <w:name w:val="List Table 1 Light - Accent 6"/>
    <w:uiPriority w:val="99"/>
    <w:qFormat/>
    <w:tblPr>
      <w:tblCellMar>
        <w:left w:w="0" w:type="dxa"/>
        <w:top w:w="0" w:type="dxa"/>
        <w:right w:w="0" w:type="dxa"/>
        <w:bottom w:w="0" w:type="dxa"/>
      </w:tblCellMar>
    </w:tblPr>
  </w:style>
  <w:style w:type="table" w:styleId="971" w:customStyle="1">
    <w:name w:val="List Table 2 - Accent 1"/>
    <w:uiPriority w:val="99"/>
    <w:qFormat/>
    <w:tblPr>
      <w:tblCellMar>
        <w:left w:w="0" w:type="dxa"/>
        <w:top w:w="0" w:type="dxa"/>
        <w:right w:w="0" w:type="dxa"/>
        <w:bottom w:w="0" w:type="dxa"/>
      </w:tblCellMar>
    </w:tblPr>
  </w:style>
  <w:style w:type="table" w:styleId="972" w:customStyle="1">
    <w:name w:val="List Table 2 - Accent 2"/>
    <w:uiPriority w:val="99"/>
    <w:qFormat/>
    <w:tblPr>
      <w:tblCellMar>
        <w:left w:w="0" w:type="dxa"/>
        <w:top w:w="0" w:type="dxa"/>
        <w:right w:w="0" w:type="dxa"/>
        <w:bottom w:w="0" w:type="dxa"/>
      </w:tblCellMar>
    </w:tblPr>
  </w:style>
  <w:style w:type="table" w:styleId="973" w:customStyle="1">
    <w:name w:val="List Table 2 - Accent 3"/>
    <w:uiPriority w:val="99"/>
    <w:qFormat/>
    <w:tblPr>
      <w:tblCellMar>
        <w:left w:w="0" w:type="dxa"/>
        <w:top w:w="0" w:type="dxa"/>
        <w:right w:w="0" w:type="dxa"/>
        <w:bottom w:w="0" w:type="dxa"/>
      </w:tblCellMar>
    </w:tblPr>
  </w:style>
  <w:style w:type="table" w:styleId="974" w:customStyle="1">
    <w:name w:val="List Table 2 - Accent 4"/>
    <w:uiPriority w:val="99"/>
    <w:qFormat/>
    <w:tblPr>
      <w:tblCellMar>
        <w:left w:w="0" w:type="dxa"/>
        <w:top w:w="0" w:type="dxa"/>
        <w:right w:w="0" w:type="dxa"/>
        <w:bottom w:w="0" w:type="dxa"/>
      </w:tblCellMar>
    </w:tblPr>
  </w:style>
  <w:style w:type="table" w:styleId="975" w:customStyle="1">
    <w:name w:val="List Table 2 - Accent 5"/>
    <w:uiPriority w:val="99"/>
    <w:qFormat/>
    <w:tblPr>
      <w:tblCellMar>
        <w:left w:w="0" w:type="dxa"/>
        <w:top w:w="0" w:type="dxa"/>
        <w:right w:w="0" w:type="dxa"/>
        <w:bottom w:w="0" w:type="dxa"/>
      </w:tblCellMar>
    </w:tblPr>
  </w:style>
  <w:style w:type="table" w:styleId="976" w:customStyle="1">
    <w:name w:val="List Table 2 - Accent 6"/>
    <w:uiPriority w:val="99"/>
    <w:qFormat/>
    <w:tblPr>
      <w:tblCellMar>
        <w:left w:w="0" w:type="dxa"/>
        <w:top w:w="0" w:type="dxa"/>
        <w:right w:w="0" w:type="dxa"/>
        <w:bottom w:w="0" w:type="dxa"/>
      </w:tblCellMar>
    </w:tblPr>
  </w:style>
  <w:style w:type="table" w:styleId="977" w:customStyle="1">
    <w:name w:val="List Table 3 - Accent 1"/>
    <w:uiPriority w:val="99"/>
    <w:qFormat/>
    <w:tblPr>
      <w:tblCellMar>
        <w:left w:w="0" w:type="dxa"/>
        <w:top w:w="0" w:type="dxa"/>
        <w:right w:w="0" w:type="dxa"/>
        <w:bottom w:w="0" w:type="dxa"/>
      </w:tblCellMar>
    </w:tblPr>
  </w:style>
  <w:style w:type="table" w:styleId="978" w:customStyle="1">
    <w:name w:val="List Table 3 - Accent 2"/>
    <w:uiPriority w:val="99"/>
    <w:qFormat/>
    <w:tblPr>
      <w:tblCellMar>
        <w:left w:w="0" w:type="dxa"/>
        <w:top w:w="0" w:type="dxa"/>
        <w:right w:w="0" w:type="dxa"/>
        <w:bottom w:w="0" w:type="dxa"/>
      </w:tblCellMar>
    </w:tblPr>
  </w:style>
  <w:style w:type="table" w:styleId="979" w:customStyle="1">
    <w:name w:val="List Table 3 - Accent 3"/>
    <w:uiPriority w:val="99"/>
    <w:qFormat/>
    <w:tblPr>
      <w:tblCellMar>
        <w:left w:w="0" w:type="dxa"/>
        <w:top w:w="0" w:type="dxa"/>
        <w:right w:w="0" w:type="dxa"/>
        <w:bottom w:w="0" w:type="dxa"/>
      </w:tblCellMar>
    </w:tblPr>
  </w:style>
  <w:style w:type="table" w:styleId="980" w:customStyle="1">
    <w:name w:val="List Table 3 - Accent 4"/>
    <w:uiPriority w:val="99"/>
    <w:qFormat/>
    <w:tblPr>
      <w:tblCellMar>
        <w:left w:w="0" w:type="dxa"/>
        <w:top w:w="0" w:type="dxa"/>
        <w:right w:w="0" w:type="dxa"/>
        <w:bottom w:w="0" w:type="dxa"/>
      </w:tblCellMar>
    </w:tblPr>
  </w:style>
  <w:style w:type="table" w:styleId="981" w:customStyle="1">
    <w:name w:val="List Table 3 - Accent 5"/>
    <w:uiPriority w:val="99"/>
    <w:qFormat/>
    <w:tblPr>
      <w:tblCellMar>
        <w:left w:w="0" w:type="dxa"/>
        <w:top w:w="0" w:type="dxa"/>
        <w:right w:w="0" w:type="dxa"/>
        <w:bottom w:w="0" w:type="dxa"/>
      </w:tblCellMar>
    </w:tblPr>
  </w:style>
  <w:style w:type="table" w:styleId="982" w:customStyle="1">
    <w:name w:val="List Table 3 - Accent 6"/>
    <w:uiPriority w:val="99"/>
    <w:qFormat/>
    <w:tblPr>
      <w:tblCellMar>
        <w:left w:w="0" w:type="dxa"/>
        <w:top w:w="0" w:type="dxa"/>
        <w:right w:w="0" w:type="dxa"/>
        <w:bottom w:w="0" w:type="dxa"/>
      </w:tblCellMar>
    </w:tblPr>
  </w:style>
  <w:style w:type="table" w:styleId="983" w:customStyle="1">
    <w:name w:val="List Table 4 - Accent 1"/>
    <w:uiPriority w:val="99"/>
    <w:qFormat/>
    <w:tblPr>
      <w:tblCellMar>
        <w:left w:w="0" w:type="dxa"/>
        <w:top w:w="0" w:type="dxa"/>
        <w:right w:w="0" w:type="dxa"/>
        <w:bottom w:w="0" w:type="dxa"/>
      </w:tblCellMar>
    </w:tblPr>
  </w:style>
  <w:style w:type="table" w:styleId="984" w:customStyle="1">
    <w:name w:val="List Table 4 - Accent 2"/>
    <w:uiPriority w:val="99"/>
    <w:qFormat/>
    <w:tblPr>
      <w:tblCellMar>
        <w:left w:w="0" w:type="dxa"/>
        <w:top w:w="0" w:type="dxa"/>
        <w:right w:w="0" w:type="dxa"/>
        <w:bottom w:w="0" w:type="dxa"/>
      </w:tblCellMar>
    </w:tblPr>
  </w:style>
  <w:style w:type="table" w:styleId="985" w:customStyle="1">
    <w:name w:val="List Table 4 - Accent 3"/>
    <w:uiPriority w:val="99"/>
    <w:qFormat/>
    <w:tblPr>
      <w:tblCellMar>
        <w:left w:w="0" w:type="dxa"/>
        <w:top w:w="0" w:type="dxa"/>
        <w:right w:w="0" w:type="dxa"/>
        <w:bottom w:w="0" w:type="dxa"/>
      </w:tblCellMar>
    </w:tblPr>
  </w:style>
  <w:style w:type="table" w:styleId="986" w:customStyle="1">
    <w:name w:val="List Table 4 - Accent 4"/>
    <w:uiPriority w:val="99"/>
    <w:qFormat/>
    <w:tblPr>
      <w:tblCellMar>
        <w:left w:w="0" w:type="dxa"/>
        <w:top w:w="0" w:type="dxa"/>
        <w:right w:w="0" w:type="dxa"/>
        <w:bottom w:w="0" w:type="dxa"/>
      </w:tblCellMar>
    </w:tblPr>
  </w:style>
  <w:style w:type="table" w:styleId="987" w:customStyle="1">
    <w:name w:val="List Table 4 - Accent 5"/>
    <w:uiPriority w:val="99"/>
    <w:qFormat/>
    <w:tblPr>
      <w:tblCellMar>
        <w:left w:w="0" w:type="dxa"/>
        <w:top w:w="0" w:type="dxa"/>
        <w:right w:w="0" w:type="dxa"/>
        <w:bottom w:w="0" w:type="dxa"/>
      </w:tblCellMar>
    </w:tblPr>
  </w:style>
  <w:style w:type="table" w:styleId="988" w:customStyle="1">
    <w:name w:val="List Table 4 - Accent 6"/>
    <w:uiPriority w:val="99"/>
    <w:qFormat/>
    <w:tblPr>
      <w:tblCellMar>
        <w:left w:w="0" w:type="dxa"/>
        <w:top w:w="0" w:type="dxa"/>
        <w:right w:w="0" w:type="dxa"/>
        <w:bottom w:w="0" w:type="dxa"/>
      </w:tblCellMar>
    </w:tblPr>
  </w:style>
  <w:style w:type="table" w:styleId="989" w:customStyle="1">
    <w:name w:val="List Table 5 Dark - Accent 1"/>
    <w:uiPriority w:val="99"/>
    <w:qFormat/>
    <w:tblPr>
      <w:tblCellMar>
        <w:left w:w="0" w:type="dxa"/>
        <w:top w:w="0" w:type="dxa"/>
        <w:right w:w="0" w:type="dxa"/>
        <w:bottom w:w="0" w:type="dxa"/>
      </w:tblCellMar>
    </w:tblPr>
  </w:style>
  <w:style w:type="table" w:styleId="990" w:customStyle="1">
    <w:name w:val="List Table 5 Dark - Accent 2"/>
    <w:uiPriority w:val="99"/>
    <w:qFormat/>
    <w:tblPr>
      <w:tblCellMar>
        <w:left w:w="0" w:type="dxa"/>
        <w:top w:w="0" w:type="dxa"/>
        <w:right w:w="0" w:type="dxa"/>
        <w:bottom w:w="0" w:type="dxa"/>
      </w:tblCellMar>
    </w:tblPr>
  </w:style>
  <w:style w:type="table" w:styleId="991" w:customStyle="1">
    <w:name w:val="List Table 5 Dark - Accent 3"/>
    <w:uiPriority w:val="99"/>
    <w:qFormat/>
    <w:tblPr>
      <w:tblCellMar>
        <w:left w:w="0" w:type="dxa"/>
        <w:top w:w="0" w:type="dxa"/>
        <w:right w:w="0" w:type="dxa"/>
        <w:bottom w:w="0" w:type="dxa"/>
      </w:tblCellMar>
    </w:tblPr>
  </w:style>
  <w:style w:type="table" w:styleId="992" w:customStyle="1">
    <w:name w:val="List Table 5 Dark - Accent 4"/>
    <w:uiPriority w:val="99"/>
    <w:qFormat/>
    <w:tblPr>
      <w:tblCellMar>
        <w:left w:w="0" w:type="dxa"/>
        <w:top w:w="0" w:type="dxa"/>
        <w:right w:w="0" w:type="dxa"/>
        <w:bottom w:w="0" w:type="dxa"/>
      </w:tblCellMar>
    </w:tblPr>
  </w:style>
  <w:style w:type="table" w:styleId="993" w:customStyle="1">
    <w:name w:val="List Table 5 Dark - Accent 5"/>
    <w:uiPriority w:val="99"/>
    <w:qFormat/>
    <w:tblPr>
      <w:tblCellMar>
        <w:left w:w="0" w:type="dxa"/>
        <w:top w:w="0" w:type="dxa"/>
        <w:right w:w="0" w:type="dxa"/>
        <w:bottom w:w="0" w:type="dxa"/>
      </w:tblCellMar>
    </w:tblPr>
  </w:style>
  <w:style w:type="table" w:styleId="994" w:customStyle="1">
    <w:name w:val="List Table 5 Dark - Accent 6"/>
    <w:uiPriority w:val="99"/>
    <w:qFormat/>
    <w:tblPr>
      <w:tblCellMar>
        <w:left w:w="0" w:type="dxa"/>
        <w:top w:w="0" w:type="dxa"/>
        <w:right w:w="0" w:type="dxa"/>
        <w:bottom w:w="0" w:type="dxa"/>
      </w:tblCellMar>
    </w:tblPr>
  </w:style>
  <w:style w:type="table" w:styleId="995" w:customStyle="1">
    <w:name w:val="List Table 6 Colorful - Accent 1"/>
    <w:uiPriority w:val="99"/>
    <w:qFormat/>
    <w:tblPr>
      <w:tblCellMar>
        <w:left w:w="0" w:type="dxa"/>
        <w:top w:w="0" w:type="dxa"/>
        <w:right w:w="0" w:type="dxa"/>
        <w:bottom w:w="0" w:type="dxa"/>
      </w:tblCellMar>
    </w:tblPr>
  </w:style>
  <w:style w:type="table" w:styleId="996" w:customStyle="1">
    <w:name w:val="List Table 6 Colorful - Accent 2"/>
    <w:uiPriority w:val="99"/>
    <w:qFormat/>
    <w:tblPr>
      <w:tblCellMar>
        <w:left w:w="0" w:type="dxa"/>
        <w:top w:w="0" w:type="dxa"/>
        <w:right w:w="0" w:type="dxa"/>
        <w:bottom w:w="0" w:type="dxa"/>
      </w:tblCellMar>
    </w:tblPr>
  </w:style>
  <w:style w:type="table" w:styleId="997" w:customStyle="1">
    <w:name w:val="List Table 6 Colorful - Accent 3"/>
    <w:uiPriority w:val="99"/>
    <w:qFormat/>
    <w:tblPr>
      <w:tblCellMar>
        <w:left w:w="0" w:type="dxa"/>
        <w:top w:w="0" w:type="dxa"/>
        <w:right w:w="0" w:type="dxa"/>
        <w:bottom w:w="0" w:type="dxa"/>
      </w:tblCellMar>
    </w:tblPr>
  </w:style>
  <w:style w:type="table" w:styleId="998" w:customStyle="1">
    <w:name w:val="List Table 6 Colorful - Accent 4"/>
    <w:uiPriority w:val="99"/>
    <w:qFormat/>
    <w:tblPr>
      <w:tblCellMar>
        <w:left w:w="0" w:type="dxa"/>
        <w:top w:w="0" w:type="dxa"/>
        <w:right w:w="0" w:type="dxa"/>
        <w:bottom w:w="0" w:type="dxa"/>
      </w:tblCellMar>
    </w:tblPr>
  </w:style>
  <w:style w:type="table" w:styleId="999" w:customStyle="1">
    <w:name w:val="List Table 6 Colorful - Accent 5"/>
    <w:uiPriority w:val="99"/>
    <w:qFormat/>
    <w:tblPr>
      <w:tblCellMar>
        <w:left w:w="0" w:type="dxa"/>
        <w:top w:w="0" w:type="dxa"/>
        <w:right w:w="0" w:type="dxa"/>
        <w:bottom w:w="0" w:type="dxa"/>
      </w:tblCellMar>
    </w:tblPr>
  </w:style>
  <w:style w:type="table" w:styleId="1000" w:customStyle="1">
    <w:name w:val="List Table 6 Colorful - Accent 6"/>
    <w:uiPriority w:val="99"/>
    <w:qFormat/>
    <w:tblPr>
      <w:tblCellMar>
        <w:left w:w="0" w:type="dxa"/>
        <w:top w:w="0" w:type="dxa"/>
        <w:right w:w="0" w:type="dxa"/>
        <w:bottom w:w="0" w:type="dxa"/>
      </w:tblCellMar>
    </w:tblPr>
  </w:style>
  <w:style w:type="table" w:styleId="1001" w:customStyle="1">
    <w:name w:val="List Table 7 Colorful - Accent 1"/>
    <w:uiPriority w:val="99"/>
    <w:qFormat/>
    <w:tblPr>
      <w:tblCellMar>
        <w:left w:w="0" w:type="dxa"/>
        <w:top w:w="0" w:type="dxa"/>
        <w:right w:w="0" w:type="dxa"/>
        <w:bottom w:w="0" w:type="dxa"/>
      </w:tblCellMar>
    </w:tblPr>
  </w:style>
  <w:style w:type="table" w:styleId="1002" w:customStyle="1">
    <w:name w:val="List Table 7 Colorful - Accent 2"/>
    <w:uiPriority w:val="99"/>
    <w:qFormat/>
    <w:tblPr>
      <w:tblCellMar>
        <w:left w:w="0" w:type="dxa"/>
        <w:top w:w="0" w:type="dxa"/>
        <w:right w:w="0" w:type="dxa"/>
        <w:bottom w:w="0" w:type="dxa"/>
      </w:tblCellMar>
    </w:tblPr>
  </w:style>
  <w:style w:type="table" w:styleId="1003" w:customStyle="1">
    <w:name w:val="List Table 7 Colorful - Accent 3"/>
    <w:uiPriority w:val="99"/>
    <w:qFormat/>
    <w:tblPr>
      <w:tblCellMar>
        <w:left w:w="0" w:type="dxa"/>
        <w:top w:w="0" w:type="dxa"/>
        <w:right w:w="0" w:type="dxa"/>
        <w:bottom w:w="0" w:type="dxa"/>
      </w:tblCellMar>
    </w:tblPr>
  </w:style>
  <w:style w:type="table" w:styleId="1004" w:customStyle="1">
    <w:name w:val="List Table 7 Colorful - Accent 4"/>
    <w:uiPriority w:val="99"/>
    <w:qFormat/>
    <w:tblPr>
      <w:tblCellMar>
        <w:left w:w="0" w:type="dxa"/>
        <w:top w:w="0" w:type="dxa"/>
        <w:right w:w="0" w:type="dxa"/>
        <w:bottom w:w="0" w:type="dxa"/>
      </w:tblCellMar>
    </w:tblPr>
  </w:style>
  <w:style w:type="table" w:styleId="1005" w:customStyle="1">
    <w:name w:val="List Table 7 Colorful - Accent 5"/>
    <w:uiPriority w:val="99"/>
    <w:qFormat/>
    <w:tblPr>
      <w:tblCellMar>
        <w:left w:w="0" w:type="dxa"/>
        <w:top w:w="0" w:type="dxa"/>
        <w:right w:w="0" w:type="dxa"/>
        <w:bottom w:w="0" w:type="dxa"/>
      </w:tblCellMar>
    </w:tblPr>
  </w:style>
  <w:style w:type="table" w:styleId="1006" w:customStyle="1">
    <w:name w:val="List Table 7 Colorful - Accent 6"/>
    <w:uiPriority w:val="99"/>
    <w:qFormat/>
    <w:tblPr>
      <w:tblCellMar>
        <w:left w:w="0" w:type="dxa"/>
        <w:top w:w="0" w:type="dxa"/>
        <w:right w:w="0" w:type="dxa"/>
        <w:bottom w:w="0" w:type="dxa"/>
      </w:tblCellMar>
    </w:tblPr>
  </w:style>
  <w:style w:type="table" w:styleId="1007" w:customStyle="1">
    <w:name w:val="Lined - Accent"/>
    <w:uiPriority w:val="99"/>
    <w:qFormat/>
    <w:rPr>
      <w:color w:val="404040"/>
    </w:rPr>
    <w:tblPr>
      <w:tblCellMar>
        <w:left w:w="0" w:type="dxa"/>
        <w:top w:w="0" w:type="dxa"/>
        <w:right w:w="0" w:type="dxa"/>
        <w:bottom w:w="0" w:type="dxa"/>
      </w:tblCellMar>
    </w:tblPr>
  </w:style>
  <w:style w:type="table" w:styleId="1008" w:customStyle="1">
    <w:name w:val="Lined - Accent 1"/>
    <w:uiPriority w:val="99"/>
    <w:qFormat/>
    <w:rPr>
      <w:color w:val="404040"/>
    </w:rPr>
    <w:tblPr>
      <w:tblCellMar>
        <w:left w:w="0" w:type="dxa"/>
        <w:top w:w="0" w:type="dxa"/>
        <w:right w:w="0" w:type="dxa"/>
        <w:bottom w:w="0" w:type="dxa"/>
      </w:tblCellMar>
    </w:tblPr>
  </w:style>
  <w:style w:type="table" w:styleId="1009" w:customStyle="1">
    <w:name w:val="Lined - Accent 2"/>
    <w:uiPriority w:val="99"/>
    <w:qFormat/>
    <w:rPr>
      <w:color w:val="404040"/>
    </w:rPr>
    <w:tblPr>
      <w:tblCellMar>
        <w:left w:w="0" w:type="dxa"/>
        <w:top w:w="0" w:type="dxa"/>
        <w:right w:w="0" w:type="dxa"/>
        <w:bottom w:w="0" w:type="dxa"/>
      </w:tblCellMar>
    </w:tblPr>
  </w:style>
  <w:style w:type="table" w:styleId="1010" w:customStyle="1">
    <w:name w:val="Lined - Accent 3"/>
    <w:uiPriority w:val="99"/>
    <w:qFormat/>
    <w:rPr>
      <w:color w:val="404040"/>
    </w:rPr>
    <w:tblPr>
      <w:tblCellMar>
        <w:left w:w="0" w:type="dxa"/>
        <w:top w:w="0" w:type="dxa"/>
        <w:right w:w="0" w:type="dxa"/>
        <w:bottom w:w="0" w:type="dxa"/>
      </w:tblCellMar>
    </w:tblPr>
  </w:style>
  <w:style w:type="table" w:styleId="1011" w:customStyle="1">
    <w:name w:val="Lined - Accent 4"/>
    <w:uiPriority w:val="99"/>
    <w:qFormat/>
    <w:rPr>
      <w:color w:val="404040"/>
    </w:rPr>
    <w:tblPr>
      <w:tblCellMar>
        <w:left w:w="0" w:type="dxa"/>
        <w:top w:w="0" w:type="dxa"/>
        <w:right w:w="0" w:type="dxa"/>
        <w:bottom w:w="0" w:type="dxa"/>
      </w:tblCellMar>
    </w:tblPr>
  </w:style>
  <w:style w:type="table" w:styleId="1012" w:customStyle="1">
    <w:name w:val="Lined - Accent 5"/>
    <w:uiPriority w:val="99"/>
    <w:qFormat/>
    <w:rPr>
      <w:color w:val="404040"/>
    </w:rPr>
    <w:tblPr>
      <w:tblCellMar>
        <w:left w:w="0" w:type="dxa"/>
        <w:top w:w="0" w:type="dxa"/>
        <w:right w:w="0" w:type="dxa"/>
        <w:bottom w:w="0" w:type="dxa"/>
      </w:tblCellMar>
    </w:tblPr>
  </w:style>
  <w:style w:type="table" w:styleId="1013" w:customStyle="1">
    <w:name w:val="Lined - Accent 6"/>
    <w:uiPriority w:val="99"/>
    <w:qFormat/>
    <w:rPr>
      <w:color w:val="404040"/>
    </w:rPr>
    <w:tblPr>
      <w:tblCellMar>
        <w:left w:w="0" w:type="dxa"/>
        <w:top w:w="0" w:type="dxa"/>
        <w:right w:w="0" w:type="dxa"/>
        <w:bottom w:w="0" w:type="dxa"/>
      </w:tblCellMar>
    </w:tblPr>
  </w:style>
  <w:style w:type="table" w:styleId="1014" w:customStyle="1">
    <w:name w:val="Bordered &amp; Lined - Accent"/>
    <w:uiPriority w:val="99"/>
    <w:qFormat/>
    <w:rPr>
      <w:color w:val="404040"/>
    </w:rPr>
    <w:tblPr>
      <w:tblCellMar>
        <w:left w:w="0" w:type="dxa"/>
        <w:top w:w="0" w:type="dxa"/>
        <w:right w:w="0" w:type="dxa"/>
        <w:bottom w:w="0" w:type="dxa"/>
      </w:tblCellMar>
    </w:tblPr>
  </w:style>
  <w:style w:type="table" w:styleId="1015" w:customStyle="1">
    <w:name w:val="Bordered &amp; Lined - Accent 1"/>
    <w:uiPriority w:val="99"/>
    <w:qFormat/>
    <w:rPr>
      <w:color w:val="404040"/>
    </w:rPr>
    <w:tblPr>
      <w:tblCellMar>
        <w:left w:w="0" w:type="dxa"/>
        <w:top w:w="0" w:type="dxa"/>
        <w:right w:w="0" w:type="dxa"/>
        <w:bottom w:w="0" w:type="dxa"/>
      </w:tblCellMar>
    </w:tblPr>
  </w:style>
  <w:style w:type="table" w:styleId="1016" w:customStyle="1">
    <w:name w:val="Bordered &amp; Lined - Accent 2"/>
    <w:uiPriority w:val="99"/>
    <w:qFormat/>
    <w:rPr>
      <w:color w:val="404040"/>
    </w:rPr>
    <w:tblPr>
      <w:tblCellMar>
        <w:left w:w="0" w:type="dxa"/>
        <w:top w:w="0" w:type="dxa"/>
        <w:right w:w="0" w:type="dxa"/>
        <w:bottom w:w="0" w:type="dxa"/>
      </w:tblCellMar>
    </w:tblPr>
  </w:style>
  <w:style w:type="table" w:styleId="1017" w:customStyle="1">
    <w:name w:val="Bordered &amp; Lined - Accent 3"/>
    <w:uiPriority w:val="99"/>
    <w:qFormat/>
    <w:rPr>
      <w:color w:val="404040"/>
    </w:rPr>
    <w:tblPr>
      <w:tblCellMar>
        <w:left w:w="0" w:type="dxa"/>
        <w:top w:w="0" w:type="dxa"/>
        <w:right w:w="0" w:type="dxa"/>
        <w:bottom w:w="0" w:type="dxa"/>
      </w:tblCellMar>
    </w:tblPr>
  </w:style>
  <w:style w:type="table" w:styleId="1018" w:customStyle="1">
    <w:name w:val="Bordered &amp; Lined - Accent 4"/>
    <w:uiPriority w:val="99"/>
    <w:qFormat/>
    <w:rPr>
      <w:color w:val="404040"/>
    </w:rPr>
    <w:tblPr>
      <w:tblCellMar>
        <w:left w:w="0" w:type="dxa"/>
        <w:top w:w="0" w:type="dxa"/>
        <w:right w:w="0" w:type="dxa"/>
        <w:bottom w:w="0" w:type="dxa"/>
      </w:tblCellMar>
    </w:tblPr>
  </w:style>
  <w:style w:type="table" w:styleId="1019" w:customStyle="1">
    <w:name w:val="Bordered &amp; Lined - Accent 5"/>
    <w:uiPriority w:val="99"/>
    <w:qFormat/>
    <w:rPr>
      <w:color w:val="404040"/>
    </w:rPr>
    <w:tblPr>
      <w:tblCellMar>
        <w:left w:w="0" w:type="dxa"/>
        <w:top w:w="0" w:type="dxa"/>
        <w:right w:w="0" w:type="dxa"/>
        <w:bottom w:w="0" w:type="dxa"/>
      </w:tblCellMar>
    </w:tblPr>
  </w:style>
  <w:style w:type="table" w:styleId="1020" w:customStyle="1">
    <w:name w:val="Bordered &amp; Lined - Accent 6"/>
    <w:uiPriority w:val="99"/>
    <w:qFormat/>
    <w:rPr>
      <w:color w:val="404040"/>
    </w:rPr>
    <w:tblPr>
      <w:tblCellMar>
        <w:left w:w="0" w:type="dxa"/>
        <w:top w:w="0" w:type="dxa"/>
        <w:right w:w="0" w:type="dxa"/>
        <w:bottom w:w="0" w:type="dxa"/>
      </w:tblCellMar>
    </w:tblPr>
  </w:style>
  <w:style w:type="table" w:styleId="1021" w:customStyle="1">
    <w:name w:val="Bordered"/>
    <w:uiPriority w:val="99"/>
    <w:qFormat/>
    <w:tblPr>
      <w:tblCellMar>
        <w:left w:w="0" w:type="dxa"/>
        <w:top w:w="0" w:type="dxa"/>
        <w:right w:w="0" w:type="dxa"/>
        <w:bottom w:w="0" w:type="dxa"/>
      </w:tblCellMar>
    </w:tblPr>
  </w:style>
  <w:style w:type="table" w:styleId="1022" w:customStyle="1">
    <w:name w:val="Bordered - Accent 1"/>
    <w:uiPriority w:val="99"/>
    <w:qFormat/>
    <w:tblPr>
      <w:tblCellMar>
        <w:left w:w="0" w:type="dxa"/>
        <w:top w:w="0" w:type="dxa"/>
        <w:right w:w="0" w:type="dxa"/>
        <w:bottom w:w="0" w:type="dxa"/>
      </w:tblCellMar>
    </w:tblPr>
  </w:style>
  <w:style w:type="table" w:styleId="1023" w:customStyle="1">
    <w:name w:val="Bordered - Accent 2"/>
    <w:uiPriority w:val="99"/>
    <w:qFormat/>
    <w:tblPr>
      <w:tblCellMar>
        <w:left w:w="0" w:type="dxa"/>
        <w:top w:w="0" w:type="dxa"/>
        <w:right w:w="0" w:type="dxa"/>
        <w:bottom w:w="0" w:type="dxa"/>
      </w:tblCellMar>
    </w:tblPr>
  </w:style>
  <w:style w:type="table" w:styleId="1024" w:customStyle="1">
    <w:name w:val="Bordered - Accent 3"/>
    <w:uiPriority w:val="99"/>
    <w:qFormat/>
    <w:tblPr>
      <w:tblCellMar>
        <w:left w:w="0" w:type="dxa"/>
        <w:top w:w="0" w:type="dxa"/>
        <w:right w:w="0" w:type="dxa"/>
        <w:bottom w:w="0" w:type="dxa"/>
      </w:tblCellMar>
    </w:tblPr>
  </w:style>
  <w:style w:type="table" w:styleId="1025" w:customStyle="1">
    <w:name w:val="Bordered - Accent 4"/>
    <w:uiPriority w:val="99"/>
    <w:qFormat/>
    <w:tblPr>
      <w:tblCellMar>
        <w:left w:w="0" w:type="dxa"/>
        <w:top w:w="0" w:type="dxa"/>
        <w:right w:w="0" w:type="dxa"/>
        <w:bottom w:w="0" w:type="dxa"/>
      </w:tblCellMar>
    </w:tblPr>
  </w:style>
  <w:style w:type="table" w:styleId="1026" w:customStyle="1">
    <w:name w:val="Bordered - Accent 5"/>
    <w:uiPriority w:val="99"/>
    <w:qFormat/>
    <w:tblPr>
      <w:tblCellMar>
        <w:left w:w="0" w:type="dxa"/>
        <w:top w:w="0" w:type="dxa"/>
        <w:right w:w="0" w:type="dxa"/>
        <w:bottom w:w="0" w:type="dxa"/>
      </w:tblCellMar>
    </w:tblPr>
  </w:style>
  <w:style w:type="table" w:styleId="1027" w:customStyle="1">
    <w:name w:val="Bordered - Accent 6"/>
    <w:uiPriority w:val="99"/>
    <w:qFormat/>
    <w:tblPr>
      <w:tblCellMar>
        <w:left w:w="0" w:type="dxa"/>
        <w:top w:w="0" w:type="dxa"/>
        <w:right w:w="0" w:type="dxa"/>
        <w:bottom w:w="0" w:type="dxa"/>
      </w:tblCellMar>
    </w:tblPr>
  </w:style>
  <w:style w:type="paragraph" w:styleId="1028" w:customStyle="1">
    <w:name w:val="TOC 标题11"/>
    <w:uiPriority w:val="39"/>
    <w:unhideWhenUsed/>
    <w:qFormat/>
    <w:rPr>
      <w:rFonts w:hint="default" w:ascii="Times New Roman" w:hAnsi="Times New Roman" w:eastAsia="宋体" w:cs="Times New Roman"/>
      <w:lang w:val="en-US" w:eastAsia="zh-CN" w:bidi="ar-SA"/>
    </w:rPr>
  </w:style>
  <w:style w:type="paragraph" w:styleId="1029" w:customStyle="1">
    <w:name w:val="标题 51"/>
    <w:basedOn w:val="760"/>
    <w:next w:val="76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0" w:customStyle="1">
    <w:name w:val="标题 61"/>
    <w:basedOn w:val="760"/>
    <w:next w:val="76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1" w:customStyle="1">
    <w:name w:val="标题 71"/>
    <w:basedOn w:val="760"/>
    <w:next w:val="76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2" w:customStyle="1">
    <w:name w:val="标题 81"/>
    <w:basedOn w:val="760"/>
    <w:next w:val="76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3" w:customStyle="1">
    <w:name w:val="标题 91"/>
    <w:basedOn w:val="760"/>
    <w:next w:val="760"/>
    <w:uiPriority w:val="0"/>
    <w:qFormat/>
    <w:pPr>
      <w:jc w:val="center"/>
      <w:keepNext/>
      <w:spacing w:line="600" w:lineRule="exact"/>
      <w:outlineLvl w:val="8"/>
    </w:pPr>
    <w:rPr>
      <w:rFonts w:ascii="仿宋_GB2312" w:eastAsia="仿宋_GB2312"/>
      <w:sz w:val="32"/>
    </w:rPr>
  </w:style>
  <w:style w:type="character" w:styleId="1034" w:customStyle="1">
    <w:name w:val="默认段落字体1"/>
    <w:uiPriority w:val="1"/>
    <w:unhideWhenUsed/>
    <w:qFormat/>
  </w:style>
  <w:style w:type="table" w:styleId="1035" w:customStyle="1">
    <w:name w:val="普通表格1"/>
    <w:uiPriority w:val="0"/>
    <w:semiHidden/>
    <w:qFormat/>
    <w:tblPr>
      <w:tblCellMar>
        <w:left w:w="0" w:type="dxa"/>
        <w:top w:w="0" w:type="dxa"/>
        <w:right w:w="0" w:type="dxa"/>
        <w:bottom w:w="0" w:type="dxa"/>
      </w:tblCellMar>
    </w:tblPr>
  </w:style>
  <w:style w:type="paragraph" w:styleId="1036" w:customStyle="1">
    <w:name w:val="列表项目符号 41"/>
    <w:basedOn w:val="760"/>
    <w:uiPriority w:val="0"/>
    <w:qFormat/>
    <w:pPr>
      <w:ind w:left="360" w:hanging="360"/>
      <w:spacing w:line="380" w:lineRule="exact"/>
      <w:tabs>
        <w:tab w:val="left" w:pos="360" w:leader="none"/>
      </w:tabs>
    </w:pPr>
    <w:rPr>
      <w:sz w:val="28"/>
    </w:rPr>
  </w:style>
  <w:style w:type="paragraph" w:styleId="1037" w:customStyle="1">
    <w:name w:val="索引 81"/>
    <w:basedOn w:val="760"/>
    <w:next w:val="760"/>
    <w:uiPriority w:val="0"/>
    <w:qFormat/>
    <w:pPr>
      <w:ind w:left="1400"/>
    </w:pPr>
  </w:style>
  <w:style w:type="paragraph" w:styleId="1038" w:customStyle="1">
    <w:name w:val="列表编号1"/>
    <w:basedOn w:val="760"/>
    <w:uiPriority w:val="0"/>
    <w:qFormat/>
    <w:pPr>
      <w:spacing w:line="360" w:lineRule="auto"/>
      <w:tabs>
        <w:tab w:val="left" w:pos="0" w:leader="none"/>
        <w:tab w:val="left" w:pos="840" w:leader="none"/>
      </w:tabs>
    </w:pPr>
  </w:style>
  <w:style w:type="paragraph" w:styleId="1039" w:customStyle="1">
    <w:name w:val="正文缩进11"/>
    <w:basedOn w:val="760"/>
    <w:uiPriority w:val="0"/>
    <w:qFormat/>
    <w:pPr>
      <w:ind w:firstLine="420"/>
    </w:pPr>
    <w:rPr>
      <w:rFonts w:ascii="宋体"/>
      <w:color w:val="000000"/>
      <w:sz w:val="24"/>
      <w:szCs w:val="20"/>
    </w:rPr>
  </w:style>
  <w:style w:type="paragraph" w:styleId="1040" w:customStyle="1">
    <w:name w:val="题注1"/>
    <w:basedOn w:val="760"/>
    <w:next w:val="760"/>
    <w:link w:val="1041"/>
    <w:uiPriority w:val="0"/>
    <w:qFormat/>
    <w:pPr>
      <w:spacing w:line="360" w:lineRule="auto"/>
      <w:tabs>
        <w:tab w:val="left" w:pos="0" w:leader="none"/>
      </w:tabs>
    </w:pPr>
    <w:rPr>
      <w:rFonts w:ascii="Arial" w:hAnsi="Arial" w:eastAsia="黑体"/>
      <w:sz w:val="20"/>
      <w:szCs w:val="20"/>
    </w:rPr>
  </w:style>
  <w:style w:type="character" w:styleId="1041" w:customStyle="1">
    <w:name w:val="题注 字符"/>
    <w:link w:val="1040"/>
    <w:uiPriority w:val="0"/>
    <w:qFormat/>
    <w:rPr>
      <w:rFonts w:ascii="Arial" w:hAnsi="Arial" w:eastAsia="黑体" w:cs="Arial"/>
    </w:rPr>
  </w:style>
  <w:style w:type="paragraph" w:styleId="1042" w:customStyle="1">
    <w:name w:val="索引 51"/>
    <w:basedOn w:val="760"/>
    <w:next w:val="760"/>
    <w:uiPriority w:val="0"/>
    <w:qFormat/>
    <w:pPr>
      <w:ind w:left="800"/>
    </w:pPr>
  </w:style>
  <w:style w:type="paragraph" w:styleId="1043" w:customStyle="1">
    <w:name w:val="列表项目符号1"/>
    <w:basedOn w:val="760"/>
    <w:uiPriority w:val="0"/>
    <w:qFormat/>
    <w:pPr>
      <w:ind w:left="962" w:hanging="480"/>
      <w:spacing w:line="360" w:lineRule="auto"/>
      <w:tabs>
        <w:tab w:val="left" w:pos="840" w:leader="none"/>
      </w:tabs>
    </w:pPr>
    <w:rPr>
      <w:sz w:val="24"/>
    </w:rPr>
  </w:style>
  <w:style w:type="paragraph" w:styleId="1044" w:customStyle="1">
    <w:name w:val="文档结构图1"/>
    <w:basedOn w:val="760"/>
    <w:uiPriority w:val="0"/>
    <w:qFormat/>
    <w:pPr>
      <w:shd w:val="clear" w:color="auto" w:fill="000080"/>
    </w:pPr>
  </w:style>
  <w:style w:type="paragraph" w:styleId="1045" w:customStyle="1">
    <w:name w:val="批注文字1"/>
    <w:basedOn w:val="760"/>
    <w:link w:val="1046"/>
    <w:uiPriority w:val="99"/>
    <w:qFormat/>
    <w:pPr>
      <w:jc w:val="left"/>
    </w:pPr>
    <w:rPr>
      <w:szCs w:val="20"/>
    </w:rPr>
  </w:style>
  <w:style w:type="character" w:styleId="1046" w:customStyle="1">
    <w:name w:val="批注文字 字符"/>
    <w:link w:val="1045"/>
    <w:uiPriority w:val="99"/>
    <w:qFormat/>
    <w:rPr>
      <w:rFonts w:ascii="Calibri" w:hAnsi="Calibri" w:eastAsia="宋体" w:cs="Times New Roman"/>
      <w:sz w:val="21"/>
    </w:rPr>
  </w:style>
  <w:style w:type="paragraph" w:styleId="1047" w:customStyle="1">
    <w:name w:val="索引 61"/>
    <w:basedOn w:val="760"/>
    <w:next w:val="760"/>
    <w:uiPriority w:val="0"/>
    <w:qFormat/>
    <w:pPr>
      <w:ind w:left="1000"/>
    </w:pPr>
  </w:style>
  <w:style w:type="paragraph" w:styleId="1048" w:customStyle="1">
    <w:name w:val="正文文本 31"/>
    <w:basedOn w:val="760"/>
    <w:uiPriority w:val="0"/>
    <w:qFormat/>
    <w:rPr>
      <w:color w:val="000000"/>
    </w:rPr>
  </w:style>
  <w:style w:type="paragraph" w:styleId="1049" w:customStyle="1">
    <w:name w:val="列表项目符号 31"/>
    <w:basedOn w:val="760"/>
    <w:uiPriority w:val="0"/>
    <w:qFormat/>
    <w:pPr>
      <w:ind w:left="1200" w:hanging="360"/>
      <w:spacing w:line="380" w:lineRule="exact"/>
      <w:tabs>
        <w:tab w:val="left" w:pos="1200" w:leader="none"/>
      </w:tabs>
    </w:pPr>
    <w:rPr>
      <w:sz w:val="28"/>
    </w:rPr>
  </w:style>
  <w:style w:type="paragraph" w:styleId="1050" w:customStyle="1">
    <w:name w:val="正文文本1"/>
    <w:basedOn w:val="760"/>
    <w:uiPriority w:val="0"/>
    <w:qFormat/>
    <w:pPr>
      <w:spacing w:line="60" w:lineRule="auto"/>
    </w:pPr>
    <w:rPr>
      <w:rFonts w:ascii="仿宋_GB2312" w:eastAsia="仿宋_GB2312"/>
      <w:sz w:val="32"/>
    </w:rPr>
  </w:style>
  <w:style w:type="paragraph" w:styleId="1051" w:customStyle="1">
    <w:name w:val="正文文本缩进1"/>
    <w:basedOn w:val="760"/>
    <w:uiPriority w:val="0"/>
    <w:qFormat/>
    <w:pPr>
      <w:ind w:firstLine="225"/>
    </w:pPr>
    <w:rPr>
      <w:rFonts w:ascii="仿宋_GB2312" w:eastAsia="仿宋_GB2312"/>
      <w:sz w:val="32"/>
    </w:rPr>
  </w:style>
  <w:style w:type="paragraph" w:styleId="1052" w:customStyle="1">
    <w:name w:val="文本块1"/>
    <w:basedOn w:val="760"/>
    <w:uiPriority w:val="0"/>
    <w:qFormat/>
    <w:pPr>
      <w:ind w:left="1548" w:right="12" w:hanging="2405"/>
      <w:spacing w:line="360" w:lineRule="exact"/>
    </w:pPr>
    <w:rPr>
      <w:rFonts w:ascii="宋体"/>
      <w:bCs/>
      <w:sz w:val="28"/>
    </w:rPr>
  </w:style>
  <w:style w:type="paragraph" w:styleId="1053" w:customStyle="1">
    <w:name w:val="列表项目符号 21"/>
    <w:basedOn w:val="760"/>
    <w:uiPriority w:val="0"/>
    <w:qFormat/>
    <w:pPr>
      <w:ind w:left="720" w:hanging="360"/>
      <w:spacing w:line="360" w:lineRule="auto"/>
      <w:tabs>
        <w:tab w:val="left" w:pos="720" w:leader="none"/>
      </w:tabs>
    </w:pPr>
    <w:rPr>
      <w:sz w:val="24"/>
    </w:rPr>
  </w:style>
  <w:style w:type="paragraph" w:styleId="1054" w:customStyle="1">
    <w:name w:val="HTML 地址1"/>
    <w:basedOn w:val="760"/>
    <w:uiPriority w:val="0"/>
    <w:qFormat/>
    <w:rPr>
      <w:i/>
      <w:iCs/>
    </w:rPr>
  </w:style>
  <w:style w:type="paragraph" w:styleId="1055" w:customStyle="1">
    <w:name w:val="索引 41"/>
    <w:basedOn w:val="760"/>
    <w:next w:val="760"/>
    <w:uiPriority w:val="0"/>
    <w:qFormat/>
    <w:pPr>
      <w:ind w:left="600"/>
    </w:pPr>
  </w:style>
  <w:style w:type="paragraph" w:styleId="1056" w:customStyle="1">
    <w:name w:val="纯文本11"/>
    <w:basedOn w:val="760"/>
    <w:link w:val="1057"/>
    <w:uiPriority w:val="0"/>
    <w:qFormat/>
    <w:rPr>
      <w:rFonts w:ascii="宋体"/>
      <w:szCs w:val="21"/>
    </w:rPr>
  </w:style>
  <w:style w:type="character" w:styleId="1057" w:customStyle="1">
    <w:name w:val="纯文本 字符"/>
    <w:link w:val="1056"/>
    <w:uiPriority w:val="0"/>
    <w:qFormat/>
    <w:rPr>
      <w:rFonts w:ascii="宋体" w:hAnsi="Calibri" w:eastAsia="宋体"/>
      <w:sz w:val="21"/>
      <w:szCs w:val="21"/>
      <w:lang w:val="en-US" w:eastAsia="zh-CN" w:bidi="ar-SA"/>
    </w:rPr>
  </w:style>
  <w:style w:type="paragraph" w:styleId="1058" w:customStyle="1">
    <w:name w:val="列表项目符号 51"/>
    <w:basedOn w:val="760"/>
    <w:uiPriority w:val="0"/>
    <w:qFormat/>
    <w:pPr>
      <w:ind w:left="720" w:hanging="360"/>
      <w:spacing w:line="380" w:lineRule="exact"/>
      <w:tabs>
        <w:tab w:val="left" w:pos="720" w:leader="none"/>
      </w:tabs>
    </w:pPr>
    <w:rPr>
      <w:sz w:val="28"/>
    </w:rPr>
  </w:style>
  <w:style w:type="paragraph" w:styleId="1059" w:customStyle="1">
    <w:name w:val="索引 31"/>
    <w:basedOn w:val="760"/>
    <w:next w:val="760"/>
    <w:uiPriority w:val="0"/>
    <w:qFormat/>
    <w:pPr>
      <w:ind w:left="400"/>
    </w:pPr>
  </w:style>
  <w:style w:type="paragraph" w:styleId="1060" w:customStyle="1">
    <w:name w:val="日期1"/>
    <w:basedOn w:val="760"/>
    <w:next w:val="760"/>
    <w:uiPriority w:val="0"/>
    <w:qFormat/>
    <w:pPr>
      <w:ind w:left="2500"/>
    </w:pPr>
  </w:style>
  <w:style w:type="paragraph" w:styleId="1061" w:customStyle="1">
    <w:name w:val="正文文本缩进 21"/>
    <w:basedOn w:val="760"/>
    <w:uiPriority w:val="0"/>
    <w:qFormat/>
    <w:pPr>
      <w:ind w:firstLine="225"/>
      <w:jc w:val="left"/>
      <w:spacing w:line="540" w:lineRule="exact"/>
    </w:pPr>
    <w:rPr>
      <w:rFonts w:ascii="仿宋_GB2312" w:eastAsia="仿宋_GB2312"/>
      <w:sz w:val="32"/>
    </w:rPr>
  </w:style>
  <w:style w:type="paragraph" w:styleId="1062" w:customStyle="1">
    <w:name w:val="尾注文本1"/>
    <w:basedOn w:val="760"/>
    <w:uiPriority w:val="0"/>
    <w:qFormat/>
    <w:pPr>
      <w:jc w:val="left"/>
      <w:widowControl/>
    </w:pPr>
    <w:rPr>
      <w:rFonts w:ascii="宋体"/>
      <w:bCs/>
      <w:szCs w:val="21"/>
    </w:rPr>
  </w:style>
  <w:style w:type="paragraph" w:styleId="1063" w:customStyle="1">
    <w:name w:val="批注框文本1"/>
    <w:basedOn w:val="760"/>
    <w:uiPriority w:val="0"/>
    <w:qFormat/>
    <w:rPr>
      <w:sz w:val="18"/>
      <w:szCs w:val="20"/>
    </w:rPr>
  </w:style>
  <w:style w:type="paragraph" w:styleId="1064" w:customStyle="1">
    <w:name w:val="页脚1"/>
    <w:basedOn w:val="760"/>
    <w:uiPriority w:val="0"/>
    <w:qFormat/>
    <w:pPr>
      <w:jc w:val="left"/>
      <w:tabs>
        <w:tab w:val="center" w:pos="4153" w:leader="none"/>
        <w:tab w:val="right" w:pos="8306" w:leader="none"/>
      </w:tabs>
    </w:pPr>
    <w:rPr>
      <w:sz w:val="18"/>
      <w:szCs w:val="18"/>
    </w:rPr>
  </w:style>
  <w:style w:type="paragraph" w:styleId="1065" w:customStyle="1">
    <w:name w:val="页眉1"/>
    <w:basedOn w:val="760"/>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索引标题1"/>
    <w:basedOn w:val="760"/>
    <w:next w:val="1067"/>
    <w:uiPriority w:val="0"/>
    <w:qFormat/>
  </w:style>
  <w:style w:type="paragraph" w:styleId="1067" w:customStyle="1">
    <w:name w:val="索引 111"/>
    <w:basedOn w:val="760"/>
    <w:next w:val="760"/>
    <w:uiPriority w:val="0"/>
    <w:qFormat/>
  </w:style>
  <w:style w:type="paragraph" w:styleId="1068" w:customStyle="1">
    <w:name w:val="脚注文本1"/>
    <w:basedOn w:val="760"/>
    <w:uiPriority w:val="0"/>
    <w:qFormat/>
    <w:pPr>
      <w:jc w:val="left"/>
    </w:pPr>
    <w:rPr>
      <w:rFonts w:ascii="宋体"/>
      <w:bCs/>
      <w:sz w:val="18"/>
      <w:szCs w:val="18"/>
    </w:rPr>
  </w:style>
  <w:style w:type="paragraph" w:styleId="1069" w:customStyle="1">
    <w:name w:val="正文文本缩进 31"/>
    <w:basedOn w:val="760"/>
    <w:uiPriority w:val="0"/>
    <w:qFormat/>
    <w:pPr>
      <w:ind w:firstLine="213"/>
    </w:pPr>
    <w:rPr>
      <w:rFonts w:ascii="仿宋_GB2312" w:eastAsia="仿宋_GB2312"/>
      <w:sz w:val="30"/>
    </w:rPr>
  </w:style>
  <w:style w:type="paragraph" w:styleId="1070" w:customStyle="1">
    <w:name w:val="索引 71"/>
    <w:basedOn w:val="760"/>
    <w:next w:val="760"/>
    <w:uiPriority w:val="0"/>
    <w:qFormat/>
    <w:pPr>
      <w:ind w:left="1200"/>
    </w:pPr>
  </w:style>
  <w:style w:type="paragraph" w:styleId="1071" w:customStyle="1">
    <w:name w:val="索引 91"/>
    <w:basedOn w:val="760"/>
    <w:next w:val="760"/>
    <w:uiPriority w:val="0"/>
    <w:qFormat/>
    <w:pPr>
      <w:ind w:left="1600"/>
    </w:pPr>
  </w:style>
  <w:style w:type="paragraph" w:styleId="1072" w:customStyle="1">
    <w:name w:val="图表目录11"/>
    <w:basedOn w:val="760"/>
    <w:next w:val="760"/>
    <w:uiPriority w:val="0"/>
    <w:qFormat/>
    <w:pPr>
      <w:ind w:left="400" w:hanging="200"/>
      <w:jc w:val="left"/>
      <w:widowControl/>
    </w:pPr>
    <w:rPr>
      <w:rFonts w:ascii="宋体"/>
      <w:bCs/>
      <w:szCs w:val="21"/>
    </w:rPr>
  </w:style>
  <w:style w:type="paragraph" w:styleId="1073" w:customStyle="1">
    <w:name w:val="正文文本 21"/>
    <w:basedOn w:val="760"/>
    <w:uiPriority w:val="0"/>
    <w:qFormat/>
    <w:pPr>
      <w:spacing w:line="560" w:lineRule="exact"/>
    </w:pPr>
    <w:rPr>
      <w:rFonts w:ascii="仿宋_GB2312" w:eastAsia="仿宋_GB2312"/>
      <w:sz w:val="28"/>
      <w:szCs w:val="30"/>
    </w:rPr>
  </w:style>
  <w:style w:type="paragraph" w:styleId="1074" w:customStyle="1">
    <w:name w:val="列表接续 21"/>
    <w:basedOn w:val="760"/>
    <w:uiPriority w:val="0"/>
    <w:qFormat/>
    <w:pPr>
      <w:ind w:left="840"/>
      <w:spacing w:after="120"/>
    </w:pPr>
  </w:style>
  <w:style w:type="paragraph" w:styleId="1075" w:customStyle="1">
    <w:name w:val="HTML 预设格式1"/>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6" w:customStyle="1">
    <w:name w:val="普通(网站)1"/>
    <w:basedOn w:val="760"/>
    <w:uiPriority w:val="99"/>
    <w:qFormat/>
    <w:pPr>
      <w:jc w:val="left"/>
      <w:spacing w:before="100" w:beforeAutospacing="1" w:after="100" w:afterAutospacing="1"/>
      <w:widowControl/>
    </w:pPr>
    <w:rPr>
      <w:rFonts w:ascii="宋体"/>
      <w:sz w:val="24"/>
      <w:szCs w:val="20"/>
    </w:rPr>
  </w:style>
  <w:style w:type="paragraph" w:styleId="1077" w:customStyle="1">
    <w:name w:val="索引 21"/>
    <w:basedOn w:val="760"/>
    <w:next w:val="760"/>
    <w:uiPriority w:val="0"/>
    <w:qFormat/>
    <w:pPr>
      <w:ind w:left="200"/>
    </w:pPr>
  </w:style>
  <w:style w:type="paragraph" w:styleId="1078" w:customStyle="1">
    <w:name w:val="标题1"/>
    <w:basedOn w:val="760"/>
    <w:uiPriority w:val="0"/>
    <w:qFormat/>
    <w:pPr>
      <w:jc w:val="center"/>
      <w:spacing w:before="240" w:after="60"/>
      <w:outlineLvl w:val="0"/>
    </w:pPr>
    <w:rPr>
      <w:rFonts w:ascii="Cambria" w:hAnsi="Cambria"/>
      <w:b/>
      <w:bCs/>
      <w:sz w:val="32"/>
      <w:szCs w:val="32"/>
    </w:rPr>
  </w:style>
  <w:style w:type="paragraph" w:styleId="1079" w:customStyle="1">
    <w:name w:val="批注主题1"/>
    <w:basedOn w:val="1045"/>
    <w:next w:val="1045"/>
    <w:uiPriority w:val="0"/>
    <w:qFormat/>
    <w:rPr>
      <w:b/>
    </w:rPr>
  </w:style>
  <w:style w:type="paragraph" w:styleId="1080" w:customStyle="1">
    <w:name w:val="正文文本首行缩进1"/>
    <w:basedOn w:val="1050"/>
    <w:uiPriority w:val="0"/>
    <w:qFormat/>
    <w:pPr>
      <w:ind w:firstLine="100"/>
      <w:spacing w:after="120" w:line="240" w:lineRule="auto"/>
    </w:pPr>
    <w:rPr>
      <w:rFonts w:ascii="Times New Roman" w:hAnsi="Times New Roman" w:eastAsia="宋体"/>
      <w:sz w:val="21"/>
    </w:rPr>
  </w:style>
  <w:style w:type="paragraph" w:styleId="1081" w:customStyle="1">
    <w:name w:val="正文文本首行缩进 211"/>
    <w:basedOn w:val="881"/>
    <w:link w:val="1082"/>
    <w:uiPriority w:val="0"/>
    <w:qFormat/>
    <w:pPr>
      <w:ind w:left="200" w:firstLine="200"/>
    </w:pPr>
    <w:rPr>
      <w:rFonts w:ascii="Times New Roman" w:hAnsi="Times New Roman"/>
      <w:sz w:val="24"/>
      <w:szCs w:val="24"/>
    </w:rPr>
  </w:style>
  <w:style w:type="character" w:styleId="1082" w:customStyle="1">
    <w:name w:val="正文文本首行缩进 2 字符"/>
    <w:link w:val="1081"/>
    <w:uiPriority w:val="0"/>
    <w:qFormat/>
    <w:rPr>
      <w:rFonts w:eastAsia="仿宋_GB2312"/>
      <w:sz w:val="24"/>
      <w:szCs w:val="24"/>
      <w:lang w:bidi="ar-SA"/>
    </w:rPr>
  </w:style>
  <w:style w:type="table" w:styleId="1083" w:customStyle="1">
    <w:name w:val="网格型1"/>
    <w:basedOn w:val="1035"/>
    <w:uiPriority w:val="0"/>
    <w:qFormat/>
    <w:tblPr/>
  </w:style>
  <w:style w:type="character" w:styleId="1084" w:customStyle="1">
    <w:name w:val="要点1"/>
    <w:uiPriority w:val="0"/>
    <w:qFormat/>
    <w:rPr>
      <w:b/>
    </w:rPr>
  </w:style>
  <w:style w:type="character" w:styleId="1085" w:customStyle="1">
    <w:name w:val="尾注引用1"/>
    <w:uiPriority w:val="0"/>
    <w:qFormat/>
    <w:rPr>
      <w:vertAlign w:val="superscript"/>
    </w:rPr>
  </w:style>
  <w:style w:type="character" w:styleId="1086" w:customStyle="1">
    <w:name w:val="页码1"/>
    <w:uiPriority w:val="0"/>
    <w:qFormat/>
  </w:style>
  <w:style w:type="character" w:styleId="1087" w:customStyle="1">
    <w:name w:val="访问过的超链接1"/>
    <w:uiPriority w:val="0"/>
    <w:qFormat/>
    <w:rPr>
      <w:color w:val="800080"/>
      <w:u w:val="single"/>
    </w:rPr>
  </w:style>
  <w:style w:type="character" w:styleId="1088" w:customStyle="1">
    <w:name w:val="强调1"/>
    <w:uiPriority w:val="0"/>
    <w:qFormat/>
    <w:rPr>
      <w:color w:val="cc0033"/>
    </w:rPr>
  </w:style>
  <w:style w:type="character" w:styleId="1089" w:customStyle="1">
    <w:name w:val="HTML 打字机1"/>
    <w:uiPriority w:val="0"/>
    <w:qFormat/>
    <w:rPr>
      <w:rFonts w:ascii="宋体" w:eastAsia="宋体" w:cs="宋体"/>
      <w:sz w:val="24"/>
      <w:szCs w:val="24"/>
      <w:lang w:bidi="ar-SA"/>
    </w:rPr>
  </w:style>
  <w:style w:type="character" w:styleId="1090" w:customStyle="1">
    <w:name w:val="超链接1"/>
    <w:uiPriority w:val="99"/>
    <w:qFormat/>
    <w:rPr>
      <w:color w:val="0000ff"/>
      <w:u w:val="single"/>
    </w:rPr>
  </w:style>
  <w:style w:type="character" w:styleId="1091" w:customStyle="1">
    <w:name w:val="批注引用1"/>
    <w:uiPriority w:val="0"/>
    <w:qFormat/>
    <w:rPr>
      <w:sz w:val="21"/>
    </w:rPr>
  </w:style>
  <w:style w:type="character" w:styleId="1092" w:customStyle="1">
    <w:name w:val="脚注引用1"/>
    <w:uiPriority w:val="0"/>
    <w:qFormat/>
    <w:rPr>
      <w:vertAlign w:val="superscript"/>
    </w:rPr>
  </w:style>
  <w:style w:type="paragraph" w:styleId="1093" w:customStyle="1">
    <w:name w:val="正文（标记）"/>
    <w:basedOn w:val="760"/>
    <w:link w:val="1094"/>
    <w:uiPriority w:val="0"/>
    <w:qFormat/>
    <w:pPr>
      <w:spacing w:before="50" w:after="50"/>
      <w:tabs>
        <w:tab w:val="left" w:pos="0" w:leader="none"/>
        <w:tab w:val="left" w:pos="840" w:leader="none"/>
      </w:tabs>
    </w:pPr>
    <w:rPr>
      <w:rFonts w:ascii="Times New Roman" w:hAnsi="Times New Roman"/>
      <w:sz w:val="24"/>
      <w:szCs w:val="24"/>
    </w:rPr>
  </w:style>
  <w:style w:type="character" w:styleId="1094" w:customStyle="1">
    <w:name w:val="正文（标记） Char2"/>
    <w:link w:val="1093"/>
    <w:uiPriority w:val="0"/>
    <w:qFormat/>
    <w:rPr>
      <w:sz w:val="24"/>
      <w:szCs w:val="24"/>
    </w:rPr>
  </w:style>
  <w:style w:type="character" w:styleId="1095" w:customStyle="1">
    <w:name w:val="Char Char2"/>
    <w:uiPriority w:val="0"/>
    <w:qFormat/>
    <w:rPr>
      <w:sz w:val="18"/>
      <w:szCs w:val="18"/>
    </w:rPr>
  </w:style>
  <w:style w:type="character" w:styleId="1096" w:customStyle="1">
    <w:name w:val="maywed421"/>
    <w:uiPriority w:val="0"/>
    <w:qFormat/>
    <w:rPr>
      <w:color w:val="366fb6"/>
      <w:u w:val="none"/>
    </w:rPr>
  </w:style>
  <w:style w:type="paragraph" w:styleId="109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9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99" w:customStyle="1">
    <w:name w:val="Comment Text Char"/>
    <w:uiPriority w:val="0"/>
    <w:qFormat/>
    <w:rPr>
      <w:rFonts w:cs="Times New Roman"/>
      <w:sz w:val="21"/>
      <w:szCs w:val="21"/>
      <w:lang w:bidi="ar-SA"/>
    </w:rPr>
  </w:style>
  <w:style w:type="character" w:styleId="1100" w:customStyle="1">
    <w:name w:val="Footer Char"/>
    <w:uiPriority w:val="0"/>
    <w:qFormat/>
    <w:rPr>
      <w:rFonts w:eastAsia="宋体"/>
      <w:sz w:val="18"/>
      <w:lang w:val="en-US" w:eastAsia="zh-CN"/>
    </w:rPr>
  </w:style>
  <w:style w:type="character" w:styleId="1101" w:customStyle="1">
    <w:name w:val="ca-41"/>
    <w:uiPriority w:val="0"/>
    <w:qFormat/>
    <w:rPr>
      <w:rFonts w:ascii="宋体" w:eastAsia="宋体"/>
      <w:b/>
      <w:bCs/>
      <w:color w:val="000000"/>
      <w:spacing w:val="-20"/>
      <w:sz w:val="21"/>
      <w:szCs w:val="21"/>
    </w:rPr>
  </w:style>
  <w:style w:type="character" w:styleId="1102" w:customStyle="1">
    <w:name w:val="ca-1"/>
    <w:uiPriority w:val="0"/>
    <w:qFormat/>
  </w:style>
  <w:style w:type="character" w:styleId="1103" w:customStyle="1">
    <w:name w:val="Plain Text Char"/>
    <w:uiPriority w:val="0"/>
    <w:qFormat/>
    <w:rPr>
      <w:rFonts w:ascii="宋体" w:eastAsia="宋体"/>
      <w:sz w:val="21"/>
      <w:lang w:val="en-US" w:eastAsia="zh-CN"/>
    </w:rPr>
  </w:style>
  <w:style w:type="character" w:styleId="1104" w:customStyle="1">
    <w:name w:val="Header Char"/>
    <w:uiPriority w:val="0"/>
    <w:qFormat/>
    <w:rPr>
      <w:rFonts w:eastAsia="宋体"/>
      <w:sz w:val="18"/>
      <w:lang w:val="en-US" w:eastAsia="zh-CN"/>
    </w:rPr>
  </w:style>
  <w:style w:type="character" w:styleId="1105" w:customStyle="1">
    <w:name w:val="marklong"/>
    <w:uiPriority w:val="0"/>
    <w:qFormat/>
  </w:style>
  <w:style w:type="character" w:styleId="1106" w:customStyle="1">
    <w:name w:val="普通文字1 Char"/>
    <w:uiPriority w:val="0"/>
    <w:qFormat/>
    <w:rPr>
      <w:rFonts w:ascii="宋体" w:eastAsia="宋体" w:cs="Courier New"/>
      <w:sz w:val="21"/>
      <w:szCs w:val="21"/>
      <w:lang w:val="en-US" w:eastAsia="zh-CN" w:bidi="ar-SA"/>
    </w:rPr>
  </w:style>
  <w:style w:type="character" w:styleId="1107" w:customStyle="1">
    <w:name w:val="ca-21"/>
    <w:uiPriority w:val="0"/>
    <w:qFormat/>
    <w:rPr>
      <w:rFonts w:ascii="宋体" w:eastAsia="宋体"/>
      <w:sz w:val="21"/>
    </w:rPr>
  </w:style>
  <w:style w:type="paragraph" w:styleId="1108" w:customStyle="1">
    <w:name w:val="正文（缩进）"/>
    <w:basedOn w:val="760"/>
    <w:uiPriority w:val="0"/>
    <w:qFormat/>
    <w:pPr>
      <w:ind w:firstLine="200"/>
      <w:spacing w:before="50" w:after="50" w:line="360" w:lineRule="auto"/>
    </w:pPr>
    <w:rPr>
      <w:sz w:val="24"/>
    </w:rPr>
  </w:style>
  <w:style w:type="character" w:styleId="1109" w:customStyle="1">
    <w:name w:val="Heading 3 Char"/>
    <w:uiPriority w:val="0"/>
    <w:qFormat/>
    <w:rPr>
      <w:rFonts w:cs="Times New Roman"/>
      <w:b/>
      <w:bCs/>
      <w:sz w:val="32"/>
      <w:szCs w:val="32"/>
      <w:lang w:bidi="ar-SA"/>
    </w:rPr>
  </w:style>
  <w:style w:type="character" w:styleId="1110" w:customStyle="1">
    <w:name w:val="z12 style23"/>
    <w:uiPriority w:val="0"/>
    <w:qFormat/>
  </w:style>
  <w:style w:type="paragraph" w:styleId="1111" w:customStyle="1">
    <w:name w:val="Indent Normal"/>
    <w:basedOn w:val="760"/>
    <w:uiPriority w:val="0"/>
    <w:qFormat/>
    <w:pPr>
      <w:ind w:firstLine="150"/>
    </w:pPr>
    <w:rPr>
      <w:sz w:val="24"/>
      <w:szCs w:val="20"/>
    </w:rPr>
  </w:style>
  <w:style w:type="character" w:styleId="1112" w:customStyle="1">
    <w:name w:val="Char Char21"/>
    <w:uiPriority w:val="0"/>
    <w:qFormat/>
    <w:rPr>
      <w:sz w:val="18"/>
      <w:szCs w:val="18"/>
    </w:rPr>
  </w:style>
  <w:style w:type="character" w:styleId="1113" w:customStyle="1">
    <w:name w:val="ca-31"/>
    <w:uiPriority w:val="0"/>
    <w:qFormat/>
    <w:rPr>
      <w:rFonts w:ascii="宋体" w:eastAsia="宋体"/>
      <w:color w:val="000000"/>
      <w:sz w:val="21"/>
      <w:szCs w:val="21"/>
    </w:rPr>
  </w:style>
  <w:style w:type="character" w:styleId="1114" w:customStyle="1">
    <w:name w:val="apple-converted-space"/>
    <w:uiPriority w:val="0"/>
    <w:qFormat/>
  </w:style>
  <w:style w:type="character" w:styleId="1115" w:customStyle="1">
    <w:name w:val="Char Char1"/>
    <w:uiPriority w:val="0"/>
    <w:qFormat/>
    <w:rPr>
      <w:rFonts w:ascii="宋体" w:eastAsia="宋体"/>
      <w:sz w:val="21"/>
      <w:lang w:val="en-US" w:eastAsia="zh-CN"/>
    </w:rPr>
  </w:style>
  <w:style w:type="character" w:styleId="1116" w:customStyle="1">
    <w:name w:val="font21"/>
    <w:uiPriority w:val="0"/>
    <w:qFormat/>
    <w:rPr>
      <w:rFonts w:ascii="Times New Roman" w:hAnsi="Times New Roman"/>
      <w:color w:val="000000"/>
      <w:sz w:val="20"/>
      <w:u w:val="none"/>
    </w:rPr>
  </w:style>
  <w:style w:type="character" w:styleId="1117" w:customStyle="1">
    <w:name w:val="ca-01"/>
    <w:uiPriority w:val="0"/>
    <w:qFormat/>
    <w:rPr>
      <w:rFonts w:ascii="宋体" w:eastAsia="宋体"/>
      <w:b/>
      <w:bCs/>
      <w:spacing w:val="-20"/>
      <w:sz w:val="24"/>
      <w:szCs w:val="24"/>
    </w:rPr>
  </w:style>
  <w:style w:type="character" w:styleId="1118" w:customStyle="1">
    <w:name w:val="Char Char23"/>
    <w:uiPriority w:val="0"/>
    <w:qFormat/>
    <w:rPr>
      <w:sz w:val="24"/>
      <w:szCs w:val="21"/>
      <w:lang w:bidi="ar-SA"/>
    </w:rPr>
  </w:style>
  <w:style w:type="character" w:styleId="1119" w:customStyle="1">
    <w:name w:val="Char Char"/>
    <w:uiPriority w:val="0"/>
    <w:qFormat/>
    <w:rPr>
      <w:rFonts w:eastAsia="宋体"/>
      <w:sz w:val="18"/>
      <w:lang w:val="en-US" w:eastAsia="zh-CN"/>
    </w:rPr>
  </w:style>
  <w:style w:type="character" w:styleId="1120" w:customStyle="1">
    <w:name w:val="Char Char3"/>
    <w:uiPriority w:val="0"/>
    <w:qFormat/>
    <w:rPr>
      <w:rFonts w:ascii="宋体" w:eastAsia="宋体"/>
      <w:sz w:val="18"/>
      <w:szCs w:val="18"/>
      <w:lang w:val="en-US" w:eastAsia="zh-CN" w:bidi="ar-SA"/>
    </w:rPr>
  </w:style>
  <w:style w:type="paragraph" w:styleId="112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2" w:customStyle="1">
    <w:name w:val="Heading 4 Char"/>
    <w:uiPriority w:val="0"/>
    <w:qFormat/>
    <w:rPr>
      <w:rFonts w:ascii="Cambria" w:hAnsi="Cambria" w:eastAsia="宋体" w:cs="Cambria"/>
      <w:b/>
      <w:bCs/>
      <w:sz w:val="28"/>
      <w:szCs w:val="28"/>
      <w:lang w:bidi="ar-SA"/>
    </w:rPr>
  </w:style>
  <w:style w:type="character" w:styleId="1123" w:customStyle="1">
    <w:name w:val="Header Char1"/>
    <w:uiPriority w:val="0"/>
    <w:qFormat/>
    <w:rPr>
      <w:rFonts w:cs="Times New Roman"/>
      <w:sz w:val="18"/>
      <w:szCs w:val="18"/>
      <w:lang w:bidi="ar-SA"/>
    </w:rPr>
  </w:style>
  <w:style w:type="character" w:styleId="1124" w:customStyle="1">
    <w:name w:val="Footer Char1"/>
    <w:uiPriority w:val="0"/>
    <w:qFormat/>
    <w:rPr>
      <w:rFonts w:cs="Times New Roman"/>
      <w:sz w:val="18"/>
      <w:szCs w:val="18"/>
      <w:lang w:bidi="ar-SA"/>
    </w:rPr>
  </w:style>
  <w:style w:type="character" w:styleId="1125" w:customStyle="1">
    <w:name w:val="wj1"/>
    <w:uiPriority w:val="0"/>
    <w:qFormat/>
    <w:rPr>
      <w:color w:val="000000"/>
      <w:sz w:val="18"/>
      <w:szCs w:val="18"/>
      <w:u w:val="none"/>
    </w:rPr>
  </w:style>
  <w:style w:type="character" w:styleId="1126" w:customStyle="1">
    <w:name w:val="ca-11"/>
    <w:uiPriority w:val="0"/>
    <w:qFormat/>
    <w:rPr>
      <w:rFonts w:ascii="宋体" w:eastAsia="宋体"/>
      <w:b/>
      <w:bCs/>
      <w:color w:val="000000"/>
      <w:spacing w:val="-20"/>
      <w:sz w:val="28"/>
      <w:szCs w:val="28"/>
    </w:rPr>
  </w:style>
  <w:style w:type="paragraph" w:styleId="112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28" w:customStyle="1">
    <w:name w:val="Plain Text Char1"/>
    <w:uiPriority w:val="0"/>
    <w:qFormat/>
    <w:rPr>
      <w:rFonts w:ascii="宋体" w:eastAsia="宋体"/>
      <w:sz w:val="21"/>
      <w:szCs w:val="21"/>
      <w:lang w:val="en-US" w:eastAsia="zh-CN" w:bidi="ar-SA"/>
    </w:rPr>
  </w:style>
  <w:style w:type="character" w:styleId="1129" w:customStyle="1">
    <w:name w:val="段落 Char"/>
    <w:uiPriority w:val="0"/>
    <w:qFormat/>
    <w:rPr>
      <w:rFonts w:ascii="仿宋_GB2312" w:eastAsia="仿宋_GB2312"/>
      <w:sz w:val="24"/>
      <w:szCs w:val="24"/>
      <w:lang w:val="en-US" w:eastAsia="zh-CN" w:bidi="ar-SA"/>
    </w:rPr>
  </w:style>
  <w:style w:type="character" w:styleId="1130" w:customStyle="1">
    <w:name w:val="Heading 2 Char"/>
    <w:uiPriority w:val="0"/>
    <w:qFormat/>
    <w:rPr>
      <w:rFonts w:ascii="Arial" w:hAnsi="Arial" w:eastAsia="黑体"/>
      <w:b/>
      <w:bCs/>
      <w:sz w:val="32"/>
      <w:szCs w:val="32"/>
      <w:lang w:val="en-US" w:eastAsia="zh-CN" w:bidi="ar-SA"/>
    </w:rPr>
  </w:style>
  <w:style w:type="paragraph" w:styleId="113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2" w:customStyle="1">
    <w:name w:val="Char Char31"/>
    <w:uiPriority w:val="0"/>
    <w:qFormat/>
    <w:rPr>
      <w:rFonts w:ascii="Arial" w:hAnsi="Arial" w:eastAsia="黑体" w:cs="Times New Roman"/>
      <w:b/>
      <w:bCs/>
      <w:sz w:val="32"/>
      <w:szCs w:val="32"/>
      <w:lang w:val="en-US" w:eastAsia="zh-CN" w:bidi="ar-SA"/>
    </w:rPr>
  </w:style>
  <w:style w:type="paragraph" w:styleId="1133" w:customStyle="1">
    <w:name w:val="正文（黑体）"/>
    <w:basedOn w:val="760"/>
    <w:next w:val="760"/>
    <w:uiPriority w:val="0"/>
    <w:qFormat/>
    <w:pPr>
      <w:ind w:firstLine="200"/>
      <w:spacing w:before="50" w:after="50" w:line="360" w:lineRule="auto"/>
    </w:pPr>
    <w:rPr>
      <w:rFonts w:ascii="黑体" w:eastAsia="黑体"/>
      <w:color w:val="000080"/>
      <w:sz w:val="24"/>
    </w:rPr>
  </w:style>
  <w:style w:type="character" w:styleId="1134" w:customStyle="1">
    <w:name w:val="ca-51"/>
    <w:uiPriority w:val="0"/>
    <w:qFormat/>
    <w:rPr>
      <w:rFonts w:ascii="楷体_GB2312" w:eastAsia="楷体_GB2312"/>
      <w:b/>
      <w:bCs/>
      <w:spacing w:val="-20"/>
      <w:sz w:val="24"/>
      <w:szCs w:val="24"/>
    </w:rPr>
  </w:style>
  <w:style w:type="paragraph" w:styleId="1135" w:customStyle="1">
    <w:name w:val="加点正文缩进"/>
    <w:basedOn w:val="760"/>
    <w:uiPriority w:val="0"/>
    <w:qFormat/>
    <w:pPr>
      <w:ind w:left="962" w:hanging="480"/>
      <w:spacing w:line="300" w:lineRule="auto"/>
      <w:tabs>
        <w:tab w:val="left" w:pos="840" w:leader="none"/>
      </w:tabs>
    </w:pPr>
    <w:rPr>
      <w:sz w:val="24"/>
    </w:rPr>
  </w:style>
  <w:style w:type="paragraph" w:styleId="1136" w:customStyle="1">
    <w:name w:val="默认段落字体 Para Char Char Char Char Char Char Char Char Char Char Char Char Char Char"/>
    <w:basedOn w:val="1044"/>
    <w:uiPriority w:val="0"/>
    <w:qFormat/>
    <w:rPr>
      <w:rFonts w:ascii="Tahoma" w:hAnsi="Tahoma"/>
      <w:sz w:val="24"/>
    </w:rPr>
  </w:style>
  <w:style w:type="paragraph" w:styleId="1137" w:customStyle="1">
    <w:name w:val="列表段落1"/>
    <w:basedOn w:val="760"/>
    <w:uiPriority w:val="0"/>
    <w:qFormat/>
    <w:pPr>
      <w:ind w:firstLine="200"/>
    </w:pPr>
  </w:style>
  <w:style w:type="paragraph" w:styleId="1138" w:customStyle="1">
    <w:name w:val="序号"/>
    <w:next w:val="760"/>
    <w:uiPriority w:val="0"/>
    <w:qFormat/>
    <w:pPr>
      <w:jc w:val="center"/>
    </w:pPr>
    <w:rPr>
      <w:rFonts w:hint="default" w:ascii="Times New Roman" w:hAnsi="Times New Roman" w:eastAsia="仿宋_GB2312" w:cs="Times New Roman"/>
      <w:bCs/>
      <w:sz w:val="21"/>
      <w:szCs w:val="44"/>
      <w:lang w:val="en-US" w:eastAsia="zh-CN" w:bidi="ar-SA"/>
    </w:rPr>
  </w:style>
  <w:style w:type="paragraph" w:styleId="1139" w:customStyle="1">
    <w:name w:val="Char"/>
    <w:basedOn w:val="760"/>
    <w:uiPriority w:val="0"/>
    <w:qFormat/>
    <w:pPr>
      <w:tabs>
        <w:tab w:val="left" w:pos="360" w:leader="none"/>
      </w:tabs>
    </w:pPr>
    <w:rPr>
      <w:rFonts w:ascii="仿宋_GB2312" w:eastAsia="仿宋_GB2312"/>
      <w:b/>
      <w:sz w:val="24"/>
    </w:rPr>
  </w:style>
  <w:style w:type="paragraph" w:styleId="1140" w:customStyle="1">
    <w:name w:val="xl3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1" w:customStyle="1">
    <w:name w:val="xl36"/>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2" w:customStyle="1">
    <w:name w:val="Char Char Char"/>
    <w:basedOn w:val="760"/>
    <w:uiPriority w:val="0"/>
    <w:qFormat/>
    <w:rPr>
      <w:rFonts w:ascii="Tahoma" w:hAnsi="Tahoma"/>
      <w:sz w:val="24"/>
      <w:szCs w:val="20"/>
    </w:rPr>
  </w:style>
  <w:style w:type="paragraph" w:styleId="1143" w:customStyle="1">
    <w:name w:val="Char12"/>
    <w:basedOn w:val="760"/>
    <w:uiPriority w:val="0"/>
    <w:qFormat/>
    <w:pPr>
      <w:ind w:left="360" w:right="202" w:firstLine="360"/>
      <w:spacing w:line="480" w:lineRule="auto"/>
      <w:tabs>
        <w:tab w:val="left" w:pos="360" w:leader="none"/>
      </w:tabs>
    </w:pPr>
    <w:rPr>
      <w:sz w:val="24"/>
    </w:rPr>
  </w:style>
  <w:style w:type="paragraph" w:styleId="1144" w:customStyle="1">
    <w:name w:val="Char Char Char Char Char Char Char Char Char Char"/>
    <w:basedOn w:val="760"/>
    <w:uiPriority w:val="0"/>
    <w:qFormat/>
    <w:rPr>
      <w:rFonts w:ascii="Tahoma" w:hAnsi="Tahoma"/>
      <w:sz w:val="24"/>
      <w:szCs w:val="20"/>
    </w:rPr>
  </w:style>
  <w:style w:type="paragraph" w:styleId="1145" w:customStyle="1">
    <w:name w:val="正文段"/>
    <w:basedOn w:val="760"/>
    <w:uiPriority w:val="0"/>
    <w:qFormat/>
    <w:pPr>
      <w:ind w:firstLine="425"/>
      <w:spacing w:after="240" w:line="240" w:lineRule="atLeast"/>
      <w:widowControl/>
    </w:pPr>
    <w:rPr>
      <w:sz w:val="24"/>
      <w:szCs w:val="20"/>
    </w:rPr>
  </w:style>
  <w:style w:type="paragraph" w:styleId="114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7" w:customStyle="1">
    <w:name w:val="Char Char Char Char Char Char Char Char Char Char1"/>
    <w:basedOn w:val="760"/>
    <w:uiPriority w:val="0"/>
    <w:qFormat/>
    <w:rPr>
      <w:rFonts w:ascii="Tahoma" w:hAnsi="Tahoma" w:cs="Tahoma"/>
      <w:sz w:val="24"/>
    </w:rPr>
  </w:style>
  <w:style w:type="paragraph" w:styleId="1148" w:customStyle="1">
    <w:name w:val="xl34"/>
    <w:basedOn w:val="760"/>
    <w:uiPriority w:val="0"/>
    <w:qFormat/>
    <w:pPr>
      <w:jc w:val="center"/>
      <w:spacing w:before="100" w:beforeAutospacing="1" w:after="100" w:afterAutospacing="1"/>
      <w:widowControl/>
    </w:pPr>
    <w:rPr>
      <w:rFonts w:ascii="Arial Unicode MS" w:hAnsi="Arial Unicode MS" w:eastAsia="Arial Unicode MS"/>
      <w:sz w:val="24"/>
    </w:rPr>
  </w:style>
  <w:style w:type="paragraph" w:styleId="1149" w:customStyle="1">
    <w:name w:val="前言、引言标题"/>
    <w:next w:val="76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0" w:customStyle="1">
    <w:name w:val="Char Char Char Char Char 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151" w:customStyle="1">
    <w:name w:val="pa-0"/>
    <w:basedOn w:val="760"/>
    <w:uiPriority w:val="0"/>
    <w:qFormat/>
    <w:pPr>
      <w:ind w:firstLine="480"/>
      <w:spacing w:line="360" w:lineRule="atLeast"/>
      <w:widowControl/>
    </w:pPr>
    <w:rPr>
      <w:rFonts w:ascii="宋体" w:cs="宋体"/>
      <w:sz w:val="24"/>
    </w:rPr>
  </w:style>
  <w:style w:type="paragraph" w:styleId="1152" w:customStyle="1">
    <w:name w:val="Char111"/>
    <w:basedOn w:val="760"/>
    <w:uiPriority w:val="0"/>
    <w:qFormat/>
    <w:pPr>
      <w:jc w:val="left"/>
      <w:spacing w:after="160" w:line="240" w:lineRule="exact"/>
      <w:widowControl/>
    </w:pPr>
    <w:rPr>
      <w:rFonts w:ascii="Verdana" w:hAnsi="Verdana"/>
      <w:sz w:val="20"/>
      <w:szCs w:val="20"/>
      <w:lang w:eastAsia="en-US"/>
    </w:rPr>
  </w:style>
  <w:style w:type="paragraph" w:styleId="1153" w:customStyle="1">
    <w:name w:val="三级条标题"/>
    <w:basedOn w:val="1154"/>
    <w:next w:val="1146"/>
    <w:uiPriority w:val="0"/>
    <w:qFormat/>
    <w:pPr>
      <w:ind w:left="1050"/>
      <w:outlineLvl w:val="4"/>
    </w:pPr>
  </w:style>
  <w:style w:type="paragraph" w:styleId="1154" w:customStyle="1">
    <w:name w:val="二级条标题"/>
    <w:basedOn w:val="1155"/>
    <w:next w:val="1146"/>
    <w:uiPriority w:val="0"/>
    <w:qFormat/>
    <w:pPr>
      <w:ind w:left="360"/>
      <w:outlineLvl w:val="3"/>
    </w:pPr>
  </w:style>
  <w:style w:type="paragraph" w:styleId="1155" w:customStyle="1">
    <w:name w:val="一级条标题"/>
    <w:next w:val="1146"/>
    <w:uiPriority w:val="0"/>
    <w:qFormat/>
    <w:pPr>
      <w:outlineLvl w:val="2"/>
    </w:pPr>
    <w:rPr>
      <w:rFonts w:hint="default" w:ascii="Times New Roman" w:hAnsi="Times New Roman" w:eastAsia="黑体" w:cs="Times New Roman"/>
      <w:sz w:val="21"/>
      <w:lang w:val="en-US" w:eastAsia="zh-CN" w:bidi="ar-SA"/>
    </w:rPr>
  </w:style>
  <w:style w:type="paragraph" w:styleId="1156" w:customStyle="1">
    <w:name w:val="FA正文+标号"/>
    <w:basedOn w:val="76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57" w:customStyle="1">
    <w:name w:val="表文1"/>
    <w:basedOn w:val="760"/>
    <w:uiPriority w:val="0"/>
    <w:qFormat/>
    <w:pPr>
      <w:ind w:firstLine="196"/>
      <w:spacing w:line="360" w:lineRule="auto"/>
      <w:widowControl/>
    </w:pPr>
    <w:rPr>
      <w:rFonts w:ascii="宋体"/>
      <w:sz w:val="24"/>
    </w:rPr>
  </w:style>
  <w:style w:type="paragraph" w:styleId="1158" w:customStyle="1">
    <w:name w:val="表内容"/>
    <w:basedOn w:val="1159"/>
    <w:uiPriority w:val="0"/>
    <w:qFormat/>
    <w:pPr>
      <w:ind w:left="0" w:firstLine="0"/>
      <w:spacing w:line="320" w:lineRule="exact"/>
    </w:pPr>
    <w:rPr>
      <w:sz w:val="20"/>
    </w:rPr>
  </w:style>
  <w:style w:type="paragraph" w:styleId="1159" w:customStyle="1">
    <w:name w:val="正文11"/>
    <w:basedOn w:val="760"/>
    <w:uiPriority w:val="0"/>
    <w:qFormat/>
    <w:pPr>
      <w:ind w:left="357" w:firstLine="420"/>
      <w:jc w:val="left"/>
      <w:spacing w:line="360" w:lineRule="auto"/>
      <w:widowControl/>
    </w:pPr>
    <w:rPr>
      <w:rFonts w:cs="Arial"/>
      <w:szCs w:val="20"/>
    </w:rPr>
  </w:style>
  <w:style w:type="paragraph" w:styleId="1160" w:customStyle="1">
    <w:name w:val="Char Char1 Char Char Char Char Char Char"/>
    <w:basedOn w:val="760"/>
    <w:uiPriority w:val="0"/>
    <w:qFormat/>
    <w:pPr>
      <w:jc w:val="center"/>
      <w:widowControl/>
    </w:pPr>
    <w:rPr>
      <w:szCs w:val="20"/>
    </w:rPr>
  </w:style>
  <w:style w:type="paragraph" w:styleId="1161" w:customStyle="1">
    <w:name w:val="xl27"/>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普通正文"/>
    <w:basedOn w:val="760"/>
    <w:uiPriority w:val="0"/>
    <w:qFormat/>
    <w:pPr>
      <w:ind w:firstLine="425"/>
      <w:jc w:val="left"/>
    </w:pPr>
    <w:rPr>
      <w:rFonts w:ascii="宋体"/>
      <w:sz w:val="20"/>
      <w:szCs w:val="20"/>
    </w:rPr>
  </w:style>
  <w:style w:type="paragraph" w:styleId="116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4" w:customStyle="1">
    <w:name w:val="附图标题"/>
    <w:basedOn w:val="1040"/>
    <w:next w:val="1039"/>
    <w:uiPriority w:val="0"/>
    <w:qFormat/>
    <w:pPr>
      <w:ind w:left="780" w:hanging="480"/>
      <w:jc w:val="center"/>
      <w:spacing w:after="100"/>
      <w:tabs>
        <w:tab w:val="left" w:pos="780" w:leader="none"/>
      </w:tabs>
    </w:pPr>
    <w:rPr>
      <w:b/>
      <w:sz w:val="21"/>
    </w:rPr>
  </w:style>
  <w:style w:type="paragraph" w:styleId="1165" w:customStyle="1">
    <w:name w:val="图号"/>
    <w:basedOn w:val="76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66" w:customStyle="1">
    <w:name w:val="xl40"/>
    <w:basedOn w:val="76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67" w:customStyle="1">
    <w:name w:val="缩进正文"/>
    <w:basedOn w:val="760"/>
    <w:uiPriority w:val="0"/>
    <w:qFormat/>
    <w:pPr>
      <w:ind w:left="1418" w:firstLine="425"/>
      <w:jc w:val="left"/>
      <w:spacing w:after="200" w:line="400" w:lineRule="exact"/>
      <w:widowControl/>
    </w:pPr>
    <w:rPr>
      <w:rFonts w:ascii="宋体"/>
      <w:sz w:val="24"/>
      <w:szCs w:val="20"/>
    </w:rPr>
  </w:style>
  <w:style w:type="paragraph" w:styleId="1168" w:customStyle="1">
    <w:name w:val="xl2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9" w:customStyle="1">
    <w:name w:val="xl2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0" w:customStyle="1">
    <w:name w:val="Char1"/>
    <w:basedOn w:val="760"/>
    <w:uiPriority w:val="0"/>
    <w:qFormat/>
    <w:pPr>
      <w:ind w:left="360" w:right="202" w:firstLine="360"/>
      <w:spacing w:line="480" w:lineRule="auto"/>
      <w:tabs>
        <w:tab w:val="left" w:pos="360" w:leader="none"/>
      </w:tabs>
    </w:pPr>
    <w:rPr>
      <w:sz w:val="24"/>
    </w:rPr>
  </w:style>
  <w:style w:type="paragraph" w:styleId="117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2" w:customStyle="1">
    <w:name w:val="pa-10"/>
    <w:basedOn w:val="760"/>
    <w:uiPriority w:val="0"/>
    <w:qFormat/>
    <w:pPr>
      <w:spacing w:line="240" w:lineRule="atLeast"/>
      <w:widowControl/>
    </w:pPr>
    <w:rPr>
      <w:rFonts w:ascii="宋体" w:cs="宋体"/>
      <w:sz w:val="24"/>
    </w:rPr>
  </w:style>
  <w:style w:type="paragraph" w:styleId="1173" w:customStyle="1">
    <w:name w:val="特点"/>
    <w:basedOn w:val="760"/>
    <w:next w:val="760"/>
    <w:uiPriority w:val="0"/>
    <w:qFormat/>
    <w:pPr>
      <w:jc w:val="center"/>
      <w:spacing w:line="360" w:lineRule="auto"/>
    </w:pPr>
    <w:rPr>
      <w:rFonts w:ascii="Arial" w:hAnsi="Arial"/>
      <w:sz w:val="24"/>
      <w:szCs w:val="20"/>
    </w:rPr>
  </w:style>
  <w:style w:type="paragraph" w:styleId="1174" w:customStyle="1">
    <w:name w:val="pa-4"/>
    <w:basedOn w:val="760"/>
    <w:uiPriority w:val="0"/>
    <w:qFormat/>
    <w:pPr>
      <w:jc w:val="center"/>
      <w:spacing w:line="280" w:lineRule="atLeast"/>
      <w:widowControl/>
    </w:pPr>
    <w:rPr>
      <w:rFonts w:ascii="宋体" w:cs="宋体"/>
      <w:sz w:val="24"/>
    </w:rPr>
  </w:style>
  <w:style w:type="paragraph" w:styleId="1175" w:customStyle="1">
    <w:name w:val="编号"/>
    <w:basedOn w:val="760"/>
    <w:next w:val="1121"/>
    <w:uiPriority w:val="0"/>
    <w:qFormat/>
    <w:pPr>
      <w:ind w:left="420" w:right="-136" w:hanging="420"/>
      <w:widowControl/>
      <w:tabs>
        <w:tab w:val="left" w:pos="420" w:leader="none"/>
      </w:tabs>
    </w:pPr>
    <w:rPr>
      <w:rFonts w:ascii="仿宋_GB2312" w:eastAsia="仿宋_GB2312"/>
      <w:b/>
      <w:bCs/>
      <w:sz w:val="24"/>
      <w:szCs w:val="21"/>
    </w:rPr>
  </w:style>
  <w:style w:type="paragraph" w:styleId="117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77" w:customStyle="1">
    <w:name w:val="xl33"/>
    <w:basedOn w:val="76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编号1"/>
    <w:next w:val="112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79" w:customStyle="1">
    <w:name w:val="xl3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CM17"/>
    <w:basedOn w:val="760"/>
    <w:next w:val="760"/>
    <w:uiPriority w:val="0"/>
    <w:qFormat/>
    <w:pPr>
      <w:jc w:val="left"/>
      <w:spacing w:after="273" w:line="360" w:lineRule="auto"/>
    </w:pPr>
    <w:rPr>
      <w:rFonts w:ascii="宋体"/>
      <w:sz w:val="24"/>
    </w:rPr>
  </w:style>
  <w:style w:type="paragraph" w:styleId="1181" w:customStyle="1">
    <w:name w:val="xl38"/>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参考资料清单+倾斜+蓝色"/>
    <w:basedOn w:val="760"/>
    <w:uiPriority w:val="0"/>
    <w:qFormat/>
    <w:pPr>
      <w:spacing w:line="360" w:lineRule="auto"/>
    </w:pPr>
    <w:rPr>
      <w:rFonts w:ascii="Arial" w:hAnsi="Arial"/>
      <w:i/>
      <w:iCs/>
      <w:color w:val="0000ff"/>
      <w:szCs w:val="21"/>
    </w:rPr>
  </w:style>
  <w:style w:type="paragraph" w:styleId="118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4" w:customStyle="1">
    <w:name w:val="pa-8"/>
    <w:basedOn w:val="760"/>
    <w:uiPriority w:val="0"/>
    <w:qFormat/>
    <w:pPr>
      <w:ind w:firstLine="480"/>
      <w:spacing w:line="280" w:lineRule="atLeast"/>
      <w:widowControl/>
    </w:pPr>
    <w:rPr>
      <w:rFonts w:ascii="宋体" w:cs="宋体"/>
      <w:sz w:val="24"/>
    </w:rPr>
  </w:style>
  <w:style w:type="paragraph" w:styleId="1185" w:customStyle="1">
    <w:name w:val="标书2"/>
    <w:next w:val="1121"/>
    <w:uiPriority w:val="0"/>
    <w:qFormat/>
    <w:rPr>
      <w:rFonts w:hint="default" w:ascii="Times New Roman" w:hAnsi="Times New Roman" w:eastAsia="黑体" w:cs="宋体"/>
      <w:b/>
      <w:sz w:val="44"/>
      <w:lang w:val="en-US" w:eastAsia="zh-CN" w:bidi="ar-SA"/>
    </w:rPr>
  </w:style>
  <w:style w:type="paragraph" w:styleId="1186" w:customStyle="1">
    <w:name w:val="表格文字"/>
    <w:basedOn w:val="760"/>
    <w:uiPriority w:val="0"/>
    <w:qFormat/>
    <w:pPr>
      <w:jc w:val="left"/>
    </w:pPr>
    <w:rPr>
      <w:sz w:val="18"/>
    </w:rPr>
  </w:style>
  <w:style w:type="paragraph" w:styleId="118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88" w:customStyle="1">
    <w:name w:val="保密事宜格式"/>
    <w:basedOn w:val="104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8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0" w:customStyle="1">
    <w:name w:val="È±Ê¡ÎÄ±¾"/>
    <w:basedOn w:val="760"/>
    <w:uiPriority w:val="0"/>
    <w:qFormat/>
    <w:pPr>
      <w:jc w:val="left"/>
      <w:spacing w:line="360" w:lineRule="auto"/>
      <w:widowControl/>
    </w:pPr>
    <w:rPr>
      <w:sz w:val="24"/>
      <w:szCs w:val="20"/>
    </w:rPr>
  </w:style>
  <w:style w:type="paragraph" w:styleId="1191" w:customStyle="1">
    <w:name w:val="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192" w:customStyle="1">
    <w:name w:val="xl2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3" w:customStyle="1">
    <w:name w:val="附图居中"/>
    <w:basedOn w:val="760"/>
    <w:next w:val="1164"/>
    <w:uiPriority w:val="0"/>
    <w:qFormat/>
    <w:pPr>
      <w:ind w:left="1271" w:hanging="420"/>
      <w:jc w:val="center"/>
      <w:keepNext/>
      <w:spacing w:line="360" w:lineRule="auto"/>
      <w:tabs>
        <w:tab w:val="left" w:pos="0" w:leader="none"/>
      </w:tabs>
    </w:pPr>
    <w:rPr>
      <w:caps/>
      <w:sz w:val="24"/>
    </w:rPr>
  </w:style>
  <w:style w:type="paragraph" w:styleId="1194" w:customStyle="1">
    <w:name w:val="pa-6"/>
    <w:basedOn w:val="760"/>
    <w:uiPriority w:val="0"/>
    <w:qFormat/>
    <w:pPr>
      <w:spacing w:line="360" w:lineRule="atLeast"/>
      <w:widowControl/>
    </w:pPr>
    <w:rPr>
      <w:rFonts w:ascii="宋体"/>
      <w:sz w:val="24"/>
      <w:szCs w:val="20"/>
    </w:rPr>
  </w:style>
  <w:style w:type="paragraph" w:styleId="1195" w:customStyle="1">
    <w:name w:val="规范正文"/>
    <w:basedOn w:val="760"/>
    <w:uiPriority w:val="0"/>
    <w:qFormat/>
    <w:pPr>
      <w:ind w:left="480"/>
      <w:spacing w:line="360" w:lineRule="auto"/>
    </w:pPr>
    <w:rPr>
      <w:sz w:val="24"/>
      <w:szCs w:val="20"/>
    </w:rPr>
  </w:style>
  <w:style w:type="paragraph" w:styleId="1196" w:customStyle="1">
    <w:name w:val="font7"/>
    <w:basedOn w:val="760"/>
    <w:uiPriority w:val="0"/>
    <w:qFormat/>
    <w:pPr>
      <w:jc w:val="left"/>
      <w:spacing w:before="100" w:beforeAutospacing="1" w:after="100" w:afterAutospacing="1"/>
      <w:widowControl/>
    </w:pPr>
    <w:rPr>
      <w:rFonts w:ascii="宋体"/>
      <w:sz w:val="20"/>
      <w:szCs w:val="20"/>
    </w:rPr>
  </w:style>
  <w:style w:type="paragraph" w:styleId="1197" w:customStyle="1">
    <w:name w:val="缺省文本"/>
    <w:basedOn w:val="760"/>
    <w:uiPriority w:val="0"/>
    <w:qFormat/>
    <w:pPr>
      <w:jc w:val="left"/>
    </w:pPr>
    <w:rPr>
      <w:sz w:val="24"/>
      <w:szCs w:val="20"/>
    </w:rPr>
  </w:style>
  <w:style w:type="paragraph" w:styleId="1198" w:customStyle="1">
    <w:name w:val="序号-----------"/>
    <w:basedOn w:val="760"/>
    <w:uiPriority w:val="0"/>
    <w:qFormat/>
    <w:pPr>
      <w:jc w:val="left"/>
      <w:widowControl/>
    </w:pPr>
    <w:rPr>
      <w:rFonts w:ascii="宋体"/>
      <w:bCs/>
      <w:szCs w:val="21"/>
    </w:rPr>
  </w:style>
  <w:style w:type="paragraph" w:styleId="1199" w:customStyle="1">
    <w:name w:val="font8"/>
    <w:basedOn w:val="760"/>
    <w:uiPriority w:val="0"/>
    <w:qFormat/>
    <w:pPr>
      <w:jc w:val="left"/>
      <w:spacing w:before="100" w:beforeAutospacing="1" w:after="100" w:afterAutospacing="1"/>
      <w:widowControl/>
    </w:pPr>
    <w:rPr>
      <w:rFonts w:ascii="Arial" w:hAnsi="Arial" w:cs="Arial"/>
      <w:color w:val="000000"/>
      <w:sz w:val="18"/>
      <w:szCs w:val="18"/>
    </w:rPr>
  </w:style>
  <w:style w:type="paragraph" w:styleId="1200" w:customStyle="1">
    <w:name w:val="表格标题"/>
    <w:basedOn w:val="760"/>
    <w:uiPriority w:val="0"/>
    <w:qFormat/>
    <w:pPr>
      <w:jc w:val="center"/>
    </w:pPr>
    <w:rPr>
      <w:b/>
    </w:rPr>
  </w:style>
  <w:style w:type="paragraph" w:styleId="1201" w:customStyle="1">
    <w:name w:val="章标题"/>
    <w:next w:val="114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2" w:customStyle="1">
    <w:name w:val="首页单位日期"/>
    <w:basedOn w:val="760"/>
    <w:uiPriority w:val="0"/>
    <w:qFormat/>
    <w:pPr>
      <w:jc w:val="center"/>
      <w:widowControl/>
    </w:pPr>
    <w:rPr>
      <w:rFonts w:ascii="宋体" w:cs="宋体"/>
      <w:bCs/>
      <w:sz w:val="28"/>
      <w:szCs w:val="20"/>
    </w:rPr>
  </w:style>
  <w:style w:type="paragraph" w:styleId="1203" w:customStyle="1">
    <w:name w:val="样式 正文缩进 + (中文) 仿宋_GB2312 小四 Char"/>
    <w:basedOn w:val="1039"/>
    <w:uiPriority w:val="0"/>
    <w:qFormat/>
    <w:pPr>
      <w:ind w:firstLine="200"/>
      <w:spacing w:line="360" w:lineRule="auto"/>
    </w:pPr>
    <w:rPr>
      <w:szCs w:val="24"/>
    </w:rPr>
  </w:style>
  <w:style w:type="paragraph" w:styleId="1204" w:customStyle="1">
    <w:name w:val="项目"/>
    <w:basedOn w:val="760"/>
    <w:uiPriority w:val="0"/>
    <w:qFormat/>
    <w:pPr>
      <w:ind w:left="840" w:hanging="420"/>
      <w:spacing w:before="60" w:after="60" w:line="360" w:lineRule="auto"/>
      <w:tabs>
        <w:tab w:val="left" w:pos="840" w:leader="none"/>
      </w:tabs>
    </w:pPr>
    <w:rPr>
      <w:rFonts w:ascii="宋体"/>
      <w:szCs w:val="20"/>
    </w:rPr>
  </w:style>
  <w:style w:type="paragraph" w:styleId="1205" w:customStyle="1">
    <w:name w:val="默认段落字体 Para Char"/>
    <w:basedOn w:val="760"/>
    <w:uiPriority w:val="0"/>
    <w:qFormat/>
    <w:rPr>
      <w:rFonts w:ascii="宋体"/>
      <w:b/>
      <w:sz w:val="28"/>
      <w:szCs w:val="28"/>
    </w:rPr>
  </w:style>
  <w:style w:type="paragraph" w:styleId="1206" w:customStyle="1">
    <w:name w:val="篇名"/>
    <w:next w:val="85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07" w:customStyle="1">
    <w:name w:val="Char13"/>
    <w:basedOn w:val="760"/>
    <w:uiPriority w:val="0"/>
    <w:qFormat/>
  </w:style>
  <w:style w:type="paragraph" w:styleId="1208" w:customStyle="1">
    <w:name w:val="表头"/>
    <w:basedOn w:val="1159"/>
    <w:uiPriority w:val="0"/>
    <w:qFormat/>
    <w:pPr>
      <w:ind w:left="0" w:firstLine="0"/>
      <w:spacing w:line="240" w:lineRule="auto"/>
    </w:pPr>
    <w:rPr>
      <w:sz w:val="20"/>
    </w:rPr>
  </w:style>
  <w:style w:type="paragraph" w:styleId="1209" w:customStyle="1">
    <w:name w:val="表格序号"/>
    <w:uiPriority w:val="0"/>
    <w:qFormat/>
    <w:rPr>
      <w:rFonts w:hint="default" w:ascii="Times New Roman" w:hAnsi="Times New Roman" w:eastAsia="仿宋_GB2312" w:cs="宋体"/>
      <w:sz w:val="21"/>
      <w:lang w:val="en-US" w:eastAsia="zh-CN" w:bidi="ar-SA"/>
    </w:rPr>
  </w:style>
  <w:style w:type="paragraph" w:styleId="1210" w:customStyle="1">
    <w:name w:val="Char Char Char Char1"/>
    <w:basedOn w:val="760"/>
    <w:uiPriority w:val="0"/>
    <w:qFormat/>
    <w:pPr>
      <w:ind w:firstLine="200"/>
      <w:spacing w:line="360" w:lineRule="auto"/>
    </w:pPr>
    <w:rPr>
      <w:sz w:val="24"/>
      <w:szCs w:val="20"/>
    </w:rPr>
  </w:style>
  <w:style w:type="paragraph" w:styleId="1211" w:customStyle="1">
    <w:name w:val="标书3"/>
    <w:next w:val="112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2" w:customStyle="1">
    <w:name w:val="首页小标题"/>
    <w:next w:val="1187"/>
    <w:uiPriority w:val="0"/>
    <w:qFormat/>
    <w:pPr>
      <w:jc w:val="center"/>
    </w:pPr>
    <w:rPr>
      <w:rFonts w:hint="default" w:ascii="Times New Roman" w:hAnsi="Times New Roman" w:eastAsia="宋体" w:cs="宋体"/>
      <w:sz w:val="44"/>
      <w:lang w:val="en-US" w:eastAsia="zh-CN" w:bidi="ar-SA"/>
    </w:rPr>
  </w:style>
  <w:style w:type="paragraph" w:styleId="1213" w:customStyle="1">
    <w:name w:val="新段落缩进"/>
    <w:basedOn w:val="760"/>
    <w:uiPriority w:val="0"/>
    <w:qFormat/>
    <w:pPr>
      <w:ind w:firstLine="200"/>
      <w:spacing w:line="400" w:lineRule="exact"/>
    </w:pPr>
    <w:rPr>
      <w:rFonts w:ascii="仿宋_GB2312" w:eastAsia="仿宋_GB2312"/>
      <w:sz w:val="24"/>
    </w:rPr>
  </w:style>
  <w:style w:type="paragraph" w:styleId="1214" w:customStyle="1">
    <w:name w:val="pa-2"/>
    <w:basedOn w:val="760"/>
    <w:uiPriority w:val="0"/>
    <w:qFormat/>
    <w:pPr>
      <w:spacing w:line="360" w:lineRule="atLeast"/>
      <w:widowControl/>
    </w:pPr>
    <w:rPr>
      <w:rFonts w:ascii="宋体" w:cs="宋体"/>
      <w:sz w:val="24"/>
    </w:rPr>
  </w:style>
  <w:style w:type="paragraph" w:styleId="1215" w:customStyle="1">
    <w:name w:val="四级条标题"/>
    <w:basedOn w:val="1153"/>
    <w:next w:val="1146"/>
    <w:uiPriority w:val="0"/>
    <w:qFormat/>
    <w:pPr>
      <w:ind w:left="0"/>
      <w:outlineLvl w:val="5"/>
    </w:pPr>
  </w:style>
  <w:style w:type="paragraph" w:styleId="1216" w:customStyle="1">
    <w:name w:val="保密事宜内容"/>
    <w:basedOn w:val="76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17" w:customStyle="1">
    <w:name w:val="xl3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8" w:customStyle="1">
    <w:name w:val="Char1 Char Char Char"/>
    <w:basedOn w:val="760"/>
    <w:uiPriority w:val="0"/>
    <w:qFormat/>
    <w:rPr>
      <w:szCs w:val="20"/>
    </w:rPr>
  </w:style>
  <w:style w:type="paragraph" w:styleId="1219" w:customStyle="1">
    <w:name w:val="正文 + 宋体"/>
    <w:basedOn w:val="760"/>
    <w:uiPriority w:val="0"/>
    <w:qFormat/>
    <w:pPr>
      <w:ind w:firstLine="250"/>
    </w:pPr>
    <w:rPr>
      <w:rFonts w:ascii="宋体"/>
      <w:szCs w:val="21"/>
    </w:rPr>
  </w:style>
  <w:style w:type="paragraph" w:styleId="1220" w:customStyle="1">
    <w:name w:val="xl31"/>
    <w:basedOn w:val="76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1" w:customStyle="1">
    <w:name w:val="pbody"/>
    <w:basedOn w:val="760"/>
    <w:uiPriority w:val="0"/>
    <w:qFormat/>
    <w:pPr>
      <w:jc w:val="left"/>
      <w:spacing w:before="100" w:beforeAutospacing="1" w:after="100" w:afterAutospacing="1" w:line="360" w:lineRule="auto"/>
      <w:widowControl/>
    </w:pPr>
    <w:rPr>
      <w:rFonts w:ascii="宋体" w:cs="宋体"/>
      <w:sz w:val="24"/>
    </w:rPr>
  </w:style>
  <w:style w:type="paragraph" w:styleId="1222" w:customStyle="1">
    <w:name w:val="xl42"/>
    <w:basedOn w:val="7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3" w:customStyle="1">
    <w:name w:val="txt"/>
    <w:basedOn w:val="760"/>
    <w:uiPriority w:val="0"/>
    <w:qFormat/>
    <w:pPr>
      <w:jc w:val="left"/>
      <w:spacing w:before="100" w:beforeAutospacing="1" w:after="100" w:afterAutospacing="1"/>
      <w:widowControl/>
    </w:pPr>
    <w:rPr>
      <w:rFonts w:ascii="宋体" w:cs="宋体"/>
      <w:sz w:val="24"/>
    </w:rPr>
  </w:style>
  <w:style w:type="paragraph" w:styleId="1224" w:customStyle="1">
    <w:name w:val="样式1"/>
    <w:basedOn w:val="1038"/>
    <w:next w:val="760"/>
    <w:uiPriority w:val="0"/>
    <w:qFormat/>
    <w:rPr>
      <w:rFonts w:ascii="Arial" w:hAnsi="Arial" w:eastAsia="幼圆" w:cs="Arial"/>
      <w:sz w:val="24"/>
      <w:szCs w:val="20"/>
    </w:rPr>
  </w:style>
  <w:style w:type="paragraph" w:styleId="1225" w:customStyle="1">
    <w:name w:val="xl37"/>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6" w:customStyle="1">
    <w:name w:val="列表段落11"/>
    <w:basedOn w:val="760"/>
    <w:uiPriority w:val="0"/>
    <w:qFormat/>
    <w:pPr>
      <w:ind w:firstLine="420"/>
    </w:pPr>
  </w:style>
  <w:style w:type="paragraph" w:styleId="122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28" w:customStyle="1">
    <w:name w:val="样式 序号----------- + 仿宋_GB2312"/>
    <w:basedOn w:val="1198"/>
    <w:uiPriority w:val="0"/>
    <w:qFormat/>
    <w:pPr>
      <w:ind w:firstLine="200"/>
      <w:spacing w:line="360" w:lineRule="auto"/>
    </w:pPr>
    <w:rPr>
      <w:rFonts w:ascii="仿宋_GB2312" w:eastAsia="仿宋_GB2312"/>
      <w:bCs w:val="0"/>
    </w:rPr>
  </w:style>
  <w:style w:type="paragraph" w:styleId="1229" w:customStyle="1">
    <w:name w:val="xl41"/>
    <w:basedOn w:val="76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0" w:customStyle="1">
    <w:name w:val="Char11"/>
    <w:basedOn w:val="760"/>
    <w:uiPriority w:val="0"/>
    <w:qFormat/>
    <w:rPr>
      <w:szCs w:val="21"/>
    </w:rPr>
  </w:style>
  <w:style w:type="paragraph" w:styleId="1231" w:customStyle="1">
    <w:name w:val="样式 序号----------- + 仿宋_GB23121"/>
    <w:basedOn w:val="1198"/>
    <w:uiPriority w:val="0"/>
    <w:qFormat/>
    <w:pPr>
      <w:spacing w:line="360" w:lineRule="auto"/>
    </w:pPr>
    <w:rPr>
      <w:rFonts w:ascii="仿宋_GB2312" w:eastAsia="仿宋_GB2312"/>
      <w:bCs w:val="0"/>
    </w:rPr>
  </w:style>
  <w:style w:type="paragraph" w:styleId="1232" w:customStyle="1">
    <w:name w:val="pa-9"/>
    <w:basedOn w:val="760"/>
    <w:uiPriority w:val="0"/>
    <w:qFormat/>
    <w:pPr>
      <w:jc w:val="center"/>
      <w:spacing w:line="360" w:lineRule="atLeast"/>
      <w:widowControl/>
    </w:pPr>
    <w:rPr>
      <w:rFonts w:ascii="宋体" w:cs="宋体"/>
      <w:sz w:val="24"/>
    </w:rPr>
  </w:style>
  <w:style w:type="paragraph" w:styleId="1233" w:customStyle="1">
    <w:name w:val="pa-3"/>
    <w:basedOn w:val="760"/>
    <w:uiPriority w:val="0"/>
    <w:qFormat/>
    <w:pPr>
      <w:jc w:val="left"/>
      <w:spacing w:before="150" w:after="150"/>
      <w:widowControl/>
    </w:pPr>
    <w:rPr>
      <w:rFonts w:ascii="宋体" w:cs="宋体"/>
      <w:sz w:val="24"/>
    </w:rPr>
  </w:style>
  <w:style w:type="paragraph" w:styleId="1234" w:customStyle="1">
    <w:name w:val="font5"/>
    <w:basedOn w:val="760"/>
    <w:uiPriority w:val="0"/>
    <w:qFormat/>
    <w:pPr>
      <w:jc w:val="left"/>
      <w:spacing w:before="100" w:beforeAutospacing="1" w:after="100" w:afterAutospacing="1"/>
      <w:widowControl/>
    </w:pPr>
    <w:rPr>
      <w:rFonts w:ascii="宋体"/>
      <w:sz w:val="18"/>
      <w:szCs w:val="18"/>
    </w:rPr>
  </w:style>
  <w:style w:type="paragraph" w:styleId="1235" w:customStyle="1">
    <w:name w:val="pa-5"/>
    <w:basedOn w:val="760"/>
    <w:uiPriority w:val="0"/>
    <w:qFormat/>
    <w:pPr>
      <w:spacing w:line="280" w:lineRule="atLeast"/>
      <w:widowControl/>
    </w:pPr>
    <w:rPr>
      <w:rFonts w:ascii="宋体" w:cs="宋体"/>
      <w:sz w:val="24"/>
    </w:rPr>
  </w:style>
  <w:style w:type="paragraph" w:styleId="1236" w:customStyle="1">
    <w:name w:val="xl39"/>
    <w:basedOn w:val="7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37" w:customStyle="1">
    <w:name w:val="font6"/>
    <w:basedOn w:val="760"/>
    <w:uiPriority w:val="0"/>
    <w:qFormat/>
    <w:pPr>
      <w:jc w:val="left"/>
      <w:spacing w:before="100" w:beforeAutospacing="1" w:after="100" w:afterAutospacing="1"/>
      <w:widowControl/>
    </w:pPr>
    <w:rPr>
      <w:sz w:val="20"/>
      <w:szCs w:val="20"/>
    </w:rPr>
  </w:style>
  <w:style w:type="paragraph" w:styleId="1238" w:customStyle="1">
    <w:name w:val="font9"/>
    <w:basedOn w:val="760"/>
    <w:uiPriority w:val="0"/>
    <w:qFormat/>
    <w:pPr>
      <w:jc w:val="left"/>
      <w:spacing w:before="100" w:beforeAutospacing="1" w:after="100" w:afterAutospacing="1"/>
      <w:widowControl/>
    </w:pPr>
    <w:rPr>
      <w:rFonts w:ascii="宋体"/>
      <w:color w:val="000000"/>
      <w:sz w:val="18"/>
      <w:szCs w:val="18"/>
    </w:rPr>
  </w:style>
  <w:style w:type="paragraph" w:styleId="1239" w:customStyle="1">
    <w:name w:val="列出段落1"/>
    <w:basedOn w:val="760"/>
    <w:link w:val="1467"/>
    <w:uiPriority w:val="0"/>
    <w:qFormat/>
    <w:pPr>
      <w:ind w:firstLine="200"/>
    </w:pPr>
  </w:style>
  <w:style w:type="paragraph" w:styleId="1240" w:customStyle="1">
    <w:name w:val="p0"/>
    <w:basedOn w:val="760"/>
    <w:uiPriority w:val="0"/>
    <w:qFormat/>
    <w:pPr>
      <w:widowControl/>
    </w:pPr>
    <w:rPr>
      <w:szCs w:val="21"/>
    </w:rPr>
  </w:style>
  <w:style w:type="paragraph" w:styleId="1241" w:customStyle="1">
    <w:name w:val="Char Char Char Char Char Char Char Char Char Char21"/>
    <w:basedOn w:val="760"/>
    <w:uiPriority w:val="0"/>
    <w:qFormat/>
    <w:rPr>
      <w:rFonts w:ascii="Tahoma" w:hAnsi="Tahoma"/>
      <w:sz w:val="24"/>
      <w:szCs w:val="20"/>
    </w:rPr>
  </w:style>
  <w:style w:type="paragraph" w:styleId="124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3" w:customStyle="1">
    <w:name w:val="表格正文"/>
    <w:basedOn w:val="760"/>
    <w:uiPriority w:val="0"/>
    <w:qFormat/>
    <w:pPr>
      <w:spacing w:line="300" w:lineRule="auto"/>
      <w:tabs>
        <w:tab w:val="left" w:pos="420" w:leader="none"/>
      </w:tabs>
    </w:pPr>
  </w:style>
  <w:style w:type="paragraph" w:styleId="1244" w:customStyle="1">
    <w:name w:val="首页标题小初"/>
    <w:uiPriority w:val="0"/>
    <w:qFormat/>
    <w:pPr>
      <w:jc w:val="center"/>
    </w:pPr>
    <w:rPr>
      <w:rFonts w:hint="default" w:ascii="黑体" w:hAnsi="Times New Roman" w:eastAsia="黑体" w:cs="宋体"/>
      <w:sz w:val="72"/>
      <w:lang w:val="en-US" w:eastAsia="zh-CN" w:bidi="ar-SA"/>
    </w:rPr>
  </w:style>
  <w:style w:type="paragraph" w:styleId="1245" w:customStyle="1">
    <w:name w:val="五级条标题"/>
    <w:basedOn w:val="1215"/>
    <w:next w:val="1146"/>
    <w:uiPriority w:val="0"/>
    <w:qFormat/>
    <w:pPr>
      <w:outlineLvl w:val="6"/>
    </w:pPr>
  </w:style>
  <w:style w:type="paragraph" w:styleId="1246" w:customStyle="1">
    <w:name w:val="Char Char Char Char Char Char Char1"/>
    <w:basedOn w:val="760"/>
    <w:uiPriority w:val="0"/>
    <w:qFormat/>
    <w:pPr>
      <w:jc w:val="left"/>
      <w:spacing w:after="160" w:line="240" w:lineRule="exact"/>
      <w:widowControl/>
    </w:pPr>
    <w:rPr>
      <w:rFonts w:ascii="Verdana" w:hAnsi="Verdana"/>
      <w:sz w:val="20"/>
      <w:szCs w:val="20"/>
      <w:lang w:eastAsia="en-US"/>
    </w:rPr>
  </w:style>
  <w:style w:type="paragraph" w:styleId="1247" w:customStyle="1">
    <w:name w:val="ibm-list-next"/>
    <w:basedOn w:val="760"/>
    <w:uiPriority w:val="0"/>
    <w:qFormat/>
    <w:pPr>
      <w:jc w:val="left"/>
      <w:spacing w:before="100" w:beforeAutospacing="1" w:after="100" w:afterAutospacing="1"/>
      <w:widowControl/>
    </w:pPr>
    <w:rPr>
      <w:rFonts w:ascii="宋体" w:cs="宋体"/>
      <w:sz w:val="24"/>
    </w:rPr>
  </w:style>
  <w:style w:type="paragraph" w:styleId="1248" w:customStyle="1">
    <w:name w:val="首页标题 一号"/>
    <w:basedOn w:val="1244"/>
    <w:uiPriority w:val="0"/>
    <w:qFormat/>
    <w:rPr>
      <w:sz w:val="52"/>
    </w:rPr>
  </w:style>
  <w:style w:type="paragraph" w:styleId="1249" w:customStyle="1">
    <w:name w:val="Char Char Char Char Char Char Char Char Char Char2"/>
    <w:basedOn w:val="760"/>
    <w:uiPriority w:val="0"/>
    <w:qFormat/>
    <w:rPr>
      <w:rFonts w:ascii="Tahoma" w:hAnsi="Tahoma"/>
      <w:sz w:val="24"/>
      <w:szCs w:val="20"/>
    </w:rPr>
  </w:style>
  <w:style w:type="paragraph" w:styleId="1250" w:customStyle="1">
    <w:name w:val="正文（编号）"/>
    <w:basedOn w:val="1108"/>
    <w:link w:val="1251"/>
    <w:uiPriority w:val="0"/>
    <w:qFormat/>
    <w:pPr>
      <w:ind w:left="720" w:firstLine="0"/>
      <w:tabs>
        <w:tab w:val="left" w:pos="720" w:leader="none"/>
        <w:tab w:val="left" w:pos="780" w:leader="none"/>
      </w:tabs>
    </w:pPr>
    <w:rPr>
      <w:rFonts w:ascii="Times New Roman" w:hAnsi="Times New Roman"/>
      <w:szCs w:val="24"/>
    </w:rPr>
  </w:style>
  <w:style w:type="character" w:styleId="1251" w:customStyle="1">
    <w:name w:val="正文（编号） Char Char"/>
    <w:link w:val="1250"/>
    <w:uiPriority w:val="0"/>
    <w:qFormat/>
    <w:rPr>
      <w:sz w:val="24"/>
      <w:szCs w:val="24"/>
    </w:rPr>
  </w:style>
  <w:style w:type="paragraph" w:styleId="1252" w:customStyle="1">
    <w:name w:val="表格"/>
    <w:basedOn w:val="760"/>
    <w:uiPriority w:val="0"/>
    <w:qFormat/>
    <w:pPr>
      <w:ind w:firstLine="21"/>
    </w:pPr>
    <w:rPr>
      <w:rFonts w:ascii="宋体"/>
      <w:szCs w:val="20"/>
    </w:rPr>
  </w:style>
  <w:style w:type="character" w:styleId="1253" w:customStyle="1">
    <w:name w:val="正文（缩进） Char Char"/>
    <w:uiPriority w:val="0"/>
    <w:qFormat/>
    <w:rPr>
      <w:rFonts w:eastAsia="宋体"/>
      <w:sz w:val="24"/>
      <w:szCs w:val="24"/>
      <w:lang w:val="en-US" w:eastAsia="zh-CN" w:bidi="ar-SA"/>
    </w:rPr>
  </w:style>
  <w:style w:type="paragraph" w:styleId="1254" w:customStyle="1">
    <w:name w:val="Char Char Char1"/>
    <w:basedOn w:val="760"/>
    <w:uiPriority w:val="0"/>
    <w:qFormat/>
    <w:rPr>
      <w:szCs w:val="21"/>
    </w:rPr>
  </w:style>
  <w:style w:type="paragraph" w:styleId="1255" w:customStyle="1">
    <w:name w:val="样式 正文2 + 首行缩进:  0 厘米 段后: 1.5 行"/>
    <w:basedOn w:val="76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56" w:customStyle="1">
    <w:name w:val="表中文字"/>
    <w:basedOn w:val="760"/>
    <w:uiPriority w:val="0"/>
    <w:qFormat/>
    <w:pPr>
      <w:widowControl/>
    </w:pPr>
    <w:rPr>
      <w:szCs w:val="20"/>
    </w:rPr>
  </w:style>
  <w:style w:type="character" w:styleId="1257" w:customStyle="1">
    <w:name w:val="z1"/>
    <w:uiPriority w:val="0"/>
    <w:qFormat/>
  </w:style>
  <w:style w:type="paragraph" w:styleId="1258" w:customStyle="1">
    <w:name w:val="a1"/>
    <w:basedOn w:val="760"/>
    <w:uiPriority w:val="0"/>
    <w:qFormat/>
    <w:pPr>
      <w:jc w:val="left"/>
      <w:spacing w:before="100" w:beforeAutospacing="1" w:after="100" w:afterAutospacing="1"/>
      <w:widowControl/>
    </w:pPr>
    <w:rPr>
      <w:rFonts w:ascii="宋体"/>
      <w:sz w:val="24"/>
    </w:rPr>
  </w:style>
  <w:style w:type="paragraph" w:styleId="1259" w:customStyle="1">
    <w:name w:val="a0"/>
    <w:basedOn w:val="760"/>
    <w:uiPriority w:val="0"/>
    <w:qFormat/>
    <w:pPr>
      <w:jc w:val="left"/>
      <w:spacing w:before="100" w:beforeAutospacing="1" w:after="100" w:afterAutospacing="1"/>
      <w:widowControl/>
    </w:pPr>
    <w:rPr>
      <w:rFonts w:ascii="宋体"/>
      <w:sz w:val="24"/>
    </w:rPr>
  </w:style>
  <w:style w:type="paragraph" w:styleId="1260" w:customStyle="1">
    <w:name w:val="tabletext"/>
    <w:basedOn w:val="760"/>
    <w:uiPriority w:val="0"/>
    <w:qFormat/>
    <w:pPr>
      <w:jc w:val="left"/>
      <w:spacing w:before="100" w:beforeAutospacing="1" w:after="100" w:afterAutospacing="1"/>
      <w:widowControl/>
    </w:pPr>
    <w:rPr>
      <w:rFonts w:ascii="宋体"/>
      <w:sz w:val="24"/>
    </w:rPr>
  </w:style>
  <w:style w:type="paragraph" w:styleId="1261" w:customStyle="1">
    <w:name w:val="我的样式"/>
    <w:basedOn w:val="760"/>
    <w:uiPriority w:val="0"/>
    <w:qFormat/>
    <w:pPr>
      <w:ind w:firstLine="420"/>
      <w:jc w:val="left"/>
      <w:spacing w:after="120"/>
      <w:widowControl/>
    </w:pPr>
    <w:rPr>
      <w:rFonts w:ascii="宋体"/>
      <w:color w:val="000000"/>
      <w:sz w:val="24"/>
      <w:szCs w:val="16"/>
    </w:rPr>
  </w:style>
  <w:style w:type="paragraph" w:styleId="1262" w:customStyle="1">
    <w:name w:val="Figure and Table Title"/>
    <w:basedOn w:val="760"/>
    <w:uiPriority w:val="0"/>
    <w:qFormat/>
    <w:pPr>
      <w:ind w:left="2160"/>
      <w:jc w:val="left"/>
      <w:widowControl/>
    </w:pPr>
    <w:rPr>
      <w:rFonts w:ascii="Helvetica-Light" w:hAnsi="Helvetica-Light"/>
      <w:b/>
      <w:bCs/>
      <w:sz w:val="20"/>
      <w:lang w:eastAsia="en-US"/>
    </w:rPr>
  </w:style>
  <w:style w:type="paragraph" w:styleId="1263" w:customStyle="1">
    <w:name w:val="Table Text/Title"/>
    <w:basedOn w:val="760"/>
    <w:uiPriority w:val="0"/>
    <w:qFormat/>
    <w:pPr>
      <w:jc w:val="left"/>
      <w:widowControl/>
    </w:pPr>
    <w:rPr>
      <w:rFonts w:ascii="宋体"/>
      <w:b/>
      <w:bCs/>
      <w:sz w:val="20"/>
      <w:szCs w:val="20"/>
      <w:lang w:eastAsia="en-US"/>
    </w:rPr>
  </w:style>
  <w:style w:type="paragraph" w:styleId="1264" w:customStyle="1">
    <w:name w:val="Sourcetext bullet"/>
    <w:basedOn w:val="76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5" w:customStyle="1">
    <w:name w:val="无标题正文 Char Char Char Char Char Char Char Char Char Char Char Char Char Char Char Char Char Char Char Char Char Char Char Char Char Char Char1 Char"/>
    <w:basedOn w:val="760"/>
    <w:uiPriority w:val="0"/>
    <w:qFormat/>
    <w:pPr>
      <w:jc w:val="center"/>
      <w:spacing w:after="160" w:line="240" w:lineRule="exact"/>
      <w:widowControl/>
    </w:pPr>
    <w:rPr>
      <w:rFonts w:ascii="Arial" w:hAnsi="Arial"/>
      <w:sz w:val="20"/>
      <w:szCs w:val="20"/>
      <w:lang w:eastAsia="en-US"/>
    </w:rPr>
  </w:style>
  <w:style w:type="paragraph" w:styleId="1266" w:customStyle="1">
    <w:name w:val="Char Char Char Char"/>
    <w:basedOn w:val="760"/>
    <w:uiPriority w:val="0"/>
    <w:qFormat/>
    <w:pPr>
      <w:ind w:left="560" w:firstLine="200"/>
      <w:jc w:val="left"/>
      <w:spacing w:after="120" w:line="360" w:lineRule="auto"/>
      <w:widowControl/>
    </w:pPr>
    <w:rPr>
      <w:rFonts w:ascii="Verdana" w:hAnsi="Verdana"/>
      <w:sz w:val="24"/>
    </w:rPr>
  </w:style>
  <w:style w:type="character" w:styleId="1267" w:customStyle="1">
    <w:name w:val="style91"/>
    <w:uiPriority w:val="0"/>
    <w:qFormat/>
    <w:rPr>
      <w:color w:val="2060c0"/>
      <w:sz w:val="24"/>
      <w:szCs w:val="24"/>
    </w:rPr>
  </w:style>
  <w:style w:type="paragraph" w:styleId="1268" w:customStyle="1">
    <w:name w:val="标准小四"/>
    <w:basedOn w:val="760"/>
    <w:uiPriority w:val="0"/>
    <w:qFormat/>
    <w:pPr>
      <w:ind w:firstLine="200"/>
      <w:spacing w:line="360" w:lineRule="auto"/>
    </w:pPr>
    <w:rPr>
      <w:rFonts w:ascii="Arial" w:hAnsi="Arial"/>
      <w:sz w:val="24"/>
      <w:szCs w:val="21"/>
    </w:rPr>
  </w:style>
  <w:style w:type="paragraph" w:styleId="1269" w:customStyle="1">
    <w:name w:val="样式 正文首行缩进 + 宋体 首行缩进:  0.74 厘米"/>
    <w:basedOn w:val="1080"/>
    <w:uiPriority w:val="0"/>
    <w:qFormat/>
    <w:pPr>
      <w:ind w:firstLine="210"/>
      <w:spacing w:before="120" w:after="0" w:line="380" w:lineRule="exact"/>
    </w:pPr>
    <w:rPr>
      <w:rFonts w:ascii="宋体" w:cs="宋体"/>
      <w:sz w:val="24"/>
      <w:szCs w:val="20"/>
    </w:rPr>
  </w:style>
  <w:style w:type="paragraph" w:styleId="1270" w:customStyle="1">
    <w:name w:val="默认段落字体 Para Char Char Char Char Char Char Char Char Char1"/>
    <w:basedOn w:val="760"/>
    <w:uiPriority w:val="0"/>
    <w:qFormat/>
    <w:rPr>
      <w:rFonts w:ascii="Tahoma" w:hAnsi="Tahoma"/>
      <w:sz w:val="24"/>
      <w:szCs w:val="20"/>
    </w:rPr>
  </w:style>
  <w:style w:type="paragraph" w:styleId="1271" w:customStyle="1">
    <w:name w:val="正文小四"/>
    <w:basedOn w:val="760"/>
    <w:uiPriority w:val="0"/>
    <w:qFormat/>
    <w:pPr>
      <w:spacing w:line="312" w:lineRule="auto"/>
    </w:pPr>
    <w:rPr>
      <w:sz w:val="24"/>
    </w:rPr>
  </w:style>
  <w:style w:type="paragraph" w:styleId="1272" w:customStyle="1">
    <w:name w:val="ul"/>
    <w:basedOn w:val="760"/>
    <w:uiPriority w:val="0"/>
    <w:qFormat/>
    <w:pPr>
      <w:numPr>
        <w:ilvl w:val="0"/>
        <w:numId w:val="1"/>
      </w:numPr>
      <w:ind w:left="567" w:hanging="85"/>
      <w:jc w:val="left"/>
      <w:spacing w:line="360" w:lineRule="auto"/>
      <w:widowControl/>
      <w:tabs>
        <w:tab w:val="left" w:pos="842" w:leader="none"/>
      </w:tabs>
    </w:pPr>
    <w:rPr>
      <w:sz w:val="24"/>
    </w:rPr>
  </w:style>
  <w:style w:type="paragraph" w:styleId="1273" w:customStyle="1">
    <w:name w:val="Bullet"/>
    <w:basedOn w:val="76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4" w:customStyle="1">
    <w:name w:val="正文（首行缩进）"/>
    <w:basedOn w:val="760"/>
    <w:uiPriority w:val="0"/>
    <w:qFormat/>
    <w:pPr>
      <w:ind w:firstLine="482"/>
      <w:spacing w:before="120" w:line="360" w:lineRule="auto"/>
      <w:widowControl/>
    </w:pPr>
    <w:rPr>
      <w:sz w:val="24"/>
      <w:szCs w:val="20"/>
    </w:rPr>
  </w:style>
  <w:style w:type="character" w:styleId="1275" w:customStyle="1">
    <w:name w:val="style161"/>
    <w:uiPriority w:val="0"/>
    <w:qFormat/>
    <w:rPr>
      <w:rFonts w:ascii="Verdana" w:hAnsi="Verdana" w:eastAsia="宋体"/>
      <w:b/>
      <w:color w:val="0a246a"/>
      <w:sz w:val="24"/>
      <w:szCs w:val="24"/>
      <w:lang w:val="en-US" w:eastAsia="zh-CN" w:bidi="ar-SA"/>
    </w:rPr>
  </w:style>
  <w:style w:type="paragraph" w:styleId="1276" w:customStyle="1">
    <w:name w:val="正文（首行缩进两字）"/>
    <w:basedOn w:val="760"/>
    <w:uiPriority w:val="0"/>
    <w:qFormat/>
    <w:pPr>
      <w:spacing w:line="312" w:lineRule="auto"/>
    </w:pPr>
    <w:rPr>
      <w:rFonts w:ascii="宋体" w:cs="宋体"/>
      <w:sz w:val="24"/>
    </w:rPr>
  </w:style>
  <w:style w:type="paragraph" w:styleId="1277" w:customStyle="1">
    <w:name w:val="正文文字缩进 3"/>
    <w:basedOn w:val="760"/>
    <w:uiPriority w:val="0"/>
    <w:qFormat/>
    <w:pPr>
      <w:ind w:left="420" w:firstLine="420"/>
      <w:spacing w:line="312" w:lineRule="auto"/>
    </w:pPr>
    <w:rPr>
      <w:rFonts w:ascii="黑体" w:hAnsi="黑体" w:cs="宋体"/>
      <w:bCs/>
      <w:color w:val="000000"/>
      <w:sz w:val="24"/>
    </w:rPr>
  </w:style>
  <w:style w:type="paragraph" w:styleId="1278" w:customStyle="1">
    <w:name w:val="技术方案3"/>
    <w:basedOn w:val="760"/>
    <w:uiPriority w:val="0"/>
    <w:qFormat/>
    <w:pPr>
      <w:spacing w:line="360" w:lineRule="auto"/>
    </w:pPr>
    <w:rPr>
      <w:rFonts w:ascii="宋体"/>
      <w:b/>
      <w:bCs/>
      <w:sz w:val="32"/>
    </w:rPr>
  </w:style>
  <w:style w:type="paragraph" w:styleId="1279" w:customStyle="1">
    <w:name w:val="技术方案2"/>
    <w:basedOn w:val="760"/>
    <w:uiPriority w:val="0"/>
    <w:qFormat/>
    <w:pPr>
      <w:spacing w:line="480" w:lineRule="auto"/>
    </w:pPr>
    <w:rPr>
      <w:rFonts w:ascii="宋体"/>
      <w:b/>
      <w:bCs/>
      <w:sz w:val="36"/>
    </w:rPr>
  </w:style>
  <w:style w:type="paragraph" w:styleId="1280" w:customStyle="1">
    <w:name w:val="技术方案正文"/>
    <w:basedOn w:val="760"/>
    <w:uiPriority w:val="0"/>
    <w:qFormat/>
    <w:pPr>
      <w:ind w:firstLine="480"/>
      <w:spacing w:line="360" w:lineRule="auto"/>
    </w:pPr>
    <w:rPr>
      <w:rFonts w:ascii="宋体"/>
      <w:sz w:val="24"/>
    </w:rPr>
  </w:style>
  <w:style w:type="paragraph" w:styleId="128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2" w:customStyle="1">
    <w:name w:val="Normal Paragraph"/>
    <w:basedOn w:val="760"/>
    <w:uiPriority w:val="0"/>
    <w:qFormat/>
    <w:pPr>
      <w:ind w:firstLine="425"/>
      <w:spacing w:before="120" w:line="360" w:lineRule="auto"/>
      <w:widowControl/>
    </w:pPr>
    <w:rPr>
      <w:sz w:val="24"/>
      <w:szCs w:val="20"/>
    </w:rPr>
  </w:style>
  <w:style w:type="paragraph" w:styleId="1283" w:customStyle="1">
    <w:name w:val="Normal Paragraph Char"/>
    <w:basedOn w:val="760"/>
    <w:uiPriority w:val="0"/>
    <w:qFormat/>
    <w:pPr>
      <w:ind w:firstLine="425"/>
      <w:spacing w:before="120" w:line="360" w:lineRule="auto"/>
      <w:widowControl/>
    </w:pPr>
    <w:rPr>
      <w:sz w:val="24"/>
    </w:rPr>
  </w:style>
  <w:style w:type="paragraph" w:styleId="1284" w:customStyle="1">
    <w:name w:val="文档正文"/>
    <w:basedOn w:val="760"/>
    <w:uiPriority w:val="0"/>
    <w:qFormat/>
    <w:rPr>
      <w:rFonts w:ascii="宋体"/>
      <w:szCs w:val="20"/>
    </w:rPr>
  </w:style>
  <w:style w:type="paragraph" w:styleId="1285" w:customStyle="1">
    <w:name w:val="默认段落字体 Para Char Char Char Char Char"/>
    <w:basedOn w:val="760"/>
    <w:uiPriority w:val="0"/>
    <w:qFormat/>
    <w:pPr>
      <w:ind w:firstLine="200"/>
      <w:jc w:val="left"/>
      <w:spacing w:before="100" w:beforeAutospacing="1" w:after="100" w:afterAutospacing="1" w:line="360" w:lineRule="auto"/>
    </w:pPr>
    <w:rPr>
      <w:rFonts w:ascii="Arial" w:hAnsi="Arial"/>
      <w:sz w:val="24"/>
      <w:lang w:eastAsia="en-US"/>
    </w:rPr>
  </w:style>
  <w:style w:type="paragraph" w:styleId="1286" w:customStyle="1">
    <w:name w:val="标题2"/>
    <w:basedOn w:val="760"/>
    <w:uiPriority w:val="0"/>
    <w:qFormat/>
    <w:pPr>
      <w:tabs>
        <w:tab w:val="left" w:pos="0" w:leader="none"/>
      </w:tabs>
    </w:pPr>
    <w:rPr>
      <w:rFonts w:ascii="黑体" w:eastAsia="黑体"/>
      <w:sz w:val="24"/>
    </w:rPr>
  </w:style>
  <w:style w:type="paragraph" w:styleId="1287" w:customStyle="1">
    <w:name w:val="Char Char Char Char Char Char Char Char Char Char Char Char Char1"/>
    <w:basedOn w:val="760"/>
    <w:uiPriority w:val="0"/>
    <w:qFormat/>
    <w:pPr>
      <w:jc w:val="left"/>
      <w:spacing w:after="160" w:line="240" w:lineRule="exact"/>
      <w:widowControl/>
    </w:pPr>
    <w:rPr>
      <w:rFonts w:ascii="Arial" w:hAnsi="Arial" w:eastAsia="Times New Roman" w:cs="Verdana"/>
      <w:b/>
      <w:sz w:val="24"/>
      <w:szCs w:val="32"/>
      <w:lang w:eastAsia="en-US"/>
    </w:rPr>
  </w:style>
  <w:style w:type="paragraph" w:styleId="1288" w:customStyle="1">
    <w:name w:val="样式2"/>
    <w:basedOn w:val="856"/>
    <w:uiPriority w:val="0"/>
    <w:qFormat/>
    <w:pPr>
      <w:spacing w:line="415" w:lineRule="auto"/>
    </w:pPr>
    <w:rPr>
      <w:rFonts w:ascii="Calibri" w:hAnsi="Calibri"/>
      <w:bCs/>
      <w:color w:val="000000"/>
      <w:sz w:val="28"/>
      <w:szCs w:val="28"/>
    </w:rPr>
  </w:style>
  <w:style w:type="paragraph" w:styleId="1289" w:customStyle="1">
    <w:name w:val="样式3"/>
    <w:basedOn w:val="856"/>
    <w:uiPriority w:val="0"/>
    <w:qFormat/>
    <w:pPr>
      <w:spacing w:line="415" w:lineRule="auto"/>
    </w:pPr>
    <w:rPr>
      <w:rFonts w:ascii="Calibri" w:hAnsi="Calibri"/>
      <w:bCs/>
      <w:color w:val="000000"/>
      <w:sz w:val="28"/>
      <w:szCs w:val="28"/>
    </w:rPr>
  </w:style>
  <w:style w:type="paragraph" w:styleId="1290" w:customStyle="1">
    <w:name w:val="样式4"/>
    <w:basedOn w:val="856"/>
    <w:uiPriority w:val="0"/>
    <w:qFormat/>
    <w:pPr>
      <w:spacing w:line="415" w:lineRule="auto"/>
    </w:pPr>
    <w:rPr>
      <w:rFonts w:ascii="Calibri" w:hAnsi="Calibri"/>
      <w:bCs/>
      <w:color w:val="000000"/>
      <w:sz w:val="28"/>
      <w:szCs w:val="28"/>
    </w:rPr>
  </w:style>
  <w:style w:type="paragraph" w:styleId="1291" w:customStyle="1">
    <w:name w:val="样式5"/>
    <w:basedOn w:val="856"/>
    <w:uiPriority w:val="0"/>
    <w:qFormat/>
    <w:pPr>
      <w:spacing w:line="415" w:lineRule="auto"/>
    </w:pPr>
    <w:rPr>
      <w:rFonts w:ascii="Calibri" w:hAnsi="Calibri"/>
      <w:bCs/>
      <w:color w:val="000000"/>
      <w:sz w:val="28"/>
      <w:szCs w:val="28"/>
    </w:rPr>
  </w:style>
  <w:style w:type="paragraph" w:styleId="1292" w:customStyle="1">
    <w:name w:val="样式6"/>
    <w:basedOn w:val="122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3" w:customStyle="1">
    <w:name w:val="大汉方案正文 Char"/>
    <w:basedOn w:val="760"/>
    <w:uiPriority w:val="0"/>
    <w:qFormat/>
    <w:pPr>
      <w:ind w:firstLine="200"/>
      <w:spacing w:line="360" w:lineRule="auto"/>
    </w:pPr>
    <w:rPr>
      <w:rFonts w:ascii="Arial" w:hAnsi="Arial"/>
      <w:sz w:val="24"/>
    </w:rPr>
  </w:style>
  <w:style w:type="character" w:styleId="1294" w:customStyle="1">
    <w:name w:val="标题 2 Char Char Char"/>
    <w:uiPriority w:val="0"/>
    <w:qFormat/>
    <w:rPr>
      <w:rFonts w:ascii="Arial" w:hAnsi="Arial" w:eastAsia="宋体" w:cs="Arial"/>
      <w:b/>
      <w:bCs/>
      <w:i/>
      <w:iCs/>
      <w:sz w:val="28"/>
      <w:szCs w:val="28"/>
      <w:lang w:val="en-US" w:eastAsia="zh-CN" w:bidi="ar-SA"/>
    </w:rPr>
  </w:style>
  <w:style w:type="character" w:styleId="1295" w:customStyle="1">
    <w:name w:val="question-title"/>
    <w:uiPriority w:val="0"/>
    <w:qFormat/>
  </w:style>
  <w:style w:type="paragraph" w:styleId="1296" w:customStyle="1">
    <w:name w:val="说明书2级标题"/>
    <w:basedOn w:val="760"/>
    <w:next w:val="1297"/>
    <w:uiPriority w:val="0"/>
    <w:qFormat/>
    <w:pPr>
      <w:numPr>
        <w:ilvl w:val="2"/>
        <w:numId w:val="2"/>
      </w:numPr>
      <w:spacing w:before="100"/>
    </w:pPr>
    <w:rPr>
      <w:rFonts w:eastAsia="黑体"/>
      <w:sz w:val="28"/>
      <w:szCs w:val="28"/>
    </w:rPr>
  </w:style>
  <w:style w:type="paragraph" w:styleId="1297" w:customStyle="1">
    <w:name w:val="说明书3级标题"/>
    <w:basedOn w:val="760"/>
    <w:next w:val="760"/>
    <w:uiPriority w:val="0"/>
    <w:qFormat/>
    <w:pPr>
      <w:numPr>
        <w:ilvl w:val="2"/>
        <w:numId w:val="3"/>
      </w:numPr>
      <w:spacing w:line="360" w:lineRule="auto"/>
    </w:pPr>
    <w:rPr>
      <w:rFonts w:eastAsia="黑体"/>
      <w:sz w:val="24"/>
    </w:rPr>
  </w:style>
  <w:style w:type="character" w:styleId="1298" w:customStyle="1">
    <w:name w:val="style15"/>
    <w:uiPriority w:val="0"/>
    <w:qFormat/>
  </w:style>
  <w:style w:type="paragraph" w:styleId="1299" w:customStyle="1">
    <w:name w:val="列出段落[858D7CFB-ED40-4347-BF05-701D383B685F][858D7CFB-ED40-4347-BF05-701D383B685F]"/>
    <w:basedOn w:val="760"/>
    <w:uiPriority w:val="0"/>
    <w:qFormat/>
    <w:pPr>
      <w:ind w:firstLine="200"/>
    </w:pPr>
  </w:style>
  <w:style w:type="paragraph" w:styleId="1300" w:customStyle="1">
    <w:name w:val="默认段落字体 Para Char Char Char Char Char Char Char Char Char1 Char Char Char Char Char Char Char Char"/>
    <w:basedOn w:val="1044"/>
    <w:uiPriority w:val="0"/>
    <w:qFormat/>
  </w:style>
  <w:style w:type="paragraph" w:styleId="1301" w:customStyle="1">
    <w:name w:val="style42"/>
    <w:basedOn w:val="760"/>
    <w:uiPriority w:val="0"/>
    <w:qFormat/>
    <w:pPr>
      <w:jc w:val="left"/>
      <w:spacing w:before="100" w:beforeAutospacing="1" w:after="100" w:afterAutospacing="1"/>
      <w:widowControl/>
    </w:pPr>
    <w:rPr>
      <w:rFonts w:ascii="宋体" w:cs="宋体"/>
      <w:color w:val="000000"/>
      <w:sz w:val="15"/>
      <w:szCs w:val="15"/>
    </w:rPr>
  </w:style>
  <w:style w:type="paragraph" w:styleId="1302" w:customStyle="1">
    <w:name w:val="Char Char1 Char Char Char Char Char Char Char Char"/>
    <w:basedOn w:val="760"/>
    <w:uiPriority w:val="0"/>
    <w:qFormat/>
    <w:pPr>
      <w:jc w:val="left"/>
      <w:spacing w:after="160" w:line="240" w:lineRule="exact"/>
      <w:widowControl/>
    </w:pPr>
  </w:style>
  <w:style w:type="paragraph" w:styleId="1303" w:customStyle="1">
    <w:name w:val="技术方案正文样式"/>
    <w:basedOn w:val="760"/>
    <w:uiPriority w:val="0"/>
    <w:qFormat/>
    <w:pPr>
      <w:ind w:firstLine="200"/>
      <w:spacing w:line="400" w:lineRule="exact"/>
    </w:pPr>
    <w:rPr>
      <w:rFonts w:ascii="宋体" w:cs="宋体"/>
      <w:sz w:val="24"/>
      <w:szCs w:val="21"/>
    </w:rPr>
  </w:style>
  <w:style w:type="paragraph" w:styleId="1304" w:customStyle="1">
    <w:name w:val="修订1"/>
    <w:uiPriority w:val="0"/>
    <w:qFormat/>
    <w:rPr>
      <w:rFonts w:hint="default" w:ascii="Times New Roman" w:hAnsi="Times New Roman" w:eastAsia="宋体" w:cs="Times New Roman"/>
      <w:sz w:val="21"/>
      <w:szCs w:val="24"/>
      <w:lang w:val="en-US" w:eastAsia="zh-CN" w:bidi="ar-SA"/>
    </w:rPr>
  </w:style>
  <w:style w:type="paragraph" w:styleId="1305" w:customStyle="1">
    <w:name w:val="D&amp;L"/>
    <w:basedOn w:val="1065"/>
    <w:uiPriority w:val="0"/>
    <w:qFormat/>
    <w:pPr>
      <w:spacing w:line="240" w:lineRule="atLeast"/>
      <w:pBdr>
        <w:bottom w:val="single" w:color="000000" w:sz="18" w:space="1"/>
      </w:pBdr>
    </w:pPr>
    <w:rPr>
      <w:sz w:val="24"/>
      <w:szCs w:val="20"/>
    </w:rPr>
  </w:style>
  <w:style w:type="paragraph" w:styleId="1306" w:customStyle="1">
    <w:name w:val="样式 标题 2 + Times New Roman 四号 非加粗 段前: 5 磅 段后: 0 磅 行距: 固定值 20..."/>
    <w:basedOn w:val="854"/>
    <w:uiPriority w:val="0"/>
    <w:qFormat/>
    <w:pPr>
      <w:spacing w:before="100" w:after="0" w:line="400" w:lineRule="exact"/>
    </w:pPr>
    <w:rPr>
      <w:rFonts w:ascii="Times New Roman" w:hAnsi="Times New Roman" w:cs="宋体"/>
      <w:b w:val="0"/>
      <w:sz w:val="28"/>
    </w:rPr>
  </w:style>
  <w:style w:type="paragraph" w:styleId="1307" w:customStyle="1">
    <w:name w:val="Char Char Char Char Char Char Char1 Char"/>
    <w:basedOn w:val="760"/>
    <w:uiPriority w:val="0"/>
    <w:qFormat/>
    <w:rPr>
      <w:rFonts w:ascii="Tahoma" w:hAnsi="Tahoma"/>
      <w:sz w:val="24"/>
      <w:szCs w:val="20"/>
    </w:rPr>
  </w:style>
  <w:style w:type="paragraph" w:styleId="1308" w:customStyle="1">
    <w:name w:val="TOC 标题2"/>
    <w:basedOn w:val="852"/>
    <w:next w:val="760"/>
    <w:uiPriority w:val="0"/>
    <w:qFormat/>
    <w:pPr>
      <w:spacing w:before="480" w:after="0" w:line="276" w:lineRule="auto"/>
      <w:widowControl/>
      <w:outlineLvl w:val="9"/>
    </w:pPr>
    <w:rPr>
      <w:rFonts w:ascii="Cambria" w:hAnsi="Cambria"/>
      <w:color w:val="365f91"/>
      <w:sz w:val="28"/>
    </w:rPr>
  </w:style>
  <w:style w:type="paragraph" w:styleId="1309" w:customStyle="1">
    <w:name w:val="无间隔11"/>
    <w:link w:val="1310"/>
    <w:uiPriority w:val="0"/>
    <w:qFormat/>
    <w:rPr>
      <w:rFonts w:hint="default" w:ascii="Calibri" w:hAnsi="Calibri" w:eastAsia="宋体" w:cs="Times New Roman"/>
      <w:sz w:val="22"/>
      <w:lang w:val="en-US" w:eastAsia="zh-CN" w:bidi="ar-SA"/>
    </w:rPr>
  </w:style>
  <w:style w:type="character" w:styleId="1310" w:customStyle="1">
    <w:name w:val="无间隔 字符"/>
    <w:link w:val="1309"/>
    <w:uiPriority w:val="0"/>
    <w:qFormat/>
    <w:rPr>
      <w:rFonts w:ascii="Calibri" w:hAnsi="Calibri"/>
      <w:sz w:val="22"/>
      <w:lang w:bidi="ar-SA"/>
    </w:rPr>
  </w:style>
  <w:style w:type="paragraph" w:styleId="1311" w:customStyle="1">
    <w:name w:val="Normal_0"/>
    <w:uiPriority w:val="0"/>
    <w:qFormat/>
    <w:rPr>
      <w:rFonts w:hint="default" w:ascii="黑体" w:hAnsi="黑体" w:eastAsia="黑体" w:cs="Times New Roman"/>
      <w:b/>
      <w:sz w:val="32"/>
      <w:szCs w:val="24"/>
      <w:lang w:val="en-US" w:eastAsia="zh-CN" w:bidi="ar-SA"/>
    </w:rPr>
  </w:style>
  <w:style w:type="paragraph" w:styleId="131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
    <w:uiPriority w:val="0"/>
    <w:qFormat/>
    <w:rPr>
      <w:rFonts w:hint="default" w:ascii="黑体" w:hAnsi="黑体" w:eastAsia="黑体" w:cs="Times New Roman"/>
      <w:b/>
      <w:sz w:val="32"/>
      <w:szCs w:val="24"/>
      <w:lang w:val="en-US" w:eastAsia="zh-CN" w:bidi="ar-SA"/>
    </w:rPr>
  </w:style>
  <w:style w:type="paragraph" w:styleId="131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2"/>
    <w:uiPriority w:val="0"/>
    <w:qFormat/>
    <w:rPr>
      <w:rFonts w:hint="default" w:ascii="黑体" w:hAnsi="黑体" w:eastAsia="黑体" w:cs="Times New Roman"/>
      <w:b/>
      <w:sz w:val="32"/>
      <w:szCs w:val="24"/>
      <w:lang w:val="en-US" w:eastAsia="zh-CN" w:bidi="ar-SA"/>
    </w:rPr>
  </w:style>
  <w:style w:type="paragraph" w:styleId="131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3"/>
    <w:uiPriority w:val="0"/>
    <w:qFormat/>
    <w:rPr>
      <w:rFonts w:hint="default" w:ascii="黑体" w:hAnsi="黑体" w:eastAsia="黑体" w:cs="Times New Roman"/>
      <w:b/>
      <w:sz w:val="32"/>
      <w:szCs w:val="24"/>
      <w:lang w:val="en-US" w:eastAsia="zh-CN" w:bidi="ar-SA"/>
    </w:rPr>
  </w:style>
  <w:style w:type="paragraph" w:styleId="1320" w:customStyle="1">
    <w:name w:val="Normal_4"/>
    <w:uiPriority w:val="0"/>
    <w:qFormat/>
    <w:rPr>
      <w:rFonts w:hint="default" w:ascii="黑体" w:hAnsi="黑体" w:eastAsia="黑体" w:cs="Times New Roman"/>
      <w:b/>
      <w:sz w:val="32"/>
      <w:szCs w:val="24"/>
      <w:lang w:val="en-US" w:eastAsia="zh-CN" w:bidi="ar-SA"/>
    </w:rPr>
  </w:style>
  <w:style w:type="paragraph" w:styleId="1321" w:customStyle="1">
    <w:name w:val="Normal_5"/>
    <w:uiPriority w:val="0"/>
    <w:qFormat/>
    <w:rPr>
      <w:rFonts w:hint="default" w:ascii="黑体" w:hAnsi="黑体" w:eastAsia="黑体" w:cs="Times New Roman"/>
      <w:b/>
      <w:sz w:val="32"/>
      <w:szCs w:val="24"/>
      <w:lang w:val="en-US" w:eastAsia="zh-CN" w:bidi="ar-SA"/>
    </w:rPr>
  </w:style>
  <w:style w:type="paragraph" w:styleId="132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6"/>
    <w:uiPriority w:val="0"/>
    <w:qFormat/>
    <w:rPr>
      <w:rFonts w:hint="default" w:ascii="黑体" w:hAnsi="黑体" w:eastAsia="黑体" w:cs="Times New Roman"/>
      <w:b/>
      <w:sz w:val="32"/>
      <w:szCs w:val="24"/>
      <w:lang w:val="en-US" w:eastAsia="zh-CN" w:bidi="ar-SA"/>
    </w:rPr>
  </w:style>
  <w:style w:type="paragraph" w:styleId="132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5" w:customStyle="1">
    <w:name w:val="Normal_7"/>
    <w:uiPriority w:val="0"/>
    <w:qFormat/>
    <w:rPr>
      <w:rFonts w:hint="default" w:ascii="黑体" w:hAnsi="黑体" w:eastAsia="黑体" w:cs="Times New Roman"/>
      <w:b/>
      <w:sz w:val="32"/>
      <w:szCs w:val="24"/>
      <w:lang w:val="en-US" w:eastAsia="zh-CN" w:bidi="ar-SA"/>
    </w:rPr>
  </w:style>
  <w:style w:type="paragraph" w:styleId="132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9"/>
    <w:uiPriority w:val="0"/>
    <w:qFormat/>
    <w:rPr>
      <w:rFonts w:hint="default" w:ascii="黑体" w:hAnsi="黑体" w:eastAsia="黑体" w:cs="Times New Roman"/>
      <w:b/>
      <w:sz w:val="32"/>
      <w:szCs w:val="24"/>
      <w:lang w:val="en-US" w:eastAsia="zh-CN" w:bidi="ar-SA"/>
    </w:rPr>
  </w:style>
  <w:style w:type="paragraph" w:styleId="132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10"/>
    <w:uiPriority w:val="0"/>
    <w:qFormat/>
    <w:rPr>
      <w:rFonts w:hint="default" w:ascii="黑体" w:hAnsi="黑体" w:eastAsia="黑体" w:cs="Times New Roman"/>
      <w:b/>
      <w:sz w:val="32"/>
      <w:szCs w:val="24"/>
      <w:lang w:val="en-US" w:eastAsia="zh-CN" w:bidi="ar-SA"/>
    </w:rPr>
  </w:style>
  <w:style w:type="paragraph" w:styleId="133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缩进_0"/>
    <w:basedOn w:val="1330"/>
    <w:link w:val="1332"/>
    <w:uiPriority w:val="0"/>
    <w:unhideWhenUsed/>
    <w:qFormat/>
    <w:pPr>
      <w:ind w:firstLine="420"/>
    </w:pPr>
    <w:rPr>
      <w:szCs w:val="22"/>
    </w:rPr>
  </w:style>
  <w:style w:type="character" w:styleId="1332" w:customStyle="1">
    <w:name w:val="正文缩进 Char1_0"/>
    <w:link w:val="1331"/>
    <w:uiPriority w:val="0"/>
    <w:qFormat/>
    <w:rPr>
      <w:sz w:val="21"/>
      <w:szCs w:val="22"/>
    </w:rPr>
  </w:style>
  <w:style w:type="paragraph" w:styleId="1333" w:customStyle="1">
    <w:name w:val="纯文本_0"/>
    <w:basedOn w:val="1330"/>
    <w:link w:val="1334"/>
    <w:uiPriority w:val="0"/>
    <w:unhideWhenUsed/>
    <w:qFormat/>
    <w:rPr>
      <w:rFonts w:ascii="宋体" w:hAnsi="Courier New"/>
      <w:szCs w:val="21"/>
    </w:rPr>
  </w:style>
  <w:style w:type="character" w:styleId="1334" w:customStyle="1">
    <w:name w:val="纯文本 Char_0"/>
    <w:link w:val="1333"/>
    <w:uiPriority w:val="0"/>
    <w:qFormat/>
    <w:rPr>
      <w:rFonts w:ascii="宋体" w:hAnsi="Courier New" w:cs="Courier New"/>
      <w:sz w:val="21"/>
      <w:szCs w:val="21"/>
    </w:rPr>
  </w:style>
  <w:style w:type="paragraph" w:styleId="1335" w:customStyle="1">
    <w:name w:val="Normal_11"/>
    <w:uiPriority w:val="0"/>
    <w:qFormat/>
    <w:rPr>
      <w:rFonts w:hint="default" w:ascii="黑体" w:hAnsi="黑体" w:eastAsia="黑体" w:cs="Times New Roman"/>
      <w:b/>
      <w:sz w:val="32"/>
      <w:szCs w:val="24"/>
      <w:lang w:val="en-US" w:eastAsia="zh-CN" w:bidi="ar-SA"/>
    </w:rPr>
  </w:style>
  <w:style w:type="paragraph" w:styleId="133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Normal_12"/>
    <w:uiPriority w:val="0"/>
    <w:qFormat/>
    <w:rPr>
      <w:rFonts w:hint="default" w:ascii="黑体" w:hAnsi="黑体" w:eastAsia="黑体" w:cs="Times New Roman"/>
      <w:b/>
      <w:sz w:val="32"/>
      <w:szCs w:val="24"/>
      <w:lang w:val="en-US" w:eastAsia="zh-CN" w:bidi="ar-SA"/>
    </w:rPr>
  </w:style>
  <w:style w:type="paragraph" w:styleId="133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13"/>
    <w:uiPriority w:val="0"/>
    <w:qFormat/>
    <w:rPr>
      <w:rFonts w:hint="default" w:ascii="黑体" w:hAnsi="黑体" w:eastAsia="黑体" w:cs="Times New Roman"/>
      <w:b/>
      <w:sz w:val="32"/>
      <w:szCs w:val="24"/>
      <w:lang w:val="en-US" w:eastAsia="zh-CN" w:bidi="ar-SA"/>
    </w:rPr>
  </w:style>
  <w:style w:type="paragraph" w:styleId="134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4"/>
    <w:uiPriority w:val="0"/>
    <w:qFormat/>
    <w:rPr>
      <w:rFonts w:hint="default" w:ascii="黑体" w:hAnsi="黑体" w:eastAsia="黑体" w:cs="Times New Roman"/>
      <w:b/>
      <w:sz w:val="32"/>
      <w:szCs w:val="24"/>
      <w:lang w:val="en-US" w:eastAsia="zh-CN" w:bidi="ar-SA"/>
    </w:rPr>
  </w:style>
  <w:style w:type="paragraph" w:styleId="134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5"/>
    <w:uiPriority w:val="0"/>
    <w:qFormat/>
    <w:rPr>
      <w:rFonts w:hint="default" w:ascii="黑体" w:hAnsi="黑体" w:eastAsia="黑体" w:cs="Times New Roman"/>
      <w:b/>
      <w:sz w:val="32"/>
      <w:szCs w:val="24"/>
      <w:lang w:val="en-US" w:eastAsia="zh-CN" w:bidi="ar-SA"/>
    </w:rPr>
  </w:style>
  <w:style w:type="paragraph" w:styleId="134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6"/>
    <w:uiPriority w:val="0"/>
    <w:qFormat/>
    <w:rPr>
      <w:rFonts w:hint="default" w:ascii="黑体" w:hAnsi="黑体" w:eastAsia="黑体" w:cs="Times New Roman"/>
      <w:b/>
      <w:sz w:val="32"/>
      <w:szCs w:val="24"/>
      <w:lang w:val="en-US" w:eastAsia="zh-CN" w:bidi="ar-SA"/>
    </w:rPr>
  </w:style>
  <w:style w:type="paragraph" w:styleId="134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Normal_17"/>
    <w:uiPriority w:val="0"/>
    <w:qFormat/>
    <w:rPr>
      <w:rFonts w:hint="default" w:ascii="黑体" w:hAnsi="黑体" w:eastAsia="黑体" w:cs="Times New Roman"/>
      <w:b/>
      <w:sz w:val="32"/>
      <w:szCs w:val="24"/>
      <w:lang w:val="en-US" w:eastAsia="zh-CN" w:bidi="ar-SA"/>
    </w:rPr>
  </w:style>
  <w:style w:type="paragraph" w:styleId="1349" w:customStyle="1">
    <w:name w:val="Normal_18"/>
    <w:uiPriority w:val="0"/>
    <w:qFormat/>
    <w:rPr>
      <w:rFonts w:hint="default" w:ascii="黑体" w:hAnsi="黑体" w:eastAsia="黑体" w:cs="Times New Roman"/>
      <w:b/>
      <w:sz w:val="32"/>
      <w:szCs w:val="24"/>
      <w:lang w:val="en-US" w:eastAsia="zh-CN" w:bidi="ar-SA"/>
    </w:rPr>
  </w:style>
  <w:style w:type="paragraph" w:styleId="135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0_0"/>
    <w:uiPriority w:val="0"/>
    <w:qFormat/>
    <w:rPr>
      <w:rFonts w:hint="default" w:ascii="黑体" w:hAnsi="黑体" w:eastAsia="黑体" w:cs="Times New Roman"/>
      <w:b/>
      <w:sz w:val="40"/>
      <w:szCs w:val="24"/>
      <w:lang w:val="en-US" w:eastAsia="zh-CN" w:bidi="ar-SA"/>
    </w:rPr>
  </w:style>
  <w:style w:type="paragraph" w:styleId="135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3"/>
    <w:next w:val="1355"/>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正文首行缩进 2_1"/>
    <w:basedOn w:val="1356"/>
    <w:next w:val="1358"/>
    <w:uiPriority w:val="0"/>
    <w:qFormat/>
    <w:pPr>
      <w:ind w:left="200" w:firstLine="200"/>
      <w:spacing w:after="120"/>
    </w:pPr>
    <w:rPr>
      <w:rFonts w:ascii="Times New Roman" w:hAnsi="Times New Roman"/>
      <w:sz w:val="24"/>
      <w:szCs w:val="24"/>
    </w:rPr>
  </w:style>
  <w:style w:type="paragraph" w:styleId="1356" w:customStyle="1">
    <w:name w:val="正文文本缩进_1"/>
    <w:basedOn w:val="1357"/>
    <w:next w:val="1355"/>
    <w:uiPriority w:val="0"/>
    <w:qFormat/>
    <w:pPr>
      <w:ind w:firstLine="225"/>
    </w:pPr>
    <w:rPr>
      <w:rFonts w:ascii="仿宋_GB2312" w:eastAsia="仿宋_GB2312"/>
      <w:sz w:val="32"/>
    </w:rPr>
  </w:style>
  <w:style w:type="paragraph" w:styleId="1357" w:customStyle="1">
    <w:name w:val="正文_18"/>
    <w:next w:val="1356"/>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xl53_0"/>
    <w:next w:val="135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59" w:customStyle="1">
    <w:name w:val="正文_16"/>
    <w:next w:val="136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正文首行缩进 2_0"/>
    <w:basedOn w:val="1361"/>
    <w:uiPriority w:val="0"/>
    <w:qFormat/>
    <w:pPr>
      <w:ind w:left="200" w:firstLine="200"/>
      <w:spacing w:after="120"/>
    </w:pPr>
    <w:rPr>
      <w:rFonts w:ascii="Times New Roman" w:hAnsi="Times New Roman"/>
      <w:sz w:val="24"/>
      <w:szCs w:val="24"/>
    </w:rPr>
  </w:style>
  <w:style w:type="paragraph" w:styleId="1361" w:customStyle="1">
    <w:name w:val="正文文本缩进_0"/>
    <w:basedOn w:val="1359"/>
    <w:uiPriority w:val="0"/>
    <w:qFormat/>
    <w:pPr>
      <w:ind w:firstLine="225"/>
    </w:pPr>
    <w:rPr>
      <w:rFonts w:ascii="仿宋_GB2312" w:eastAsia="仿宋_GB2312"/>
      <w:sz w:val="32"/>
    </w:rPr>
  </w:style>
  <w:style w:type="paragraph" w:styleId="13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标题 12"/>
    <w:basedOn w:val="774"/>
    <w:next w:val="774"/>
    <w:uiPriority w:val="0"/>
    <w:qFormat/>
    <w:pPr>
      <w:keepLines/>
      <w:keepNext/>
      <w:spacing w:before="340" w:after="330" w:line="576" w:lineRule="auto"/>
      <w:outlineLvl w:val="0"/>
    </w:pPr>
    <w:rPr>
      <w:b/>
      <w:sz w:val="44"/>
      <w:szCs w:val="20"/>
    </w:rPr>
  </w:style>
  <w:style w:type="paragraph" w:styleId="1364" w:customStyle="1">
    <w:name w:val="段_0"/>
    <w:next w:val="1365"/>
    <w:uiPriority w:val="0"/>
    <w:qFormat/>
    <w:pPr>
      <w:ind w:firstLine="200"/>
      <w:jc w:val="both"/>
    </w:pPr>
    <w:rPr>
      <w:rFonts w:hint="default" w:ascii="宋体" w:hAnsi="Times New Roman" w:eastAsia="宋体" w:cs="Times New Roman"/>
      <w:sz w:val="21"/>
      <w:lang w:val="en-US" w:eastAsia="zh-CN" w:bidi="ar-SA"/>
    </w:rPr>
  </w:style>
  <w:style w:type="paragraph" w:styleId="1365" w:customStyle="1">
    <w:name w:val="Normal_19_1"/>
    <w:next w:val="1364"/>
    <w:uiPriority w:val="0"/>
    <w:qFormat/>
    <w:rPr>
      <w:rFonts w:hint="default" w:ascii="黑体" w:hAnsi="黑体" w:eastAsia="黑体" w:cs="Times New Roman"/>
      <w:b/>
      <w:sz w:val="32"/>
      <w:szCs w:val="24"/>
      <w:lang w:val="en-US" w:eastAsia="zh-CN" w:bidi="ar-SA"/>
    </w:rPr>
  </w:style>
  <w:style w:type="paragraph" w:styleId="1366" w:customStyle="1">
    <w:name w:val="Normal_0_1"/>
    <w:uiPriority w:val="0"/>
    <w:qFormat/>
    <w:rPr>
      <w:rFonts w:hint="default" w:ascii="黑体" w:hAnsi="黑体" w:eastAsia="黑体" w:cs="Times New Roman"/>
      <w:b/>
      <w:sz w:val="32"/>
      <w:szCs w:val="24"/>
      <w:lang w:val="en-US" w:eastAsia="zh-CN" w:bidi="ar-SA"/>
    </w:rPr>
  </w:style>
  <w:style w:type="paragraph" w:styleId="136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Normal_2_0"/>
    <w:uiPriority w:val="0"/>
    <w:qFormat/>
    <w:rPr>
      <w:rFonts w:hint="default" w:ascii="黑体" w:hAnsi="黑体" w:eastAsia="黑体" w:cs="Times New Roman"/>
      <w:b/>
      <w:sz w:val="32"/>
      <w:szCs w:val="24"/>
      <w:lang w:val="en-US" w:eastAsia="zh-CN" w:bidi="ar-SA"/>
    </w:rPr>
  </w:style>
  <w:style w:type="paragraph" w:styleId="136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0" w:customStyle="1">
    <w:name w:val="Normal_3_0"/>
    <w:uiPriority w:val="0"/>
    <w:qFormat/>
    <w:rPr>
      <w:rFonts w:hint="default" w:ascii="黑体" w:hAnsi="黑体" w:eastAsia="黑体" w:cs="Times New Roman"/>
      <w:b/>
      <w:sz w:val="32"/>
      <w:szCs w:val="24"/>
      <w:lang w:val="en-US" w:eastAsia="zh-CN" w:bidi="ar-SA"/>
    </w:rPr>
  </w:style>
  <w:style w:type="paragraph" w:styleId="137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72" w:customStyle="1">
    <w:name w:val="Normal_5_0"/>
    <w:uiPriority w:val="0"/>
    <w:qFormat/>
    <w:rPr>
      <w:rFonts w:hint="default" w:ascii="黑体" w:hAnsi="黑体" w:eastAsia="黑体" w:cs="Times New Roman"/>
      <w:b/>
      <w:sz w:val="32"/>
      <w:szCs w:val="24"/>
      <w:lang w:val="en-US" w:eastAsia="zh-CN" w:bidi="ar-SA"/>
    </w:rPr>
  </w:style>
  <w:style w:type="paragraph" w:styleId="137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74" w:customStyle="1">
    <w:name w:val="Normal_6_0"/>
    <w:uiPriority w:val="0"/>
    <w:qFormat/>
    <w:rPr>
      <w:rFonts w:hint="default" w:ascii="黑体" w:hAnsi="黑体" w:eastAsia="黑体" w:cs="Times New Roman"/>
      <w:b/>
      <w:sz w:val="32"/>
      <w:szCs w:val="24"/>
      <w:lang w:val="en-US" w:eastAsia="zh-CN" w:bidi="ar-SA"/>
    </w:rPr>
  </w:style>
  <w:style w:type="paragraph" w:styleId="137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Normal_8_0"/>
    <w:uiPriority w:val="0"/>
    <w:qFormat/>
    <w:rPr>
      <w:rFonts w:hint="default" w:ascii="黑体" w:hAnsi="黑体" w:eastAsia="黑体" w:cs="Times New Roman"/>
      <w:b/>
      <w:sz w:val="32"/>
      <w:szCs w:val="24"/>
      <w:lang w:val="en-US" w:eastAsia="zh-CN" w:bidi="ar-SA"/>
    </w:rPr>
  </w:style>
  <w:style w:type="paragraph" w:styleId="137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11_0"/>
    <w:uiPriority w:val="0"/>
    <w:qFormat/>
    <w:rPr>
      <w:rFonts w:hint="default" w:ascii="黑体" w:hAnsi="黑体" w:eastAsia="黑体" w:cs="Times New Roman"/>
      <w:b/>
      <w:sz w:val="32"/>
      <w:szCs w:val="24"/>
      <w:lang w:val="en-US" w:eastAsia="zh-CN" w:bidi="ar-SA"/>
    </w:rPr>
  </w:style>
  <w:style w:type="paragraph" w:styleId="138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Normal_12_0"/>
    <w:uiPriority w:val="0"/>
    <w:qFormat/>
    <w:rPr>
      <w:rFonts w:hint="default" w:ascii="黑体" w:hAnsi="黑体" w:eastAsia="黑体" w:cs="Times New Roman"/>
      <w:b/>
      <w:sz w:val="32"/>
      <w:szCs w:val="24"/>
      <w:lang w:val="en-US" w:eastAsia="zh-CN" w:bidi="ar-SA"/>
    </w:rPr>
  </w:style>
  <w:style w:type="paragraph" w:styleId="138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87" w:customStyle="1">
    <w:name w:val="列出段落_2"/>
    <w:basedOn w:val="1385"/>
    <w:uiPriority w:val="34"/>
    <w:qFormat/>
    <w:pPr>
      <w:ind w:firstLine="420"/>
    </w:pPr>
  </w:style>
  <w:style w:type="paragraph" w:styleId="1388" w:customStyle="1">
    <w:name w:val="Normal_14_0"/>
    <w:uiPriority w:val="0"/>
    <w:qFormat/>
    <w:rPr>
      <w:rFonts w:hint="default" w:ascii="黑体" w:hAnsi="黑体" w:eastAsia="黑体" w:cs="Times New Roman"/>
      <w:b/>
      <w:sz w:val="32"/>
      <w:szCs w:val="24"/>
      <w:lang w:val="en-US" w:eastAsia="zh-CN" w:bidi="ar-SA"/>
    </w:rPr>
  </w:style>
  <w:style w:type="paragraph" w:styleId="138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正文缩进_0_0"/>
    <w:basedOn w:val="1389"/>
    <w:link w:val="1391"/>
    <w:uiPriority w:val="0"/>
    <w:unhideWhenUsed/>
    <w:qFormat/>
    <w:pPr>
      <w:ind w:firstLine="420"/>
    </w:pPr>
    <w:rPr>
      <w:rFonts w:ascii="Calibri" w:hAnsi="Calibri"/>
      <w:szCs w:val="22"/>
    </w:rPr>
  </w:style>
  <w:style w:type="character" w:styleId="1391" w:customStyle="1">
    <w:name w:val="正文缩进 Char1_0_0"/>
    <w:link w:val="1390"/>
    <w:uiPriority w:val="0"/>
    <w:qFormat/>
    <w:rPr>
      <w:sz w:val="21"/>
      <w:szCs w:val="22"/>
    </w:rPr>
  </w:style>
  <w:style w:type="paragraph" w:styleId="1392" w:customStyle="1">
    <w:name w:val="纯文本_0_0"/>
    <w:basedOn w:val="1393"/>
    <w:link w:val="1394"/>
    <w:uiPriority w:val="0"/>
    <w:unhideWhenUsed/>
    <w:qFormat/>
    <w:rPr>
      <w:rFonts w:ascii="宋体" w:hAnsi="Courier New"/>
      <w:szCs w:val="21"/>
    </w:rPr>
  </w:style>
  <w:style w:type="paragraph" w:styleId="139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4" w:customStyle="1">
    <w:name w:val="纯文本 Char_0_0"/>
    <w:link w:val="1392"/>
    <w:uiPriority w:val="0"/>
    <w:qFormat/>
    <w:rPr>
      <w:rFonts w:ascii="宋体" w:hAnsi="Courier New"/>
      <w:sz w:val="21"/>
      <w:szCs w:val="21"/>
    </w:rPr>
  </w:style>
  <w:style w:type="paragraph" w:styleId="1395" w:customStyle="1">
    <w:name w:val="Normal_15_0"/>
    <w:uiPriority w:val="0"/>
    <w:qFormat/>
    <w:rPr>
      <w:rFonts w:hint="default" w:ascii="黑体" w:hAnsi="黑体" w:eastAsia="黑体" w:cs="Times New Roman"/>
      <w:b/>
      <w:sz w:val="32"/>
      <w:szCs w:val="24"/>
      <w:lang w:val="en-US" w:eastAsia="zh-CN" w:bidi="ar-SA"/>
    </w:rPr>
  </w:style>
  <w:style w:type="paragraph" w:styleId="139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Normal_16_0"/>
    <w:uiPriority w:val="0"/>
    <w:qFormat/>
    <w:rPr>
      <w:rFonts w:hint="default" w:ascii="黑体" w:hAnsi="黑体" w:eastAsia="黑体" w:cs="Times New Roman"/>
      <w:b/>
      <w:sz w:val="32"/>
      <w:szCs w:val="24"/>
      <w:lang w:val="en-US" w:eastAsia="zh-CN" w:bidi="ar-SA"/>
    </w:rPr>
  </w:style>
  <w:style w:type="paragraph" w:styleId="139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Normal_17_0"/>
    <w:uiPriority w:val="0"/>
    <w:qFormat/>
    <w:rPr>
      <w:rFonts w:hint="default" w:ascii="黑体" w:hAnsi="黑体" w:eastAsia="黑体" w:cs="Times New Roman"/>
      <w:b/>
      <w:sz w:val="32"/>
      <w:szCs w:val="24"/>
      <w:lang w:val="en-US" w:eastAsia="zh-CN" w:bidi="ar-SA"/>
    </w:rPr>
  </w:style>
  <w:style w:type="paragraph" w:styleId="140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18_0"/>
    <w:uiPriority w:val="0"/>
    <w:qFormat/>
    <w:rPr>
      <w:rFonts w:hint="default" w:ascii="黑体" w:hAnsi="黑体" w:eastAsia="黑体" w:cs="Times New Roman"/>
      <w:b/>
      <w:sz w:val="32"/>
      <w:szCs w:val="24"/>
      <w:lang w:val="en-US" w:eastAsia="zh-CN" w:bidi="ar-SA"/>
    </w:rPr>
  </w:style>
  <w:style w:type="paragraph" w:styleId="140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4" w:customStyle="1">
    <w:name w:val="Normal_19_0"/>
    <w:basedOn w:val="773"/>
    <w:next w:val="1405"/>
    <w:uiPriority w:val="0"/>
    <w:qFormat/>
    <w:rPr>
      <w:rFonts w:ascii="黑体" w:hAnsi="黑体" w:eastAsia="黑体"/>
      <w:b/>
      <w:sz w:val="32"/>
    </w:rPr>
  </w:style>
  <w:style w:type="paragraph" w:styleId="1405" w:customStyle="1">
    <w:name w:val="Body Text First Indent_1_0"/>
    <w:basedOn w:val="1404"/>
    <w:uiPriority w:val="0"/>
    <w:qFormat/>
    <w:pPr>
      <w:ind w:firstLine="100"/>
      <w:spacing w:after="120"/>
    </w:pPr>
  </w:style>
  <w:style w:type="paragraph" w:styleId="1406" w:customStyle="1">
    <w:name w:val="Body Text_0"/>
    <w:basedOn w:val="1404"/>
    <w:uiPriority w:val="99"/>
    <w:unhideWhenUsed/>
    <w:qFormat/>
    <w:pPr>
      <w:spacing w:after="120"/>
    </w:pPr>
    <w:rPr>
      <w:rFonts w:ascii="Calibri" w:hAnsi="Calibri"/>
      <w:sz w:val="20"/>
    </w:rPr>
  </w:style>
  <w:style w:type="paragraph" w:styleId="140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Normal_14_0_0"/>
    <w:uiPriority w:val="0"/>
    <w:qFormat/>
    <w:rPr>
      <w:rFonts w:hint="default" w:ascii="黑体" w:hAnsi="黑体" w:eastAsia="黑体" w:cs="Times New Roman"/>
      <w:b/>
      <w:sz w:val="32"/>
      <w:szCs w:val="24"/>
      <w:lang w:val="en-US" w:eastAsia="zh-CN" w:bidi="ar-SA"/>
    </w:rPr>
  </w:style>
  <w:style w:type="paragraph" w:styleId="141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1" w:customStyle="1">
    <w:name w:val="Normal_20"/>
    <w:next w:val="1412"/>
    <w:uiPriority w:val="0"/>
    <w:qFormat/>
    <w:rPr>
      <w:rFonts w:hint="default" w:ascii="黑体" w:hAnsi="黑体" w:eastAsia="黑体" w:cs="Times New Roman"/>
      <w:b/>
      <w:sz w:val="32"/>
      <w:szCs w:val="24"/>
      <w:lang w:val="en-US" w:eastAsia="zh-CN" w:bidi="ar-SA"/>
    </w:rPr>
  </w:style>
  <w:style w:type="paragraph" w:styleId="1412" w:customStyle="1">
    <w:name w:val="正文文本首行缩进 22"/>
    <w:basedOn w:val="1413"/>
    <w:uiPriority w:val="0"/>
    <w:qFormat/>
    <w:pPr>
      <w:ind w:left="200" w:firstLine="200"/>
      <w:spacing w:after="120"/>
    </w:pPr>
    <w:rPr>
      <w:rFonts w:ascii="Times New Roman" w:hAnsi="Times New Roman"/>
      <w:sz w:val="24"/>
    </w:rPr>
  </w:style>
  <w:style w:type="paragraph" w:styleId="1413" w:customStyle="1">
    <w:name w:val="正文文本缩进2"/>
    <w:basedOn w:val="1411"/>
    <w:uiPriority w:val="0"/>
    <w:qFormat/>
    <w:pPr>
      <w:ind w:firstLine="225"/>
    </w:pPr>
    <w:rPr>
      <w:rFonts w:ascii="仿宋_GB2312" w:eastAsia="仿宋_GB2312"/>
    </w:rPr>
  </w:style>
  <w:style w:type="paragraph" w:styleId="141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16" w:customStyle="1">
    <w:name w:val="Normal_21"/>
    <w:uiPriority w:val="0"/>
    <w:qFormat/>
    <w:rPr>
      <w:rFonts w:hint="default" w:ascii="黑体" w:hAnsi="黑体" w:eastAsia="黑体" w:cs="Times New Roman"/>
      <w:b/>
      <w:sz w:val="32"/>
      <w:szCs w:val="24"/>
      <w:lang w:val="en-US" w:eastAsia="zh-CN" w:bidi="ar-SA"/>
    </w:rPr>
  </w:style>
  <w:style w:type="paragraph" w:styleId="141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Normal_0_2"/>
    <w:uiPriority w:val="0"/>
    <w:qFormat/>
    <w:rPr>
      <w:rFonts w:hint="default" w:ascii="黑体" w:hAnsi="黑体" w:eastAsia="黑体" w:cs="Times New Roman"/>
      <w:b/>
      <w:sz w:val="32"/>
      <w:szCs w:val="24"/>
      <w:lang w:val="en-US" w:eastAsia="zh-CN" w:bidi="ar-SA"/>
    </w:rPr>
  </w:style>
  <w:style w:type="paragraph" w:styleId="141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20" w:customStyle="1">
    <w:name w:val="Normal_0_3"/>
    <w:uiPriority w:val="0"/>
    <w:qFormat/>
    <w:rPr>
      <w:rFonts w:hint="default" w:ascii="黑体" w:hAnsi="黑体" w:eastAsia="黑体" w:cs="Times New Roman"/>
      <w:b/>
      <w:sz w:val="32"/>
      <w:szCs w:val="24"/>
      <w:lang w:val="en-US" w:eastAsia="zh-CN" w:bidi="ar-SA"/>
    </w:rPr>
  </w:style>
  <w:style w:type="paragraph" w:styleId="142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正文缩进1"/>
    <w:basedOn w:val="760"/>
    <w:uiPriority w:val="0"/>
    <w:qFormat/>
    <w:pPr>
      <w:ind w:firstLine="420"/>
      <w:jc w:val="left"/>
    </w:pPr>
    <w:rPr>
      <w:rFonts w:ascii="宋体"/>
      <w:sz w:val="24"/>
    </w:rPr>
  </w:style>
  <w:style w:type="paragraph" w:styleId="1423" w:customStyle="1">
    <w:name w:val="索引 11"/>
    <w:basedOn w:val="760"/>
    <w:next w:val="760"/>
    <w:uiPriority w:val="0"/>
    <w:qFormat/>
    <w:pPr>
      <w:spacing w:line="360" w:lineRule="auto"/>
    </w:pPr>
    <w:rPr>
      <w:rFonts w:ascii="仿宋_GB2312" w:eastAsia="仿宋_GB2312"/>
      <w:sz w:val="24"/>
      <w:szCs w:val="20"/>
    </w:rPr>
  </w:style>
  <w:style w:type="paragraph" w:styleId="1424" w:customStyle="1">
    <w:name w:val="纯文本1"/>
    <w:basedOn w:val="1359"/>
    <w:uiPriority w:val="0"/>
    <w:qFormat/>
    <w:rPr>
      <w:rFonts w:ascii="宋体" w:hAnsi="Courier New"/>
    </w:rPr>
  </w:style>
  <w:style w:type="paragraph" w:styleId="1425" w:customStyle="1">
    <w:name w:val="Normal_20_0_0"/>
    <w:next w:val="76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2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27" w:customStyle="1">
    <w:name w:val="正文缩进1_0"/>
    <w:basedOn w:val="1426"/>
    <w:link w:val="1428"/>
    <w:uiPriority w:val="0"/>
    <w:qFormat/>
    <w:pPr>
      <w:ind w:firstLine="420"/>
      <w:jc w:val="left"/>
    </w:pPr>
    <w:rPr>
      <w:rFonts w:ascii="宋体" w:hAnsi="Calibri" w:eastAsia="Times New Roman"/>
      <w:sz w:val="24"/>
      <w:szCs w:val="22"/>
    </w:rPr>
  </w:style>
  <w:style w:type="character" w:styleId="1428" w:customStyle="1">
    <w:name w:val="正文缩进 Char1_1"/>
    <w:link w:val="1427"/>
    <w:uiPriority w:val="0"/>
    <w:qFormat/>
    <w:rPr>
      <w:rFonts w:ascii="宋体" w:hAnsi="Calibri" w:eastAsia="Times New Roman"/>
      <w:sz w:val="24"/>
      <w:szCs w:val="22"/>
    </w:rPr>
  </w:style>
  <w:style w:type="paragraph" w:styleId="1429"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30"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31" w:customStyle="1">
    <w:name w:val="未处理的提及1"/>
    <w:uiPriority w:val="99"/>
    <w:unhideWhenUsed/>
    <w:qFormat/>
    <w:rPr>
      <w:color w:val="605e5c"/>
      <w:shd w:val="clear" w:color="auto" w:fill="e1dfdd"/>
    </w:rPr>
  </w:style>
  <w:style w:type="character" w:styleId="1432" w:customStyle="1">
    <w:name w:val="未处理的提及2"/>
    <w:uiPriority w:val="99"/>
    <w:unhideWhenUsed/>
    <w:qFormat/>
    <w:rPr>
      <w:color w:val="605e5c"/>
      <w:shd w:val="clear" w:color="auto" w:fill="e1dfdd"/>
    </w:rPr>
  </w:style>
  <w:style w:type="paragraph" w:styleId="143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3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5" w:customStyle="1">
    <w:name w:val="10"/>
    <w:uiPriority w:val="0"/>
    <w:qFormat/>
    <w:rPr>
      <w:rFonts w:ascii="Times New Roman" w:hAnsi="Times New Roman" w:cs="Times New Roman"/>
    </w:rPr>
  </w:style>
  <w:style w:type="paragraph" w:styleId="1436" w:customStyle="1">
    <w:name w:val="正文文本2"/>
    <w:basedOn w:val="774"/>
    <w:uiPriority w:val="1"/>
    <w:qFormat/>
    <w:rPr>
      <w:rFonts w:ascii="Segoe UI" w:hAnsi="Segoe UI" w:cs="Segoe UI"/>
    </w:rPr>
  </w:style>
  <w:style w:type="paragraph" w:styleId="1437" w:customStyle="1">
    <w:name w:val="正文_16_0"/>
    <w:basedOn w:val="1357"/>
    <w:uiPriority w:val="0"/>
    <w:qFormat/>
  </w:style>
  <w:style w:type="paragraph" w:styleId="1438"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39"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40" w:customStyle="1">
    <w:name w:val="Normal_19_0_1"/>
    <w:uiPriority w:val="0"/>
    <w:qFormat/>
    <w:rPr>
      <w:rFonts w:hint="default" w:ascii="Tahoma" w:hAnsi="Tahoma" w:eastAsia="微软雅黑" w:cs="Times New Roman"/>
      <w:lang w:val="en-US" w:eastAsia="zh-CN" w:bidi="ar-SA"/>
    </w:rPr>
  </w:style>
  <w:style w:type="paragraph" w:styleId="144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正文_16_0_0_0"/>
    <w:basedOn w:val="1443"/>
    <w:uiPriority w:val="0"/>
    <w:qFormat/>
    <w:rPr>
      <w:rFonts w:ascii="Calibri" w:hAnsi="Calibri" w:cs="Calibri"/>
      <w:szCs w:val="21"/>
    </w:rPr>
  </w:style>
  <w:style w:type="paragraph" w:styleId="1443"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44" w:customStyle="1">
    <w:name w:val="15"/>
    <w:uiPriority w:val="0"/>
    <w:qFormat/>
    <w:rPr>
      <w:rFonts w:ascii="Times New Roman" w:hAnsi="Times New Roman" w:cs="Times New Roman"/>
      <w:color w:val="0000ff"/>
      <w:u w:val="single"/>
    </w:rPr>
  </w:style>
  <w:style w:type="character" w:styleId="1445" w:customStyle="1">
    <w:name w:val="16_0"/>
    <w:uiPriority w:val="0"/>
    <w:qFormat/>
    <w:rPr>
      <w:rFonts w:ascii="Times New Roman" w:hAnsi="Times New Roman" w:cs="Times New Roman"/>
    </w:rPr>
  </w:style>
  <w:style w:type="paragraph" w:styleId="1446"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正文空2字"/>
    <w:basedOn w:val="76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48" w:customStyle="1">
    <w:name w:val="未处理的提及3"/>
    <w:uiPriority w:val="99"/>
    <w:unhideWhenUsed/>
    <w:qFormat/>
    <w:rPr>
      <w:color w:val="605e5c"/>
      <w:shd w:val="clear" w:color="auto" w:fill="e1dfdd"/>
    </w:rPr>
  </w:style>
  <w:style w:type="character" w:styleId="1449" w:customStyle="1">
    <w:name w:val="正文文本首行缩进 2 字符1"/>
    <w:uiPriority w:val="99"/>
    <w:semiHidden/>
    <w:qFormat/>
    <w:rPr>
      <w:rFonts w:ascii="Calibri" w:hAnsi="Calibri"/>
      <w:sz w:val="21"/>
      <w:szCs w:val="22"/>
    </w:rPr>
  </w:style>
  <w:style w:type="paragraph" w:styleId="1450"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51" w:customStyle="1">
    <w:name w:val="正文_12_0_0_0_0"/>
    <w:basedOn w:val="760"/>
    <w:uiPriority w:val="0"/>
    <w:qFormat/>
    <w:rPr>
      <w:rFonts w:ascii="Times New Roman" w:hAnsi="Times New Roman"/>
      <w:szCs w:val="24"/>
    </w:rPr>
  </w:style>
  <w:style w:type="paragraph" w:styleId="145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3" w:customStyle="1">
    <w:name w:val="custom-tag-placeholder-class"/>
    <w:uiPriority w:val="0"/>
    <w:qFormat/>
  </w:style>
  <w:style w:type="paragraph" w:styleId="1454" w:customStyle="1">
    <w:name w:val="正文缩进_1_0_0"/>
    <w:basedOn w:val="1455"/>
    <w:uiPriority w:val="0"/>
    <w:qFormat/>
    <w:pPr>
      <w:ind w:firstLine="420"/>
    </w:pPr>
    <w:rPr>
      <w:rFonts w:ascii="宋体"/>
      <w:color w:val="000000"/>
      <w:sz w:val="24"/>
      <w:szCs w:val="20"/>
    </w:rPr>
  </w:style>
  <w:style w:type="paragraph" w:styleId="1455" w:customStyle="1">
    <w:name w:val="正文_2_0_1"/>
    <w:next w:val="14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6"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57" w:customStyle="1">
    <w:name w:val="正文_16_0_0"/>
    <w:next w:val="1426"/>
    <w:uiPriority w:val="0"/>
    <w:qFormat/>
    <w:pPr>
      <w:jc w:val="both"/>
      <w:widowControl w:val="off"/>
    </w:pPr>
    <w:rPr>
      <w:rFonts w:hint="default" w:ascii="Calibri" w:hAnsi="Calibri" w:eastAsia="宋体" w:cs="Times New Roman"/>
      <w:sz w:val="21"/>
      <w:szCs w:val="22"/>
      <w:lang w:val="en-US" w:eastAsia="zh-CN" w:bidi="ar-SA"/>
    </w:rPr>
  </w:style>
  <w:style w:type="character" w:styleId="1458" w:customStyle="1">
    <w:name w:val="批注框文本 字符"/>
    <w:basedOn w:val="770"/>
    <w:link w:val="788"/>
    <w:uiPriority w:val="99"/>
    <w:semiHidden/>
    <w:qFormat/>
    <w:rPr>
      <w:rFonts w:ascii="宋体" w:hAnsi="Calibri"/>
      <w:sz w:val="18"/>
      <w:szCs w:val="18"/>
    </w:rPr>
  </w:style>
  <w:style w:type="character" w:styleId="1459" w:customStyle="1">
    <w:name w:val="标题 1 字符2"/>
    <w:link w:val="761"/>
    <w:uiPriority w:val="9"/>
    <w:qFormat/>
    <w:rPr>
      <w:rFonts w:ascii="Arial" w:hAnsi="Arial" w:eastAsia="Arial" w:cs="Arial"/>
      <w:sz w:val="40"/>
      <w:szCs w:val="40"/>
    </w:rPr>
  </w:style>
  <w:style w:type="paragraph" w:styleId="1460" w:customStyle="1">
    <w:name w:val="Normal_19_0_0"/>
    <w:next w:val="76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61" w:customStyle="1">
    <w:name w:val="Body Text_0_0"/>
    <w:basedOn w:val="1460"/>
    <w:uiPriority w:val="99"/>
    <w:unhideWhenUsed/>
    <w:qFormat/>
    <w:pPr>
      <w:spacing w:after="120"/>
    </w:pPr>
    <w:rPr>
      <w:sz w:val="20"/>
    </w:rPr>
  </w:style>
  <w:style w:type="paragraph" w:styleId="1462" w:customStyle="1">
    <w:name w:val="*正文"/>
    <w:basedOn w:val="760"/>
    <w:uiPriority w:val="0"/>
    <w:qFormat/>
    <w:pPr>
      <w:ind w:firstLine="560"/>
      <w:spacing w:line="360" w:lineRule="auto"/>
    </w:pPr>
    <w:rPr>
      <w:rFonts w:ascii="方正仿宋_GB2312" w:hAnsi="Times New Roman" w:eastAsia="方正仿宋_GB2312"/>
      <w:sz w:val="28"/>
      <w:szCs w:val="28"/>
    </w:rPr>
  </w:style>
  <w:style w:type="paragraph" w:styleId="1463" w:customStyle="1">
    <w:name w:val="Normal_21_0"/>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4" w:customStyle="1">
    <w:name w:val="正文3"/>
    <w:next w:val="85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66" w:customStyle="1">
    <w:name w:val="p17_0_0"/>
    <w:basedOn w:val="1404"/>
    <w:uiPriority w:val="0"/>
    <w:qFormat/>
    <w:pPr>
      <w:spacing w:before="100" w:beforeAutospacing="1" w:after="100" w:afterAutospacing="1"/>
    </w:pPr>
    <w:rPr>
      <w:rFonts w:ascii="宋体" w:hAnsi="宋体" w:eastAsia="Times New Roman" w:cs="宋体"/>
      <w:sz w:val="24"/>
    </w:rPr>
  </w:style>
  <w:style w:type="character" w:styleId="1467" w:customStyle="1">
    <w:name w:val="列出段落 Char"/>
    <w:link w:val="1239"/>
    <w:uiPriority w:val="0"/>
    <w:qFormat/>
    <w:rPr>
      <w:rFonts w:ascii="Calibri" w:hAnsi="Calibri"/>
      <w:sz w:val="21"/>
      <w:szCs w:val="22"/>
    </w:rPr>
  </w:style>
  <w:style w:type="character" w:styleId="1468" w:customStyle="1">
    <w:name w:val="NormalCharacter_0"/>
    <w:uiPriority w:val="0"/>
    <w:qFormat/>
    <w:rPr>
      <w:rFonts w:ascii="Calibri" w:hAnsi="Calibri" w:eastAsia="宋体" w:cs="Times New Roman"/>
      <w:sz w:val="21"/>
      <w:szCs w:val="24"/>
      <w:lang w:val="en-US" w:eastAsia="zh-CN" w:bidi="ar-SA"/>
    </w:rPr>
  </w:style>
  <w:style w:type="paragraph" w:styleId="1469" w:customStyle="1">
    <w:name w:val="UserStyle_266"/>
    <w:uiPriority w:val="0"/>
    <w:qFormat/>
    <w:pPr>
      <w:jc w:val="both"/>
    </w:pPr>
    <w:rPr>
      <w:rFonts w:hint="default" w:ascii="Times New Roman" w:hAnsi="Times New Roman" w:eastAsia="宋体" w:cs="Times New Roman"/>
      <w:sz w:val="21"/>
      <w:szCs w:val="24"/>
    </w:rPr>
  </w:style>
  <w:style w:type="character" w:styleId="1470" w:customStyle="1">
    <w:name w:val="NormalCharacter_0_0"/>
    <w:link w:val="760"/>
    <w:uiPriority w:val="0"/>
    <w:qFormat/>
    <w:rPr>
      <w:rFonts w:ascii="Calibri" w:hAnsi="Calibri" w:eastAsia="宋体" w:cs="Times New Roman"/>
      <w:sz w:val="21"/>
      <w:szCs w:val="22"/>
      <w:lang w:val="en-US" w:eastAsia="zh-CN" w:bidi="ar-SA"/>
    </w:rPr>
  </w:style>
  <w:style w:type="paragraph" w:styleId="1471"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72" w:customStyle="1">
    <w:name w:val="正文_2_1"/>
    <w:uiPriority w:val="99"/>
    <w:qFormat/>
    <w:pPr>
      <w:jc w:val="both"/>
      <w:widowControl w:val="off"/>
    </w:pPr>
    <w:rPr>
      <w:rFonts w:hint="default" w:ascii="Times New Roman" w:hAnsi="Times New Roman" w:eastAsia="宋体" w:cs="Times New Roman"/>
      <w:szCs w:val="24"/>
    </w:rPr>
  </w:style>
  <w:style w:type="paragraph" w:styleId="1473" w:customStyle="1">
    <w:name w:val="正文_25_1"/>
    <w:uiPriority w:val="0"/>
    <w:qFormat/>
    <w:pPr>
      <w:jc w:val="both"/>
      <w:widowControl w:val="off"/>
    </w:pPr>
    <w:rPr>
      <w:rFonts w:hint="default" w:ascii="Calibri" w:hAnsi="Calibri" w:eastAsia="宋体" w:cs="Times New Roman"/>
      <w:szCs w:val="24"/>
    </w:rPr>
  </w:style>
  <w:style w:type="numbering" w:styleId="1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76e52039-2089-4fe2-bc4f-35fc41a4fa1c</errorID>
      <errorWord>(</errorWord>
      <group>L1_Format</group>
      <groupName>格式问题</groupName>
      <ability>L2_HalfPunc</ability>
      <abilityName>全半角检查</abilityName>
      <candidateList>
        <item>（</item>
      </candidateList>
      <explain>文本全半角错误。</explain>
      <paraID>60C06C17</paraID>
      <start>57</start>
      <end>58</end>
      <status>modified</status>
      <modifiedWord>（</modifiedWord>
      <trackRevisions>false</trackRevisions>
    </reviewItem>
    <reviewItem>
      <errorID>ec062071-ef65-486e-93fb-f9a899070f3c</errorID>
      <errorWord>)</errorWord>
      <group>L1_Format</group>
      <groupName>格式问题</groupName>
      <ability>L2_HalfPunc</ability>
      <abilityName>全半角检查</abilityName>
      <candidateList>
        <item>）</item>
      </candidateList>
      <explain>文本全半角错误。</explain>
      <paraID>60C06C17</paraID>
      <start>85</start>
      <end>86</end>
      <status>modified</status>
      <modifiedWord>）</modifiedWord>
      <trackRevisions>false</trackRevisions>
    </reviewItem>
    <reviewItem>
      <errorID>202f3e20-9cfa-45ba-8e18-6e1dc5206424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6D5A808F</paraID>
      <start>47</start>
      <end>50</end>
      <status>ignored</status>
      <modifiedWord/>
      <trackRevisions>false</trackRevisions>
    </reviewItem>
    <reviewItem>
      <errorID>b2cc83d8-548e-4253-8a5b-48a42e95e855</errorID>
      <errorWord>,</errorWord>
      <group>L1_Format</group>
      <groupName>格式问题</groupName>
      <ability>L2_HalfPunc</ability>
      <abilityName>全半角检查</abilityName>
      <candidateList>
        <item>，</item>
      </candidateList>
      <explain>文本全半角错误。</explain>
      <paraID>5E7B6AD2</paraID>
      <start>37</start>
      <end>38</end>
      <status>modified</status>
      <modifiedWord>，</modifiedWord>
      <trackRevisions>false</trackRevisions>
    </reviewItem>
    <reviewItem>
      <errorID>8612c4d0-3fdc-4361-a073-0e9bc8b118f6</errorID>
      <errorWord>项目的</errorWord>
      <group>L1_Word</group>
      <groupName>字词问题</groupName>
      <ability>L2_Typo</ability>
      <abilityName>字词错误</abilityName>
      <candidateList>
        <item>项目</item>
      </candidateList>
      <explain>〈名〉事物分成的门类：服务～｜体育～｜建设～。</explain>
      <paraID>6FC38E7A</paraID>
      <start>5</start>
      <end>7</end>
      <status>modified</status>
      <modifiedWord>项目</modifiedWord>
      <trackRevisions>false</trackRevisions>
    </reviewItem>
    <reviewItem>
      <errorID>922396c4-cbb8-4bbf-bc05-be830cf39b57</errorID>
      <errorWord>/）</errorWord>
      <group>L1_Punc</group>
      <groupName>标点问题</groupName>
      <ability>L2_Punc</ability>
      <abilityName>标点符号检查</abilityName>
      <candidateList>
        <item>）</item>
      </candidateList>
      <explain/>
      <paraID> ADE8539</paraID>
      <start>57</start>
      <end>59</end>
      <status>ignored</status>
      <modifiedWord/>
      <trackRevisions>false</trackRevisions>
    </reviewItem>
    <reviewItem>
      <errorID>683431fd-f981-49a0-a683-da4f30179aa4</errorID>
      <errorWord>“.</errorWord>
      <group>L1_Punc</group>
      <groupName>标点问题</groupName>
      <ability>L2_Punc</ability>
      <abilityName>标点符号检查</abilityName>
      <candidateList>
        <item>“</item>
      </candidateList>
      <explain/>
      <paraID> ADE8539</paraID>
      <start>87</start>
      <end>88</end>
      <status>modified</status>
      <modifiedWord>“</modifiedWord>
      <trackRevisions>false</trackRevisions>
    </reviewItem>
    <reviewItem>
      <errorID>1a88fc51-fbe3-4336-8cf2-66e81b054eee</errorID>
      <errorWord>(</errorWord>
      <group>L1_Format</group>
      <groupName>格式问题</groupName>
      <ability>L2_HalfPunc</ability>
      <abilityName>全半角检查</abilityName>
      <candidateList>
        <item>（</item>
      </candidateList>
      <explain>文本全半角错误。</explain>
      <paraID>3FEEF102</paraID>
      <start>17</start>
      <end>18</end>
      <status>modified</status>
      <modifiedWord>（</modifiedWord>
      <trackRevisions>false</trackRevisions>
    </reviewItem>
    <reviewItem>
      <errorID>4852b44b-7636-4634-9b41-a87359d7b280</errorID>
      <errorWord>)</errorWord>
      <group>L1_Format</group>
      <groupName>格式问题</groupName>
      <ability>L2_HalfPunc</ability>
      <abilityName>全半角检查</abilityName>
      <candidateList>
        <item>）</item>
      </candidateList>
      <explain>文本全半角错误。</explain>
      <paraID>3FEEF102</paraID>
      <start>20</start>
      <end>21</end>
      <status>modified</status>
      <modifiedWord>）</modifiedWord>
      <trackRevisions>false</trackRevisions>
    </reviewItem>
    <reviewItem>
      <errorID>3d174eca-97cc-4cfa-acaf-bc9c78028b2c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628918F0</paraID>
      <start>0</start>
      <end>2</end>
      <status>unmodified</status>
      <modifiedWord/>
      <trackRevisions>false</trackRevisions>
    </reviewItem>
    <reviewItem>
      <errorID>1335f06d-4a05-440a-a6a8-4f855c0d94f4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4F14B45E</paraID>
      <start>0</start>
      <end>2</end>
      <status>unmodified</status>
      <modifiedWord/>
      <trackRevisions>false</trackRevisions>
    </reviewItem>
    <reviewItem>
      <errorID>a3664115-b7f4-4b0e-97f8-e36a837947fc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1D4768DA</paraID>
      <start>0</start>
      <end>2</end>
      <status>unmodified</status>
      <modifiedWord/>
      <trackRevisions>false</trackRevisions>
    </reviewItem>
    <reviewItem>
      <errorID>f6d415ee-f0d6-41bd-972c-8c1fe12eb4d9</errorID>
      <errorWord>法律、法规</errorWord>
      <group>L1_Word</group>
      <groupName>字词问题</groupName>
      <ability>L2_Typo</ability>
      <abilityName>字词错误</abilityName>
      <candidateList>
        <item>法律法规</item>
      </candidateList>
      <explain/>
      <paraID>6433CB12</paraID>
      <start>24</start>
      <end>29</end>
      <status>unmodified</status>
      <modifiedWord/>
      <trackRevisions>false</trackRevisions>
    </reviewItem>
    <reviewItem>
      <errorID>2bc2e61f-8958-4e89-97c5-a2ebe902c919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171C4AE1</paraID>
      <start>0</start>
      <end>2</end>
      <status>unmodified</status>
      <modifiedWord/>
      <trackRevisions>false</trackRevisions>
    </reviewItem>
    <reviewItem>
      <errorID>7e3af1ff-bbb3-48cf-b92b-d31667bf9e25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646383D0</paraID>
      <start>0</start>
      <end>2</end>
      <status>unmodified</status>
      <modifiedWord/>
      <trackRevisions>false</trackRevisions>
    </reviewItem>
    <reviewItem>
      <errorID>ec98399c-7468-4630-adf8-cd8d4c5c5d8d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7A5266E1</paraID>
      <start>0</start>
      <end>2</end>
      <status>unmodified</status>
      <modifiedWord/>
      <trackRevisions>false</trackRevisions>
    </reviewItem>
    <reviewItem>
      <errorID>bbd15b46-1e69-448b-9fdb-8abe132b30ae</errorID>
      <errorWord>(</errorWord>
      <group>L1_Format</group>
      <groupName>格式问题</groupName>
      <ability>L2_HalfPunc</ability>
      <abilityName>全半角检查</abilityName>
      <candidateList>
        <item>（</item>
      </candidateList>
      <explain>文本全半角错误。</explain>
      <paraID> ED42E81</paraID>
      <start>94</start>
      <end>95</end>
      <status>modified</status>
      <modifiedWord>（</modifiedWord>
      <trackRevisions>false</trackRevisions>
    </reviewItem>
    <reviewItem>
      <errorID>a7debdc4-7ab8-4609-8667-b87645fec14e</errorID>
      <errorWord>)</errorWord>
      <group>L1_Format</group>
      <groupName>格式问题</groupName>
      <ability>L2_HalfPunc</ability>
      <abilityName>全半角检查</abilityName>
      <candidateList>
        <item>）</item>
      </candidateList>
      <explain>文本全半角错误。</explain>
      <paraID> ED42E81</paraID>
      <start>104</start>
      <end>105</end>
      <status>modified</status>
      <modifiedWord>）</modifiedWord>
      <trackRevisions>false</trackRevisions>
    </reviewItem>
    <reviewItem>
      <errorID>a69097d2-81c7-4698-b7ca-eaf7a17edddc</errorID>
      <errorWord>（</errorWord>
      <group>L1_Word</group>
      <groupName>字词问题</groupName>
      <ability>L2_Typo</ability>
      <abilityName>字词错误</abilityName>
      <candidateList>
        <item>（在</item>
      </candidateList>
      <explain/>
      <paraID> ED42E81</paraID>
      <start>119</start>
      <end>121</end>
      <status>modified</status>
      <modifiedWord>（在</modifiedWord>
      <trackRevisions>false</trackRevisions>
    </reviewItem>
    <reviewItem>
      <errorID>b659eb9a-0ced-4594-9198-7fdd4286fb43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5040B928</paraID>
      <start>182</start>
      <end>185</end>
      <status>unmodified</status>
      <modifiedWord/>
      <trackRevisions>false</trackRevisions>
    </reviewItem>
    <reviewItem>
      <errorID>864735f6-4b28-4d10-b00c-d2b27fd3d671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60BAC299</paraID>
      <start>46</start>
      <end>47</end>
      <status>ignored</status>
      <modifiedWord/>
      <trackRevisions>false</trackRevisions>
    </reviewItem>
    <reviewItem>
      <errorID>4eaccc9a-0447-4a77-9df8-2f1804d9f4fd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3AFBAD84</paraID>
      <start>0</start>
      <end>2</end>
      <status>unmodified</status>
      <modifiedWord/>
      <trackRevisions>false</trackRevisions>
    </reviewItem>
    <reviewItem>
      <errorID>978ad61f-cef8-4d83-a83a-6abfcef4721c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312198</paraID>
      <start>0</start>
      <end>2</end>
      <status>unmodified</status>
      <modifiedWord/>
      <trackRevisions>false</trackRevisions>
    </reviewItem>
    <reviewItem>
      <errorID>613472b9-4eb1-4449-86d3-02823546c03e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21BB64A1</paraID>
      <start>0</start>
      <end>2</end>
      <status>unmodified</status>
      <modifiedWord/>
      <trackRevisions>false</trackRevisions>
    </reviewItem>
    <reviewItem>
      <errorID>8fe7a2ca-53f7-4488-aa7a-a991ccf50703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1BDF53FE</paraID>
      <start>0</start>
      <end>3</end>
      <status>unmodified</status>
      <modifiedWord/>
      <trackRevisions>false</trackRevisions>
    </reviewItem>
    <reviewItem>
      <errorID>9e10f17d-81ab-49b9-8877-a9eb03378f3e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1AF80B05</paraID>
      <start>0</start>
      <end>3</end>
      <status>unmodified</status>
      <modifiedWord/>
      <trackRevisions>false</trackRevisions>
    </reviewItem>
    <reviewItem>
      <errorID>97755898-7912-485d-acbb-b2b22336f8fa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18F2408D</paraID>
      <start>0</start>
      <end>3</end>
      <status>unmodified</status>
      <modifiedWord/>
      <trackRevisions>false</trackRevisions>
    </reviewItem>
    <reviewItem>
      <errorID>2112f700-3a2b-4e8d-bbd5-5ea683b155a8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1E3524B</paraID>
      <start>0</start>
      <end>3</end>
      <status>unmodified</status>
      <modifiedWord/>
      <trackRevisions>false</trackRevisions>
    </reviewItem>
    <reviewItem>
      <errorID>4ba0e396-32ff-4a03-8336-73b68204c74f</errorID>
      <errorWord>间</errorWord>
      <group>L1_Word</group>
      <groupName>字词问题</groupName>
      <ability>L2_Typo</ability>
      <abilityName>字词错误</abilityName>
      <candidateList>
        <item>间之</item>
      </candidateList>
      <explain/>
      <paraID>4A6A0D39</paraID>
      <start>21</start>
      <end>22</end>
      <status>unmodified</status>
      <modifiedWord/>
      <trackRevisions>false</trackRevisions>
    </reviewItem>
    <reviewItem>
      <errorID>a10e601f-0348-441b-863c-f297268397eb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4C0AFEDB</paraID>
      <start>0</start>
      <end>3</end>
      <status>modified</status>
      <modifiedWord>14.</modifiedWord>
      <trackRevisions>false</trackRevisions>
    </reviewItem>
    <reviewItem>
      <errorID>be25e056-d805-4f73-9fff-624d08acb64c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6C899C96</paraID>
      <start>0</start>
      <end>3</end>
      <status>unmodified</status>
      <modifiedWord/>
      <trackRevisions>false</trackRevisions>
    </reviewItem>
    <reviewItem>
      <errorID>f9e1e920-83f9-45c5-ab75-a1352d2cd14f</errorID>
      <errorWord>未在</errorWord>
      <group>L1_Word</group>
      <groupName>字词问题</groupName>
      <ability>L2_Typo</ability>
      <abilityName>字词错误</abilityName>
      <candidateList>
        <item>未</item>
      </candidateList>
      <explain>〈副〉❶没（跟“已”相对）：尚～成年｜健康仍～恢复。❷不：～便｜～敢苟同｜～可厚非。</explain>
      <paraID>4998B6CD</paraID>
      <start>78</start>
      <end>79</end>
      <status>modified</status>
      <modifiedWord>未</modifiedWord>
      <trackRevisions>false</trackRevisions>
    </reviewItem>
    <reviewItem>
      <errorID>c4d72cf6-4c86-42cb-9593-b3f4e1d3bd16</errorID>
      <errorWord>保持通讯畅通</errorWord>
      <group>L1_Word</group>
      <groupName>字词问题</groupName>
      <ability>L2_Typo</ability>
      <abilityName>字词错误</abilityName>
      <candidateList>
        <item>保持通信畅通</item>
      </candidateList>
      <explain/>
      <paraID>3B763CB3</paraID>
      <start>15</start>
      <end>21</end>
      <status>ignored</status>
      <modifiedWord/>
      <trackRevisions>false</trackRevisions>
    </reviewItem>
    <reviewItem>
      <errorID>231e82f0-dcf5-4bb5-b854-9980aaea7231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7639FF38</paraID>
      <start>0</start>
      <end>3</end>
      <status>unmodified</status>
      <modifiedWord/>
      <trackRevisions>false</trackRevisions>
    </reviewItem>
    <reviewItem>
      <errorID>1516a492-a904-4b7f-8801-f7ead42562e8</errorID>
      <errorWord>&lt;</errorWord>
      <group>L1_Format</group>
      <groupName>格式问题</groupName>
      <ability>L2_HalfPunc</ability>
      <abilityName>全半角检查</abilityName>
      <candidateList>
        <item>〈</item>
      </candidateList>
      <explain>文本全半角错误。</explain>
      <paraID>7A668B3A</paraID>
      <start>49</start>
      <end>50</end>
      <status>unmodified</status>
      <modifiedWord/>
      <trackRevisions>false</trackRevisions>
    </reviewItem>
    <reviewItem>
      <errorID>5888590b-2e6c-4880-80ae-4f300d58ad05</errorID>
      <errorWord>&lt;</errorWord>
      <group>L1_Format</group>
      <groupName>格式问题</groupName>
      <ability>L2_HalfPunc</ability>
      <abilityName>全半角检查</abilityName>
      <candidateList>
        <item>〈</item>
      </candidateList>
      <explain>文本全半角错误。</explain>
      <paraID>238395A6</paraID>
      <start>49</start>
      <end>50</end>
      <status>unmodified</status>
      <modifiedWord/>
      <trackRevisions>false</trackRevisions>
    </reviewItem>
    <reviewItem>
      <errorID>10421267-a77a-4b25-98a9-b8b9facc294c</errorID>
      <errorWord>&lt;</errorWord>
      <group>L1_Format</group>
      <groupName>格式问题</groupName>
      <ability>L2_HalfPunc</ability>
      <abilityName>全半角检查</abilityName>
      <candidateList>
        <item>〈</item>
      </candidateList>
      <explain>文本全半角错误。</explain>
      <paraID>17782D72</paraID>
      <start>34</start>
      <end>35</end>
      <status>unmodified</status>
      <modifiedWord/>
      <trackRevisions>false</trackRevisions>
    </reviewItem>
    <reviewItem>
      <errorID>7e2b3dcf-828e-4ff9-aab7-05113f558180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5F3BFD2E</paraID>
      <start>0</start>
      <end>3</end>
      <status>unmodified</status>
      <modifiedWord/>
      <trackRevisions>false</trackRevisions>
    </reviewItem>
    <reviewItem>
      <errorID>bc12efdd-5669-485d-9835-bc2cacf9b0e9</errorID>
      <errorWord>式</errorWord>
      <group>L1_Word</group>
      <groupName>字词问题</groupName>
      <ability>L2_Typo</ability>
      <abilityName>字词错误</abilityName>
      <candidateList>
        <item>式管</item>
      </candidateList>
      <explain/>
      <paraID>651032BF</paraID>
      <start>21</start>
      <end>23</end>
      <status>modified</status>
      <modifiedWord>式管</modifiedWord>
      <trackRevisions>false</trackRevisions>
    </reviewItem>
    <reviewItem>
      <errorID>97466e7e-d3ed-4a59-b2fe-9dfb5e3f85ff</errorID>
      <errorWord>[2015]124号</errorWord>
      <group>L1_Knowledge</group>
      <groupName>知识性问题</groupName>
      <ability>L2_Knowledge</ability>
      <abilityName>其他知识</abilityName>
      <candidateList>
        <item>〔2015〕124号</item>
      </candidateList>
      <explain>发文字号格式错误。</explain>
      <paraID>651032BF</paraID>
      <start>73</start>
      <end>83</end>
      <status>modified</status>
      <modifiedWord>〔2015〕124号</modifiedWord>
      <trackRevisions>false</trackRevisions>
    </reviewItem>
    <reviewItem>
      <errorID>f3fb1160-fb2f-41e1-8418-2757a46fc5d9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2CDCD07</paraID>
      <start>0</start>
      <end>3</end>
      <status>unmodified</status>
      <modifiedWord/>
      <trackRevisions>false</trackRevisions>
    </reviewItem>
    <reviewItem>
      <errorID>355f5054-be18-46d5-9176-beb48ceb067b</errorID>
      <errorWord>法律、法规规定的其它</errorWord>
      <group>L1_Word</group>
      <groupName>字词问题</groupName>
      <ability>L2_Typo</ability>
      <abilityName>字词错误</abilityName>
      <candidateList>
        <item>法律法规规定的其它</item>
      </candidateList>
      <explain/>
      <paraID>2E735682</paraID>
      <start>5</start>
      <end>15</end>
      <status>unmodified</status>
      <modifiedWord/>
      <trackRevisions>false</trackRevisions>
    </reviewItem>
    <reviewItem>
      <errorID>6d3ec171-d720-4805-a395-5fea19727a99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583A8170</paraID>
      <start>0</start>
      <end>3</end>
      <status>unmodified</status>
      <modifiedWord/>
      <trackRevisions>false</trackRevisions>
    </reviewItem>
    <reviewItem>
      <errorID>ce717a6d-2667-4fe7-93a7-1c7c658850d1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2E9396EE</paraID>
      <start>0</start>
      <end>3</end>
      <status>unmodified</status>
      <modifiedWord/>
      <trackRevisions>false</trackRevisions>
    </reviewItem>
    <reviewItem>
      <errorID>e97cd43f-7f0c-46da-88d9-7f7013062d6d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198984A6</paraID>
      <start>0</start>
      <end>3</end>
      <status>unmodified</status>
      <modifiedWord/>
      <trackRevisions>false</trackRevisions>
    </reviewItem>
    <reviewItem>
      <errorID>1ca93afc-3041-4e31-8ad4-6d564e822900</errorID>
      <errorWord>法律、法规规定的其它</errorWord>
      <group>L1_Word</group>
      <groupName>字词问题</groupName>
      <ability>L2_Typo</ability>
      <abilityName>字词错误</abilityName>
      <candidateList>
        <item>法律法规规定的其它</item>
      </candidateList>
      <explain/>
      <paraID>3E8B89F1</paraID>
      <start>4</start>
      <end>14</end>
      <status>unmodified</status>
      <modifiedWord/>
      <trackRevisions>false</trackRevisions>
    </reviewItem>
    <reviewItem>
      <errorID>903f5b54-0b52-4aee-ab87-5bffc1cf46cc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4F93B5F0</paraID>
      <start>0</start>
      <end>3</end>
      <status>unmodified</status>
      <modifiedWord/>
      <trackRevisions>false</trackRevisions>
    </reviewItem>
    <reviewItem>
      <errorID>1821f4c1-f949-4383-b5ed-7d1caa45d3bf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792C04A9</paraID>
      <start>0</start>
      <end>3</end>
      <status>unmodified</status>
      <modifiedWord/>
      <trackRevisions>false</trackRevisions>
    </reviewItem>
    <reviewItem>
      <errorID>9b3c038e-6808-4035-b93c-cdd8e080d635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B385237</paraID>
      <start>0</start>
      <end>3</end>
      <status>unmodified</status>
      <modifiedWord/>
      <trackRevisions>false</trackRevisions>
    </reviewItem>
    <reviewItem>
      <errorID>0fe5c94f-92d6-454a-97f5-423189d905b6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D14DEC5</paraID>
      <start>0</start>
      <end>3</end>
      <status>unmodified</status>
      <modifiedWord/>
      <trackRevisions>false</trackRevisions>
    </reviewItem>
    <reviewItem>
      <errorID>6e1c9682-9168-4561-a9a9-d8dec805e503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4D5671E3</paraID>
      <start>0</start>
      <end>3</end>
      <status>unmodified</status>
      <modifiedWord/>
      <trackRevisions>false</trackRevisions>
    </reviewItem>
    <reviewItem>
      <errorID>6b8ce58e-0e0f-4167-ac48-feb0b2e1564e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71421B7A</paraID>
      <start>0</start>
      <end>3</end>
      <status>unmodified</status>
      <modifiedWord/>
      <trackRevisions>false</trackRevisions>
    </reviewItem>
    <reviewItem>
      <errorID>933574fe-c92d-4df5-b685-701d2911e553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56CF51C0</paraID>
      <start>0</start>
      <end>3</end>
      <status>unmodified</status>
      <modifiedWord/>
      <trackRevisions>false</trackRevisions>
    </reviewItem>
    <reviewItem>
      <errorID>6c405ede-3a36-48aa-a77e-8319a0538059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5E4FB9AB</paraID>
      <start>0</start>
      <end>3</end>
      <status>unmodified</status>
      <modifiedWord/>
      <trackRevisions>false</trackRevisions>
    </reviewItem>
    <reviewItem>
      <errorID>d89c539f-7d03-4799-ba8b-1ecf800cf267</errorID>
      <errorWord>保障的</errorWord>
      <group>L1_Word</group>
      <groupName>字词问题</groupName>
      <ability>L2_Typo</ability>
      <abilityName>字词错误</abilityName>
      <candidateList>
        <item>保障</item>
      </candidateList>
      <explain/>
      <paraID>1B345D07</paraID>
      <start>33</start>
      <end>35</end>
      <status>modified</status>
      <modifiedWord>保障</modifiedWord>
      <trackRevisions>false</trackRevisions>
    </reviewItem>
    <reviewItem>
      <errorID>349c401b-599e-48a2-8018-0d8c592ed427</errorID>
      <errorWord>安全的</errorWord>
      <group>L1_Word</group>
      <groupName>字词问题</groupName>
      <ability>L2_Typo</ability>
      <abilityName>字词错误</abilityName>
      <candidateList>
        <item>安全</item>
      </candidateList>
      <explain>〈形〉没有危险；不受威胁；不出事故：～操作｜～地带｜注意交通～。</explain>
      <paraID>434EA63F</paraID>
      <start>13</start>
      <end>15</end>
      <status>modified</status>
      <modifiedWord>安全</modifiedWord>
      <trackRevisions>false</trackRevisions>
    </reviewItem>
    <reviewItem>
      <errorID>2f9d743f-df15-41d7-8044-99211b47296b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4A747C02</paraID>
      <start>0</start>
      <end>2</end>
      <status>unmodified</status>
      <modifiedWord/>
      <trackRevisions>false</trackRevisions>
    </reviewItem>
    <reviewItem>
      <errorID>2c231c48-9a59-4c90-8287-9b1cf173bfbd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453E58DC</paraID>
      <start>0</start>
      <end>2</end>
      <status>unmodified</status>
      <modifiedWord/>
      <trackRevisions>false</trackRevisions>
    </reviewItem>
    <reviewItem>
      <errorID>b333c126-564b-42fb-b300-25853da22427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D153C58</paraID>
      <start>0</start>
      <end>2</end>
      <status>unmodified</status>
      <modifiedWord/>
      <trackRevisions>false</trackRevisions>
    </reviewItem>
    <reviewItem>
      <errorID>f266ea53-f87b-46a6-b368-cedf4b8ede05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1D079277</paraID>
      <start>0</start>
      <end>2</end>
      <status>unmodified</status>
      <modifiedWord/>
      <trackRevisions>false</trackRevisions>
    </reviewItem>
    <reviewItem>
      <errorID>f8bca8fb-b220-4688-a209-65874a26e5d1</errorID>
      <errorWord>，</errorWord>
      <group>L1_Word</group>
      <groupName>字词问题</groupName>
      <ability>L2_Typo</ability>
      <abilityName>字词错误</abilityName>
      <candidateList>
        <item>，支</item>
      </candidateList>
      <explain/>
      <paraID>419B26A3</paraID>
      <start>59</start>
      <end>60</end>
      <status>unmodified</status>
      <modifiedWord/>
      <trackRevisions>false</trackRevisions>
    </reviewItem>
    <reviewItem>
      <errorID>004eff3c-4b2e-453c-8ecd-c23b83786e4a</errorID>
      <errorWord>(</errorWord>
      <group>L1_Format</group>
      <groupName>格式问题</groupName>
      <ability>L2_HalfPunc</ability>
      <abilityName>全半角检查</abilityName>
      <candidateList>
        <item>（</item>
      </candidateList>
      <explain>文本全半角错误。</explain>
      <paraID>419B26A3</paraID>
      <start>134</start>
      <end>135</end>
      <status>modified</status>
      <modifiedWord>（</modifiedWord>
      <trackRevisions>false</trackRevisions>
    </reviewItem>
    <reviewItem>
      <errorID>31b6aa13-11d2-4337-aa03-be109cac31ce</errorID>
      <errorWord>)</errorWord>
      <group>L1_Format</group>
      <groupName>格式问题</groupName>
      <ability>L2_HalfPunc</ability>
      <abilityName>全半角检查</abilityName>
      <candidateList>
        <item>）</item>
      </candidateList>
      <explain>文本全半角错误。</explain>
      <paraID>419B26A3</paraID>
      <start>137</start>
      <end>138</end>
      <status>modified</status>
      <modifiedWord>）</modifiedWord>
      <trackRevisions>false</trackRevisions>
    </reviewItem>
    <reviewItem>
      <errorID>1c6543e9-55d1-4885-bb09-85402f66fe1a</errorID>
      <errorWord>达到</errorWord>
      <group>L1_Word</group>
      <groupName>字词问题</groupName>
      <ability>L2_Typo</ability>
      <abilityName>字词错误</abilityName>
      <candidateList>
        <item>到达</item>
      </candidateList>
      <explain/>
      <paraID> 57CE25F</paraID>
      <start>90</start>
      <end>92</end>
      <status>modified</status>
      <modifiedWord>到达</modifiedWord>
      <trackRevisions>false</trackRevisions>
    </reviewItem>
    <reviewItem>
      <errorID>052a7fe6-09a5-4660-b568-c53c18265c7d</errorID>
      <errorWord>，</errorWord>
      <group>L1_Word</group>
      <groupName>字词问题</groupName>
      <ability>L2_Typo</ability>
      <abilityName>字词错误</abilityName>
      <candidateList>
        <item>，具</item>
      </candidateList>
      <explain/>
      <paraID> 57CE25F</paraID>
      <start>116</start>
      <end>118</end>
      <status>modified</status>
      <modifiedWord>，具</modifiedWord>
      <trackRevisions>false</trackRevisions>
    </reviewItem>
    <reviewItem>
      <errorID>f91e2591-4425-4470-862a-17bda16e6c73</errorID>
      <errorWord>得</errorWord>
      <group>L1_Word</group>
      <groupName>字词问题</groupName>
      <ability>L2_DDD</ability>
      <abilityName>的地得用法</abilityName>
      <candidateList>
        <item>的</item>
      </candidateList>
      <explain>“的”常用于连接修饰语与名词性中心语，表示属性、所属或描述。</explain>
      <paraID> BB08CA2</paraID>
      <start>35</start>
      <end>36</end>
      <status>modified</status>
      <modifiedWord>的</modifiedWord>
      <trackRevisions>false</trackRevisions>
    </reviewItem>
    <reviewItem>
      <errorID>58abcae3-50ca-4374-a13d-78adf68575ac</errorID>
      <errorWord>考虑到</errorWord>
      <group>L1_Word</group>
      <groupName>字词问题</groupName>
      <ability>L2_Typo</ability>
      <abilityName>字词错误</abilityName>
      <candidateList>
        <item>考虑</item>
      </candidateList>
      <explain/>
      <paraID>732FDBDE</paraID>
      <start>24</start>
      <end>26</end>
      <status>modified</status>
      <modifiedWord>考虑</modifiedWord>
      <trackRevisions>false</trackRevisions>
    </reviewItem>
    <reviewItem>
      <errorID>a0954b23-6cac-4698-8e96-2c938c3a7dcb</errorID>
      <errorWord>、</errorWord>
      <group>L1_Word</group>
      <groupName>字词问题</groupName>
      <ability>L2_Typo</ability>
      <abilityName>字词错误</abilityName>
      <candidateList>
        <item>、以</item>
      </candidateList>
      <explain/>
      <paraID>1DCB2185</paraID>
      <start>83</start>
      <end>85</end>
      <status>modified</status>
      <modifiedWord>、以</modifiedWord>
      <trackRevisions>false</trackRevisions>
    </reviewItem>
    <reviewItem>
      <errorID>b483444b-e0c3-46a0-a581-848e0f5d3171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7D8C2A5E</paraID>
      <start>0</start>
      <end>2</end>
      <status>unmodified</status>
      <modifiedWord/>
      <trackRevisions>false</trackRevisions>
    </reviewItem>
    <reviewItem>
      <errorID>c0754ef6-a168-4456-b65f-20db2fbd5337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5E48B1A9</paraID>
      <start>0</start>
      <end>2</end>
      <status>unmodified</status>
      <modifiedWord/>
      <trackRevisions>false</trackRevisions>
    </reviewItem>
    <reviewItem>
      <errorID>5423c0b2-edb5-4084-8fe5-92a1517ac11a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4A0BF8B5</paraID>
      <start>0</start>
      <end>2</end>
      <status>unmodified</status>
      <modifiedWord/>
      <trackRevisions>false</trackRevisions>
    </reviewItem>
    <reviewItem>
      <errorID>a0b62e0f-9d01-4c36-b397-d6c3351975c1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37B7D17C</paraID>
      <start>0</start>
      <end>2</end>
      <status>unmodified</status>
      <modifiedWord/>
      <trackRevisions>false</trackRevisions>
    </reviewItem>
    <reviewItem>
      <errorID>d7a0e848-6d2b-4029-b2de-149953af7a52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4FEC2E56</paraID>
      <start>58</start>
      <end>59</end>
      <status>ignored</status>
      <modifiedWord/>
      <trackRevisions>false</trackRevisions>
    </reviewItem>
    <reviewItem>
      <errorID>ccea11b5-55b9-4414-b982-cec40feeda4a</errorID>
      <errorWord>二0二六</errorWord>
      <group>L1_Knowledge</group>
      <groupName>知识性问题</groupName>
      <ability>L2_Knowledge</ability>
      <abilityName>其他知识</abilityName>
      <candidateList>
        <item>二〇二六</item>
      </candidateList>
      <explain/>
      <paraID>4F149D1A</paraID>
      <start>0</start>
      <end>4</end>
      <status>modified</status>
      <modifiedWord>二〇二六</modifiedWord>
      <trackRevisions>false</trackRevisions>
    </reviewItem>
    <reviewItem>
      <errorID>43f86818-06f4-4f01-a776-61363e07ca00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3A36ADA0</paraID>
      <start>13</start>
      <end>15</end>
      <status>modified</status>
      <modifiedWord>》《</modifiedWord>
      <trackRevisions>false</trackRevisions>
    </reviewItem>
    <reviewItem>
      <errorID>1a05803f-bc38-44cf-a526-114a6dad8eb8</errorID>
      <errorWord>：/</errorWord>
      <group>L1_Punc</group>
      <groupName>标点问题</groupName>
      <ability>L2_Punc</ability>
      <abilityName>标点符号检查</abilityName>
      <candidateList>
        <item>：</item>
      </candidateList>
      <explain/>
      <paraID> 31530B4</paraID>
      <start>10</start>
      <end>11</end>
      <status>modified</status>
      <modifiedWord>：</modifiedWord>
      <trackRevisions>false</trackRevisions>
    </reviewItem>
    <reviewItem>
      <errorID>734ed0fb-d76d-4dbe-83eb-cedbd0e5da92</errorID>
      <errorWord>)</errorWord>
      <group>L1_Format</group>
      <groupName>格式问题</groupName>
      <ability>L2_HalfPunc</ability>
      <abilityName>全半角检查</abilityName>
      <candidateList>
        <item>）</item>
      </candidateList>
      <explain>文本全半角错误。</explain>
      <paraID>7F69388A</paraID>
      <start>37</start>
      <end>38</end>
      <status>modified</status>
      <modifiedWord>）</modifiedWord>
      <trackRevisions>false</trackRevisions>
    </reviewItem>
    <reviewItem>
      <errorID>5f6c81ff-c936-4d43-9cab-910bf63c9ff7</errorID>
      <errorWord>)</errorWord>
      <group>L1_Format</group>
      <groupName>格式问题</groupName>
      <ability>L2_HalfPunc</ability>
      <abilityName>全半角检查</abilityName>
      <candidateList>
        <item>）</item>
      </candidateList>
      <explain>文本全半角错误。</explain>
      <paraID>2C7D0997</paraID>
      <start>39</start>
      <end>40</end>
      <status>modified</status>
      <modifiedWord>）</modifiedWord>
      <trackRevisions>false</trackRevisions>
    </reviewItem>
    <reviewItem>
      <errorID>710fae6e-7c5c-4681-82ae-fbb2c1a8afaa</errorID>
      <errorWord>)</errorWord>
      <group>L1_Format</group>
      <groupName>格式问题</groupName>
      <ability>L2_HalfPunc</ability>
      <abilityName>全半角检查</abilityName>
      <candidateList>
        <item>）</item>
      </candidateList>
      <explain>文本全半角错误。</explain>
      <paraID>3936E776</paraID>
      <start>39</start>
      <end>40</end>
      <status>modified</status>
      <modifiedWord>）</modifiedWord>
      <trackRevisions>false</trackRevisions>
    </reviewItem>
    <reviewItem>
      <errorID>1963fd93-10b7-459a-8259-76d7cc091009</errorID>
      <errorWord>)</errorWord>
      <group>L1_Format</group>
      <groupName>格式问题</groupName>
      <ability>L2_HalfPunc</ability>
      <abilityName>全半角检查</abilityName>
      <candidateList>
        <item>）</item>
      </candidateList>
      <explain>文本全半角错误。</explain>
      <paraID> 4E16CFD</paraID>
      <start>39</start>
      <end>40</end>
      <status>modified</status>
      <modifiedWord>）</modifiedWord>
      <trackRevisions>false</trackRevisions>
    </reviewItem>
    <reviewItem>
      <errorID>bea4bf38-89e2-495a-8d79-44306fe1cad9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70E232D3</paraID>
      <start>0</start>
      <end>2</end>
      <status>unmodified</status>
      <modifiedWord/>
      <trackRevisions>false</trackRevisions>
    </reviewItem>
    <reviewItem>
      <errorID>361bcc9c-1d47-486f-8136-eba2c5c77b66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6E4189CC</paraID>
      <start>0</start>
      <end>2</end>
      <status>unmodified</status>
      <modifiedWord/>
      <trackRevisions>false</trackRevisions>
    </reviewItem>
    <reviewItem>
      <errorID>a02fde2c-e54f-4bac-adee-4feb3e96cd70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4D512CF0</paraID>
      <start>0</start>
      <end>2</end>
      <status>unmodified</status>
      <modifiedWord/>
      <trackRevisions>false</trackRevisions>
    </reviewItem>
    <reviewItem>
      <errorID>b113af8f-9132-4f3f-8e36-c5cd7cb83199</errorID>
      <errorWord>安金</errorWord>
      <group>L1_Word</group>
      <groupName>字词问题</groupName>
      <ability>L2_Typo</ability>
      <abilityName>字词错误</abilityName>
      <candidateList>
        <item>安全</item>
      </candidateList>
      <explain>〈形〉没有危险；不受威胁；不出事故：～操作｜～地带｜注意交通～。</explain>
      <paraID>1F32FF1B</paraID>
      <start>96</start>
      <end>98</end>
      <status>modified</status>
      <modifiedWord>安全</modifiedWord>
      <trackRevisions>false</trackRevisions>
    </reviewItem>
    <reviewItem>
      <errorID>a769c145-f15c-4a6b-afa3-283dbfcdf270</errorID>
      <errorWord>违约贵任</errorWord>
      <group>L1_Word</group>
      <groupName>字词问题</groupName>
      <ability>L2_Typo</ability>
      <abilityName>字词错误</abilityName>
      <candidateList>
        <item>违约责任</item>
      </candidateList>
      <explain/>
      <paraID>2E7DC053</paraID>
      <start>10</start>
      <end>14</end>
      <status>modified</status>
      <modifiedWord>违约责任</modifiedWord>
      <trackRevisions>false</trackRevisions>
    </reviewItem>
    <reviewItem>
      <errorID>9ae487e3-9bdc-42b5-a783-33c43a1b74f2</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2E7DC053</paraID>
      <start>165</start>
      <end>167</end>
      <status>modified</status>
      <modifiedWord>时间</modifiedWord>
      <trackRevisions>false</trackRevisions>
    </reviewItem>
    <reviewItem>
      <errorID>6f000fc7-279c-4df1-a09f-2d0f704d970a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55D030E4</paraID>
      <start>0</start>
      <end>2</end>
      <status>unmodified</status>
      <modifiedWord/>
      <trackRevisions>false</trackRevisions>
    </reviewItem>
    <reviewItem>
      <errorID>0b51ec9c-04b3-40bb-8553-aea3cc03cf10</errorID>
      <errorWord>抛洒</errorWord>
      <group>L1_Word</group>
      <groupName>字词问题</groupName>
      <ability>L2_Typo</ability>
      <abilityName>字词错误</abilityName>
      <candidateList>
        <item>抛撒</item>
      </candidateList>
      <explain/>
      <paraID>11CFF92B</paraID>
      <start>41</start>
      <end>43</end>
      <status>modified</status>
      <modifiedWord>抛撒</modifiedWord>
      <trackRevisions>false</trackRevisions>
    </reviewItem>
    <reviewItem>
      <errorID>4a65aa92-b49b-4a25-af0c-95a57bd74abc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4230FABA</paraID>
      <start>0</start>
      <end>2</end>
      <status>unmodified</status>
      <modifiedWord/>
      <trackRevisions>false</trackRevisions>
    </reviewItem>
    <reviewItem>
      <errorID>f6ad177d-8d84-4e56-84ec-8f3e13976ba5</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4230FABA</paraID>
      <start>855</start>
      <end>857</end>
      <status>modified</status>
      <modifiedWord>投诉</modifiedWord>
      <trackRevisions>false</trackRevisions>
    </reviewItem>
    <reviewItem>
      <errorID>86f29082-fbd0-436c-8f24-29110f7bcedc</errorID>
      <errorWord>(</errorWord>
      <group>L1_Format</group>
      <groupName>格式问题</groupName>
      <ability>L2_HalfPunc</ability>
      <abilityName>全半角检查</abilityName>
      <candidateList>
        <item>（</item>
      </candidateList>
      <explain>文本全半角错误。</explain>
      <paraID> 5BACBB1</paraID>
      <start>6</start>
      <end>7</end>
      <status>modified</status>
      <modifiedWord>（</modifiedWord>
      <trackRevisions>false</trackRevisions>
    </reviewItem>
    <reviewItem>
      <errorID>910c9cb5-1733-4da2-9b40-39532f2a3ecc</errorID>
      <errorWord>)</errorWord>
      <group>L1_Format</group>
      <groupName>格式问题</groupName>
      <ability>L2_HalfPunc</ability>
      <abilityName>全半角检查</abilityName>
      <candidateList>
        <item>）</item>
      </candidateList>
      <explain>文本全半角错误。</explain>
      <paraID> 5BACBB1</paraID>
      <start>9</start>
      <end>10</end>
      <status>modified</status>
      <modifiedWord>）</modifiedWord>
      <trackRevisions>false</trackRevisions>
    </reviewItem>
    <reviewItem>
      <errorID>ba5e2636-4f20-4927-8b0f-7eb179bfbf15</errorID>
      <errorWord>(</errorWord>
      <group>L1_Format</group>
      <groupName>格式问题</groupName>
      <ability>L2_HalfPunc</ability>
      <abilityName>全半角检查</abilityName>
      <candidateList>
        <item>（</item>
      </candidateList>
      <explain>文本全半角错误。</explain>
      <paraID> 5BACBB1</paraID>
      <start>29</start>
      <end>30</end>
      <status>modified</status>
      <modifiedWord>（</modifiedWord>
      <trackRevisions>false</trackRevisions>
    </reviewItem>
    <reviewItem>
      <errorID>72172191-8f9e-44bc-a244-99af7ce3ab81</errorID>
      <errorWord>)</errorWord>
      <group>L1_Format</group>
      <groupName>格式问题</groupName>
      <ability>L2_HalfPunc</ability>
      <abilityName>全半角检查</abilityName>
      <candidateList>
        <item>）</item>
      </candidateList>
      <explain>文本全半角错误。</explain>
      <paraID> 5BACBB1</paraID>
      <start>32</start>
      <end>33</end>
      <status>modified</status>
      <modifiedWord>）</modifiedWord>
      <trackRevisions>false</trackRevisions>
    </reviewItem>
    <reviewItem>
      <errorID>c220a5fd-8eee-4159-9447-d6213c2cf508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38</start>
      <end>40</end>
      <status>modified</status>
      <modifiedWord>》《</modifiedWord>
      <trackRevisions>false</trackRevisions>
    </reviewItem>
    <reviewItem>
      <errorID>7f4f1ae5-f351-4a81-8c81-c80c0da63130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50</start>
      <end>52</end>
      <status>modified</status>
      <modifiedWord>》《</modifiedWord>
      <trackRevisions>false</trackRevisions>
    </reviewItem>
    <reviewItem>
      <errorID>cc76ab72-ee2e-4c3f-9283-7a17a5698f9f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64</start>
      <end>66</end>
      <status>modified</status>
      <modifiedWord>》《</modifiedWord>
      <trackRevisions>false</trackRevisions>
    </reviewItem>
    <reviewItem>
      <errorID>ebb03d43-1d73-4f02-8e83-2b44cbd348d5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78</start>
      <end>80</end>
      <status>modified</status>
      <modifiedWord>》《</modifiedWord>
      <trackRevisions>false</trackRevisions>
    </reviewItem>
    <reviewItem>
      <errorID>26bdbbf6-81e3-4d44-b394-ff24c10b4cf1</errorID>
      <errorWord>完</errorWord>
      <group>L1_Word</group>
      <groupName>字词问题</groupName>
      <ability>L2_Typo</ability>
      <abilityName>字词错误</abilityName>
      <candidateList>
        <item>完成</item>
      </candidateList>
      <explain>〈动〉按照预期的目的结束；做成：～任务｜～作业｜计划完得成。</explain>
      <paraID> B401E00</paraID>
      <start>24</start>
      <end>26</end>
      <status>modified</status>
      <modifiedWord>完成</modifiedWord>
      <trackRevisions>false</trackRevisions>
    </reviewItem>
    <reviewItem>
      <errorID>20ffb2e6-e592-4a11-99d0-319f105598c7</errorID>
      <errorWord>，</errorWord>
      <group>L1_Word</group>
      <groupName>字词问题</groupName>
      <ability>L2_Typo</ability>
      <abilityName>字词错误</abilityName>
      <candidateList>
        <item>，以</item>
      </candidateList>
      <explain/>
      <paraID>62CBFC04</paraID>
      <start>109</start>
      <end>111</end>
      <status>modified</status>
      <modifiedWord>，以</modifiedWord>
      <trackRevisions>false</trackRevisions>
    </reviewItem>
    <reviewItem>
      <errorID>18860b25-4fca-49d0-89db-4eb5e77d5425</errorID>
      <errorWord>(</errorWord>
      <group>L1_Word</group>
      <groupName>字词问题</groupName>
      <ability>L2_Typo</ability>
      <abilityName>字词错误</abilityName>
      <candidateList>
        <item>(经</item>
      </candidateList>
      <explain/>
      <paraID>4B8FBCDA</paraID>
      <start>123</start>
      <end>125</end>
      <status>modified</status>
      <modifiedWord>(经</modifiedWord>
      <trackRevisions>false</trackRevisions>
    </reviewItem>
    <reviewItem>
      <errorID>bacb5d56-99e3-4371-aab5-fb2aaa5eaf21</errorID>
      <errorWord>)</errorWord>
      <group>L1_Format</group>
      <groupName>格式问题</groupName>
      <ability>L2_HalfPunc</ability>
      <abilityName>全半角检查</abilityName>
      <candidateList>
        <item>）</item>
      </candidateList>
      <explain>文本全半角错误。</explain>
      <paraID>4B8FBCDA</paraID>
      <start>130</start>
      <end>131</end>
      <status>modified</status>
      <modifiedWord>）</modifiedWord>
      <trackRevisions>false</trackRevisions>
    </reviewItem>
    <reviewItem>
      <errorID>74a706be-acd3-42d7-bc22-36ebeb69210f</errorID>
      <errorWord>法律、法规</errorWord>
      <group>L1_Word</group>
      <groupName>字词问题</groupName>
      <ability>L2_Typo</ability>
      <abilityName>字词错误</abilityName>
      <candidateList>
        <item>法律法规</item>
      </candidateList>
      <explain/>
      <paraID> CBD2366</paraID>
      <start>24</start>
      <end>29</end>
      <status>unmodified</status>
      <modifiedWord/>
      <trackRevisions>false</trackRevisions>
    </reviewItem>
    <reviewItem>
      <errorID>99e4c855-ac0c-41f6-9ba3-9574f3364d0b</errorID>
      <errorWord>行使的</errorWord>
      <group>L1_Word</group>
      <groupName>字词问题</groupName>
      <ability>L2_Typo</ability>
      <abilityName>字词错误</abilityName>
      <candidateList>
        <item>行使</item>
      </candidateList>
      <explain>〈动〉执行；使用（职权等）：～主权｜～公民权利。</explain>
      <paraID>31B2373B</paraID>
      <start>48</start>
      <end>50</end>
      <status>modified</status>
      <modifiedWord>行使</modifiedWord>
      <trackRevisions>false</trackRevisions>
    </reviewItem>
    <reviewItem>
      <errorID>54599bab-260c-4ea9-bddd-8ae6f202bfa7</errorID>
      <errorWord>（</errorWord>
      <group>L1_Format</group>
      <groupName>格式问题</groupName>
      <ability>L2_HalfPunc</ability>
      <abilityName>全半角检查</abilityName>
      <candidateList>
        <item>(</item>
      </candidateList>
      <explain>文本全半角错误。</explain>
      <paraID>4CA8E161</paraID>
      <start>0</start>
      <end>1</end>
      <status>modified</status>
      <modifiedWord>(</modifiedWord>
      <trackRevisions>false</trackRevisions>
    </reviewItem>
    <reviewItem>
      <errorID>9139eab7-6c9e-4db5-9ea6-c6a643835dd2</errorID>
      <errorWord>）</errorWord>
      <group>L1_Format</group>
      <groupName>格式问题</groupName>
      <ability>L2_HalfPunc</ability>
      <abilityName>全半角检查</abilityName>
      <candidateList>
        <item>)</item>
      </candidateList>
      <explain>文本全半角错误。</explain>
      <paraID>4CA8E161</paraID>
      <start>2</start>
      <end>3</end>
      <status>modified</status>
      <modifiedWord>)</modifiedWord>
      <trackRevisions>false</trackRevisions>
    </reviewItem>
    <reviewItem>
      <errorID>be5de5f1-9149-47ce-b322-a660f616b53a</errorID>
      <errorWord>；</errorWord>
      <group>L1_Format</group>
      <groupName>格式问题</groupName>
      <ability>L2_HalfPunc</ability>
      <abilityName>全半角检查</abilityName>
      <candidateList>
        <item>;</item>
      </candidateList>
      <explain>文本全半角错误。</explain>
      <paraID>4CA8E161</paraID>
      <start>27</start>
      <end>28</end>
      <status>modified</status>
      <modifiedWord>;</modifiedWord>
      <trackRevisions>false</trackRevisions>
    </reviewItem>
    <reviewItem>
      <errorID>5d747078-dcd6-4956-a466-d30aee663fe1</errorID>
      <errorWord>（</errorWord>
      <group>L1_Format</group>
      <groupName>格式问题</groupName>
      <ability>L2_HalfPunc</ability>
      <abilityName>全半角检查</abilityName>
      <candidateList>
        <item>(</item>
      </candidateList>
      <explain>文本全半角错误。</explain>
      <paraID>58CE9BAA</paraID>
      <start>0</start>
      <end>1</end>
      <status>modified</status>
      <modifiedWord>(</modifiedWord>
      <trackRevisions>false</trackRevisions>
    </reviewItem>
    <reviewItem>
      <errorID>a1392b9f-b03c-43b4-9038-df0d782c985b</errorID>
      <errorWord>）</errorWord>
      <group>L1_Format</group>
      <groupName>格式问题</groupName>
      <ability>L2_HalfPunc</ability>
      <abilityName>全半角检查</abilityName>
      <candidateList>
        <item>)</item>
      </candidateList>
      <explain>文本全半角错误。</explain>
      <paraID>58CE9BAA</paraID>
      <start>2</start>
      <end>3</end>
      <status>modified</status>
      <modifiedWord>)</modifiedWord>
      <trackRevisions>false</trackRevisions>
    </reviewItem>
    <reviewItem>
      <errorID>9f65f197-c964-4359-92c7-fab67a74ef26</errorID>
      <errorWord>；</errorWord>
      <group>L1_Format</group>
      <groupName>格式问题</groupName>
      <ability>L2_HalfPunc</ability>
      <abilityName>全半角检查</abilityName>
      <candidateList>
        <item>;</item>
      </candidateList>
      <explain>文本全半角错误。</explain>
      <paraID>58CE9BAA</paraID>
      <start>27</start>
      <end>28</end>
      <status>modified</status>
      <modifiedWord>;</modifiedWord>
      <trackRevisions>false</trackRevisions>
    </reviewItem>
    <reviewItem>
      <errorID>d865d050-fdc2-4d2d-8944-337568eead00</errorID>
      <errorWord>（</errorWord>
      <group>L1_Format</group>
      <groupName>格式问题</groupName>
      <ability>L2_HalfPunc</ability>
      <abilityName>全半角检查</abilityName>
      <candidateList>
        <item>(</item>
      </candidateList>
      <explain>文本全半角错误。</explain>
      <paraID>302D5654</paraID>
      <start>0</start>
      <end>1</end>
      <status>modified</status>
      <modifiedWord>(</modifiedWord>
      <trackRevisions>false</trackRevisions>
    </reviewItem>
    <reviewItem>
      <errorID>c4a14e6e-d353-460c-b044-8ab796e57dc0</errorID>
      <errorWord>）</errorWord>
      <group>L1_Format</group>
      <groupName>格式问题</groupName>
      <ability>L2_HalfPunc</ability>
      <abilityName>全半角检查</abilityName>
      <candidateList>
        <item>)</item>
      </candidateList>
      <explain>文本全半角错误。</explain>
      <paraID>302D5654</paraID>
      <start>2</start>
      <end>3</end>
      <status>modified</status>
      <modifiedWord>)</modifiedWord>
      <trackRevisions>false</trackRevisions>
    </reviewItem>
    <reviewItem>
      <errorID>0dc84666-0e91-4f50-96c5-196514072144</errorID>
      <errorWord>、以及</errorWord>
      <group>L1_Punc</group>
      <groupName>标点问题</groupName>
      <ability>L2_Punc</ability>
      <abilityName>标点符号检查</abilityName>
      <candidateList>
        <item>，以及</item>
      </candidateList>
      <explain>连接词前后不宜使用顿号，建议使用逗号。</explain>
      <paraID>5E86BCCF</paraID>
      <start>65</start>
      <end>68</end>
      <status>modified</status>
      <modifiedWord>，以及</modifiedWord>
      <trackRevisions>false</trackRevisions>
    </reviewItem>
    <reviewItem>
      <errorID>ab08c652-cada-4694-91b8-98d4153bb3c8</errorID>
      <errorWord>按《中华人民共和国</errorWord>
      <group>L1_Word</group>
      <groupName>字词问题</groupName>
      <ability>L2_Typo</ability>
      <abilityName>字词错误</abilityName>
      <candidateList>
        <item>按照《中华人民共和国</item>
      </candidateList>
      <explain/>
      <paraID>30F2CE05</paraID>
      <start>30</start>
      <end>40</end>
      <status>modified</status>
      <modifiedWord>按照《中华人民共和国</modifiedWord>
      <trackRevisions>false</trackRevisions>
    </reviewItem>
    <reviewItem>
      <errorID>fafb7716-5378-4e8f-bc73-09eadc7205ea</errorID>
      <errorWord>工期接点</errorWord>
      <group>L1_Word</group>
      <groupName>字词问题</groupName>
      <ability>L2_Typo</ability>
      <abilityName>字词错误</abilityName>
      <candidateList>
        <item>工期节点</item>
      </candidateList>
      <explain/>
      <paraID> CE0A5CD</paraID>
      <start>61</start>
      <end>65</end>
      <status>modified</status>
      <modifiedWord>工期节点</modifiedWord>
      <trackRevisions>false</trackRevisions>
    </reviewItem>
    <reviewItem>
      <errorID>ed950df9-85f3-4b7a-8878-a1902be92ae8</errorID>
      <errorWord>,</errorWord>
      <group>L1_Format</group>
      <groupName>格式问题</groupName>
      <ability>L2_HalfPunc</ability>
      <abilityName>全半角检查</abilityName>
      <candidateList>
        <item>，</item>
      </candidateList>
      <explain>文本全半角错误。</explain>
      <paraID>49DC84ED</paraID>
      <start>30</start>
      <end>31</end>
      <status>modified</status>
      <modifiedWord>，</modifiedWord>
      <trackRevisions>false</trackRevisions>
    </reviewItem>
    <reviewItem>
      <errorID>88f1b09e-106d-4447-b118-398dad91248c</errorID>
      <errorWord>(</errorWord>
      <group>L1_Format</group>
      <groupName>格式问题</groupName>
      <ability>L2_HalfPunc</ability>
      <abilityName>全半角检查</abilityName>
      <candidateList>
        <item>（</item>
      </candidateList>
      <explain>文本全半角错误。</explain>
      <paraID>42770DD4</paraID>
      <start>24</start>
      <end>25</end>
      <status>modified</status>
      <modifiedWord>（</modifiedWord>
      <trackRevisions>false</trackRevisions>
    </reviewItem>
    <reviewItem>
      <errorID>31e3be1a-48ab-4582-bbb7-5d64a9134d92</errorID>
      <errorWord>)</errorWord>
      <group>L1_Format</group>
      <groupName>格式问题</groupName>
      <ability>L2_HalfPunc</ability>
      <abilityName>全半角检查</abilityName>
      <candidateList>
        <item>）</item>
      </candidateList>
      <explain>文本全半角错误。</explain>
      <paraID>42770DD4</paraID>
      <start>26</start>
      <end>27</end>
      <status>modified</status>
      <modifiedWord>）</modifiedWord>
      <trackRevisions>false</trackRevisions>
    </reviewItem>
    <reviewItem>
      <errorID>fe610c03-a37e-484d-bbef-4091d7e87ed3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453AD67B</paraID>
      <start>0</start>
      <end>3</end>
      <status>modified</status>
      <modifiedWord>（2）</modifiedWord>
      <trackRevisions>false</trackRevisions>
    </reviewItem>
    <reviewItem>
      <errorID>7a81f06b-7a6d-4a6b-84d9-629f4903bff2</errorID>
      <errorWord>变更的</errorWord>
      <group>L1_Word</group>
      <groupName>字词问题</groupName>
      <ability>L2_Typo</ability>
      <abilityName>字词错误</abilityName>
      <candidateList>
        <item>变更</item>
      </candidateList>
      <explain>〈动〉改变；变动：～原定赛程｜修订版的内容有些～。</explain>
      <paraID>299973C6</paraID>
      <start>2</start>
      <end>4</end>
      <status>modified</status>
      <modifiedWord>变更</modifiedWord>
      <trackRevisions>false</trackRevisions>
    </reviewItem>
    <reviewItem>
      <errorID>7797d303-7986-4e68-a2fd-a95e1a20ae20</errorID>
      <errorWord>:</errorWord>
      <group>L1_Format</group>
      <groupName>格式问题</groupName>
      <ability>L2_HalfPunc</ability>
      <abilityName>全半角检查</abilityName>
      <candidateList>
        <item>：</item>
      </candidateList>
      <explain>文本全半角错误。</explain>
      <paraID>50D8FBE0</paraID>
      <start>9</start>
      <end>10</end>
      <status>modified</status>
      <modifiedWord>：</modifiedWord>
      <trackRevisions>false</trackRevisions>
    </reviewItem>
    <reviewItem>
      <errorID>deda8c8b-6b36-471e-b29c-3b7c6563bd49</errorID>
      <errorWord>-</errorWord>
      <group>L1_Format</group>
      <groupName>格式问题</groupName>
      <ability>L2_HalfPunc</ability>
      <abilityName>全半角检查</abilityName>
      <candidateList>
        <item>－</item>
      </candidateList>
      <explain>文本全半角错误。</explain>
      <paraID>17BECA06</paraID>
      <start>343</start>
      <end>344</end>
      <status>modified</status>
      <modifiedWord>－</modifiedWord>
      <trackRevisions>false</trackRevisions>
    </reviewItem>
    <reviewItem>
      <errorID>1d697a5c-21b7-4fc7-ae0b-b6ca6ad7a6e0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BD6FF38</paraID>
      <start>0</start>
      <end>2</end>
      <status>ignored</status>
      <modifiedWord/>
      <trackRevisions>false</trackRevisions>
    </reviewItem>
    <reviewItem>
      <errorID>3da17217-102d-4be5-a129-03b2638ce62f</errorID>
      <errorWord>，</errorWord>
      <group>L1_Word</group>
      <groupName>字词问题</groupName>
      <ability>L2_Typo</ability>
      <abilityName>字词错误</abilityName>
      <candidateList>
        <item>，支</item>
      </candidateList>
      <explain/>
      <paraID> EEBA7F7</paraID>
      <start>53</start>
      <end>55</end>
      <status>modified</status>
      <modifiedWord>，支</modifiedWord>
      <trackRevisions>false</trackRevisions>
    </reviewItem>
    <reviewItem>
      <errorID>4a9c4cec-15e0-4905-b71d-769636a95a14</errorID>
      <errorWord>(</errorWord>
      <group>L1_Format</group>
      <groupName>格式问题</groupName>
      <ability>L2_HalfPunc</ability>
      <abilityName>全半角检查</abilityName>
      <candidateList>
        <item>（</item>
      </candidateList>
      <explain>文本全半角错误。</explain>
      <paraID> EEBA7F7</paraID>
      <start>129</start>
      <end>130</end>
      <status>modified</status>
      <modifiedWord>（</modifiedWord>
      <trackRevisions>false</trackRevisions>
    </reviewItem>
    <reviewItem>
      <errorID>293fe5b9-4372-4000-bbd9-621b6e34b0fa</errorID>
      <errorWord>)</errorWord>
      <group>L1_Format</group>
      <groupName>格式问题</groupName>
      <ability>L2_HalfPunc</ability>
      <abilityName>全半角检查</abilityName>
      <candidateList>
        <item>）</item>
      </candidateList>
      <explain>文本全半角错误。</explain>
      <paraID> EEBA7F7</paraID>
      <start>132</start>
      <end>133</end>
      <status>modified</status>
      <modifiedWord>）</modifiedWord>
      <trackRevisions>false</trackRevisions>
    </reviewItem>
    <reviewItem>
      <errorID>a3f2a6ec-bb21-4039-b0f0-57544101d811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6876010F</paraID>
      <start>0</start>
      <end>2</end>
      <status>ignored</status>
      <modifiedWord/>
      <trackRevisions>false</trackRevisions>
    </reviewItem>
    <reviewItem>
      <errorID>6edeb8b3-3adc-4643-b4fd-38ad28f948c5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617C819F</paraID>
      <start>0</start>
      <end>2</end>
      <status>ignored</status>
      <modifiedWord/>
      <trackRevisions>false</trackRevisions>
    </reviewItem>
    <reviewItem>
      <errorID>0db99340-e9e2-43b1-b085-c1e99b95837b</errorID>
      <errorWord>:</errorWord>
      <group>L1_Format</group>
      <groupName>格式问题</groupName>
      <ability>L2_HalfPunc</ability>
      <abilityName>全半角检查</abilityName>
      <candidateList>
        <item>：</item>
      </candidateList>
      <explain>文本全半角错误。</explain>
      <paraID>50FC57E4</paraID>
      <start>7</start>
      <end>8</end>
      <status>modified</status>
      <modifiedWord>：</modifiedWord>
      <trackRevisions>false</trackRevisions>
    </reviewItem>
    <reviewItem>
      <errorID>f547abf6-9a4e-442e-826d-00bfea412a5f</errorID>
      <errorWord>:</errorWord>
      <group>L1_Format</group>
      <groupName>格式问题</groupName>
      <ability>L2_HalfPunc</ability>
      <abilityName>全半角检查</abilityName>
      <candidateList>
        <item>：</item>
      </candidateList>
      <explain>文本全半角错误。</explain>
      <paraID> 2DC0327</paraID>
      <start>9</start>
      <end>10</end>
      <status>modified</status>
      <modifiedWord>：</modifiedWord>
      <trackRevisions>false</trackRevisions>
    </reviewItem>
    <reviewItem>
      <errorID>5c32d51d-0baf-467c-994a-dd4c14b79192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461F7924</paraID>
      <start>0</start>
      <end>2</end>
      <status>ignored</status>
      <modifiedWord/>
      <trackRevisions>false</trackRevisions>
    </reviewItem>
    <reviewItem>
      <errorID>da5f173e-9efc-4e4d-bf7b-e86d2bc94bb0</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38</start>
      <end>43</end>
      <status>modified</status>
      <modifiedWord>3万—5万</modifiedWord>
      <trackRevisions>false</trackRevisions>
    </reviewItem>
    <reviewItem>
      <errorID>f71cf781-58a1-4e7b-bb1e-0eeaa3615e73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51</start>
      <end>56</end>
      <status>modified</status>
      <modifiedWord>1万—2万</modifiedWord>
      <trackRevisions>false</trackRevisions>
    </reviewItem>
    <reviewItem>
      <errorID>bd9a2b4a-0b6a-4a1c-94fc-8257cae735a5</errorID>
      <errorWord>2-4万</errorWord>
      <group>L1_Knowledge</group>
      <groupName>知识性问题</groupName>
      <ability>L2_Knowledge</ability>
      <abilityName>其他知识</abilityName>
      <candidateList>
        <item>2万—4万</item>
      </candidateList>
      <explain>1. “2-4万”中的单位“万”仅出现在后一个数字上，容易引起歧义；根据《现代汉语标点符号数字用法规范手册》，数字表示范围两边需要使用统一的格式。2.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74</start>
      <end>79</end>
      <status>modified</status>
      <modifiedWord>2万—4万</modifiedWord>
      <trackRevisions>false</trackRevisions>
    </reviewItem>
    <reviewItem>
      <errorID>7fa5d64b-5bb0-45b2-84c3-082759c73eaa</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87</start>
      <end>92</end>
      <status>modified</status>
      <modifiedWord>1万—2万</modifiedWord>
      <trackRevisions>false</trackRevisions>
    </reviewItem>
    <reviewItem>
      <errorID>a67f6b38-a22b-45c2-8304-2bd518c01a3e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44E4CB3E</paraID>
      <start>0</start>
      <end>2</end>
      <status>ignored</status>
      <modifiedWord/>
      <trackRevisions>false</trackRevisions>
    </reviewItem>
    <reviewItem>
      <errorID>271171a1-5b9a-4e66-888b-4b333486621b</errorID>
      <errorWord>3-4万</errorWord>
      <group>L1_Knowledge</group>
      <groupName>知识性问题</groupName>
      <ability>L2_Knowledge</ability>
      <abilityName>其他知识</abilityName>
      <candidateList>
        <item>3万—4万</item>
      </candidateList>
      <explain>1. “3-4万”中的单位“万”仅出现在后一个数字上，容易引起歧义；根据《现代汉语标点符号数字用法规范手册》，数字表示范围两边需要使用统一的格式。2.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25</start>
      <end>30</end>
      <status>modified</status>
      <modifiedWord>3万—4万</modifiedWord>
      <trackRevisions>false</trackRevisions>
    </reviewItem>
    <reviewItem>
      <errorID>5f288616-aaa2-464d-af85-52ab18f61826</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38</start>
      <end>43</end>
      <status>modified</status>
      <modifiedWord>1万—2万</modifiedWord>
      <trackRevisions>false</trackRevisions>
    </reviewItem>
    <reviewItem>
      <errorID>56f4cea8-d19f-4bd0-9469-79e3c97938f1</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61</start>
      <end>66</end>
      <status>modified</status>
      <modifiedWord>2万—3万</modifiedWord>
      <trackRevisions>false</trackRevisions>
    </reviewItem>
    <reviewItem>
      <errorID>3a0b5c13-d8f9-4f7e-91b8-d0de5c46d401</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74</start>
      <end>79</end>
      <status>modified</status>
      <modifiedWord>1万—2万</modifiedWord>
      <trackRevisions>false</trackRevisions>
    </reviewItem>
    <reviewItem>
      <errorID>c4cb4c3a-0396-4c62-b2aa-55539c004832</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28</start>
      <end>33</end>
      <status>modified</status>
      <modifiedWord>2万—3万</modifiedWord>
      <trackRevisions>false</trackRevisions>
    </reviewItem>
    <reviewItem>
      <errorID>33cbb28d-61f2-45b9-931e-07caba7ce68f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41</start>
      <end>46</end>
      <status>modified</status>
      <modifiedWord>1万—2万</modifiedWord>
      <trackRevisions>false</trackRevisions>
    </reviewItem>
    <reviewItem>
      <errorID>cd5ede13-8dab-4e39-b7e6-4ae8268cb58f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61</start>
      <end>66</end>
      <status>modified</status>
      <modifiedWord>1万—2万</modifiedWord>
      <trackRevisions>false</trackRevisions>
    </reviewItem>
    <reviewItem>
      <errorID>106d9214-d66e-4ec9-8095-bf72b0026ac3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74</start>
      <end>79</end>
      <status>modified</status>
      <modifiedWord>1万—2万</modifiedWord>
      <trackRevisions>false</trackRevisions>
    </reviewItem>
    <reviewItem>
      <errorID>752f60a9-8d63-4a92-bd1e-f4a5eeca945a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26CD476</paraID>
      <start>0</start>
      <end>2</end>
      <status>unmodified</status>
      <modifiedWord/>
      <trackRevisions>false</trackRevisions>
    </reviewItem>
    <reviewItem>
      <errorID>5ff68b7f-94c6-43af-887a-04938851fc42</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26CD476</paraID>
      <start>19</start>
      <end>24</end>
      <status>modified</status>
      <modifiedWord>3万—5万</modifiedWord>
      <trackRevisions>false</trackRevisions>
    </reviewItem>
    <reviewItem>
      <errorID>de4f7931-5e1c-49c2-a39e-6365796511ab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7F95DACD</paraID>
      <start>0</start>
      <end>2</end>
      <status>unmodified</status>
      <modifiedWord/>
      <trackRevisions>false</trackRevisions>
    </reviewItem>
    <reviewItem>
      <errorID>09d648e6-24b6-4689-816d-ed1665f4ae68</errorID>
      <errorWord>1-3万</errorWord>
      <group>L1_Knowledge</group>
      <groupName>知识性问题</groupName>
      <ability>L2_Knowledge</ability>
      <abilityName>其他知识</abilityName>
      <candidateList>
        <item>1万—3万</item>
      </candidateList>
      <explain>1. “1-3万”中的单位“万”仅出现在后一个数字上，容易引起歧义；根据《现代汉语标点符号数字用法规范手册》，数字表示范围两边需要使用统一的格式。2.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7F95DACD</paraID>
      <start>22</start>
      <end>27</end>
      <status>modified</status>
      <modifiedWord>1万—3万</modifiedWord>
      <trackRevisions>false</trackRevisions>
    </reviewItem>
    <reviewItem>
      <errorID>b426ae94-ee05-4dc5-a824-be9bac75710d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47CF0257</paraID>
      <start>0</start>
      <end>2</end>
      <status>unmodified</status>
      <modifiedWord/>
      <trackRevisions>false</trackRevisions>
    </reviewItem>
    <reviewItem>
      <errorID>313cb4ab-34f6-4618-b87e-88d56116caad</errorID>
      <errorWord>8-10万</errorWord>
      <group>L1_Knowledge</group>
      <groupName>知识性问题</groupName>
      <ability>L2_Knowledge</ability>
      <abilityName>其他知识</abilityName>
      <candidateList>
        <item>8万—10万</item>
      </candidateList>
      <explain>1. “8-10万”中的单位“万”仅出现在后一个数字上，容易引起歧义；根据《现代汉语标点符号数字用法规范手册》，数字表示范围两边需要使用统一的格式。2.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20</start>
      <end>26</end>
      <status>modified</status>
      <modifiedWord>8万—10万</modifiedWord>
      <trackRevisions>false</trackRevisions>
    </reviewItem>
    <reviewItem>
      <errorID>c13c4da3-8720-4dc5-9a3b-71e2a1801dd4</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43</start>
      <end>48</end>
      <status>modified</status>
      <modifiedWord>3万—5万</modifiedWord>
      <trackRevisions>false</trackRevisions>
    </reviewItem>
    <reviewItem>
      <errorID>fa772688-a3cc-4c13-b437-f4a10f50c5d7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5B583180</paraID>
      <start>0</start>
      <end>2</end>
      <status>unmodified</status>
      <modifiedWord/>
      <trackRevisions>false</trackRevisions>
    </reviewItem>
    <reviewItem>
      <errorID>90aefd73-9d90-4351-b533-ea8e616d420a</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5B583180</paraID>
      <start>29</start>
      <end>34</end>
      <status>modified</status>
      <modifiedWord>3万—5万</modifiedWord>
      <trackRevisions>false</trackRevisions>
    </reviewItem>
    <reviewItem>
      <errorID>be945ea0-9c15-4657-93d2-b8a7e1815524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47F397AC</paraID>
      <start>0</start>
      <end>2</end>
      <status>unmodified</status>
      <modifiedWord/>
      <trackRevisions>false</trackRevisions>
    </reviewItem>
    <reviewItem>
      <errorID>1bdbdcc8-a512-4ac2-9b1a-eb2d90da816c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1D7473C4</paraID>
      <start>0</start>
      <end>2</end>
      <status>unmodified</status>
      <modifiedWord/>
      <trackRevisions>false</trackRevisions>
    </reviewItem>
    <reviewItem>
      <errorID>ce1a3d2b-019b-4479-a220-28cf23a7a058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394128ED</paraID>
      <start>0</start>
      <end>2</end>
      <status>unmodified</status>
      <modifiedWord/>
      <trackRevisions>false</trackRevisions>
    </reviewItem>
    <reviewItem>
      <errorID>ec981962-e69b-41c8-99fd-fee3f44c8155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394128ED</paraID>
      <start>15</start>
      <end>20</end>
      <status>modified</status>
      <modifiedWord>1万—2万</modifiedWord>
      <trackRevisions>false</trackRevisions>
    </reviewItem>
    <reviewItem>
      <errorID>29d4dc8f-b356-4b62-8f83-d21f6963db42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26C1468D</paraID>
      <start>0</start>
      <end>2</end>
      <status>unmodified</status>
      <modifiedWord/>
      <trackRevisions>false</trackRevisions>
    </reviewItem>
    <reviewItem>
      <errorID>cb87764a-ec08-4435-944e-576e7b6c8b54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7ACA280D</paraID>
      <start>0</start>
      <end>2</end>
      <status>unmodified</status>
      <modifiedWord/>
      <trackRevisions>false</trackRevisions>
    </reviewItem>
    <reviewItem>
      <errorID>29a3d157-bb6f-4727-81b5-bf1d602303d3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712B114F</paraID>
      <start>0</start>
      <end>2</end>
      <status>unmodified</status>
      <modifiedWord/>
      <trackRevisions>false</trackRevisions>
    </reviewItem>
    <reviewItem>
      <errorID>e16e5888-828c-4d23-ba07-68d8a20544ff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712B114F</paraID>
      <start>24</start>
      <end>29</end>
      <status>modified</status>
      <modifiedWord>1万—2万</modifiedWord>
      <trackRevisions>false</trackRevisions>
    </reviewItem>
    <reviewItem>
      <errorID>153c933c-2a7d-4bec-a390-f76684a14630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51D12EC6</paraID>
      <start>0</start>
      <end>2</end>
      <status>unmodified</status>
      <modifiedWord/>
      <trackRevisions>false</trackRevisions>
    </reviewItem>
    <reviewItem>
      <errorID>237a9220-d017-4412-a4f5-5274ba898334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57E01F9F</paraID>
      <start>0</start>
      <end>2</end>
      <status>unmodified</status>
      <modifiedWord/>
      <trackRevisions>false</trackRevisions>
    </reviewItem>
    <reviewItem>
      <errorID>8db726b1-a814-4d15-915d-28e18c267635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C1E2C52</paraID>
      <start>0</start>
      <end>2</end>
      <status>unmodified</status>
      <modifiedWord/>
      <trackRevisions>false</trackRevisions>
    </reviewItem>
    <reviewItem>
      <errorID>aeacb670-ea6e-43d6-8dc1-f8cc159eaed0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70568424</paraID>
      <start>0</start>
      <end>2</end>
      <status>unmodified</status>
      <modifiedWord/>
      <trackRevisions>false</trackRevisions>
    </reviewItem>
    <reviewItem>
      <errorID>12f6ad1c-4db1-4983-be9e-5348498a2bf1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3F86DA2E</paraID>
      <start>0</start>
      <end>2</end>
      <status>unmodified</status>
      <modifiedWord/>
      <trackRevisions>false</trackRevisions>
    </reviewItem>
    <reviewItem>
      <errorID>21ff0319-03c8-46ab-9e0d-87545603f23d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F08B408</paraID>
      <start>0</start>
      <end>2</end>
      <status>unmodified</status>
      <modifiedWord/>
      <trackRevisions>false</trackRevisions>
    </reviewItem>
    <reviewItem>
      <errorID>565953b9-c8cd-4b37-9523-fb90bb6523e4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6F3E94FB</paraID>
      <start>0</start>
      <end>3</end>
      <status>unmodified</status>
      <modifiedWord/>
      <trackRevisions>false</trackRevisions>
    </reviewItem>
    <reviewItem>
      <errorID>2f0bd7ef-bec6-4146-8ec4-b0ea7a8c8d45</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6F3E94FB</paraID>
      <start>29</start>
      <end>35</end>
      <status>modified</status>
      <modifiedWord>5万—10万</modifiedWord>
      <trackRevisions>false</trackRevisions>
    </reviewItem>
    <reviewItem>
      <errorID>92d4049c-b0d4-4dc2-9384-8e26de942be1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7E93E9A6</paraID>
      <start>0</start>
      <end>3</end>
      <status>unmodified</status>
      <modifiedWord/>
      <trackRevisions>false</trackRevisions>
    </reviewItem>
    <reviewItem>
      <errorID>c9c23924-ba54-4814-842a-75c0c3836b05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2EF356B7</paraID>
      <start>0</start>
      <end>2</end>
      <status>unmodified</status>
      <modifiedWord/>
      <trackRevisions>false</trackRevisions>
    </reviewItem>
    <reviewItem>
      <errorID>fc755888-dd84-42e8-8ce2-f475ecc6cd97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2EF356B7</paraID>
      <start>18</start>
      <end>23</end>
      <status>modified</status>
      <modifiedWord>1万—2万</modifiedWord>
      <trackRevisions>false</trackRevisions>
    </reviewItem>
    <reviewItem>
      <errorID>33d76803-2325-4af4-baab-b9d1a83d78b2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73E99178</paraID>
      <start>0</start>
      <end>2</end>
      <status>unmodified</status>
      <modifiedWord/>
      <trackRevisions>false</trackRevisions>
    </reviewItem>
    <reviewItem>
      <errorID>8dfb8c8a-3fde-49ff-9836-cadeab10cb89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79737F6F</paraID>
      <start>0</start>
      <end>2</end>
      <status>unmodified</status>
      <modifiedWord/>
      <trackRevisions>false</trackRevisions>
    </reviewItem>
    <reviewItem>
      <errorID>37e36923-3f38-4e2d-8cf0-2c7b6e46d7c7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79737F6F</paraID>
      <start>29</start>
      <end>34</end>
      <status>modified</status>
      <modifiedWord>1万—2万</modifiedWord>
      <trackRevisions>false</trackRevisions>
    </reviewItem>
    <reviewItem>
      <errorID>2cab8674-699e-4656-b247-a19e44043f4c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1E433F4A</paraID>
      <start>0</start>
      <end>2</end>
      <status>unmodified</status>
      <modifiedWord/>
      <trackRevisions>false</trackRevisions>
    </reviewItem>
    <reviewItem>
      <errorID>df9b37f7-bdad-4632-91e3-6c6e4e3d8ff4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6E965BA7</paraID>
      <start>0</start>
      <end>2</end>
      <status>unmodified</status>
      <modifiedWord/>
      <trackRevisions>false</trackRevisions>
    </reviewItem>
    <reviewItem>
      <errorID>64e15f97-a538-436f-92b7-3d46acacf9aa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F98A5</paraID>
      <start>0</start>
      <end>2</end>
      <status>unmodified</status>
      <modifiedWord/>
      <trackRevisions>false</trackRevisions>
    </reviewItem>
    <reviewItem>
      <errorID>0bfcedfc-d3cb-404f-9350-5b4193688696</errorID>
      <errorWord>10-15万</errorWord>
      <group>L1_Knowledge</group>
      <groupName>知识性问题</groupName>
      <ability>L2_Knowledge</ability>
      <abilityName>其他知识</abilityName>
      <candidateList>
        <item>10万—15万</item>
      </candidateList>
      <explain>1. “10-15万”中的单位“万”仅出现在后一个数字上，容易引起歧义；根据《现代汉语标点符号数字用法规范手册》，数字表示范围两边需要使用统一的格式。2.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F98A5</paraID>
      <start>14</start>
      <end>21</end>
      <status>modified</status>
      <modifiedWord>10万—15万</modifiedWord>
      <trackRevisions>false</trackRevisions>
    </reviewItem>
    <reviewItem>
      <errorID>e0b84169-9be3-40c0-bc3c-ab3fd3ee1cd8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CB54106</paraID>
      <start>0</start>
      <end>2</end>
      <status>unmodified</status>
      <modifiedWord/>
      <trackRevisions>false</trackRevisions>
    </reviewItem>
    <reviewItem>
      <errorID>4500dcae-96b9-48f3-bd58-08f36315cef9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CBC1D44</paraID>
      <start>0</start>
      <end>2</end>
      <status>unmodified</status>
      <modifiedWord/>
      <trackRevisions>false</trackRevisions>
    </reviewItem>
    <reviewItem>
      <errorID>95d387b2-f16a-42ec-855f-698b33c330cb</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CBC1D44</paraID>
      <start>15</start>
      <end>20</end>
      <status>modified</status>
      <modifiedWord>3万—5万</modifiedWord>
      <trackRevisions>false</trackRevisions>
    </reviewItem>
    <reviewItem>
      <errorID>b6783f0f-822d-49e5-ae90-65731292ae35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500EAD59</paraID>
      <start>0</start>
      <end>2</end>
      <status>unmodified</status>
      <modifiedWord/>
      <trackRevisions>false</trackRevisions>
    </reviewItem>
    <reviewItem>
      <errorID>10617c71-3205-4012-ba51-49e5f00245ef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1924CBE8</paraID>
      <start>0</start>
      <end>2</end>
      <status>unmodified</status>
      <modifiedWord/>
      <trackRevisions>false</trackRevisions>
    </reviewItem>
    <reviewItem>
      <errorID>9a167062-e460-4a2a-ae4b-9bf905e60a7f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665023D7</paraID>
      <start>0</start>
      <end>2</end>
      <status>unmodified</status>
      <modifiedWord/>
      <trackRevisions>false</trackRevisions>
    </reviewItem>
    <reviewItem>
      <errorID>3c03d186-5e3d-413b-b814-14362b9a355c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2F97BD3D</paraID>
      <start>0</start>
      <end>2</end>
      <status>unmodified</status>
      <modifiedWord/>
      <trackRevisions>false</trackRevisions>
    </reviewItem>
    <reviewItem>
      <errorID>feb10663-838f-4973-88cb-3bf9d6b36b88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68606513</paraID>
      <start>0</start>
      <end>2</end>
      <status>unmodified</status>
      <modifiedWord/>
      <trackRevisions>false</trackRevisions>
    </reviewItem>
    <reviewItem>
      <errorID>3b5a6cc1-cdc5-40a6-aa28-25331a801b25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24F5B5F7</paraID>
      <start>0</start>
      <end>2</end>
      <status>unmodified</status>
      <modifiedWord/>
      <trackRevisions>false</trackRevisions>
    </reviewItem>
    <reviewItem>
      <errorID>79823cd3-ff37-427d-83c8-d941bf3c9aea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44607272</paraID>
      <start>0</start>
      <end>2</end>
      <status>unmodified</status>
      <modifiedWord/>
      <trackRevisions>false</trackRevisions>
    </reviewItem>
    <reviewItem>
      <errorID>3c97b358-20cb-4f64-820b-de33299f34dd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25A26002</paraID>
      <start>0</start>
      <end>2</end>
      <status>unmodified</status>
      <modifiedWord/>
      <trackRevisions>false</trackRevisions>
    </reviewItem>
    <reviewItem>
      <errorID>ca53ae60-7a3f-4e93-b985-368a4077103a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6451D096</paraID>
      <start>0</start>
      <end>2</end>
      <status>unmodified</status>
      <modifiedWord/>
      <trackRevisions>false</trackRevisions>
    </reviewItem>
    <reviewItem>
      <errorID>1c8c543a-3d10-42a9-8a6b-a64f4f1dfac7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BA8BFDE</paraID>
      <start>0</start>
      <end>2</end>
      <status>unmodified</status>
      <modifiedWord/>
      <trackRevisions>false</trackRevisions>
    </reviewItem>
    <reviewItem>
      <errorID>ac8875ed-14ba-4d6c-8eff-a2a8ed64dd40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6EF87D0D</paraID>
      <start>0</start>
      <end>2</end>
      <status>unmodified</status>
      <modifiedWord/>
      <trackRevisions>false</trackRevisions>
    </reviewItem>
    <reviewItem>
      <errorID>97fd71f6-7df2-4a7c-bc96-8f6c43885a4a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3E44845F</paraID>
      <start>0</start>
      <end>2</end>
      <status>unmodified</status>
      <modifiedWord/>
      <trackRevisions>false</trackRevisions>
    </reviewItem>
    <reviewItem>
      <errorID>228fd125-abcd-4aba-be14-9fe5104930ea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66228AAA</paraID>
      <start>0</start>
      <end>2</end>
      <status>unmodified</status>
      <modifiedWord/>
      <trackRevisions>false</trackRevisions>
    </reviewItem>
    <reviewItem>
      <errorID>95aa6625-252a-4f61-8f0c-a3cf9d7a1d8a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555D38CE</paraID>
      <start>0</start>
      <end>3</end>
      <status>unmodified</status>
      <modifiedWord/>
      <trackRevisions>false</trackRevisions>
    </reviewItem>
    <reviewItem>
      <errorID>f81dec45-a824-401a-9c44-201a2233accd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2AAED94E</paraID>
      <start>0</start>
      <end>3</end>
      <status>unmodified</status>
      <modifiedWord/>
      <trackRevisions>false</trackRevisions>
    </reviewItem>
    <reviewItem>
      <errorID>3cb8bec6-9908-4d62-a5c0-7654ae3d5de5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5734D713</paraID>
      <start>0</start>
      <end>3</end>
      <status>unmodified</status>
      <modifiedWord/>
      <trackRevisions>false</trackRevisions>
    </reviewItem>
    <reviewItem>
      <errorID>541600a8-e8b9-412e-ab4b-f793ae174ac8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724D3E9B</paraID>
      <start>0</start>
      <end>3</end>
      <status>unmodified</status>
      <modifiedWord/>
      <trackRevisions>false</trackRevisions>
    </reviewItem>
    <reviewItem>
      <errorID>a21e6332-30a1-42c5-8bf7-8b918fbcb312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3882E544</paraID>
      <start>0</start>
      <end>3</end>
      <status>unmodified</status>
      <modifiedWord/>
      <trackRevisions>false</trackRevisions>
    </reviewItem>
    <reviewItem>
      <errorID>4b7bd8e7-e9fd-4e91-920f-15112a26ca0d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9F5AEBE</paraID>
      <start>0</start>
      <end>2</end>
      <status>unmodified</status>
      <modifiedWord/>
      <trackRevisions>false</trackRevisions>
    </reviewItem>
    <reviewItem>
      <errorID>155d4ad1-bda6-404b-b1e8-6fb6ceabb0dc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C529E82</paraID>
      <start>0</start>
      <end>2</end>
      <status>unmodified</status>
      <modifiedWord/>
      <trackRevisions>false</trackRevisions>
    </reviewItem>
    <reviewItem>
      <errorID>c0689329-42e6-41e4-abf5-a2aacb656950</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32</start>
      <end>37</end>
      <status>modified</status>
      <modifiedWord>2万—3万</modifiedWord>
      <trackRevisions>false</trackRevisions>
    </reviewItem>
    <reviewItem>
      <errorID>b13e42cb-c38d-46eb-9e21-0305cb785265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58</start>
      <end>63</end>
      <status>modified</status>
      <modifiedWord>1万—2万</modifiedWord>
      <trackRevisions>false</trackRevisions>
    </reviewItem>
    <reviewItem>
      <errorID>89fd525f-4dca-41a7-99c3-f5c46fb50df9</errorID>
      <errorWord>人</errorWord>
      <group>L1_Word</group>
      <groupName>字词问题</groupName>
      <ability>L2_Typo</ability>
      <abilityName>字词错误</abilityName>
      <candidateList>
        <item>人与</item>
      </candidateList>
      <explain/>
      <paraID>4217E023</paraID>
      <start>22</start>
      <end>24</end>
      <status>modified</status>
      <modifiedWord>人与</modifiedWord>
      <trackRevisions>false</trackRevisions>
    </reviewItem>
    <reviewItem>
      <errorID>86ecf81a-7e24-42df-a2c6-23de944bfacd</errorID>
      <errorWord>致使用</errorWord>
      <group>L1_Word</group>
      <groupName>字词问题</groupName>
      <ability>L2_Typo</ability>
      <abilityName>字词错误</abilityName>
      <candidateList>
        <item>致使</item>
      </candidateList>
      <explain>❶〈动〉由于某种原因而使得：这场大雨～数十间房屋倒塌。❷〈连〉以致：由于字迹不清，～信件无法投递。</explain>
      <paraID>4217E023</paraID>
      <start>121</start>
      <end>123</end>
      <status>modified</status>
      <modifiedWord>致使</modifiedWord>
      <trackRevisions>false</trackRevisions>
    </reviewItem>
    <reviewItem>
      <errorID>8360f67a-9604-431c-885a-73e805c80e0a</errorID>
      <errorWord>,</errorWord>
      <group>L1_Format</group>
      <groupName>格式问题</groupName>
      <ability>L2_HalfPunc</ability>
      <abilityName>全半角检查</abilityName>
      <candidateList>
        <item>，</item>
      </candidateList>
      <explain>文本全半角错误。</explain>
      <paraID>3D73B95D</paraID>
      <start>40</start>
      <end>41</end>
      <status>modified</status>
      <modifiedWord>，</modifiedWord>
      <trackRevisions>false</trackRevisions>
    </reviewItem>
    <reviewItem>
      <errorID>20b24abb-a662-43af-a55e-15ff989f7cb7</errorID>
      <errorWord>,</errorWord>
      <group>L1_Format</group>
      <groupName>格式问题</groupName>
      <ability>L2_HalfPunc</ability>
      <abilityName>全半角检查</abilityName>
      <candidateList>
        <item>，</item>
      </candidateList>
      <explain>文本全半角错误。</explain>
      <paraID>3D73B95D</paraID>
      <start>63</start>
      <end>64</end>
      <status>modified</status>
      <modifiedWord>，</modifiedWord>
      <trackRevisions>false</trackRevisions>
    </reviewItem>
    <reviewItem>
      <errorID>d5e36f27-5437-4e01-a3d2-740ae6824449</errorID>
      <errorWord>,</errorWord>
      <group>L1_Format</group>
      <groupName>格式问题</groupName>
      <ability>L2_HalfPunc</ability>
      <abilityName>全半角检查</abilityName>
      <candidateList>
        <item>，</item>
      </candidateList>
      <explain>文本全半角错误。</explain>
      <paraID>3D73B95D</paraID>
      <start>75</start>
      <end>76</end>
      <status>modified</status>
      <modifiedWord>，</modifiedWord>
      <trackRevisions>false</trackRevisions>
    </reviewItem>
    <reviewItem>
      <errorID>6480706f-5655-474e-a302-94b970dbf99b</errorID>
      <errorWord>,</errorWord>
      <group>L1_Format</group>
      <groupName>格式问题</groupName>
      <ability>L2_HalfPunc</ability>
      <abilityName>全半角检查</abilityName>
      <candidateList>
        <item>，</item>
      </candidateList>
      <explain>文本全半角错误。</explain>
      <paraID>3D73B95D</paraID>
      <start>83</start>
      <end>84</end>
      <status>modified</status>
      <modifiedWord>，</modifiedWord>
      <trackRevisions>false</trackRevisions>
    </reviewItem>
    <reviewItem>
      <errorID>9427dc84-f41e-433a-afbb-1dc99ae15759</errorID>
      <errorWord>(</errorWord>
      <group>L1_Format</group>
      <groupName>格式问题</groupName>
      <ability>L2_HalfPunc</ability>
      <abilityName>全半角检查</abilityName>
      <candidateList>
        <item>（</item>
      </candidateList>
      <explain>文本全半角错误。</explain>
      <paraID>1F7BC13A</paraID>
      <start>18</start>
      <end>19</end>
      <status>modified</status>
      <modifiedWord>（</modifiedWord>
      <trackRevisions>false</trackRevisions>
    </reviewItem>
    <reviewItem>
      <errorID>0017c456-b867-4ae5-a0b8-ab530635101f</errorID>
      <errorWord>)</errorWord>
      <group>L1_Format</group>
      <groupName>格式问题</groupName>
      <ability>L2_HalfPunc</ability>
      <abilityName>全半角检查</abilityName>
      <candidateList>
        <item>）</item>
      </candidateList>
      <explain>文本全半角错误。</explain>
      <paraID>1F7BC13A</paraID>
      <start>28</start>
      <end>29</end>
      <status>modified</status>
      <modifiedWord>）</modifiedWord>
      <trackRevisions>false</trackRevisions>
    </reviewItem>
    <reviewItem>
      <errorID>44ab3851-c454-4f1f-bb0d-9a3982b7ad6f</errorID>
      <errorWord>,</errorWord>
      <group>L1_Format</group>
      <groupName>格式问题</groupName>
      <ability>L2_HalfPunc</ability>
      <abilityName>全半角检查</abilityName>
      <candidateList>
        <item>，</item>
      </candidateList>
      <explain>文本全半角错误。</explain>
      <paraID>1F7BC13A</paraID>
      <start>45</start>
      <end>46</end>
      <status>modified</status>
      <modifiedWord>，</modifiedWord>
      <trackRevisions>false</trackRevisions>
    </reviewItem>
    <reviewItem>
      <errorID>b9472f10-787e-4013-a43f-2b178cbde0bf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225F5700</paraID>
      <start>0</start>
      <end>3</end>
      <status>modified</status>
      <modifiedWord>（1）</modifiedWord>
      <trackRevisions>false</trackRevisions>
    </reviewItem>
    <reviewItem>
      <errorID>3ce5ca9b-a886-4c48-b94a-3a297bc85bd1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2C4E4605</paraID>
      <start>0</start>
      <end>3</end>
      <status>modified</status>
      <modifiedWord>（2）</modifiedWord>
      <trackRevisions>false</trackRevisions>
    </reviewItem>
    <reviewItem>
      <errorID>1de97f92-7507-43b7-a98c-bb3c2dd88bf8</errorID>
      <errorWord>(</errorWord>
      <group>L1_Format</group>
      <groupName>格式问题</groupName>
      <ability>L2_HalfPunc</ability>
      <abilityName>全半角检查</abilityName>
      <candidateList>
        <item>（</item>
      </candidateList>
      <explain>文本全半角错误。</explain>
      <paraID>1FB7972E</paraID>
      <start>19</start>
      <end>20</end>
      <status>modified</status>
      <modifiedWord>（</modifiedWord>
      <trackRevisions>false</trackRevisions>
    </reviewItem>
    <reviewItem>
      <errorID>01802b71-ae99-4288-8277-cda9c6617d20</errorID>
      <errorWord>(2017)56号</errorWord>
      <group>L1_Knowledge</group>
      <groupName>知识性问题</groupName>
      <ability>L2_Knowledge</ability>
      <abilityName>其他知识</abilityName>
      <candidateList>
        <item>〔2017〕56号</item>
      </candidateList>
      <explain>发文字号格式错误。</explain>
      <paraID>1FB7972E</paraID>
      <start>24</start>
      <end>33</end>
      <status>modified</status>
      <modifiedWord>〔2017〕56号</modifiedWord>
      <trackRevisions>false</trackRevisions>
    </reviewItem>
    <reviewItem>
      <errorID>c6a59a63-cfc2-45ed-addb-910b4f88ba44</errorID>
      <errorWord>),</errorWord>
      <group>L1_Format</group>
      <groupName>格式问题</groupName>
      <ability>L2_HalfPunc</ability>
      <abilityName>全半角检查</abilityName>
      <candidateList>
        <item>），</item>
      </candidateList>
      <explain>文本全半角错误。</explain>
      <paraID>1FB7972E</paraID>
      <start>35</start>
      <end>37</end>
      <status>modified</status>
      <modifiedWord>），</modifiedWord>
      <trackRevisions>false</trackRevisions>
    </reviewItem>
    <reviewItem>
      <errorID>2c896b13-f316-4dc3-8eff-7c3b008c977b</errorID>
      <errorWord>(</errorWord>
      <group>L1_Format</group>
      <groupName>格式问题</groupName>
      <ability>L2_HalfPunc</ability>
      <abilityName>全半角检查</abilityName>
      <candidateList>
        <item>（</item>
      </candidateList>
      <explain>文本全半角错误。</explain>
      <paraID>1FB7972E</paraID>
      <start>48</start>
      <end>49</end>
      <status>modified</status>
      <modifiedWord>（</modifiedWord>
      <trackRevisions>false</trackRevisions>
    </reviewItem>
    <reviewItem>
      <errorID>c34fb108-a618-4058-aca4-91c164bfbc94</errorID>
      <errorWord>)</errorWord>
      <group>L1_Format</group>
      <groupName>格式问题</groupName>
      <ability>L2_HalfPunc</ability>
      <abilityName>全半角检查</abilityName>
      <candidateList>
        <item>）</item>
      </candidateList>
      <explain>文本全半角错误。</explain>
      <paraID>1FB7972E</paraID>
      <start>50</start>
      <end>51</end>
      <status>modified</status>
      <modifiedWord>）</modifiedWord>
      <trackRevisions>false</trackRevisions>
    </reviewItem>
    <reviewItem>
      <errorID>ca79ea4b-f124-4834-a2ca-13991fc5edd8</errorID>
      <errorWord>(</errorWord>
      <group>L1_Format</group>
      <groupName>格式问题</groupName>
      <ability>L2_HalfPunc</ability>
      <abilityName>全半角检查</abilityName>
      <candidateList>
        <item>（</item>
      </candidateList>
      <explain>文本全半角错误。</explain>
      <paraID>1FB7972E</paraID>
      <start>98</start>
      <end>99</end>
      <status>modified</status>
      <modifiedWord>（</modifiedWord>
      <trackRevisions>false</trackRevisions>
    </reviewItem>
    <reviewItem>
      <errorID>a3eb2b82-b236-4859-a3ee-5bd90f3fafe8</errorID>
      <errorWord>)</errorWord>
      <group>L1_Format</group>
      <groupName>格式问题</groupName>
      <ability>L2_HalfPunc</ability>
      <abilityName>全半角检查</abilityName>
      <candidateList>
        <item>）</item>
      </candidateList>
      <explain>文本全半角错误。</explain>
      <paraID>1FB7972E</paraID>
      <start>100</start>
      <end>101</end>
      <status>modified</status>
      <modifiedWord>）</modifiedWord>
      <trackRevisions>false</trackRevisions>
    </reviewItem>
    <reviewItem>
      <errorID>e9765fec-1300-4de2-9d55-e71bac99b242</errorID>
      <errorWord>(</errorWord>
      <group>L1_Format</group>
      <groupName>格式问题</groupName>
      <ability>L2_HalfPunc</ability>
      <abilityName>全半角检查</abilityName>
      <candidateList>
        <item>（</item>
      </candidateList>
      <explain>文本全半角错误。</explain>
      <paraID>1FB7972E</paraID>
      <start>211</start>
      <end>212</end>
      <status>modified</status>
      <modifiedWord>（</modifiedWord>
      <trackRevisions>false</trackRevisions>
    </reviewItem>
    <reviewItem>
      <errorID>6023d7bd-2b32-4017-8c0a-c3164c2b6d5c</errorID>
      <errorWord>)</errorWord>
      <group>L1_Format</group>
      <groupName>格式问题</groupName>
      <ability>L2_HalfPunc</ability>
      <abilityName>全半角检查</abilityName>
      <candidateList>
        <item>）</item>
      </candidateList>
      <explain>文本全半角错误。</explain>
      <paraID>1FB7972E</paraID>
      <start>252</start>
      <end>253</end>
      <status>modified</status>
      <modifiedWord>）</modifiedWord>
      <trackRevisions>false</trackRevisions>
    </reviewItem>
    <reviewItem>
      <errorID>1ab37e34-9959-43b9-9040-498406e9d585</errorID>
      <errorWord>(</errorWord>
      <group>L1_Format</group>
      <groupName>格式问题</groupName>
      <ability>L2_HalfPunc</ability>
      <abilityName>全半角检查</abilityName>
      <candidateList>
        <item>（</item>
      </candidateList>
      <explain>文本全半角错误。</explain>
      <paraID>1FB7972E</paraID>
      <start>254</start>
      <end>255</end>
      <status>modified</status>
      <modifiedWord>（</modifiedWord>
      <trackRevisions>false</trackRevisions>
    </reviewItem>
    <reviewItem>
      <errorID>141bba8e-0605-45f6-85e5-508673e05207</errorID>
      <errorWord>)</errorWord>
      <group>L1_Format</group>
      <groupName>格式问题</groupName>
      <ability>L2_HalfPunc</ability>
      <abilityName>全半角检查</abilityName>
      <candidateList>
        <item>）</item>
      </candidateList>
      <explain>文本全半角错误。</explain>
      <paraID>1FB7972E</paraID>
      <start>256</start>
      <end>257</end>
      <status>modified</status>
      <modifiedWord>）</modifiedWord>
      <trackRevisions>false</trackRevisions>
    </reviewItem>
    <reviewItem>
      <errorID>5cc25cbc-d864-40b3-914e-b7b695aad41e</errorID>
      <errorWord>(</errorWord>
      <group>L1_Format</group>
      <groupName>格式问题</groupName>
      <ability>L2_HalfPunc</ability>
      <abilityName>全半角检查</abilityName>
      <candidateList>
        <item>（</item>
      </candidateList>
      <explain>文本全半角错误。</explain>
      <paraID>1FB7972E</paraID>
      <start>328</start>
      <end>329</end>
      <status>modified</status>
      <modifiedWord>（</modifiedWord>
      <trackRevisions>false</trackRevisions>
    </reviewItem>
    <reviewItem>
      <errorID>206991f2-36cf-4889-8c62-d643bce08877</errorID>
      <errorWord>)</errorWord>
      <group>L1_Format</group>
      <groupName>格式问题</groupName>
      <ability>L2_HalfPunc</ability>
      <abilityName>全半角检查</abilityName>
      <candidateList>
        <item>）</item>
      </candidateList>
      <explain>文本全半角错误。</explain>
      <paraID>1FB7972E</paraID>
      <start>330</start>
      <end>331</end>
      <status>modified</status>
      <modifiedWord>）</modifiedWord>
      <trackRevisions>false</trackRevisions>
    </reviewItem>
    <reviewItem>
      <errorID>d23ba778-0cf3-40e4-aebd-670995a26c81</errorID>
      <errorWord>(</errorWord>
      <group>L1_Format</group>
      <groupName>格式问题</groupName>
      <ability>L2_HalfPunc</ability>
      <abilityName>全半角检查</abilityName>
      <candidateList>
        <item>（</item>
      </candidateList>
      <explain>文本全半角错误。</explain>
      <paraID>1FB7972E</paraID>
      <start>455</start>
      <end>456</end>
      <status>modified</status>
      <modifiedWord>（</modifiedWord>
      <trackRevisions>false</trackRevisions>
    </reviewItem>
    <reviewItem>
      <errorID>0751a4e3-b09e-4130-9c58-f30a21c6c574</errorID>
      <errorWord>)</errorWord>
      <group>L1_Format</group>
      <groupName>格式问题</groupName>
      <ability>L2_HalfPunc</ability>
      <abilityName>全半角检查</abilityName>
      <candidateList>
        <item>）</item>
      </candidateList>
      <explain>文本全半角错误。</explain>
      <paraID>1FB7972E</paraID>
      <start>457</start>
      <end>458</end>
      <status>modified</status>
      <modifiedWord>）</modifiedWord>
      <trackRevisions>false</trackRevisions>
    </reviewItem>
    <reviewItem>
      <errorID>9256af3a-8e9a-4510-a225-fe4e2597c06f</errorID>
      <errorWord>(2016)707号</errorWord>
      <group>L1_Knowledge</group>
      <groupName>知识性问题</groupName>
      <ability>L2_Knowledge</ability>
      <abilityName>其他知识</abilityName>
      <candidateList>
        <item>〔2016〕707号</item>
      </candidateList>
      <explain>发文字号格式错误。</explain>
      <paraID>1181E433</paraID>
      <start>31</start>
      <end>41</end>
      <status>modified</status>
      <modifiedWord>〔2016〕707号</modifiedWord>
      <trackRevisions>false</trackRevisions>
    </reviewItem>
    <reviewItem>
      <errorID>18ace05a-7854-482f-82c2-60f2e9292b3a</errorID>
      <errorWord>(2017)56号</errorWord>
      <group>L1_Knowledge</group>
      <groupName>知识性问题</groupName>
      <ability>L2_Knowledge</ability>
      <abilityName>其他知识</abilityName>
      <candidateList>
        <item>〔2017〕56号</item>
      </candidateList>
      <explain>发文字号格式错误。</explain>
      <paraID>1181E433</paraID>
      <start>45</start>
      <end>54</end>
      <status>modified</status>
      <modifiedWord>〔2017〕56号</modifiedWord>
      <trackRevisions>false</trackRevisions>
    </reviewItem>
    <reviewItem>
      <errorID>0c7bf08b-e9a9-44fc-879f-0abdc3463153</errorID>
      <errorWord>(</errorWord>
      <group>L1_Format</group>
      <groupName>格式问题</groupName>
      <ability>L2_HalfPunc</ability>
      <abilityName>全半角检查</abilityName>
      <candidateList>
        <item>（</item>
      </candidateList>
      <explain>文本全半角错误。</explain>
      <paraID>3A9D98A4</paraID>
      <start>21</start>
      <end>22</end>
      <status>modified</status>
      <modifiedWord>（</modifiedWord>
      <trackRevisions>false</trackRevisions>
    </reviewItem>
    <reviewItem>
      <errorID>5db5c060-ee8c-4d16-b7d3-f77b39cb07a4</errorID>
      <errorWord>(2017)56号</errorWord>
      <group>L1_Knowledge</group>
      <groupName>知识性问题</groupName>
      <ability>L2_Knowledge</ability>
      <abilityName>其他知识</abilityName>
      <candidateList>
        <item>〔2017〕56号</item>
      </candidateList>
      <explain>发文字号格式错误。</explain>
      <paraID>3A9D98A4</paraID>
      <start>26</start>
      <end>35</end>
      <status>modified</status>
      <modifiedWord>〔2017〕56号</modifiedWord>
      <trackRevisions>false</trackRevisions>
    </reviewItem>
    <reviewItem>
      <errorID>c111cebc-2037-48d4-bd12-9832f7e2e3fd</errorID>
      <errorWord>),</errorWord>
      <group>L1_Format</group>
      <groupName>格式问题</groupName>
      <ability>L2_HalfPunc</ability>
      <abilityName>全半角检查</abilityName>
      <candidateList>
        <item>），</item>
      </candidateList>
      <explain>文本全半角错误。</explain>
      <paraID>3A9D98A4</paraID>
      <start>37</start>
      <end>39</end>
      <status>modified</status>
      <modifiedWord>），</modifiedWord>
      <trackRevisions>false</trackRevisions>
    </reviewItem>
    <reviewItem>
      <errorID>262ddbc3-0f2e-466f-a09c-fad65503f500</errorID>
      <errorWord>(</errorWord>
      <group>L1_Format</group>
      <groupName>格式问题</groupName>
      <ability>L2_HalfPunc</ability>
      <abilityName>全半角检查</abilityName>
      <candidateList>
        <item>（</item>
      </candidateList>
      <explain>文本全半角错误。</explain>
      <paraID>3A9D98A4</paraID>
      <start>51</start>
      <end>52</end>
      <status>modified</status>
      <modifiedWord>（</modifiedWord>
      <trackRevisions>false</trackRevisions>
    </reviewItem>
    <reviewItem>
      <errorID>8b38bc7b-1ade-48e7-9fce-7f966c7d9721</errorID>
      <errorWord>)</errorWord>
      <group>L1_Format</group>
      <groupName>格式问题</groupName>
      <ability>L2_HalfPunc</ability>
      <abilityName>全半角检查</abilityName>
      <candidateList>
        <item>）</item>
      </candidateList>
      <explain>文本全半角错误。</explain>
      <paraID>3A9D98A4</paraID>
      <start>53</start>
      <end>54</end>
      <status>modified</status>
      <modifiedWord>）</modifiedWord>
      <trackRevisions>false</trackRevisions>
    </reviewItem>
    <reviewItem>
      <errorID>b75ab839-6ce6-4303-90ad-1c63d4833527</errorID>
      <errorWord>(</errorWord>
      <group>L1_Format</group>
      <groupName>格式问题</groupName>
      <ability>L2_HalfPunc</ability>
      <abilityName>全半角检查</abilityName>
      <candidateList>
        <item>（</item>
      </candidateList>
      <explain>文本全半角错误。</explain>
      <paraID>3A9D98A4</paraID>
      <start>81</start>
      <end>82</end>
      <status>modified</status>
      <modifiedWord>（</modifiedWord>
      <trackRevisions>false</trackRevisions>
    </reviewItem>
    <reviewItem>
      <errorID>0b09567a-71c5-4be2-aca2-f6a0731a9b93</errorID>
      <errorWord>)</errorWord>
      <group>L1_Format</group>
      <groupName>格式问题</groupName>
      <ability>L2_HalfPunc</ability>
      <abilityName>全半角检查</abilityName>
      <candidateList>
        <item>）</item>
      </candidateList>
      <explain>文本全半角错误。</explain>
      <paraID>3A9D98A4</paraID>
      <start>86</start>
      <end>87</end>
      <status>modified</status>
      <modifiedWord>）</modifiedWord>
      <trackRevisions>false</trackRevisions>
    </reviewItem>
    <reviewItem>
      <errorID>c1c356ee-69cc-4b17-af37-79a6532b1b8b</errorID>
      <errorWord>(</errorWord>
      <group>L1_Format</group>
      <groupName>格式问题</groupName>
      <ability>L2_HalfPunc</ability>
      <abilityName>全半角检查</abilityName>
      <candidateList>
        <item>（</item>
      </candidateList>
      <explain>文本全半角错误。</explain>
      <paraID>3A9D98A4</paraID>
      <start>88</start>
      <end>89</end>
      <status>modified</status>
      <modifiedWord>（</modifiedWord>
      <trackRevisions>false</trackRevisions>
    </reviewItem>
    <reviewItem>
      <errorID>cff1ab4a-6a38-41c9-932f-30a0c27c4316</errorID>
      <errorWord>)</errorWord>
      <group>L1_Format</group>
      <groupName>格式问题</groupName>
      <ability>L2_HalfPunc</ability>
      <abilityName>全半角检查</abilityName>
      <candidateList>
        <item>）</item>
      </candidateList>
      <explain>文本全半角错误。</explain>
      <paraID>3A9D98A4</paraID>
      <start>101</start>
      <end>102</end>
      <status>modified</status>
      <modifiedWord>）</modifiedWord>
      <trackRevisions>false</trackRevisions>
    </reviewItem>
    <reviewItem>
      <errorID>39ba6d92-e747-4cb8-a4bc-6f6a31aef697</errorID>
      <errorWord>(</errorWord>
      <group>L1_Format</group>
      <groupName>格式问题</groupName>
      <ability>L2_HalfPunc</ability>
      <abilityName>全半角检查</abilityName>
      <candidateList>
        <item>（</item>
      </candidateList>
      <explain>文本全半角错误。</explain>
      <paraID>3A9D98A4</paraID>
      <start>127</start>
      <end>128</end>
      <status>modified</status>
      <modifiedWord>（</modifiedWord>
      <trackRevisions>false</trackRevisions>
    </reviewItem>
    <reviewItem>
      <errorID>8a37251a-6307-4ff8-865b-bf0f48447aa8</errorID>
      <errorWord>)</errorWord>
      <group>L1_Format</group>
      <groupName>格式问题</groupName>
      <ability>L2_HalfPunc</ability>
      <abilityName>全半角检查</abilityName>
      <candidateList>
        <item>）</item>
      </candidateList>
      <explain>文本全半角错误。</explain>
      <paraID>3A9D98A4</paraID>
      <start>132</start>
      <end>133</end>
      <status>modified</status>
      <modifiedWord>）</modifiedWord>
      <trackRevisions>false</trackRevisions>
    </reviewItem>
    <reviewItem>
      <errorID>462930ae-1a7a-4ba5-a9fd-b707b82f4583</errorID>
      <errorWord>)</errorWord>
      <group>L1_Format</group>
      <groupName>格式问题</groupName>
      <ability>L2_HalfPunc</ability>
      <abilityName>全半角检查</abilityName>
      <candidateList>
        <item>）</item>
      </candidateList>
      <explain>文本全半角错误。</explain>
      <paraID>3A9D98A4</paraID>
      <start>148</start>
      <end>149</end>
      <status>modified</status>
      <modifiedWord>）</modifiedWord>
      <trackRevisions>false</trackRevisions>
    </reviewItem>
    <reviewItem>
      <errorID>ea0d566c-2209-49e1-9ccb-2210b838ddea</errorID>
      <errorWord>(</errorWord>
      <group>L1_Format</group>
      <groupName>格式问题</groupName>
      <ability>L2_HalfPunc</ability>
      <abilityName>全半角检查</abilityName>
      <candidateList>
        <item>（</item>
      </candidateList>
      <explain>文本全半角错误。</explain>
      <paraID>3A9D98A4</paraID>
      <start>150</start>
      <end>151</end>
      <status>modified</status>
      <modifiedWord>（</modifiedWord>
      <trackRevisions>false</trackRevisions>
    </reviewItem>
    <reviewItem>
      <errorID>1533bb2f-561c-453f-908d-c73a97e3f991</errorID>
      <errorWord>)</errorWord>
      <group>L1_Format</group>
      <groupName>格式问题</groupName>
      <ability>L2_HalfPunc</ability>
      <abilityName>全半角检查</abilityName>
      <candidateList>
        <item>）</item>
      </candidateList>
      <explain>文本全半角错误。</explain>
      <paraID>3A9D98A4</paraID>
      <start>152</start>
      <end>153</end>
      <status>modified</status>
      <modifiedWord>）</modifiedWord>
      <trackRevisions>false</trackRevisions>
    </reviewItem>
    <reviewItem>
      <errorID>7251007f-f26c-4260-995a-247e6b8630b5</errorID>
      <errorWord>安金</errorWord>
      <group>L1_Word</group>
      <groupName>字词问题</groupName>
      <ability>L2_Typo</ability>
      <abilityName>字词错误</abilityName>
      <candidateList>
        <item>安全</item>
      </candidateList>
      <explain>〈形〉没有危险；不受威胁；不出事故：～操作｜～地带｜注意交通～。</explain>
      <paraID>3A9D98A4</paraID>
      <start>247</start>
      <end>249</end>
      <status>modified</status>
      <modifiedWord>安全</modifiedWord>
      <trackRevisions>false</trackRevisions>
    </reviewItem>
    <reviewItem>
      <errorID>ecdbee84-3501-421c-a854-211c2a9d5005</errorID>
      <errorWord>(</errorWord>
      <group>L1_Format</group>
      <groupName>格式问题</groupName>
      <ability>L2_HalfPunc</ability>
      <abilityName>全半角检查</abilityName>
      <candidateList>
        <item>（</item>
      </candidateList>
      <explain>文本全半角错误。</explain>
      <paraID>3A9D98A4</paraID>
      <start>285</start>
      <end>286</end>
      <status>modified</status>
      <modifiedWord>（</modifiedWord>
      <trackRevisions>false</trackRevisions>
    </reviewItem>
    <reviewItem>
      <errorID>b010dffa-5b41-4cd0-afb8-d77b461f47ce</errorID>
      <errorWord>)</errorWord>
      <group>L1_Format</group>
      <groupName>格式问题</groupName>
      <ability>L2_HalfPunc</ability>
      <abilityName>全半角检查</abilityName>
      <candidateList>
        <item>）</item>
      </candidateList>
      <explain>文本全半角错误。</explain>
      <paraID>3A9D98A4</paraID>
      <start>287</start>
      <end>288</end>
      <status>modified</status>
      <modifiedWord>）</modifiedWord>
      <trackRevisions>false</trackRevisions>
    </reviewItem>
    <reviewItem>
      <errorID>e17f10a2-3699-46ff-88ac-6fa258822c7d</errorID>
      <errorWord>(</errorWord>
      <group>L1_Format</group>
      <groupName>格式问题</groupName>
      <ability>L2_HalfPunc</ability>
      <abilityName>全半角检查</abilityName>
      <candidateList>
        <item>（</item>
      </candidateList>
      <explain>文本全半角错误。</explain>
      <paraID>3A9D98A4</paraID>
      <start>363</start>
      <end>364</end>
      <status>modified</status>
      <modifiedWord>（</modifiedWord>
      <trackRevisions>false</trackRevisions>
    </reviewItem>
    <reviewItem>
      <errorID>ee33a10b-a39f-4c24-8668-27f1c957fec3</errorID>
      <errorWord>)</errorWord>
      <group>L1_Format</group>
      <groupName>格式问题</groupName>
      <ability>L2_HalfPunc</ability>
      <abilityName>全半角检查</abilityName>
      <candidateList>
        <item>）</item>
      </candidateList>
      <explain>文本全半角错误。</explain>
      <paraID>3A9D98A4</paraID>
      <start>366</start>
      <end>367</end>
      <status>modified</status>
      <modifiedWord>）</modifiedWord>
      <trackRevisions>false</trackRevisions>
    </reviewItem>
    <reviewItem>
      <errorID>2cb21d12-b29e-4a8b-b1cf-64ee90cf8644</errorID>
      <errorWord>(</errorWord>
      <group>L1_Format</group>
      <groupName>格式问题</groupName>
      <ability>L2_HalfPunc</ability>
      <abilityName>全半角检查</abilityName>
      <candidateList>
        <item>（</item>
      </candidateList>
      <explain>文本全半角错误。</explain>
      <paraID>3A9D98A4</paraID>
      <start>368</start>
      <end>369</end>
      <status>modified</status>
      <modifiedWord>（</modifiedWord>
      <trackRevisions>false</trackRevisions>
    </reviewItem>
    <reviewItem>
      <errorID>64d238d7-5adc-4908-879a-4ad8425308a0</errorID>
      <errorWord>(2014)118号</errorWord>
      <group>L1_Knowledge</group>
      <groupName>知识性问题</groupName>
      <ability>L2_Knowledge</ability>
      <abilityName>其他知识</abilityName>
      <candidateList>
        <item>〔2014〕118号</item>
      </candidateList>
      <explain>发文字号格式错误。</explain>
      <paraID>3A9D98A4</paraID>
      <start>371</start>
      <end>381</end>
      <status>modified</status>
      <modifiedWord>〔2014〕118号</modifiedWord>
      <trackRevisions>false</trackRevisions>
    </reviewItem>
    <reviewItem>
      <errorID>632274f5-6dde-4cc4-9dbb-9aa98e84e919</errorID>
      <errorWord>)</errorWord>
      <group>L1_Format</group>
      <groupName>格式问题</groupName>
      <ability>L2_HalfPunc</ability>
      <abilityName>全半角检查</abilityName>
      <candidateList>
        <item>）</item>
      </candidateList>
      <explain>文本全半角错误。</explain>
      <paraID>3A9D98A4</paraID>
      <start>381</start>
      <end>382</end>
      <status>modified</status>
      <modifiedWord>）</modifiedWord>
      <trackRevisions>false</trackRevisions>
    </reviewItem>
    <reviewItem>
      <errorID>7f0f319c-e586-40c0-96ff-92df3456fd4f</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3A9D98A4</paraID>
      <start>454</start>
      <end>456</end>
      <status>modified</status>
      <modifiedWord>时间</modifiedWord>
      <trackRevisions>false</trackRevisions>
    </reviewItem>
    <reviewItem>
      <errorID>803c5bb7-b5c6-4edc-a5c9-75364771d892</errorID>
      <errorWord>(</errorWord>
      <group>L1_Format</group>
      <groupName>格式问题</groupName>
      <ability>L2_HalfPunc</ability>
      <abilityName>全半角检查</abilityName>
      <candidateList>
        <item>（</item>
      </candidateList>
      <explain>文本全半角错误。</explain>
      <paraID>3A9D98A4</paraID>
      <start>630</start>
      <end>631</end>
      <status>modified</status>
      <modifiedWord>（</modifiedWord>
      <trackRevisions>false</trackRevisions>
    </reviewItem>
    <reviewItem>
      <errorID>0b5023b5-e440-41ee-815b-ec5658df96aa</errorID>
      <errorWord>)</errorWord>
      <group>L1_Format</group>
      <groupName>格式问题</groupName>
      <ability>L2_HalfPunc</ability>
      <abilityName>全半角检查</abilityName>
      <candidateList>
        <item>）</item>
      </candidateList>
      <explain>文本全半角错误。</explain>
      <paraID>3A9D98A4</paraID>
      <start>632</start>
      <end>633</end>
      <status>modified</status>
      <modifiedWord>）</modifiedWord>
      <trackRevisions>false</trackRevisions>
    </reviewItem>
    <reviewItem>
      <errorID>dd40c70e-f545-48ea-8f59-5d98bc7a4eab</errorID>
      <errorWord>(</errorWord>
      <group>L1_Format</group>
      <groupName>格式问题</groupName>
      <ability>L2_HalfPunc</ability>
      <abilityName>全半角检查</abilityName>
      <candidateList>
        <item>（</item>
      </candidateList>
      <explain>文本全半角错误。</explain>
      <paraID>3A9D98A4</paraID>
      <start>636</start>
      <end>637</end>
      <status>modified</status>
      <modifiedWord>（</modifiedWord>
      <trackRevisions>false</trackRevisions>
    </reviewItem>
    <reviewItem>
      <errorID>508905a7-1279-4470-a098-2aaa8186d2d0</errorID>
      <errorWord>)</errorWord>
      <group>L1_Format</group>
      <groupName>格式问题</groupName>
      <ability>L2_HalfPunc</ability>
      <abilityName>全半角检查</abilityName>
      <candidateList>
        <item>）</item>
      </candidateList>
      <explain>文本全半角错误。</explain>
      <paraID>3A9D98A4</paraID>
      <start>638</start>
      <end>639</end>
      <status>modified</status>
      <modifiedWord>）</modifiedWord>
      <trackRevisions>false</trackRevisions>
    </reviewItem>
    <reviewItem>
      <errorID>dbf5b793-2754-43cf-af59-888cbcbb242d</errorID>
      <errorWord>(</errorWord>
      <group>L1_Format</group>
      <groupName>格式问题</groupName>
      <ability>L2_HalfPunc</ability>
      <abilityName>全半角检查</abilityName>
      <candidateList>
        <item>（</item>
      </candidateList>
      <explain>文本全半角错误。</explain>
      <paraID>7FEA7746</paraID>
      <start>19</start>
      <end>20</end>
      <status>modified</status>
      <modifiedWord>（</modifiedWord>
      <trackRevisions>false</trackRevisions>
    </reviewItem>
    <reviewItem>
      <errorID>0549d122-7c2c-4165-930e-b093e7ce32dd</errorID>
      <errorWord>(2017)56号</errorWord>
      <group>L1_Knowledge</group>
      <groupName>知识性问题</groupName>
      <ability>L2_Knowledge</ability>
      <abilityName>其他知识</abilityName>
      <candidateList>
        <item>〔2017〕56号</item>
      </candidateList>
      <explain>发文字号格式错误。</explain>
      <paraID>7FEA7746</paraID>
      <start>24</start>
      <end>33</end>
      <status>modified</status>
      <modifiedWord>〔2017〕56号</modifiedWord>
      <trackRevisions>false</trackRevisions>
    </reviewItem>
    <reviewItem>
      <errorID>2374d7dc-6619-4dda-8dba-701a48d0a87a</errorID>
      <errorWord>),</errorWord>
      <group>L1_Format</group>
      <groupName>格式问题</groupName>
      <ability>L2_HalfPunc</ability>
      <abilityName>全半角检查</abilityName>
      <candidateList>
        <item>），</item>
      </candidateList>
      <explain>文本全半角错误。</explain>
      <paraID>7FEA7746</paraID>
      <start>35</start>
      <end>37</end>
      <status>modified</status>
      <modifiedWord>），</modifiedWord>
      <trackRevisions>false</trackRevisions>
    </reviewItem>
    <reviewItem>
      <errorID>6176b5ac-94b9-46ca-b52e-fe027ac607ec</errorID>
      <errorWord>(</errorWord>
      <group>L1_Format</group>
      <groupName>格式问题</groupName>
      <ability>L2_HalfPunc</ability>
      <abilityName>全半角检查</abilityName>
      <candidateList>
        <item>（</item>
      </candidateList>
      <explain>文本全半角错误。</explain>
      <paraID>7FEA7746</paraID>
      <start>49</start>
      <end>50</end>
      <status>modified</status>
      <modifiedWord>（</modifiedWord>
      <trackRevisions>false</trackRevisions>
    </reviewItem>
    <reviewItem>
      <errorID>932e4bed-9048-46a2-bc8a-8a84b4e76d2c</errorID>
      <errorWord>)</errorWord>
      <group>L1_Format</group>
      <groupName>格式问题</groupName>
      <ability>L2_HalfPunc</ability>
      <abilityName>全半角检查</abilityName>
      <candidateList>
        <item>）</item>
      </candidateList>
      <explain>文本全半角错误。</explain>
      <paraID>7FEA7746</paraID>
      <start>51</start>
      <end>52</end>
      <status>modified</status>
      <modifiedWord>）</modifiedWord>
      <trackRevisions>false</trackRevisions>
    </reviewItem>
    <reviewItem>
      <errorID>fcf5f24f-42b8-4fd1-810f-11ae5df74379</errorID>
      <errorWord>(</errorWord>
      <group>L1_Format</group>
      <groupName>格式问题</groupName>
      <ability>L2_HalfPunc</ability>
      <abilityName>全半角检查</abilityName>
      <candidateList>
        <item>（</item>
      </candidateList>
      <explain>文本全半角错误。</explain>
      <paraID>7FEA7746</paraID>
      <start>61</start>
      <end>62</end>
      <status>modified</status>
      <modifiedWord>（</modifiedWord>
      <trackRevisions>false</trackRevisions>
    </reviewItem>
    <reviewItem>
      <errorID>75f7449b-90c3-4b3d-b3f2-43d1580c94c0</errorID>
      <errorWord>)</errorWord>
      <group>L1_Format</group>
      <groupName>格式问题</groupName>
      <ability>L2_HalfPunc</ability>
      <abilityName>全半角检查</abilityName>
      <candidateList>
        <item>）</item>
      </candidateList>
      <explain>文本全半角错误。</explain>
      <paraID>7FEA7746</paraID>
      <start>65</start>
      <end>66</end>
      <status>modified</status>
      <modifiedWord>）</modifiedWord>
      <trackRevisions>false</trackRevisions>
    </reviewItem>
    <reviewItem>
      <errorID>6a8400a2-afb0-435f-a9d8-50f02cb06b60</errorID>
      <errorWord>(</errorWord>
      <group>L1_Format</group>
      <groupName>格式问题</groupName>
      <ability>L2_HalfPunc</ability>
      <abilityName>全半角检查</abilityName>
      <candidateList>
        <item>（</item>
      </candidateList>
      <explain>文本全半角错误。</explain>
      <paraID>7FEA7746</paraID>
      <start>92</start>
      <end>93</end>
      <status>modified</status>
      <modifiedWord>（</modifiedWord>
      <trackRevisions>false</trackRevisions>
    </reviewItem>
    <reviewItem>
      <errorID>93af3783-e298-46a2-8345-0690db4dbe38</errorID>
      <errorWord>)</errorWord>
      <group>L1_Format</group>
      <groupName>格式问题</groupName>
      <ability>L2_HalfPunc</ability>
      <abilityName>全半角检查</abilityName>
      <candidateList>
        <item>）</item>
      </candidateList>
      <explain>文本全半角错误。</explain>
      <paraID>7FEA7746</paraID>
      <start>94</start>
      <end>95</end>
      <status>modified</status>
      <modifiedWord>）</modifiedWord>
      <trackRevisions>false</trackRevisions>
    </reviewItem>
    <reviewItem>
      <errorID>cd7fcaa7-0e47-45d9-b130-7210d8a5e6a8</errorID>
      <errorWord>(</errorWord>
      <group>L1_Format</group>
      <groupName>格式问题</groupName>
      <ability>L2_HalfPunc</ability>
      <abilityName>全半角检查</abilityName>
      <candidateList>
        <item>（</item>
      </candidateList>
      <explain>文本全半角错误。</explain>
      <paraID>7FEA7746</paraID>
      <start>117</start>
      <end>118</end>
      <status>modified</status>
      <modifiedWord>（</modifiedWord>
      <trackRevisions>false</trackRevisions>
    </reviewItem>
    <reviewItem>
      <errorID>6580fb53-b9e6-4a4e-982f-62ba80a72592</errorID>
      <errorWord>)</errorWord>
      <group>L1_Format</group>
      <groupName>格式问题</groupName>
      <ability>L2_HalfPunc</ability>
      <abilityName>全半角检查</abilityName>
      <candidateList>
        <item>）</item>
      </candidateList>
      <explain>文本全半角错误。</explain>
      <paraID>7FEA7746</paraID>
      <start>119</start>
      <end>120</end>
      <status>modified</status>
      <modifiedWord>）</modifiedWord>
      <trackRevisions>false</trackRevisions>
    </reviewItem>
    <reviewItem>
      <errorID>a0ffd678-d439-4020-8988-9a2d1b93e26f</errorID>
      <errorWord>(</errorWord>
      <group>L1_Format</group>
      <groupName>格式问题</groupName>
      <ability>L2_HalfPunc</ability>
      <abilityName>全半角检查</abilityName>
      <candidateList>
        <item>（</item>
      </candidateList>
      <explain>文本全半角错误。</explain>
      <paraID>7FEA7746</paraID>
      <start>157</start>
      <end>158</end>
      <status>modified</status>
      <modifiedWord>（</modifiedWord>
      <trackRevisions>false</trackRevisions>
    </reviewItem>
    <reviewItem>
      <errorID>b86d995e-f7ff-45fc-b11b-74150374084c</errorID>
      <errorWord>)</errorWord>
      <group>L1_Format</group>
      <groupName>格式问题</groupName>
      <ability>L2_HalfPunc</ability>
      <abilityName>全半角检查</abilityName>
      <candidateList>
        <item>）</item>
      </candidateList>
      <explain>文本全半角错误。</explain>
      <paraID>7FEA7746</paraID>
      <start>159</start>
      <end>160</end>
      <status>modified</status>
      <modifiedWord>）</modifiedWord>
      <trackRevisions>false</trackRevisions>
    </reviewItem>
    <reviewItem>
      <errorID>3173d2e1-fb0b-4865-99e4-1a8a6fb7bae5</errorID>
      <errorWord>(</errorWord>
      <group>L1_Format</group>
      <groupName>格式问题</groupName>
      <ability>L2_HalfPunc</ability>
      <abilityName>全半角检查</abilityName>
      <candidateList>
        <item>（</item>
      </candidateList>
      <explain>文本全半角错误。</explain>
      <paraID>7FEA7746</paraID>
      <start>205</start>
      <end>206</end>
      <status>modified</status>
      <modifiedWord>（</modifiedWord>
      <trackRevisions>false</trackRevisions>
    </reviewItem>
    <reviewItem>
      <errorID>86a28d1a-fc15-4d05-90cb-54c761defb85</errorID>
      <errorWord>)</errorWord>
      <group>L1_Format</group>
      <groupName>格式问题</groupName>
      <ability>L2_HalfPunc</ability>
      <abilityName>全半角检查</abilityName>
      <candidateList>
        <item>）</item>
      </candidateList>
      <explain>文本全半角错误。</explain>
      <paraID>7FEA7746</paraID>
      <start>207</start>
      <end>208</end>
      <status>modified</status>
      <modifiedWord>）</modifiedWord>
      <trackRevisions>false</trackRevisions>
    </reviewItem>
    <reviewItem>
      <errorID>089501d4-c7b3-4dc3-8a08-39240fb57c5f</errorID>
      <errorWord>(</errorWord>
      <group>L1_Format</group>
      <groupName>格式问题</groupName>
      <ability>L2_HalfPunc</ability>
      <abilityName>全半角检查</abilityName>
      <candidateList>
        <item>（</item>
      </candidateList>
      <explain>文本全半角错误。</explain>
      <paraID>7FEA7746</paraID>
      <start>213</start>
      <end>214</end>
      <status>modified</status>
      <modifiedWord>（</modifiedWord>
      <trackRevisions>false</trackRevisions>
    </reviewItem>
    <reviewItem>
      <errorID>547c52fd-a0df-43eb-8875-c0e8b038fbb9</errorID>
      <errorWord>)</errorWord>
      <group>L1_Format</group>
      <groupName>格式问题</groupName>
      <ability>L2_HalfPunc</ability>
      <abilityName>全半角检查</abilityName>
      <candidateList>
        <item>）</item>
      </candidateList>
      <explain>文本全半角错误。</explain>
      <paraID>7FEA7746</paraID>
      <start>217</start>
      <end>218</end>
      <status>modified</status>
      <modifiedWord>）</modifiedWord>
      <trackRevisions>false</trackRevisions>
    </reviewItem>
    <reviewItem>
      <errorID>19ce7ad5-681b-4700-85ef-f08bbe546bd3</errorID>
      <errorWord>(</errorWord>
      <group>L1_Format</group>
      <groupName>格式问题</groupName>
      <ability>L2_HalfPunc</ability>
      <abilityName>全半角检查</abilityName>
      <candidateList>
        <item>（</item>
      </candidateList>
      <explain>文本全半角错误。</explain>
      <paraID>7FEA7746</paraID>
      <start>237</start>
      <end>238</end>
      <status>modified</status>
      <modifiedWord>（</modifiedWord>
      <trackRevisions>false</trackRevisions>
    </reviewItem>
    <reviewItem>
      <errorID>0a59efb5-5c96-4832-97e6-a5b589286e18</errorID>
      <errorWord>)</errorWord>
      <group>L1_Format</group>
      <groupName>格式问题</groupName>
      <ability>L2_HalfPunc</ability>
      <abilityName>全半角检查</abilityName>
      <candidateList>
        <item>）</item>
      </candidateList>
      <explain>文本全半角错误。</explain>
      <paraID>7FEA7746</paraID>
      <start>241</start>
      <end>242</end>
      <status>modified</status>
      <modifiedWord>）</modifiedWord>
      <trackRevisions>false</trackRevisions>
    </reviewItem>
    <reviewItem>
      <errorID>c7308a49-0e2f-4e76-8e3a-f98610eab68c</errorID>
      <errorWord>(</errorWord>
      <group>L1_Format</group>
      <groupName>格式问题</groupName>
      <ability>L2_HalfPunc</ability>
      <abilityName>全半角检查</abilityName>
      <candidateList>
        <item>（</item>
      </candidateList>
      <explain>文本全半角错误。</explain>
      <paraID>7FEA7746</paraID>
      <start>256</start>
      <end>257</end>
      <status>modified</status>
      <modifiedWord>（</modifiedWord>
      <trackRevisions>false</trackRevisions>
    </reviewItem>
    <reviewItem>
      <errorID>47eef4f6-5975-4f99-9498-3a09820f1f3a</errorID>
      <errorWord>)</errorWord>
      <group>L1_Format</group>
      <groupName>格式问题</groupName>
      <ability>L2_HalfPunc</ability>
      <abilityName>全半角检查</abilityName>
      <candidateList>
        <item>）</item>
      </candidateList>
      <explain>文本全半角错误。</explain>
      <paraID>7FEA7746</paraID>
      <start>260</start>
      <end>261</end>
      <status>modified</status>
      <modifiedWord>）</modifiedWord>
      <trackRevisions>false</trackRevisions>
    </reviewItem>
    <reviewItem>
      <errorID>ea276f42-6ce9-43b4-8815-18d091233d09</errorID>
      <errorWord>(</errorWord>
      <group>L1_Format</group>
      <groupName>格式问题</groupName>
      <ability>L2_HalfPunc</ability>
      <abilityName>全半角检查</abilityName>
      <candidateList>
        <item>（</item>
      </candidateList>
      <explain>文本全半角错误。</explain>
      <paraID>7FEA7746</paraID>
      <start>271</start>
      <end>272</end>
      <status>modified</status>
      <modifiedWord>（</modifiedWord>
      <trackRevisions>false</trackRevisions>
    </reviewItem>
    <reviewItem>
      <errorID>6f880d8f-b55c-4e96-ba97-1344f7e02fb6</errorID>
      <errorWord>)</errorWord>
      <group>L1_Format</group>
      <groupName>格式问题</groupName>
      <ability>L2_HalfPunc</ability>
      <abilityName>全半角检查</abilityName>
      <candidateList>
        <item>）</item>
      </candidateList>
      <explain>文本全半角错误。</explain>
      <paraID>7FEA7746</paraID>
      <start>275</start>
      <end>276</end>
      <status>modified</status>
      <modifiedWord>）</modifiedWord>
      <trackRevisions>false</trackRevisions>
    </reviewItem>
    <reviewItem>
      <errorID>5a94e5f9-1144-4643-963e-fa22d9a77e97</errorID>
      <errorWord>(</errorWord>
      <group>L1_Format</group>
      <groupName>格式问题</groupName>
      <ability>L2_HalfPunc</ability>
      <abilityName>全半角检查</abilityName>
      <candidateList>
        <item>（</item>
      </candidateList>
      <explain>文本全半角错误。</explain>
      <paraID>7FEA7746</paraID>
      <start>310</start>
      <end>311</end>
      <status>modified</status>
      <modifiedWord>（</modifiedWord>
      <trackRevisions>false</trackRevisions>
    </reviewItem>
    <reviewItem>
      <errorID>1e1d2a96-1387-4c2a-9a11-b6a01963ccfa</errorID>
      <errorWord>)</errorWord>
      <group>L1_Format</group>
      <groupName>格式问题</groupName>
      <ability>L2_HalfPunc</ability>
      <abilityName>全半角检查</abilityName>
      <candidateList>
        <item>）</item>
      </candidateList>
      <explain>文本全半角错误。</explain>
      <paraID>7FEA7746</paraID>
      <start>314</start>
      <end>315</end>
      <status>modified</status>
      <modifiedWord>）</modifiedWord>
      <trackRevisions>false</trackRevisions>
    </reviewItem>
    <reviewItem>
      <errorID>7c95c9f7-b529-4365-ba15-c808e5074ddf</errorID>
      <errorWord>(</errorWord>
      <group>L1_Format</group>
      <groupName>格式问题</groupName>
      <ability>L2_HalfPunc</ability>
      <abilityName>全半角检查</abilityName>
      <candidateList>
        <item>（</item>
      </candidateList>
      <explain>文本全半角错误。</explain>
      <paraID>7FEA7746</paraID>
      <start>336</start>
      <end>337</end>
      <status>modified</status>
      <modifiedWord>（</modifiedWord>
      <trackRevisions>false</trackRevisions>
    </reviewItem>
    <reviewItem>
      <errorID>53ee8c71-5a03-4517-8521-03e935bbdcd6</errorID>
      <errorWord>)</errorWord>
      <group>L1_Format</group>
      <groupName>格式问题</groupName>
      <ability>L2_HalfPunc</ability>
      <abilityName>全半角检查</abilityName>
      <candidateList>
        <item>）</item>
      </candidateList>
      <explain>文本全半角错误。</explain>
      <paraID>7FEA7746</paraID>
      <start>340</start>
      <end>341</end>
      <status>modified</status>
      <modifiedWord>）</modifiedWord>
      <trackRevisions>false</trackRevisions>
    </reviewItem>
    <reviewItem>
      <errorID>7bf3f3bc-9fd4-44ca-8123-36b25d32f93c</errorID>
      <errorWord>(</errorWord>
      <group>L1_Format</group>
      <groupName>格式问题</groupName>
      <ability>L2_HalfPunc</ability>
      <abilityName>全半角检查</abilityName>
      <candidateList>
        <item>（</item>
      </candidateList>
      <explain>文本全半角错误。</explain>
      <paraID>7FEA7746</paraID>
      <start>372</start>
      <end>373</end>
      <status>modified</status>
      <modifiedWord>（</modifiedWord>
      <trackRevisions>false</trackRevisions>
    </reviewItem>
    <reviewItem>
      <errorID>e2aff05a-8dbe-49a2-9013-20038798b6cd</errorID>
      <errorWord>)</errorWord>
      <group>L1_Format</group>
      <groupName>格式问题</groupName>
      <ability>L2_HalfPunc</ability>
      <abilityName>全半角检查</abilityName>
      <candidateList>
        <item>）</item>
      </candidateList>
      <explain>文本全半角错误。</explain>
      <paraID>7FEA7746</paraID>
      <start>376</start>
      <end>377</end>
      <status>modified</status>
      <modifiedWord>）</modifiedWord>
      <trackRevisions>false</trackRevisions>
    </reviewItem>
    <reviewItem>
      <errorID>20e1cc30-bde6-4833-a76c-45abfc5489ca</errorID>
      <errorWord>(</errorWord>
      <group>L1_Format</group>
      <groupName>格式问题</groupName>
      <ability>L2_HalfPunc</ability>
      <abilityName>全半角检查</abilityName>
      <candidateList>
        <item>（</item>
      </candidateList>
      <explain>文本全半角错误。</explain>
      <paraID>7FEA7746</paraID>
      <start>425</start>
      <end>426</end>
      <status>modified</status>
      <modifiedWord>（</modifiedWord>
      <trackRevisions>false</trackRevisions>
    </reviewItem>
    <reviewItem>
      <errorID>5b66a05c-7ab3-46d8-b9c6-50657a49beea</errorID>
      <errorWord>)</errorWord>
      <group>L1_Format</group>
      <groupName>格式问题</groupName>
      <ability>L2_HalfPunc</ability>
      <abilityName>全半角检查</abilityName>
      <candidateList>
        <item>）</item>
      </candidateList>
      <explain>文本全半角错误。</explain>
      <paraID>7FEA7746</paraID>
      <start>429</start>
      <end>430</end>
      <status>modified</status>
      <modifiedWord>）</modifiedWord>
      <trackRevisions>false</trackRevisions>
    </reviewItem>
    <reviewItem>
      <errorID>92ff9b7a-e15e-45fc-b9a8-1d7290976a49</errorID>
      <errorWord>(</errorWord>
      <group>L1_Format</group>
      <groupName>格式问题</groupName>
      <ability>L2_HalfPunc</ability>
      <abilityName>全半角检查</abilityName>
      <candidateList>
        <item>（</item>
      </candidateList>
      <explain>文本全半角错误。</explain>
      <paraID>7FEA7746</paraID>
      <start>443</start>
      <end>444</end>
      <status>modified</status>
      <modifiedWord>（</modifiedWord>
      <trackRevisions>false</trackRevisions>
    </reviewItem>
    <reviewItem>
      <errorID>445b24e2-0a33-4b2a-b7a9-3abac0003634</errorID>
      <errorWord>)</errorWord>
      <group>L1_Format</group>
      <groupName>格式问题</groupName>
      <ability>L2_HalfPunc</ability>
      <abilityName>全半角检查</abilityName>
      <candidateList>
        <item>）</item>
      </candidateList>
      <explain>文本全半角错误。</explain>
      <paraID>7FEA7746</paraID>
      <start>445</start>
      <end>446</end>
      <status>modified</status>
      <modifiedWord>）</modifiedWord>
      <trackRevisions>false</trackRevisions>
    </reviewItem>
    <reviewItem>
      <errorID>61cf7c3e-e588-425c-8a54-a44a6489f3c6</errorID>
      <errorWord>(</errorWord>
      <group>L1_Format</group>
      <groupName>格式问题</groupName>
      <ability>L2_HalfPunc</ability>
      <abilityName>全半角检查</abilityName>
      <candidateList>
        <item>（</item>
      </candidateList>
      <explain>文本全半角错误。</explain>
      <paraID>7FEA7746</paraID>
      <start>451</start>
      <end>452</end>
      <status>modified</status>
      <modifiedWord>（</modifiedWord>
      <trackRevisions>false</trackRevisions>
    </reviewItem>
    <reviewItem>
      <errorID>327cbc87-512b-4944-a4d4-1e2f438c5dc0</errorID>
      <errorWord>)</errorWord>
      <group>L1_Format</group>
      <groupName>格式问题</groupName>
      <ability>L2_HalfPunc</ability>
      <abilityName>全半角检查</abilityName>
      <candidateList>
        <item>）</item>
      </candidateList>
      <explain>文本全半角错误。</explain>
      <paraID>7FEA7746</paraID>
      <start>455</start>
      <end>456</end>
      <status>modified</status>
      <modifiedWord>）</modifiedWord>
      <trackRevisions>false</trackRevisions>
    </reviewItem>
    <reviewItem>
      <errorID>257e8884-6860-488a-a30a-f9862614ec31</errorID>
      <errorWord>(</errorWord>
      <group>L1_Format</group>
      <groupName>格式问题</groupName>
      <ability>L2_HalfPunc</ability>
      <abilityName>全半角检查</abilityName>
      <candidateList>
        <item>（</item>
      </candidateList>
      <explain>文本全半角错误。</explain>
      <paraID>7FEA7746</paraID>
      <start>472</start>
      <end>473</end>
      <status>modified</status>
      <modifiedWord>（</modifiedWord>
      <trackRevisions>false</trackRevisions>
    </reviewItem>
    <reviewItem>
      <errorID>add80b5c-11c4-4dfd-a7d8-6f160d74c062</errorID>
      <errorWord>)</errorWord>
      <group>L1_Format</group>
      <groupName>格式问题</groupName>
      <ability>L2_HalfPunc</ability>
      <abilityName>全半角检查</abilityName>
      <candidateList>
        <item>）</item>
      </candidateList>
      <explain>文本全半角错误。</explain>
      <paraID>7FEA7746</paraID>
      <start>476</start>
      <end>477</end>
      <status>modified</status>
      <modifiedWord>）</modifiedWord>
      <trackRevisions>false</trackRevisions>
    </reviewItem>
    <reviewItem>
      <errorID>2adcfbe8-dd37-418a-9a80-226ff5edfc01</errorID>
      <errorWord>(</errorWord>
      <group>L1_Format</group>
      <groupName>格式问题</groupName>
      <ability>L2_HalfPunc</ability>
      <abilityName>全半角检查</abilityName>
      <candidateList>
        <item>（</item>
      </candidateList>
      <explain>文本全半角错误。</explain>
      <paraID>7FEA7746</paraID>
      <start>496</start>
      <end>497</end>
      <status>modified</status>
      <modifiedWord>（</modifiedWord>
      <trackRevisions>false</trackRevisions>
    </reviewItem>
    <reviewItem>
      <errorID>f00d79e0-a827-4d6b-bbba-ede7505af565</errorID>
      <errorWord>)</errorWord>
      <group>L1_Format</group>
      <groupName>格式问题</groupName>
      <ability>L2_HalfPunc</ability>
      <abilityName>全半角检查</abilityName>
      <candidateList>
        <item>）</item>
      </candidateList>
      <explain>文本全半角错误。</explain>
      <paraID>7FEA7746</paraID>
      <start>498</start>
      <end>499</end>
      <status>modified</status>
      <modifiedWord>）</modifiedWord>
      <trackRevisions>false</trackRevisions>
    </reviewItem>
    <reviewItem>
      <errorID>f1d1a3ae-9bc3-42e6-9bcb-a84a3212a163</errorID>
      <errorWord>(</errorWord>
      <group>L1_Format</group>
      <groupName>格式问题</groupName>
      <ability>L2_HalfPunc</ability>
      <abilityName>全半角检查</abilityName>
      <candidateList>
        <item>（</item>
      </candidateList>
      <explain>文本全半角错误。</explain>
      <paraID>3ED42512</paraID>
      <start>32</start>
      <end>33</end>
      <status>modified</status>
      <modifiedWord>（</modifiedWord>
      <trackRevisions>false</trackRevisions>
    </reviewItem>
    <reviewItem>
      <errorID>6f2fce7d-7b0d-4d70-aa83-3fb136cfa251</errorID>
      <errorWord>(</errorWord>
      <group>L1_Punc</group>
      <groupName>标点问题</groupName>
      <ability>L2_Punc</ability>
      <abilityName>标点符号检查</abilityName>
      <candidateList/>
      <explain>同一形式括号套用。</explain>
      <paraID>3ED42512</paraID>
      <start>37</start>
      <end>38</end>
      <status>ignored</status>
      <modifiedWord/>
      <trackRevisions>false</trackRevisions>
    </reviewItem>
    <reviewItem>
      <errorID>362231d3-e96c-40fb-85e2-aa4da864a45c</errorID>
      <errorWord>)</errorWord>
      <group>L1_Punc</group>
      <groupName>标点问题</groupName>
      <ability>L2_Punc</ability>
      <abilityName>标点符号检查</abilityName>
      <candidateList/>
      <explain>同一形式括号套用。</explain>
      <paraID>3ED42512</paraID>
      <start>42</start>
      <end>43</end>
      <status>ignored</status>
      <modifiedWord/>
      <trackRevisions>false</trackRevisions>
    </reviewItem>
    <reviewItem>
      <errorID>5ed5b95d-378b-41a6-b50f-4220ebc85094</errorID>
      <errorWord>)</errorWord>
      <group>L1_Format</group>
      <groupName>格式问题</groupName>
      <ability>L2_HalfPunc</ability>
      <abilityName>全半角检查</abilityName>
      <candidateList>
        <item>）</item>
      </candidateList>
      <explain>文本全半角错误。</explain>
      <paraID>3ED42512</paraID>
      <start>47</start>
      <end>48</end>
      <status>modified</status>
      <modifiedWord>）</modifiedWord>
      <trackRevisions>false</trackRevisions>
    </reviewItem>
    <reviewItem>
      <errorID>27554529-8a1f-43df-b627-662e63961cbe</errorID>
      <errorWord>(</errorWord>
      <group>L1_Format</group>
      <groupName>格式问题</groupName>
      <ability>L2_HalfPunc</ability>
      <abilityName>全半角检查</abilityName>
      <candidateList>
        <item>（</item>
      </candidateList>
      <explain>文本全半角错误。</explain>
      <paraID>3ED42512</paraID>
      <start>74</start>
      <end>75</end>
      <status>modified</status>
      <modifiedWord>（</modifiedWord>
      <trackRevisions>false</trackRevisions>
    </reviewItem>
    <reviewItem>
      <errorID>1d8fcde0-489c-419c-8429-36e71f6debd0</errorID>
      <errorWord>(</errorWord>
      <group>L1_Punc</group>
      <groupName>标点问题</groupName>
      <ability>L2_Punc</ability>
      <abilityName>标点符号检查</abilityName>
      <candidateList/>
      <explain>同一形式括号套用。</explain>
      <paraID>3ED42512</paraID>
      <start>79</start>
      <end>80</end>
      <status>ignored</status>
      <modifiedWord/>
      <trackRevisions>false</trackRevisions>
    </reviewItem>
    <reviewItem>
      <errorID>9a082cf2-9e5c-441e-80fd-110b5e49e375</errorID>
      <errorWord>)</errorWord>
      <group>L1_Punc</group>
      <groupName>标点问题</groupName>
      <ability>L2_Punc</ability>
      <abilityName>标点符号检查</abilityName>
      <candidateList/>
      <explain>同一形式括号套用。</explain>
      <paraID>3ED42512</paraID>
      <start>84</start>
      <end>85</end>
      <status>ignored</status>
      <modifiedWord/>
      <trackRevisions>false</trackRevisions>
    </reviewItem>
    <reviewItem>
      <errorID>6aa93029-afa8-4fb7-a54c-bb18fe202972</errorID>
      <errorWord>)</errorWord>
      <group>L1_Format</group>
      <groupName>格式问题</groupName>
      <ability>L2_HalfPunc</ability>
      <abilityName>全半角检查</abilityName>
      <candidateList>
        <item>）</item>
      </candidateList>
      <explain>文本全半角错误。</explain>
      <paraID>3ED42512</paraID>
      <start>89</start>
      <end>90</end>
      <status>modified</status>
      <modifiedWord>）</modifiedWord>
      <trackRevisions>false</trackRevisions>
    </reviewItem>
    <reviewItem>
      <errorID>99a32fe1-7b68-42c5-aa84-39362cc83be2</errorID>
      <errorWord>(</errorWord>
      <group>L1_Format</group>
      <groupName>格式问题</groupName>
      <ability>L2_HalfPunc</ability>
      <abilityName>全半角检查</abilityName>
      <candidateList>
        <item>（</item>
      </candidateList>
      <explain>文本全半角错误。</explain>
      <paraID>3ED42512</paraID>
      <start>120</start>
      <end>121</end>
      <status>modified</status>
      <modifiedWord>（</modifiedWord>
      <trackRevisions>false</trackRevisions>
    </reviewItem>
    <reviewItem>
      <errorID>2cf2245c-f074-4605-834e-6fce8acdd86a</errorID>
      <errorWord>)</errorWord>
      <group>L1_Format</group>
      <groupName>格式问题</groupName>
      <ability>L2_HalfPunc</ability>
      <abilityName>全半角检查</abilityName>
      <candidateList>
        <item>）</item>
      </candidateList>
      <explain>文本全半角错误。</explain>
      <paraID>3ED42512</paraID>
      <start>205</start>
      <end>206</end>
      <status>modified</status>
      <modifiedWord>）</modifiedWord>
      <trackRevisions>false</trackRevisions>
    </reviewItem>
    <reviewItem>
      <errorID>83f7f400-2dd4-44ea-83b7-59bde28991ec</errorID>
      <errorWord>通 知书</errorWord>
      <group>L1_Word</group>
      <groupName>字词问题</groupName>
      <ability>L2_Typo</ability>
      <abilityName>字词错误</abilityName>
      <candidateList>
        <item>通知书</item>
      </candidateList>
      <explain/>
      <paraID> A8372CC</paraID>
      <start>43</start>
      <end>46</end>
      <status>modified</status>
      <modifiedWord>通知书</modifiedWord>
      <trackRevisions>false</trackRevisions>
    </reviewItem>
    <reviewItem>
      <errorID>3e5ee0ed-a7a8-464f-81a7-3ba86b62f306</errorID>
      <errorWord>签定</errorWord>
      <group>L1_Word</group>
      <groupName>字词问题</groupName>
      <ability>L2_Typo</ability>
      <abilityName>字词错误</abilityName>
      <candidateList>
        <item>签订</item>
      </candidateList>
      <explain>〈动〉订立条约或合同并签字：两国～了贸易议定书和支付协定。</explain>
      <paraID> A8372CC</paraID>
      <start>166</start>
      <end>168</end>
      <status>modified</status>
      <modifiedWord>签订</modifiedWord>
      <trackRevisions>false</trackRevisions>
    </reviewItem>
    <reviewItem>
      <errorID>4d501fc9-f069-4acd-87c5-d54f4bfb3a00</errorID>
      <errorWord>签定</errorWord>
      <group>L1_Word</group>
      <groupName>字词问题</groupName>
      <ability>L2_Typo</ability>
      <abilityName>字词错误</abilityName>
      <candidateList>
        <item>签订</item>
      </candidateList>
      <explain>存在发音相同字词的误用。</explain>
      <paraID>5E9B70A6</paraID>
      <start>102</start>
      <end>104</end>
      <status>modified</status>
      <modifiedWord>签订</modifiedWord>
      <trackRevisions>false</trackRevisions>
    </reviewItem>
    <reviewItem>
      <errorID>808957ed-080d-404c-989b-c7a800972374</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49943824</paraID>
      <start>34</start>
      <end>39</end>
      <status>modified</status>
      <modifiedWord>3%～5%</modifiedWord>
      <trackRevisions>false</trackRevisions>
    </reviewItem>
    <reviewItem>
      <errorID>6dbe5786-4f56-4fca-8362-c841a98bd06b</errorID>
      <errorWord>小金库</errorWord>
      <group>L1_Political</group>
      <groupName>政治性问题</groupName>
      <ability>L2_Keyword</ability>
      <abilityName>固定表述</abilityName>
      <candidateList>
        <item>“小金库”</item>
      </candidateList>
      <explain>注意检查当前固定表述标点是否使用规范。</explain>
      <paraID> 997884F</paraID>
      <start>98</start>
      <end>103</end>
      <status>modified</status>
      <modifiedWord>“小金库”</modifiedWord>
      <trackRevisions>false</trackRevisions>
    </reviewItem>
    <reviewItem>
      <errorID>014e935d-497e-4f5f-ba45-519a155cb266</errorID>
      <errorWord>或由</errorWord>
      <group>L1_Word</group>
      <groupName>字词问题</groupName>
      <ability>L2_Typo</ability>
      <abilityName>字词错误</abilityName>
      <candidateList>
        <item>或以</item>
      </candidateList>
      <explain/>
      <paraID>7A68D930</paraID>
      <start>66</start>
      <end>68</end>
      <status>modified</status>
      <modifiedWord>或以</modifiedWord>
      <trackRevisions>false</trackRevisions>
    </reviewItem>
    <reviewItem>
      <errorID>ef69c152-f9dc-4c53-acca-dde40c97509c</errorID>
      <errorWord>:</errorWord>
      <group>L1_Format</group>
      <groupName>格式问题</groupName>
      <ability>L2_HalfPunc</ability>
      <abilityName>全半角检查</abilityName>
      <candidateList>
        <item>：</item>
      </candidateList>
      <explain>文本全半角错误。</explain>
      <paraID>31659E47</paraID>
      <start>7</start>
      <end>8</end>
      <status>modified</status>
      <modifiedWord>：</modifiedWord>
      <trackRevisions>false</trackRevisions>
    </reviewItem>
    <reviewItem>
      <errorID>14ef89e7-0bd5-4cee-a934-093c2ce7ee8d</errorID>
      <errorWord>:</errorWord>
      <group>L1_Format</group>
      <groupName>格式问题</groupName>
      <ability>L2_HalfPunc</ability>
      <abilityName>全半角检查</abilityName>
      <candidateList>
        <item>：</item>
      </candidateList>
      <explain>文本全半角错误。</explain>
      <paraID>31659E47</paraID>
      <start>42</start>
      <end>43</end>
      <status>modified</status>
      <modifiedWord>：</modifiedWord>
      <trackRevisions>false</trackRevisions>
    </reviewItem>
    <reviewItem>
      <errorID>89a4d986-36fe-4ec7-9039-dff9bbd6992a</errorID>
      <errorWord>:</errorWord>
      <group>L1_Format</group>
      <groupName>格式问题</groupName>
      <ability>L2_HalfPunc</ability>
      <abilityName>全半角检查</abilityName>
      <candidateList>
        <item>：</item>
      </candidateList>
      <explain>文本全半角错误。</explain>
      <paraID> 1922032</paraID>
      <start>5</start>
      <end>6</end>
      <status>modified</status>
      <modifiedWord>：</modifiedWord>
      <trackRevisions>false</trackRevisions>
    </reviewItem>
    <reviewItem>
      <errorID>edbb99e0-abce-4cba-bd71-bcfc4d78328c</errorID>
      <errorWord>:</errorWord>
      <group>L1_Format</group>
      <groupName>格式问题</groupName>
      <ability>L2_HalfPunc</ability>
      <abilityName>全半角检查</abilityName>
      <candidateList>
        <item>：</item>
      </candidateList>
      <explain>文本全半角错误。</explain>
      <paraID> 1922032</paraID>
      <start>39</start>
      <end>40</end>
      <status>modified</status>
      <modifiedWord>：</modifiedWord>
      <trackRevisions>false</trackRevisions>
    </reviewItem>
    <reviewItem>
      <errorID>a97f9c9d-2cba-4296-9ca6-89b9cf63eb39</errorID>
      <errorWord>:</errorWord>
      <group>L1_Format</group>
      <groupName>格式问题</groupName>
      <ability>L2_HalfPunc</ability>
      <abilityName>全半角检查</abilityName>
      <candidateList>
        <item>：</item>
      </candidateList>
      <explain>文本全半角错误。</explain>
      <paraID>45932D3A</paraID>
      <start>6</start>
      <end>7</end>
      <status>modified</status>
      <modifiedWord>：</modifiedWord>
      <trackRevisions>false</trackRevisions>
    </reviewItem>
    <reviewItem>
      <errorID>9d0cfe66-0f3c-4e54-992d-91533d465f02</errorID>
      <errorWord>:</errorWord>
      <group>L1_Format</group>
      <groupName>格式问题</groupName>
      <ability>L2_HalfPunc</ability>
      <abilityName>全半角检查</abilityName>
      <candidateList>
        <item>：</item>
      </candidateList>
      <explain>文本全半角错误。</explain>
      <paraID>45932D3A</paraID>
      <start>37</start>
      <end>38</end>
      <status>modified</status>
      <modifiedWord>：</modifiedWord>
      <trackRevisions>false</trackRevisions>
    </reviewItem>
    <reviewItem>
      <errorID>2c87ba34-eb59-4b4d-9979-c19374971b80</errorID>
      <errorWord>或由</errorWord>
      <group>L1_Word</group>
      <groupName>字词问题</groupName>
      <ability>L2_Typo</ability>
      <abilityName>字词错误</abilityName>
      <candidateList>
        <item>或以</item>
      </candidateList>
      <explain/>
      <paraID>5F106780</paraID>
      <start>67</start>
      <end>69</end>
      <status>modified</status>
      <modifiedWord>或以</modifiedWord>
      <trackRevisions>false</trackRevisions>
    </reviewItem>
    <reviewItem>
      <errorID>787f515e-d61a-468c-8308-49dfc0ce7184</errorID>
      <errorWord>:</errorWord>
      <group>L1_Format</group>
      <groupName>格式问题</groupName>
      <ability>L2_HalfPunc</ability>
      <abilityName>全半角检查</abilityName>
      <candidateList>
        <item>：</item>
      </candidateList>
      <explain>文本全半角错误。</explain>
      <paraID>2319BC81</paraID>
      <start>7</start>
      <end>8</end>
      <status>modified</status>
      <modifiedWord>：</modifiedWord>
      <trackRevisions>false</trackRevisions>
    </reviewItem>
    <reviewItem>
      <errorID>e445c392-1309-4254-9b8f-6f998e2fbac7</errorID>
      <errorWord>:</errorWord>
      <group>L1_Format</group>
      <groupName>格式问题</groupName>
      <ability>L2_HalfPunc</ability>
      <abilityName>全半角检查</abilityName>
      <candidateList>
        <item>：</item>
      </candidateList>
      <explain>文本全半角错误。</explain>
      <paraID>2319BC81</paraID>
      <start>35</start>
      <end>36</end>
      <status>modified</status>
      <modifiedWord>：</modifiedWord>
      <trackRevisions>false</trackRevisions>
    </reviewItem>
    <reviewItem>
      <errorID>d0e13f72-2273-4077-9201-fba6d82bf50a</errorID>
      <errorWord>:</errorWord>
      <group>L1_Format</group>
      <groupName>格式问题</groupName>
      <ability>L2_HalfPunc</ability>
      <abilityName>全半角检查</abilityName>
      <candidateList>
        <item>：</item>
      </candidateList>
      <explain>文本全半角错误。</explain>
      <paraID>5A118739</paraID>
      <start>5</start>
      <end>6</end>
      <status>modified</status>
      <modifiedWord>：</modifiedWord>
      <trackRevisions>false</trackRevisions>
    </reviewItem>
    <reviewItem>
      <errorID>e4217ae2-54b0-4b7e-a0c8-4541adb67517</errorID>
      <errorWord>:</errorWord>
      <group>L1_Format</group>
      <groupName>格式问题</groupName>
      <ability>L2_HalfPunc</ability>
      <abilityName>全半角检查</abilityName>
      <candidateList>
        <item>：</item>
      </candidateList>
      <explain>文本全半角错误。</explain>
      <paraID>5A118739</paraID>
      <start>31</start>
      <end>32</end>
      <status>modified</status>
      <modifiedWord>：</modifiedWord>
      <trackRevisions>false</trackRevisions>
    </reviewItem>
    <reviewItem>
      <errorID>cff43838-27a8-4254-9f49-d8ff565a948e</errorID>
      <errorWord>:</errorWord>
      <group>L1_Format</group>
      <groupName>格式问题</groupName>
      <ability>L2_HalfPunc</ability>
      <abilityName>全半角检查</abilityName>
      <candidateList>
        <item>：</item>
      </candidateList>
      <explain>文本全半角错误。</explain>
      <paraID>2B0F42A7</paraID>
      <start>6</start>
      <end>7</end>
      <status>modified</status>
      <modifiedWord>：</modifiedWord>
      <trackRevisions>false</trackRevisions>
    </reviewItem>
    <reviewItem>
      <errorID>907b3b03-5c24-4b9c-a7d4-d52e4cd1339a</errorID>
      <errorWord>:</errorWord>
      <group>L1_Format</group>
      <groupName>格式问题</groupName>
      <ability>L2_HalfPunc</ability>
      <abilityName>全半角检查</abilityName>
      <candidateList>
        <item>：</item>
      </candidateList>
      <explain>文本全半角错误。</explain>
      <paraID>2B0F42A7</paraID>
      <start>31</start>
      <end>32</end>
      <status>modified</status>
      <modifiedWord>：</modifiedWord>
      <trackRevisions>false</trackRevisions>
    </reviewItem>
    <reviewItem>
      <errorID>f3f937e2-0cfb-4304-8dfd-360b859abe8f</errorID>
      <errorWord>按《中华人民共和国</errorWord>
      <group>L1_Word</group>
      <groupName>字词问题</groupName>
      <ability>L2_Typo</ability>
      <abilityName>字词错误</abilityName>
      <candidateList>
        <item>按照《中华人民共和国</item>
      </candidateList>
      <explain/>
      <paraID> 5132E5C</paraID>
      <start>18</start>
      <end>28</end>
      <status>modified</status>
      <modifiedWord>按照《中华人民共和国</modifiedWord>
      <trackRevisions>false</trackRevisions>
    </reviewItem>
    <reviewItem>
      <errorID>0e5d1835-7c8a-4fa3-813c-cfb71f6dfdbf</errorID>
      <errorWord>法律、法规</errorWord>
      <group>L1_Word</group>
      <groupName>字词问题</groupName>
      <ability>L2_Typo</ability>
      <abilityName>字词错误</abilityName>
      <candidateList>
        <item>法律法规</item>
      </candidateList>
      <explain/>
      <paraID> 5132E5C</paraID>
      <start>44</start>
      <end>49</end>
      <status>ignored</status>
      <modifiedWord/>
      <trackRevisions>false</trackRevisions>
    </reviewItem>
    <reviewItem>
      <errorID>f6e45a7a-5869-40f3-946f-6928d61aee85</errorID>
      <errorWord>(</errorWord>
      <group>L1_Format</group>
      <groupName>格式问题</groupName>
      <ability>L2_HalfPunc</ability>
      <abilityName>全半角检查</abilityName>
      <candidateList>
        <item>（</item>
      </candidateList>
      <explain>文本全半角错误。</explain>
      <paraID>1E26F9BD</paraID>
      <start>33</start>
      <end>34</end>
      <status>modified</status>
      <modifiedWord>（</modifiedWord>
      <trackRevisions>false</trackRevisions>
    </reviewItem>
    <reviewItem>
      <errorID>1458370a-140a-418e-9186-7a332f6e4f1e</errorID>
      <errorWord>)</errorWord>
      <group>L1_Format</group>
      <groupName>格式问题</groupName>
      <ability>L2_HalfPunc</ability>
      <abilityName>全半角检查</abilityName>
      <candidateList>
        <item>）</item>
      </candidateList>
      <explain>文本全半角错误。</explain>
      <paraID>1E26F9BD</paraID>
      <start>45</start>
      <end>46</end>
      <status>modified</status>
      <modifiedWord>）</modifiedWord>
      <trackRevisions>false</trackRevisions>
    </reviewItem>
    <reviewItem>
      <errorID>8ca26afb-1a22-42a5-9536-4729883daac2</errorID>
      <errorWord>(</errorWord>
      <group>L1_Format</group>
      <groupName>格式问题</groupName>
      <ability>L2_HalfPunc</ability>
      <abilityName>全半角检查</abilityName>
      <candidateList>
        <item>（</item>
      </candidateList>
      <explain>文本全半角错误。</explain>
      <paraID>7BA8168F</paraID>
      <start>51</start>
      <end>52</end>
      <status>modified</status>
      <modifiedWord>（</modifiedWord>
      <trackRevisions>false</trackRevisions>
    </reviewItem>
    <reviewItem>
      <errorID>36d7bbfa-97b6-4b1c-b564-6c7f3558a996</errorID>
      <errorWord>[2011]300号</errorWord>
      <group>L1_Knowledge</group>
      <groupName>知识性问题</groupName>
      <ability>L2_Knowledge</ability>
      <abilityName>其他知识</abilityName>
      <candidateList>
        <item>〔2011〕300号</item>
      </candidateList>
      <explain>发文字号格式错误。</explain>
      <paraID>7BA8168F</paraID>
      <start>58</start>
      <end>68</end>
      <status>modified</status>
      <modifiedWord>〔2011〕300号</modifiedWord>
      <trackRevisions>false</trackRevisions>
    </reviewItem>
    <reviewItem>
      <errorID>0ee0a8ef-64a6-4294-897e-a24095e6f029</errorID>
      <errorWord>)</errorWord>
      <group>L1_Format</group>
      <groupName>格式问题</groupName>
      <ability>L2_HalfPunc</ability>
      <abilityName>全半角检查</abilityName>
      <candidateList>
        <item>）</item>
      </candidateList>
      <explain>文本全半角错误。</explain>
      <paraID>7BA8168F</paraID>
      <start>68</start>
      <end>69</end>
      <status>modified</status>
      <modifiedWord>）</modifiedWord>
      <trackRevisions>false</trackRevisions>
    </reviewItem>
    <reviewItem>
      <errorID>88959d74-f1d5-43fa-b35a-f2bddd575882</errorID>
      <errorWord>(</errorWord>
      <group>L1_Format</group>
      <groupName>格式问题</groupName>
      <ability>L2_HalfPunc</ability>
      <abilityName>全半角检查</abilityName>
      <candidateList>
        <item>（</item>
      </candidateList>
      <explain>文本全半角错误。</explain>
      <paraID> 7BB45CB</paraID>
      <start>33</start>
      <end>34</end>
      <status>modified</status>
      <modifiedWord>（</modifiedWord>
      <trackRevisions>false</trackRevisions>
    </reviewItem>
    <reviewItem>
      <errorID>9e0c434c-4a45-4549-a1f5-923389f0057b</errorID>
      <errorWord>)</errorWord>
      <group>L1_Format</group>
      <groupName>格式问题</groupName>
      <ability>L2_HalfPunc</ability>
      <abilityName>全半角检查</abilityName>
      <candidateList>
        <item>）</item>
      </candidateList>
      <explain>文本全半角错误。</explain>
      <paraID> 7BB45CB</paraID>
      <start>45</start>
      <end>46</end>
      <status>modified</status>
      <modifiedWord>）</modifiedWord>
      <trackRevisions>false</trackRevisions>
    </reviewItem>
    <reviewItem>
      <errorID>ed29ef5f-ee59-4240-8607-06f227273e4c</errorID>
      <errorWord>(</errorWord>
      <group>L1_Format</group>
      <groupName>格式问题</groupName>
      <ability>L2_HalfPunc</ability>
      <abilityName>全半角检查</abilityName>
      <candidateList>
        <item>（</item>
      </candidateList>
      <explain>文本全半角错误。</explain>
      <paraID>2748B842</paraID>
      <start>51</start>
      <end>52</end>
      <status>modified</status>
      <modifiedWord>（</modifiedWord>
      <trackRevisions>false</trackRevisions>
    </reviewItem>
    <reviewItem>
      <errorID>45a51145-69f4-411e-98bf-5b278edaa0ac</errorID>
      <errorWord>[2011]300号</errorWord>
      <group>L1_Knowledge</group>
      <groupName>知识性问题</groupName>
      <ability>L2_Knowledge</ability>
      <abilityName>其他知识</abilityName>
      <candidateList>
        <item>〔2011〕300号</item>
      </candidateList>
      <explain>发文字号格式错误。</explain>
      <paraID>2748B842</paraID>
      <start>58</start>
      <end>68</end>
      <status>modified</status>
      <modifiedWord>〔2011〕300号</modifiedWord>
      <trackRevisions>false</trackRevisions>
    </reviewItem>
    <reviewItem>
      <errorID>b97bd63b-7673-408c-9716-8c0e2d01ff13</errorID>
      <errorWord>)</errorWord>
      <group>L1_Format</group>
      <groupName>格式问题</groupName>
      <ability>L2_HalfPunc</ability>
      <abilityName>全半角检查</abilityName>
      <candidateList>
        <item>）</item>
      </candidateList>
      <explain>文本全半角错误。</explain>
      <paraID>2748B842</paraID>
      <start>68</start>
      <end>69</end>
      <status>modified</status>
      <modifiedWord>）</modifiedWord>
      <trackRevisions>false</trackRevisions>
    </reviewItem>
    <reviewItem>
      <errorID>2e42abf3-9b23-4abe-a3b5-3962a306dca2</errorID>
      <errorWord>其它</errorWord>
      <group>L1_Word</group>
      <groupName>字词问题</groupName>
      <ability>L2_Alias</ability>
      <abilityName>也作/曾用词</abilityName>
      <candidateList>
        <item>其他</item>
      </candidateList>
      <explain>词汇[其它]为不规范表述或旧称，其规范书面表述为[其他]。</explain>
      <paraID>2C27E954</paraID>
      <start>8</start>
      <end>10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E1E53CE-7074-4A1A-A221-A2201042DD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孙小莹</cp:lastModifiedBy>
  <cp:revision>916</cp:revision>
  <dcterms:created xsi:type="dcterms:W3CDTF">2024-08-01T09:01:00Z</dcterms:created>
  <dcterms:modified xsi:type="dcterms:W3CDTF">2026-06-03T02:51:00Z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FE6BB1108EBC4E909C1887E3914C1664_13</vt:lpwstr>
  </property>
  <property fmtid="{D5CDD505-2E9C-101B-9397-08002B2CF9AE}" pid="4" name="KSOTemplateDocerSaveRecord">
    <vt:lpwstr>eyJoZGlkIjoiNjJjOWUzMmY3OTIyZTMzMmVhNGFjOWM0ZTI3MTU0OTUiLCJ1c2VySWQiOiI0OTI2OTA5NDIifQ==</vt:lpwstr>
  </property>
</Properties>
</file>