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1"/>
        <w:ind w:firstLine="0"/>
        <w:rPr>
          <w:rFonts w:ascii="Times New Roman" w:hAnsi="Times New Roman" w:eastAsia="黑体"/>
          <w:b/>
          <w:bCs/>
          <w:sz w:val="84"/>
          <w:highlight w:val="none"/>
        </w:rPr>
      </w:pPr>
      <w:r>
        <w:rPr>
          <w:rFonts w:ascii="Times New Roman" w:hAnsi="Times New Roman" w:eastAsia="黑体"/>
          <w:b/>
          <w:bCs/>
          <w:sz w:val="84"/>
          <w:highlight w:val="none"/>
        </w:rPr>
      </w:r>
      <w:r/>
    </w:p>
    <w:p>
      <w:pPr>
        <w:pStyle w:val="941"/>
        <w:ind w:firstLine="0"/>
        <w:rPr>
          <w:rFonts w:ascii="Times New Roman" w:hAnsi="Times New Roman" w:eastAsia="黑体"/>
          <w:b/>
          <w:bCs/>
          <w:sz w:val="84"/>
          <w:highlight w:val="none"/>
        </w:rPr>
      </w:pPr>
      <w:r>
        <w:rPr>
          <w:rFonts w:ascii="Times New Roman" w:hAnsi="Times New Roman" w:eastAsia="黑体"/>
          <w:b/>
          <w:bCs/>
          <w:sz w:val="84"/>
          <w:highlight w:val="none"/>
        </w:rPr>
      </w:r>
      <w:r/>
    </w:p>
    <w:p>
      <w:pPr>
        <w:pStyle w:val="941"/>
        <w:ind w:firstLine="0"/>
        <w:jc w:val="center"/>
        <w:rPr>
          <w:rFonts w:ascii="Times New Roman" w:hAnsi="Times New Roman" w:eastAsia="黑体"/>
          <w:b/>
          <w:bCs/>
          <w:sz w:val="84"/>
          <w:highlight w:val="none"/>
        </w:rPr>
      </w:pPr>
      <w:r>
        <w:rPr>
          <w:rFonts w:hint="eastAsia" w:ascii="Times New Roman" w:hAnsi="Times New Roman" w:eastAsia="黑体"/>
          <w:b/>
          <w:bCs/>
          <w:sz w:val="84"/>
          <w:highlight w:val="none"/>
        </w:rPr>
        <w:t xml:space="preserve">招 标 文 件</w:t>
      </w:r>
      <w:r/>
    </w:p>
    <w:p>
      <w:pPr>
        <w:jc w:val="center"/>
        <w:spacing w:before="120" w:after="120" w:line="360" w:lineRule="auto"/>
        <w:rPr>
          <w:rFonts w:eastAsia="黑体"/>
          <w:b/>
          <w:bCs/>
          <w:sz w:val="84"/>
          <w:szCs w:val="24"/>
          <w:highlight w:val="none"/>
        </w:rPr>
      </w:pPr>
      <w:r>
        <w:rPr>
          <w:rFonts w:eastAsia="黑体"/>
          <w:b/>
          <w:bCs/>
          <w:sz w:val="84"/>
          <w:szCs w:val="24"/>
          <w:highlight w:val="none"/>
        </w:rPr>
      </w:r>
      <w:r/>
    </w:p>
    <w:p>
      <w:pPr>
        <w:jc w:val="center"/>
        <w:spacing w:before="120" w:after="120" w:line="360" w:lineRule="auto"/>
        <w:rPr>
          <w:rFonts w:hint="eastAsia" w:ascii="黑体" w:hAnsi="黑体" w:eastAsia="黑体"/>
          <w:b/>
          <w:bCs/>
          <w:sz w:val="32"/>
          <w:szCs w:val="32"/>
          <w:highlight w:val="none"/>
          <w:lang w:eastAsia="zh-CN"/>
        </w:rPr>
      </w:pPr>
      <w:r>
        <w:rPr>
          <w:rFonts w:hint="eastAsia" w:ascii="黑体" w:hAnsi="黑体" w:eastAsia="黑体"/>
          <w:b/>
          <w:bCs/>
          <w:sz w:val="32"/>
          <w:szCs w:val="32"/>
          <w:highlight w:val="none"/>
        </w:rPr>
        <w:t xml:space="preserve">项目名称：</w:t>
      </w:r>
      <w:r>
        <w:rPr>
          <w:rFonts w:hint="eastAsia" w:ascii="黑体" w:hAnsi="黑体" w:eastAsia="黑体"/>
          <w:b/>
          <w:sz w:val="32"/>
          <w:szCs w:val="32"/>
          <w:highlight w:val="none"/>
          <w:lang w:eastAsia="zh-CN"/>
        </w:rPr>
        <w:t xml:space="preserve">2026年宿迁市政务云智算服务项目</w:t>
      </w:r>
      <w:r/>
    </w:p>
    <w:p>
      <w:pPr>
        <w:jc w:val="center"/>
        <w:spacing w:before="120" w:after="120" w:line="360" w:lineRule="auto"/>
        <w:rPr>
          <w:rFonts w:hint="eastAsia" w:ascii="黑体" w:hAnsi="黑体" w:eastAsia="黑体"/>
          <w:b/>
          <w:bCs/>
          <w:sz w:val="32"/>
          <w:szCs w:val="32"/>
          <w:highlight w:val="none"/>
          <w:lang w:eastAsia="zh-CN"/>
        </w:rPr>
      </w:pPr>
      <w:r>
        <w:rPr>
          <w:rFonts w:hint="eastAsia" w:ascii="黑体" w:hAnsi="黑体" w:eastAsia="黑体"/>
          <w:b/>
          <w:bCs/>
          <w:sz w:val="32"/>
          <w:szCs w:val="32"/>
          <w:highlight w:val="none"/>
        </w:rPr>
        <w:t xml:space="preserve">项目编号：</w:t>
      </w:r>
      <w:r>
        <w:rPr>
          <w:rFonts w:hint="eastAsia" w:ascii="黑体" w:hAnsi="黑体" w:eastAsia="黑体"/>
          <w:b/>
          <w:bCs/>
          <w:sz w:val="32"/>
          <w:szCs w:val="32"/>
          <w:highlight w:val="none"/>
          <w:lang w:eastAsia="zh-CN"/>
        </w:rPr>
        <w:t xml:space="preserve">JSZC-321300-SQHS-G2026-0002</w:t>
      </w:r>
      <w:r/>
    </w:p>
    <w:p>
      <w:pPr>
        <w:ind w:left="2100"/>
        <w:rPr>
          <w:b/>
          <w:sz w:val="30"/>
          <w:szCs w:val="30"/>
          <w:highlight w:val="none"/>
        </w:rPr>
      </w:pPr>
      <w:r>
        <w:rPr>
          <w:b/>
          <w:sz w:val="30"/>
          <w:szCs w:val="30"/>
          <w:highlight w:val="none"/>
        </w:rPr>
      </w:r>
      <w:r/>
    </w:p>
    <w:p>
      <w:pPr>
        <w:pStyle w:val="941"/>
        <w:ind w:firstLine="0"/>
        <w:spacing w:before="0" w:after="0"/>
        <w:rPr>
          <w:rFonts w:ascii="Times New Roman" w:hAnsi="Times New Roman"/>
          <w:highlight w:val="none"/>
        </w:rPr>
      </w:pPr>
      <w:r>
        <w:rPr>
          <w:rFonts w:ascii="Times New Roman" w:hAnsi="Times New Roman"/>
          <w:highlight w:val="none"/>
        </w:rPr>
      </w:r>
      <w:r/>
    </w:p>
    <w:p>
      <w:pPr>
        <w:pStyle w:val="941"/>
        <w:ind w:firstLine="0"/>
        <w:spacing w:before="0" w:after="0"/>
        <w:rPr>
          <w:rFonts w:ascii="Times New Roman" w:hAnsi="Times New Roman"/>
          <w:highlight w:val="none"/>
        </w:rPr>
      </w:pPr>
      <w:r>
        <w:rPr>
          <w:rFonts w:ascii="Times New Roman" w:hAnsi="Times New Roman"/>
          <w:highlight w:val="none"/>
        </w:rPr>
      </w:r>
      <w:r/>
    </w:p>
    <w:p>
      <w:pPr>
        <w:pStyle w:val="941"/>
        <w:ind w:firstLine="0"/>
        <w:spacing w:before="0" w:after="0"/>
        <w:rPr>
          <w:rFonts w:ascii="Times New Roman" w:hAnsi="Times New Roman"/>
          <w:highlight w:val="none"/>
        </w:rPr>
      </w:pPr>
      <w:r>
        <w:rPr>
          <w:rFonts w:ascii="Times New Roman" w:hAnsi="Times New Roman"/>
          <w:highlight w:val="none"/>
        </w:rPr>
      </w:r>
      <w:r/>
    </w:p>
    <w:p>
      <w:pPr>
        <w:pStyle w:val="941"/>
        <w:ind w:firstLine="0"/>
        <w:spacing w:before="0" w:after="0"/>
        <w:rPr>
          <w:rFonts w:ascii="Times New Roman" w:hAnsi="Times New Roman"/>
          <w:highlight w:val="none"/>
        </w:rPr>
      </w:pPr>
      <w:r>
        <w:rPr>
          <w:rFonts w:ascii="Times New Roman" w:hAnsi="Times New Roman"/>
          <w:highlight w:val="none"/>
        </w:rPr>
      </w:r>
      <w:r/>
    </w:p>
    <w:p>
      <w:pPr>
        <w:pStyle w:val="941"/>
        <w:ind w:firstLine="0"/>
        <w:spacing w:before="0" w:after="0"/>
        <w:rPr>
          <w:rFonts w:ascii="Times New Roman" w:hAnsi="Times New Roman"/>
          <w:highlight w:val="none"/>
        </w:rPr>
      </w:pPr>
      <w:r>
        <w:rPr>
          <w:rFonts w:ascii="Times New Roman" w:hAnsi="Times New Roman"/>
          <w:highlight w:val="none"/>
        </w:rPr>
      </w:r>
      <w:r/>
    </w:p>
    <w:p>
      <w:pPr>
        <w:pStyle w:val="941"/>
        <w:ind w:firstLine="1690"/>
        <w:jc w:val="both"/>
        <w:rPr>
          <w:rFonts w:hint="eastAsia" w:ascii="黑体" w:hAnsi="黑体" w:eastAsia="黑体"/>
          <w:b/>
          <w:bCs/>
          <w:sz w:val="32"/>
          <w:highlight w:val="none"/>
          <w:u w:val="single"/>
          <w:lang w:eastAsia="zh-CN"/>
        </w:rPr>
      </w:pPr>
      <w:r>
        <w:rPr>
          <w:rFonts w:hint="eastAsia" w:ascii="黑体" w:hAnsi="黑体" w:eastAsia="黑体"/>
          <w:b/>
          <w:bCs/>
          <w:sz w:val="32"/>
          <w:highlight w:val="none"/>
        </w:rPr>
        <w:t xml:space="preserve">采购人：</w:t>
      </w:r>
      <w:r>
        <w:rPr>
          <w:rFonts w:hint="eastAsia" w:ascii="黑体" w:hAnsi="黑体" w:eastAsia="黑体"/>
          <w:b/>
          <w:sz w:val="30"/>
          <w:szCs w:val="30"/>
          <w:highlight w:val="none"/>
          <w:u w:val="single"/>
          <w:lang w:eastAsia="zh-CN"/>
        </w:rPr>
        <w:t xml:space="preserve">宿迁市市域社会治理现代化指挥中心</w:t>
      </w:r>
      <w:r/>
    </w:p>
    <w:p>
      <w:pPr>
        <w:pStyle w:val="941"/>
        <w:ind w:firstLine="1606"/>
        <w:jc w:val="both"/>
        <w:rPr>
          <w:rFonts w:hint="eastAsia" w:ascii="黑体" w:hAnsi="黑体" w:eastAsia="黑体"/>
          <w:b/>
          <w:bCs/>
          <w:sz w:val="32"/>
          <w:highlight w:val="none"/>
          <w:u w:val="single"/>
          <w:lang w:eastAsia="zh-CN"/>
        </w:rPr>
      </w:pPr>
      <w:r>
        <w:rPr>
          <w:rFonts w:hint="eastAsia" w:ascii="黑体" w:hAnsi="黑体" w:eastAsia="黑体"/>
          <w:b/>
          <w:bCs/>
          <w:sz w:val="32"/>
          <w:highlight w:val="none"/>
        </w:rPr>
        <w:t xml:space="preserve">采购代理机构：</w:t>
      </w:r>
      <w:r>
        <w:rPr>
          <w:rFonts w:hint="eastAsia" w:ascii="黑体" w:hAnsi="黑体" w:eastAsia="黑体"/>
          <w:b/>
          <w:sz w:val="30"/>
          <w:szCs w:val="30"/>
          <w:highlight w:val="none"/>
          <w:u w:val="single"/>
          <w:lang w:eastAsia="zh-CN"/>
        </w:rPr>
        <w:t xml:space="preserve">宿迁市宏晟项目管理有限公司</w:t>
      </w:r>
      <w:r/>
    </w:p>
    <w:p>
      <w:pPr>
        <w:pStyle w:val="941"/>
        <w:ind w:firstLine="0"/>
        <w:jc w:val="center"/>
        <w:rPr>
          <w:rFonts w:ascii="黑体" w:hAnsi="黑体" w:eastAsia="黑体"/>
          <w:b/>
          <w:bCs/>
          <w:sz w:val="32"/>
          <w:highlight w:val="none"/>
          <w:u w:val="single"/>
        </w:rPr>
      </w:pPr>
      <w:r>
        <w:rPr>
          <w:rFonts w:hint="eastAsia" w:ascii="黑体" w:hAnsi="黑体" w:eastAsia="黑体"/>
          <w:b/>
          <w:bCs/>
          <w:sz w:val="32"/>
          <w:highlight w:val="none"/>
          <w:u w:val="single"/>
          <w:lang w:val="en-US" w:eastAsia="zh-CN"/>
        </w:rPr>
        <w:t xml:space="preserve">2026</w:t>
      </w:r>
      <w:r>
        <w:rPr>
          <w:rFonts w:hint="eastAsia" w:ascii="黑体" w:hAnsi="黑体" w:eastAsia="黑体"/>
          <w:b/>
          <w:bCs/>
          <w:sz w:val="32"/>
          <w:highlight w:val="none"/>
        </w:rPr>
        <w:t xml:space="preserve">年</w:t>
      </w:r>
      <w:r>
        <w:rPr>
          <w:rFonts w:hint="eastAsia" w:ascii="黑体" w:hAnsi="黑体" w:eastAsia="黑体"/>
          <w:b/>
          <w:bCs/>
          <w:sz w:val="32"/>
          <w:highlight w:val="none"/>
          <w:u w:val="single"/>
          <w:lang w:val="en-US" w:eastAsia="zh-CN"/>
        </w:rPr>
        <w:t xml:space="preserve">5</w:t>
      </w:r>
      <w:r>
        <w:rPr>
          <w:rFonts w:hint="eastAsia" w:ascii="黑体" w:hAnsi="黑体" w:eastAsia="黑体"/>
          <w:b/>
          <w:bCs/>
          <w:sz w:val="32"/>
          <w:highlight w:val="none"/>
        </w:rPr>
        <w:t xml:space="preserve">月</w:t>
      </w:r>
      <w:r>
        <w:rPr>
          <w:rFonts w:hint="eastAsia" w:ascii="黑体" w:hAnsi="黑体" w:eastAsia="黑体"/>
          <w:b/>
          <w:bCs/>
          <w:sz w:val="32"/>
          <w:highlight w:val="none"/>
          <w:u w:val="single"/>
          <w:lang w:val="en-US" w:eastAsia="zh-CN"/>
        </w:rPr>
        <w:t xml:space="preserve">9</w:t>
      </w:r>
      <w:r>
        <w:rPr>
          <w:rFonts w:hint="eastAsia" w:ascii="黑体" w:hAnsi="黑体" w:eastAsia="黑体"/>
          <w:b/>
          <w:bCs/>
          <w:sz w:val="32"/>
          <w:highlight w:val="none"/>
        </w:rPr>
        <w:t xml:space="preserve">日</w:t>
      </w:r>
      <w:r/>
    </w:p>
    <w:p>
      <w:pPr>
        <w:pStyle w:val="941"/>
        <w:ind w:firstLine="0"/>
        <w:rPr>
          <w:rFonts w:ascii="Times New Roman" w:hAnsi="Times New Roman"/>
          <w:highlight w:val="none"/>
          <w:u w:val="single"/>
        </w:rPr>
      </w:pPr>
      <w:r>
        <w:rPr>
          <w:rFonts w:hint="eastAsia" w:ascii="Times New Roman" w:hAnsi="Times New Roman"/>
          <w:highlight w:val="none"/>
        </w:rPr>
        <w:t xml:space="preserve">                        </w:t>
      </w:r>
      <w:r/>
    </w:p>
    <w:p>
      <w:pPr>
        <w:pStyle w:val="941"/>
        <w:ind w:firstLine="0"/>
        <w:jc w:val="center"/>
        <w:rPr>
          <w:rFonts w:ascii="Times New Roman" w:hAnsi="Times New Roman"/>
          <w:highlight w:val="none"/>
        </w:rPr>
      </w:pPr>
      <w:r>
        <w:rPr>
          <w:rFonts w:ascii="Times New Roman" w:hAnsi="Times New Roman"/>
          <w:highlight w:val="none"/>
        </w:rPr>
      </w:r>
      <w:r/>
    </w:p>
    <w:p>
      <w:pPr>
        <w:jc w:val="center"/>
        <w:spacing w:line="480" w:lineRule="auto"/>
        <w:rPr>
          <w:rFonts w:eastAsia="黑体"/>
          <w:b/>
          <w:sz w:val="44"/>
          <w:highlight w:val="none"/>
        </w:rPr>
        <w:outlineLvl w:val="0"/>
      </w:pPr>
      <w:r/>
      <w:bookmarkStart w:id="0" w:name="_Toc120614210"/>
      <w:r/>
      <w:bookmarkStart w:id="1" w:name="_Toc16938516"/>
      <w:r/>
      <w:bookmarkStart w:id="2" w:name="_Toc479757206"/>
      <w:r/>
      <w:bookmarkStart w:id="3" w:name="_Toc513029200"/>
      <w:r/>
      <w:bookmarkStart w:id="4" w:name="_Toc523127445"/>
      <w:r/>
      <w:bookmarkStart w:id="5" w:name="_Toc20823272"/>
      <w:r>
        <w:rPr>
          <w:rFonts w:hint="eastAsia" w:eastAsia="黑体"/>
          <w:b/>
          <w:sz w:val="44"/>
          <w:highlight w:val="none"/>
        </w:rPr>
        <w:t xml:space="preserve">总  目  录</w:t>
      </w:r>
      <w:r/>
    </w:p>
    <w:p>
      <w:pPr>
        <w:spacing w:line="480" w:lineRule="auto"/>
        <w:rPr>
          <w:rFonts w:eastAsia="仿宋_GB2312"/>
          <w:b/>
          <w:sz w:val="28"/>
          <w:highlight w:val="none"/>
        </w:rPr>
      </w:pPr>
      <w:r>
        <w:rPr>
          <w:rFonts w:eastAsia="仿宋_GB2312"/>
          <w:b/>
          <w:sz w:val="28"/>
          <w:highlight w:val="none"/>
        </w:rPr>
      </w:r>
      <w:r/>
    </w:p>
    <w:p>
      <w:pPr>
        <w:numPr>
          <w:ilvl w:val="0"/>
          <w:numId w:val="4"/>
        </w:numPr>
        <w:spacing w:line="480" w:lineRule="auto"/>
        <w:rPr>
          <w:rFonts w:eastAsia="黑体"/>
          <w:sz w:val="32"/>
          <w:highlight w:val="none"/>
        </w:rPr>
        <w:outlineLvl w:val="0"/>
      </w:pPr>
      <w:r>
        <w:rPr>
          <w:rFonts w:hint="eastAsia" w:eastAsia="黑体"/>
          <w:sz w:val="36"/>
          <w:highlight w:val="none"/>
        </w:rPr>
        <w:t xml:space="preserve">投标邀请……………………………………</w:t>
      </w:r>
      <w:r>
        <w:rPr>
          <w:rFonts w:hint="eastAsia" w:eastAsia="黑体"/>
          <w:sz w:val="36"/>
          <w:highlight w:val="none"/>
          <w:lang w:val="en-US" w:eastAsia="zh-CN"/>
        </w:rPr>
        <w:t xml:space="preserve">3</w:t>
      </w:r>
      <w:r>
        <w:rPr>
          <w:rFonts w:hint="eastAsia" w:eastAsia="黑体"/>
          <w:sz w:val="36"/>
          <w:highlight w:val="none"/>
        </w:rPr>
        <w:t xml:space="preserve"> </w:t>
      </w:r>
      <w:r/>
    </w:p>
    <w:p>
      <w:pPr>
        <w:numPr>
          <w:ilvl w:val="0"/>
          <w:numId w:val="4"/>
        </w:numPr>
        <w:spacing w:line="480" w:lineRule="auto"/>
        <w:rPr>
          <w:rFonts w:eastAsia="黑体"/>
          <w:sz w:val="36"/>
          <w:highlight w:val="none"/>
        </w:rPr>
        <w:outlineLvl w:val="0"/>
      </w:pPr>
      <w:r>
        <w:rPr>
          <w:rFonts w:hint="eastAsia" w:eastAsia="黑体"/>
          <w:bCs/>
          <w:sz w:val="36"/>
          <w:szCs w:val="36"/>
          <w:highlight w:val="none"/>
        </w:rPr>
        <w:t xml:space="preserve">投标人须知</w:t>
      </w:r>
      <w:r>
        <w:rPr>
          <w:rFonts w:hint="eastAsia" w:eastAsia="黑体"/>
          <w:sz w:val="36"/>
          <w:szCs w:val="36"/>
          <w:highlight w:val="none"/>
        </w:rPr>
        <w:t xml:space="preserve">…</w:t>
      </w:r>
      <w:r>
        <w:rPr>
          <w:rFonts w:hint="eastAsia" w:eastAsia="黑体"/>
          <w:sz w:val="36"/>
          <w:highlight w:val="none"/>
        </w:rPr>
        <w:t xml:space="preserve">………………………………</w:t>
      </w:r>
      <w:r>
        <w:rPr>
          <w:rFonts w:hint="eastAsia" w:eastAsia="黑体"/>
          <w:sz w:val="36"/>
          <w:highlight w:val="none"/>
          <w:lang w:val="en-US" w:eastAsia="zh-CN"/>
        </w:rPr>
        <w:t xml:space="preserve">6</w:t>
      </w:r>
      <w:r>
        <w:rPr>
          <w:rFonts w:hint="eastAsia" w:eastAsia="黑体"/>
          <w:sz w:val="36"/>
          <w:highlight w:val="none"/>
        </w:rPr>
        <w:t xml:space="preserve">  </w:t>
      </w:r>
      <w:r/>
    </w:p>
    <w:p>
      <w:pPr>
        <w:numPr>
          <w:ilvl w:val="0"/>
          <w:numId w:val="4"/>
        </w:numPr>
        <w:spacing w:line="480" w:lineRule="auto"/>
        <w:rPr>
          <w:rFonts w:eastAsia="黑体"/>
          <w:sz w:val="36"/>
          <w:highlight w:val="none"/>
        </w:rPr>
        <w:outlineLvl w:val="0"/>
      </w:pPr>
      <w:r>
        <w:rPr>
          <w:rFonts w:hint="eastAsia" w:eastAsia="黑体"/>
          <w:sz w:val="36"/>
          <w:highlight w:val="none"/>
          <w:lang w:val="en-US" w:eastAsia="zh-CN"/>
        </w:rPr>
        <w:t xml:space="preserve">资格审查及评标方法</w:t>
      </w:r>
      <w:r>
        <w:rPr>
          <w:rFonts w:hint="eastAsia" w:eastAsia="黑体"/>
          <w:sz w:val="36"/>
          <w:highlight w:val="none"/>
        </w:rPr>
        <w:t xml:space="preserve">………………………2</w:t>
      </w:r>
      <w:r>
        <w:rPr>
          <w:rFonts w:hint="eastAsia" w:eastAsia="黑体"/>
          <w:sz w:val="36"/>
          <w:highlight w:val="none"/>
          <w:lang w:val="en-US" w:eastAsia="zh-CN"/>
        </w:rPr>
        <w:t xml:space="preserve">3</w:t>
      </w:r>
      <w:r/>
    </w:p>
    <w:p>
      <w:pPr>
        <w:numPr>
          <w:ilvl w:val="0"/>
          <w:numId w:val="4"/>
        </w:numPr>
        <w:spacing w:line="480" w:lineRule="auto"/>
        <w:rPr>
          <w:rFonts w:eastAsia="黑体"/>
          <w:sz w:val="36"/>
          <w:highlight w:val="none"/>
        </w:rPr>
        <w:outlineLvl w:val="0"/>
      </w:pPr>
      <w:r>
        <w:rPr>
          <w:rFonts w:hint="eastAsia" w:eastAsia="黑体"/>
          <w:sz w:val="36"/>
          <w:highlight w:val="none"/>
        </w:rPr>
        <w:t xml:space="preserve">采购需求……………………………………</w:t>
      </w:r>
      <w:r>
        <w:rPr>
          <w:rFonts w:hint="eastAsia" w:eastAsia="黑体"/>
          <w:sz w:val="36"/>
          <w:highlight w:val="none"/>
          <w:lang w:val="en-US" w:eastAsia="zh-CN"/>
        </w:rPr>
        <w:t xml:space="preserve">26</w:t>
      </w:r>
      <w:r/>
    </w:p>
    <w:p>
      <w:pPr>
        <w:numPr>
          <w:ilvl w:val="0"/>
          <w:numId w:val="4"/>
        </w:numPr>
        <w:spacing w:line="480" w:lineRule="auto"/>
        <w:rPr>
          <w:rFonts w:eastAsia="黑体"/>
          <w:sz w:val="36"/>
          <w:highlight w:val="none"/>
        </w:rPr>
        <w:outlineLvl w:val="0"/>
      </w:pPr>
      <w:r>
        <w:rPr>
          <w:rFonts w:hint="eastAsia" w:eastAsia="黑体"/>
          <w:bCs/>
          <w:sz w:val="36"/>
          <w:szCs w:val="36"/>
          <w:highlight w:val="none"/>
          <w:lang w:val="en-US" w:eastAsia="zh-CN"/>
        </w:rPr>
        <w:t xml:space="preserve">合同文本</w:t>
      </w:r>
      <w:r>
        <w:rPr>
          <w:rFonts w:hint="eastAsia" w:eastAsia="黑体"/>
          <w:sz w:val="36"/>
          <w:highlight w:val="none"/>
        </w:rPr>
        <w:t xml:space="preserve">……………………………………</w:t>
      </w:r>
      <w:r>
        <w:rPr>
          <w:rFonts w:hint="eastAsia" w:eastAsia="黑体"/>
          <w:sz w:val="36"/>
          <w:highlight w:val="none"/>
          <w:lang w:val="en-US" w:eastAsia="zh-CN"/>
        </w:rPr>
        <w:t xml:space="preserve">34</w:t>
      </w:r>
      <w:r/>
    </w:p>
    <w:p>
      <w:pPr>
        <w:numPr>
          <w:ilvl w:val="0"/>
          <w:numId w:val="4"/>
        </w:numPr>
        <w:spacing w:line="480" w:lineRule="auto"/>
        <w:rPr>
          <w:rFonts w:eastAsia="黑体"/>
          <w:sz w:val="36"/>
          <w:highlight w:val="none"/>
        </w:rPr>
        <w:outlineLvl w:val="0"/>
      </w:pPr>
      <w:r>
        <w:rPr>
          <w:rFonts w:hint="eastAsia" w:eastAsia="黑体"/>
          <w:sz w:val="36"/>
          <w:highlight w:val="none"/>
        </w:rPr>
        <w:t xml:space="preserve">投标文件格式………………………………</w:t>
      </w:r>
      <w:r>
        <w:rPr>
          <w:rFonts w:hint="eastAsia" w:eastAsia="黑体"/>
          <w:sz w:val="36"/>
          <w:highlight w:val="none"/>
          <w:lang w:val="en-US" w:eastAsia="zh-CN"/>
        </w:rPr>
        <w:t xml:space="preserve">40</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695"/>
        <w:rPr>
          <w:rFonts w:ascii="Times New Roman" w:eastAsia="黑体"/>
          <w:bCs/>
          <w:sz w:val="44"/>
          <w:szCs w:val="44"/>
          <w:highlight w:val="none"/>
        </w:rPr>
      </w:pPr>
      <w:r>
        <w:rPr>
          <w:rFonts w:hint="eastAsia" w:ascii="Times New Roman" w:eastAsia="黑体"/>
          <w:sz w:val="44"/>
          <w:szCs w:val="44"/>
          <w:highlight w:val="none"/>
        </w:rPr>
        <w:t xml:space="preserve">第一章  </w:t>
      </w:r>
      <w:bookmarkEnd w:id="0"/>
      <w:r>
        <w:rPr>
          <w:rFonts w:hint="eastAsia" w:ascii="Times New Roman" w:eastAsia="黑体"/>
          <w:sz w:val="44"/>
          <w:szCs w:val="44"/>
          <w:highlight w:val="none"/>
        </w:rPr>
        <w:t xml:space="preserve">投标邀请</w:t>
      </w:r>
      <w:r/>
    </w:p>
    <w:p>
      <w:pPr>
        <w:ind w:firstLine="480"/>
        <w:spacing w:line="560" w:lineRule="exact"/>
        <w:rPr>
          <w:sz w:val="24"/>
          <w:szCs w:val="24"/>
          <w:highlight w:val="none"/>
        </w:rPr>
      </w:pPr>
      <w:r>
        <w:rPr>
          <w:rFonts w:hint="eastAsia"/>
          <w:sz w:val="24"/>
          <w:szCs w:val="24"/>
          <w:highlight w:val="none"/>
        </w:rPr>
        <w:t xml:space="preserve">受</w:t>
      </w:r>
      <w:r>
        <w:rPr>
          <w:rFonts w:hint="eastAsia"/>
          <w:sz w:val="24"/>
          <w:szCs w:val="24"/>
          <w:highlight w:val="none"/>
          <w:u w:val="single"/>
          <w:lang w:eastAsia="zh-CN"/>
        </w:rPr>
        <w:t xml:space="preserve">宿迁市市域社会治理现代化指挥中心</w:t>
      </w:r>
      <w:r>
        <w:rPr>
          <w:rFonts w:hint="eastAsia"/>
          <w:sz w:val="24"/>
          <w:szCs w:val="24"/>
          <w:highlight w:val="none"/>
        </w:rPr>
        <w:t xml:space="preserve">的委托，</w:t>
      </w:r>
      <w:r>
        <w:rPr>
          <w:rFonts w:hint="eastAsia"/>
          <w:sz w:val="24"/>
          <w:szCs w:val="24"/>
          <w:highlight w:val="none"/>
          <w:u w:val="single"/>
          <w:lang w:eastAsia="zh-CN"/>
        </w:rPr>
        <w:t xml:space="preserve">宿迁市宏晟项目管理有限公司</w:t>
      </w:r>
      <w:r>
        <w:rPr>
          <w:rFonts w:hint="eastAsia"/>
          <w:sz w:val="24"/>
          <w:szCs w:val="24"/>
          <w:highlight w:val="none"/>
        </w:rPr>
        <w:t xml:space="preserve">就</w:t>
      </w:r>
      <w:r>
        <w:rPr>
          <w:rFonts w:hint="eastAsia"/>
          <w:sz w:val="24"/>
          <w:szCs w:val="24"/>
          <w:highlight w:val="none"/>
          <w:u w:val="single"/>
          <w:lang w:eastAsia="zh-CN"/>
        </w:rPr>
        <w:t xml:space="preserve">2026年宿迁市政务云智算服务项目</w:t>
      </w:r>
      <w:r>
        <w:rPr>
          <w:rFonts w:hint="eastAsia"/>
          <w:sz w:val="24"/>
          <w:szCs w:val="24"/>
          <w:highlight w:val="none"/>
          <w:u w:val="single"/>
        </w:rPr>
        <w:t xml:space="preserve">(</w:t>
      </w:r>
      <w:r>
        <w:rPr>
          <w:rFonts w:hint="eastAsia"/>
          <w:sz w:val="24"/>
          <w:szCs w:val="24"/>
          <w:highlight w:val="none"/>
          <w:u w:val="single"/>
          <w:lang w:eastAsia="zh-CN"/>
        </w:rPr>
        <w:t xml:space="preserve">JSZC-321300-SQHS-G2026-0002</w:t>
      </w:r>
      <w:r>
        <w:rPr>
          <w:rFonts w:hint="eastAsia"/>
          <w:sz w:val="24"/>
          <w:szCs w:val="24"/>
          <w:highlight w:val="none"/>
          <w:u w:val="single"/>
        </w:rPr>
        <w:t xml:space="preserve">)</w:t>
      </w:r>
      <w:r>
        <w:rPr>
          <w:rFonts w:hint="eastAsia"/>
          <w:sz w:val="24"/>
          <w:szCs w:val="24"/>
          <w:highlight w:val="none"/>
        </w:rPr>
        <w:t xml:space="preserve">项目进行公开招标采购，欢迎符合条件的投标人投标。</w:t>
      </w:r>
      <w:r/>
    </w:p>
    <w:p>
      <w:pPr>
        <w:ind w:firstLine="480"/>
        <w:spacing w:line="560" w:lineRule="exact"/>
        <w:rPr>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rPr>
        <w:t xml:space="preserve">项目概况</w:t>
      </w:r>
      <w:r/>
    </w:p>
    <w:p>
      <w:pPr>
        <w:ind w:firstLine="480"/>
        <w:spacing w:line="560" w:lineRule="exact"/>
        <w:rPr>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u w:val="single"/>
        </w:rPr>
        <w:t xml:space="preserve"> </w:t>
      </w:r>
      <w:r>
        <w:rPr>
          <w:rFonts w:hint="eastAsia"/>
          <w:sz w:val="24"/>
          <w:szCs w:val="24"/>
          <w:highlight w:val="none"/>
          <w:u w:val="single"/>
          <w:lang w:eastAsia="zh-CN"/>
        </w:rPr>
        <w:t xml:space="preserve">2026年宿迁市政务云智算服务项目</w:t>
      </w:r>
      <w:r>
        <w:rPr>
          <w:rFonts w:hint="eastAsia"/>
          <w:sz w:val="24"/>
          <w:szCs w:val="24"/>
          <w:highlight w:val="none"/>
        </w:rPr>
        <w:t xml:space="preserve">招标项目的潜在投标人可在</w:t>
      </w:r>
      <w:r>
        <w:rPr>
          <w:rFonts w:hint="eastAsia"/>
          <w:sz w:val="24"/>
          <w:szCs w:val="24"/>
          <w:highlight w:val="none"/>
          <w:u w:val="single"/>
        </w:rPr>
        <w:t xml:space="preserve">“宿迁市政府采购网”自行免费下载</w:t>
      </w:r>
      <w:r>
        <w:rPr>
          <w:rFonts w:hint="eastAsia"/>
          <w:sz w:val="24"/>
          <w:szCs w:val="24"/>
          <w:highlight w:val="none"/>
        </w:rPr>
        <w:t xml:space="preserve">招标文件，并于</w:t>
      </w:r>
      <w:r>
        <w:rPr>
          <w:rFonts w:hint="eastAsia"/>
          <w:sz w:val="24"/>
          <w:szCs w:val="24"/>
          <w:highlight w:val="none"/>
          <w:u w:val="single"/>
        </w:rPr>
        <w:t xml:space="preserve">202</w:t>
      </w:r>
      <w:r>
        <w:rPr>
          <w:rFonts w:hint="eastAsia"/>
          <w:sz w:val="24"/>
          <w:szCs w:val="24"/>
          <w:highlight w:val="none"/>
          <w:u w:val="single"/>
          <w:lang w:val="en-US" w:eastAsia="zh-CN"/>
        </w:rPr>
        <w:t xml:space="preserve">6</w:t>
      </w:r>
      <w:r>
        <w:rPr>
          <w:rFonts w:hint="eastAsia"/>
          <w:bCs/>
          <w:sz w:val="24"/>
          <w:szCs w:val="24"/>
          <w:highlight w:val="none"/>
          <w:u w:val="single"/>
        </w:rPr>
        <w:t xml:space="preserve">年</w:t>
      </w:r>
      <w:r>
        <w:rPr>
          <w:rFonts w:hint="eastAsia"/>
          <w:bCs/>
          <w:sz w:val="24"/>
          <w:szCs w:val="24"/>
          <w:highlight w:val="none"/>
          <w:u w:val="single"/>
          <w:lang w:val="en-US" w:eastAsia="zh-CN"/>
        </w:rPr>
        <w:t xml:space="preserve">6</w:t>
      </w:r>
      <w:r>
        <w:rPr>
          <w:rFonts w:hint="eastAsia"/>
          <w:bCs/>
          <w:sz w:val="24"/>
          <w:szCs w:val="24"/>
          <w:highlight w:val="none"/>
          <w:u w:val="single"/>
        </w:rPr>
        <w:t xml:space="preserve">月</w:t>
      </w:r>
      <w:r>
        <w:rPr>
          <w:rFonts w:hint="eastAsia"/>
          <w:bCs/>
          <w:sz w:val="24"/>
          <w:szCs w:val="24"/>
          <w:highlight w:val="none"/>
          <w:u w:val="single"/>
          <w:lang w:val="en-US" w:eastAsia="zh-CN"/>
        </w:rPr>
        <w:t xml:space="preserve">1</w:t>
      </w:r>
      <w:r>
        <w:rPr>
          <w:rFonts w:hint="eastAsia"/>
          <w:bCs/>
          <w:sz w:val="24"/>
          <w:szCs w:val="24"/>
          <w:highlight w:val="none"/>
          <w:u w:val="single"/>
        </w:rPr>
        <w:t xml:space="preserve">日9点30分（</w:t>
      </w:r>
      <w:r>
        <w:rPr>
          <w:rFonts w:hint="eastAsia"/>
          <w:bCs/>
          <w:sz w:val="24"/>
          <w:szCs w:val="24"/>
          <w:highlight w:val="none"/>
        </w:rPr>
        <w:t xml:space="preserve">北京时间）前递交投标</w:t>
      </w:r>
      <w:r>
        <w:rPr>
          <w:bCs/>
          <w:sz w:val="24"/>
          <w:szCs w:val="24"/>
          <w:highlight w:val="none"/>
        </w:rPr>
        <w:t xml:space="preserve">文件</w:t>
      </w:r>
      <w:r>
        <w:rPr>
          <w:rFonts w:hint="eastAsia"/>
          <w:sz w:val="24"/>
          <w:szCs w:val="24"/>
          <w:highlight w:val="none"/>
        </w:rPr>
        <w:t xml:space="preserve">。</w:t>
      </w:r>
      <w:r/>
    </w:p>
    <w:p>
      <w:pPr>
        <w:pStyle w:val="697"/>
        <w:ind w:firstLine="498"/>
        <w:spacing w:before="145" w:after="145" w:line="360" w:lineRule="auto"/>
        <w:rPr>
          <w:highlight w:val="none"/>
        </w:rPr>
      </w:pPr>
      <w:r/>
      <w:bookmarkStart w:id="6" w:name="_Toc38985263"/>
      <w:r/>
      <w:bookmarkStart w:id="7" w:name="_Toc35393621"/>
      <w:r/>
      <w:bookmarkStart w:id="8" w:name="_Toc28359079"/>
      <w:r/>
      <w:bookmarkStart w:id="9" w:name="_Toc35393790"/>
      <w:r/>
      <w:bookmarkStart w:id="10" w:name="_Toc28359002"/>
      <w:r/>
      <w:bookmarkStart w:id="11" w:name="_Hlk24379207"/>
      <w:r>
        <w:rPr>
          <w:rFonts w:hint="eastAsia"/>
          <w:highlight w:val="none"/>
        </w:rPr>
        <w:t xml:space="preserve">一、项目基本情况</w:t>
      </w:r>
      <w:bookmarkEnd w:id="6"/>
      <w:r/>
      <w:bookmarkEnd w:id="7"/>
      <w:r/>
      <w:bookmarkEnd w:id="8"/>
      <w:r/>
      <w:bookmarkEnd w:id="9"/>
      <w:r/>
      <w:bookmarkEnd w:id="10"/>
      <w:r/>
      <w:r/>
    </w:p>
    <w:p>
      <w:pPr>
        <w:ind w:firstLine="480"/>
        <w:spacing w:line="560" w:lineRule="exact"/>
        <w:rPr>
          <w:rFonts w:hint="eastAsia" w:eastAsia="宋体"/>
          <w:sz w:val="24"/>
          <w:szCs w:val="24"/>
          <w:highlight w:val="none"/>
          <w:lang w:eastAsia="zh-CN"/>
        </w:rPr>
      </w:pPr>
      <w:r>
        <w:rPr>
          <w:rFonts w:hint="eastAsia"/>
          <w:sz w:val="24"/>
          <w:szCs w:val="24"/>
          <w:highlight w:val="none"/>
        </w:rPr>
        <w:t xml:space="preserve">1.项目编号：</w:t>
      </w:r>
      <w:r>
        <w:rPr>
          <w:rFonts w:hint="eastAsia" w:ascii="Segoe UI" w:hAnsi="Segoe UI" w:cs="Segoe UI"/>
          <w:highlight w:val="none"/>
          <w:shd w:val="clear" w:color="auto" w:fill="ffffff"/>
          <w:lang w:eastAsia="zh-CN"/>
        </w:rPr>
        <w:t xml:space="preserve">JSZC-321300-SQHS-G2026-0002</w:t>
      </w:r>
      <w:r/>
    </w:p>
    <w:p>
      <w:pPr>
        <w:ind w:firstLine="480"/>
        <w:spacing w:line="560" w:lineRule="exact"/>
        <w:rPr>
          <w:rFonts w:hint="eastAsia" w:eastAsia="宋体"/>
          <w:sz w:val="24"/>
          <w:szCs w:val="24"/>
          <w:highlight w:val="none"/>
          <w:lang w:eastAsia="zh-CN"/>
        </w:rPr>
      </w:pPr>
      <w:r>
        <w:rPr>
          <w:rFonts w:hint="eastAsia"/>
          <w:sz w:val="24"/>
          <w:szCs w:val="24"/>
          <w:highlight w:val="none"/>
        </w:rPr>
        <w:t xml:space="preserve">2.项目名称：</w:t>
      </w:r>
      <w:bookmarkEnd w:id="11"/>
      <w:r>
        <w:rPr>
          <w:rFonts w:hint="eastAsia"/>
          <w:sz w:val="24"/>
          <w:szCs w:val="24"/>
          <w:highlight w:val="none"/>
          <w:lang w:eastAsia="zh-CN"/>
        </w:rPr>
        <w:t xml:space="preserve">2026年宿迁市政务云智算服务项目</w:t>
      </w:r>
      <w:r/>
    </w:p>
    <w:p>
      <w:pPr>
        <w:ind w:firstLine="480"/>
        <w:spacing w:line="560" w:lineRule="exact"/>
        <w:rPr>
          <w:rFonts w:hint="default"/>
          <w:sz w:val="24"/>
          <w:szCs w:val="24"/>
          <w:highlight w:val="none"/>
          <w:lang w:val="en-US" w:eastAsia="zh-CN"/>
        </w:rPr>
      </w:pPr>
      <w:r>
        <w:rPr>
          <w:rFonts w:hint="eastAsia"/>
          <w:sz w:val="24"/>
          <w:szCs w:val="24"/>
          <w:highlight w:val="none"/>
        </w:rPr>
        <w:t xml:space="preserve">3.预算金额：700</w:t>
      </w:r>
      <w:r>
        <w:rPr>
          <w:rFonts w:hint="eastAsia"/>
          <w:sz w:val="24"/>
          <w:szCs w:val="24"/>
          <w:highlight w:val="none"/>
          <w:lang w:val="en-US" w:eastAsia="zh-CN"/>
        </w:rPr>
        <w:t xml:space="preserve">万元</w:t>
      </w:r>
      <w:r/>
    </w:p>
    <w:p>
      <w:pPr>
        <w:ind w:firstLine="480"/>
        <w:spacing w:line="560" w:lineRule="exact"/>
        <w:rPr>
          <w:sz w:val="24"/>
          <w:szCs w:val="24"/>
          <w:highlight w:val="none"/>
        </w:rPr>
      </w:pPr>
      <w:r>
        <w:rPr>
          <w:rFonts w:hint="eastAsia"/>
          <w:sz w:val="24"/>
          <w:szCs w:val="24"/>
          <w:highlight w:val="none"/>
        </w:rPr>
        <w:t xml:space="preserve">4.本项目</w:t>
      </w:r>
      <w:r>
        <w:rPr>
          <w:rFonts w:hint="eastAsia"/>
          <w:sz w:val="24"/>
          <w:szCs w:val="24"/>
          <w:highlight w:val="none"/>
          <w:u w:val="single"/>
        </w:rPr>
        <w:t xml:space="preserve">设定</w:t>
      </w:r>
      <w:r>
        <w:rPr>
          <w:rFonts w:hint="eastAsia"/>
          <w:sz w:val="24"/>
          <w:szCs w:val="24"/>
          <w:highlight w:val="none"/>
        </w:rPr>
        <w:t xml:space="preserve">最高限价，最高限价为</w:t>
      </w:r>
      <w:r>
        <w:rPr>
          <w:rFonts w:hint="eastAsia"/>
          <w:sz w:val="24"/>
          <w:szCs w:val="24"/>
          <w:highlight w:val="none"/>
          <w:lang w:val="en-US" w:eastAsia="zh-CN"/>
        </w:rPr>
        <w:t xml:space="preserve">350</w:t>
      </w:r>
      <w:r>
        <w:rPr>
          <w:rFonts w:hint="eastAsia"/>
          <w:sz w:val="24"/>
          <w:szCs w:val="24"/>
          <w:highlight w:val="none"/>
        </w:rPr>
        <w:t xml:space="preserve">万元</w:t>
      </w:r>
      <w:r/>
    </w:p>
    <w:p>
      <w:pPr>
        <w:ind w:firstLine="480"/>
        <w:spacing w:line="560" w:lineRule="exact"/>
        <w:rPr>
          <w:sz w:val="24"/>
          <w:szCs w:val="24"/>
          <w:highlight w:val="none"/>
          <w:u w:val="single"/>
        </w:rPr>
      </w:pPr>
      <w:r>
        <w:rPr>
          <w:rFonts w:hint="eastAsia"/>
          <w:sz w:val="24"/>
          <w:szCs w:val="24"/>
          <w:highlight w:val="none"/>
        </w:rPr>
        <w:t xml:space="preserve">5.采购需求（简介）：</w:t>
      </w:r>
      <w:r>
        <w:rPr>
          <w:rFonts w:hint="eastAsia" w:ascii="Times New Roman" w:hAnsi="Times New Roman" w:cs="仿宋"/>
          <w:sz w:val="24"/>
          <w:szCs w:val="24"/>
        </w:rPr>
        <w:t xml:space="preserve">本项目主要采购的服务范围包括</w:t>
      </w:r>
      <w:r>
        <w:rPr>
          <w:rFonts w:hint="eastAsia" w:ascii="Times New Roman" w:hAnsi="Times New Roman" w:cs="仿宋"/>
          <w:sz w:val="24"/>
          <w:szCs w:val="24"/>
          <w:lang w:val="en-US" w:eastAsia="zh-CN"/>
        </w:rPr>
        <w:t xml:space="preserve">算力资源服务、算力运营服务、存储资源服务、平台及大模型安全服务、运维服务</w:t>
      </w:r>
      <w:r>
        <w:rPr>
          <w:rFonts w:hint="eastAsia" w:ascii="Times New Roman" w:hAnsi="Times New Roman" w:cs="仿宋"/>
          <w:sz w:val="24"/>
          <w:szCs w:val="24"/>
        </w:rPr>
        <w:t xml:space="preserve">，为宿迁市“人工智能+”创新发展行动方案提供算力支撑。</w:t>
      </w:r>
      <w:r>
        <w:rPr>
          <w:rFonts w:ascii="宋体" w:hAnsi="宋体" w:eastAsia="宋体" w:cs="宋体"/>
          <w:color w:val="000000"/>
          <w:sz w:val="24"/>
        </w:rPr>
        <w:t xml:space="preserve">具体详见采购需求部分。</w:t>
      </w:r>
      <w:r>
        <w:rPr>
          <w:rFonts w:hint="eastAsia" w:ascii="Times New Roman" w:hAnsi="Times New Roman" w:cs="仿宋"/>
          <w:sz w:val="24"/>
          <w:szCs w:val="24"/>
        </w:rPr>
        <w:t xml:space="preserve">  </w:t>
      </w:r>
      <w:r>
        <w:rPr>
          <w:rFonts w:hint="eastAsia" w:cs="宋体"/>
          <w:sz w:val="24"/>
          <w:szCs w:val="24"/>
          <w:highlight w:val="none"/>
        </w:rPr>
        <w:t xml:space="preserve"> </w:t>
      </w:r>
      <w:r/>
    </w:p>
    <w:p>
      <w:pPr>
        <w:ind w:firstLine="480"/>
        <w:spacing w:line="560" w:lineRule="exact"/>
        <w:rPr>
          <w:sz w:val="24"/>
          <w:szCs w:val="24"/>
          <w:highlight w:val="none"/>
        </w:rPr>
      </w:pPr>
      <w:r>
        <w:rPr>
          <w:rFonts w:hint="eastAsia"/>
          <w:sz w:val="24"/>
          <w:szCs w:val="24"/>
          <w:highlight w:val="none"/>
        </w:rPr>
        <w:t xml:space="preserve">6.合同履行期限：1年。   </w:t>
      </w:r>
      <w:r/>
    </w:p>
    <w:p>
      <w:pPr>
        <w:ind w:firstLine="480"/>
        <w:spacing w:line="560" w:lineRule="exact"/>
        <w:rPr>
          <w:sz w:val="24"/>
          <w:szCs w:val="24"/>
          <w:highlight w:val="none"/>
        </w:rPr>
      </w:pPr>
      <w:r>
        <w:rPr>
          <w:rFonts w:hint="eastAsia"/>
          <w:sz w:val="24"/>
          <w:szCs w:val="24"/>
          <w:highlight w:val="none"/>
        </w:rPr>
        <w:t xml:space="preserve">7.本项目 </w:t>
      </w:r>
      <w:r>
        <w:rPr>
          <w:rFonts w:hint="eastAsia"/>
          <w:sz w:val="24"/>
          <w:szCs w:val="24"/>
          <w:highlight w:val="none"/>
          <w:u w:val="single"/>
        </w:rPr>
        <w:t xml:space="preserve"> </w:t>
      </w:r>
      <w:r>
        <w:rPr>
          <w:rFonts w:hint="eastAsia"/>
          <w:sz w:val="24"/>
          <w:szCs w:val="24"/>
          <w:highlight w:val="none"/>
          <w:u w:val="single"/>
          <w:lang w:val="en-US" w:eastAsia="zh-CN"/>
        </w:rPr>
        <w:t xml:space="preserve">不</w:t>
      </w:r>
      <w:r>
        <w:rPr>
          <w:rFonts w:hint="eastAsia"/>
          <w:sz w:val="24"/>
          <w:szCs w:val="24"/>
          <w:highlight w:val="none"/>
          <w:u w:val="single"/>
        </w:rPr>
        <w:t xml:space="preserve">接受 </w:t>
      </w:r>
      <w:r>
        <w:rPr>
          <w:rFonts w:hint="eastAsia"/>
          <w:sz w:val="24"/>
          <w:szCs w:val="24"/>
          <w:highlight w:val="none"/>
        </w:rPr>
        <w:t xml:space="preserve">联合体投标。</w:t>
      </w:r>
      <w:r/>
    </w:p>
    <w:p>
      <w:pPr>
        <w:pStyle w:val="697"/>
        <w:ind w:firstLine="498"/>
        <w:spacing w:before="145" w:after="145" w:line="360" w:lineRule="auto"/>
        <w:rPr>
          <w:highlight w:val="none"/>
        </w:rPr>
      </w:pPr>
      <w:r/>
      <w:bookmarkStart w:id="12" w:name="_Toc28359003"/>
      <w:r/>
      <w:bookmarkStart w:id="13" w:name="_Toc38985264"/>
      <w:r/>
      <w:bookmarkStart w:id="14" w:name="_Toc35393622"/>
      <w:r/>
      <w:bookmarkStart w:id="15" w:name="_Toc35393791"/>
      <w:r/>
      <w:bookmarkStart w:id="16" w:name="_Toc28359080"/>
      <w:r>
        <w:rPr>
          <w:rFonts w:hint="eastAsia"/>
          <w:highlight w:val="none"/>
        </w:rPr>
        <w:t xml:space="preserve">二、申请人的资格要求：</w:t>
      </w:r>
      <w:bookmarkEnd w:id="12"/>
      <w:r/>
      <w:bookmarkEnd w:id="13"/>
      <w:r/>
      <w:bookmarkEnd w:id="14"/>
      <w:r/>
      <w:bookmarkEnd w:id="15"/>
      <w:r/>
      <w:bookmarkEnd w:id="16"/>
      <w:r/>
      <w:r/>
    </w:p>
    <w:p>
      <w:pPr>
        <w:ind w:firstLine="480"/>
        <w:spacing w:line="560" w:lineRule="exact"/>
        <w:rPr>
          <w:sz w:val="24"/>
          <w:szCs w:val="24"/>
          <w:highlight w:val="none"/>
        </w:rPr>
      </w:pPr>
      <w:r/>
      <w:bookmarkStart w:id="17" w:name="_Toc28359081"/>
      <w:r/>
      <w:bookmarkStart w:id="18" w:name="_Toc38985265"/>
      <w:r/>
      <w:bookmarkStart w:id="19" w:name="_Toc35393792"/>
      <w:r/>
      <w:bookmarkStart w:id="20" w:name="_Toc28359004"/>
      <w:r/>
      <w:bookmarkStart w:id="21" w:name="_Toc35393623"/>
      <w:r>
        <w:rPr>
          <w:rFonts w:hint="eastAsia"/>
          <w:sz w:val="24"/>
          <w:szCs w:val="24"/>
          <w:highlight w:val="none"/>
        </w:rPr>
        <w:t xml:space="preserve">（一</w:t>
      </w:r>
      <w:r>
        <w:rPr>
          <w:sz w:val="24"/>
          <w:szCs w:val="24"/>
          <w:highlight w:val="none"/>
        </w:rPr>
        <w:t xml:space="preserve">）</w:t>
      </w:r>
      <w:r>
        <w:rPr>
          <w:rFonts w:hint="eastAsia"/>
          <w:sz w:val="24"/>
          <w:szCs w:val="24"/>
          <w:highlight w:val="none"/>
        </w:rPr>
        <w:t xml:space="preserve">通用</w:t>
      </w:r>
      <w:r>
        <w:rPr>
          <w:sz w:val="24"/>
          <w:szCs w:val="24"/>
          <w:highlight w:val="none"/>
        </w:rPr>
        <w:t xml:space="preserve">资格要求</w:t>
      </w:r>
      <w:r/>
    </w:p>
    <w:p>
      <w:pPr>
        <w:ind w:firstLine="480"/>
        <w:spacing w:line="560" w:lineRule="exact"/>
        <w:rPr>
          <w:sz w:val="24"/>
          <w:szCs w:val="24"/>
          <w:highlight w:val="none"/>
        </w:rPr>
      </w:pPr>
      <w:r>
        <w:rPr>
          <w:rFonts w:hint="eastAsia"/>
          <w:sz w:val="24"/>
          <w:szCs w:val="24"/>
          <w:highlight w:val="none"/>
        </w:rPr>
        <w:t xml:space="preserve">1.具备《中华人民共和国政府采购法》第二十二条第一款规定的6项条件（按要求提供投标声明及承诺函）。</w:t>
      </w:r>
      <w:r/>
    </w:p>
    <w:p>
      <w:pPr>
        <w:ind w:firstLine="480"/>
        <w:spacing w:line="560" w:lineRule="exact"/>
        <w:rPr>
          <w:sz w:val="36"/>
          <w:szCs w:val="36"/>
          <w:highlight w:val="none"/>
        </w:rPr>
      </w:pPr>
      <w:r>
        <w:rPr>
          <w:rFonts w:hint="eastAsia"/>
          <w:sz w:val="24"/>
          <w:szCs w:val="24"/>
          <w:highlight w:val="none"/>
        </w:rPr>
        <w:t xml:space="preserve">2.信用信息。在“信用中国”网站（www.creditchina.gov.cn）查询，</w:t>
      </w:r>
      <w:r>
        <w:rPr>
          <w:rFonts w:hint="eastAsia"/>
          <w:sz w:val="24"/>
          <w:szCs w:val="24"/>
          <w:highlight w:val="none"/>
          <w:lang w:eastAsia="zh-CN"/>
        </w:rPr>
        <w:t xml:space="preserve">投标人</w:t>
      </w:r>
      <w:r>
        <w:rPr>
          <w:rFonts w:hint="eastAsia"/>
          <w:sz w:val="24"/>
          <w:szCs w:val="24"/>
          <w:highlight w:val="none"/>
        </w:rPr>
        <w:t xml:space="preserve">被列入失信被执行人、重大税收违法失信主体、政府采购严重违法失信行为记录名单及其他不符合《中华人民共和国政府采购法》第二十二条规定条件的</w:t>
      </w:r>
      <w:r>
        <w:rPr>
          <w:rFonts w:hint="eastAsia"/>
          <w:sz w:val="24"/>
          <w:szCs w:val="24"/>
          <w:highlight w:val="none"/>
          <w:lang w:eastAsia="zh-CN"/>
        </w:rPr>
        <w:t xml:space="preserve">投标人</w:t>
      </w:r>
      <w:r>
        <w:rPr>
          <w:rFonts w:hint="eastAsia"/>
          <w:sz w:val="24"/>
          <w:szCs w:val="24"/>
          <w:highlight w:val="none"/>
        </w:rPr>
        <w:t xml:space="preserve">，将拒绝其参与政府采购活动（</w:t>
      </w:r>
      <w:r>
        <w:rPr>
          <w:rFonts w:hint="eastAsia"/>
          <w:sz w:val="24"/>
          <w:szCs w:val="24"/>
          <w:highlight w:val="none"/>
          <w:lang w:val="en-US" w:eastAsia="zh-CN"/>
        </w:rPr>
        <w:t xml:space="preserve">投标</w:t>
      </w:r>
      <w:r>
        <w:rPr>
          <w:rFonts w:hint="eastAsia"/>
          <w:sz w:val="24"/>
          <w:szCs w:val="24"/>
          <w:highlight w:val="none"/>
        </w:rPr>
        <w:t xml:space="preserve">文件中无需提供证明材料）。</w:t>
      </w:r>
      <w:r/>
    </w:p>
    <w:p>
      <w:pPr>
        <w:ind w:firstLine="480"/>
        <w:spacing w:line="560" w:lineRule="exact"/>
        <w:rPr>
          <w:rFonts w:cs="宋体"/>
          <w:sz w:val="24"/>
          <w:szCs w:val="24"/>
          <w:highlight w:val="none"/>
        </w:rPr>
      </w:pPr>
      <w:r>
        <w:rPr>
          <w:rFonts w:hint="eastAsia"/>
          <w:sz w:val="24"/>
          <w:szCs w:val="24"/>
          <w:highlight w:val="none"/>
        </w:rPr>
        <w:t xml:space="preserve">3.落实政府采购政策需满足的资格要求：</w:t>
      </w:r>
      <w:r>
        <w:rPr>
          <w:rFonts w:hint="eastAsia"/>
          <w:sz w:val="24"/>
          <w:szCs w:val="24"/>
          <w:highlight w:val="none"/>
          <w:lang w:val="en-US" w:eastAsia="zh-CN"/>
        </w:rPr>
        <w:t xml:space="preserve">无</w:t>
      </w:r>
      <w:r>
        <w:rPr>
          <w:rFonts w:hint="eastAsia"/>
          <w:sz w:val="24"/>
          <w:szCs w:val="24"/>
          <w:highlight w:val="none"/>
        </w:rPr>
        <w:t xml:space="preserve">。</w:t>
      </w:r>
      <w:r/>
    </w:p>
    <w:p>
      <w:pPr>
        <w:ind w:firstLine="480"/>
        <w:spacing w:line="560" w:lineRule="exact"/>
        <w:rPr>
          <w:sz w:val="24"/>
          <w:szCs w:val="24"/>
          <w:highlight w:val="none"/>
        </w:rPr>
      </w:pPr>
      <w:r>
        <w:rPr>
          <w:rFonts w:hint="eastAsia"/>
          <w:sz w:val="24"/>
          <w:szCs w:val="24"/>
          <w:highlight w:val="none"/>
        </w:rPr>
        <w:t xml:space="preserve">（二）本项目的特定资格要求：</w:t>
      </w:r>
      <w:r>
        <w:rPr>
          <w:rFonts w:hint="eastAsia"/>
          <w:sz w:val="24"/>
          <w:szCs w:val="24"/>
          <w:highlight w:val="none"/>
          <w:lang w:val="en-US" w:eastAsia="zh-CN"/>
        </w:rPr>
        <w:t xml:space="preserve">无</w:t>
      </w:r>
      <w:r>
        <w:rPr>
          <w:rFonts w:hint="eastAsia"/>
          <w:sz w:val="24"/>
          <w:szCs w:val="24"/>
          <w:highlight w:val="none"/>
        </w:rPr>
        <w:t xml:space="preserve">。</w:t>
      </w:r>
      <w:r/>
    </w:p>
    <w:p>
      <w:pPr>
        <w:pStyle w:val="697"/>
        <w:ind w:firstLine="498"/>
        <w:spacing w:before="145" w:after="145" w:line="360" w:lineRule="auto"/>
        <w:rPr>
          <w:highlight w:val="none"/>
        </w:rPr>
      </w:pPr>
      <w:r>
        <w:rPr>
          <w:rFonts w:hint="eastAsia"/>
          <w:highlight w:val="none"/>
        </w:rPr>
        <w:t xml:space="preserve">三、获取招标文件</w:t>
      </w:r>
      <w:bookmarkEnd w:id="17"/>
      <w:r/>
      <w:bookmarkEnd w:id="18"/>
      <w:r/>
      <w:bookmarkEnd w:id="19"/>
      <w:r/>
      <w:bookmarkEnd w:id="20"/>
      <w:r/>
      <w:bookmarkEnd w:id="21"/>
      <w:r/>
      <w:r/>
    </w:p>
    <w:p>
      <w:pPr>
        <w:ind w:firstLine="480"/>
        <w:spacing w:line="560" w:lineRule="exact"/>
        <w:rPr>
          <w:rFonts w:cs="宋体"/>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cs="宋体"/>
          <w:sz w:val="24"/>
          <w:szCs w:val="24"/>
          <w:highlight w:val="none"/>
        </w:rPr>
        <w:t xml:space="preserve">1.时间：202</w:t>
      </w:r>
      <w:r>
        <w:rPr>
          <w:rFonts w:hint="eastAsia" w:cs="宋体"/>
          <w:sz w:val="24"/>
          <w:szCs w:val="24"/>
          <w:highlight w:val="none"/>
          <w:lang w:val="en-US" w:eastAsia="zh-CN"/>
        </w:rPr>
        <w:t xml:space="preserve">6</w:t>
      </w:r>
      <w:r>
        <w:rPr>
          <w:rFonts w:hint="eastAsia" w:cs="宋体"/>
          <w:sz w:val="24"/>
          <w:szCs w:val="24"/>
          <w:highlight w:val="none"/>
        </w:rPr>
        <w:t xml:space="preserve">年</w:t>
      </w:r>
      <w:r>
        <w:rPr>
          <w:rFonts w:hint="eastAsia" w:cs="宋体"/>
          <w:sz w:val="24"/>
          <w:szCs w:val="24"/>
          <w:highlight w:val="none"/>
          <w:lang w:val="en-US" w:eastAsia="zh-CN"/>
        </w:rPr>
        <w:t xml:space="preserve">5</w:t>
      </w:r>
      <w:r>
        <w:rPr>
          <w:rFonts w:hint="eastAsia" w:cs="宋体"/>
          <w:sz w:val="24"/>
          <w:szCs w:val="24"/>
          <w:highlight w:val="none"/>
        </w:rPr>
        <w:t xml:space="preserve">月</w:t>
      </w:r>
      <w:r>
        <w:rPr>
          <w:rFonts w:hint="eastAsia" w:cs="宋体"/>
          <w:sz w:val="24"/>
          <w:szCs w:val="24"/>
          <w:highlight w:val="none"/>
          <w:lang w:val="en-US" w:eastAsia="zh-CN"/>
        </w:rPr>
        <w:t xml:space="preserve">10</w:t>
      </w:r>
      <w:r>
        <w:rPr>
          <w:rFonts w:hint="eastAsia" w:cs="宋体"/>
          <w:sz w:val="24"/>
          <w:szCs w:val="24"/>
          <w:highlight w:val="none"/>
        </w:rPr>
        <w:t xml:space="preserve">日9:00至202</w:t>
      </w:r>
      <w:r>
        <w:rPr>
          <w:rFonts w:hint="eastAsia" w:cs="宋体"/>
          <w:sz w:val="24"/>
          <w:szCs w:val="24"/>
          <w:highlight w:val="none"/>
          <w:lang w:val="en-US" w:eastAsia="zh-CN"/>
        </w:rPr>
        <w:t xml:space="preserve">6</w:t>
      </w:r>
      <w:r>
        <w:rPr>
          <w:rFonts w:hint="eastAsia" w:cs="宋体"/>
          <w:sz w:val="24"/>
          <w:szCs w:val="24"/>
          <w:highlight w:val="none"/>
        </w:rPr>
        <w:t xml:space="preserve">年</w:t>
      </w:r>
      <w:r>
        <w:rPr>
          <w:rFonts w:hint="eastAsia" w:cs="宋体"/>
          <w:sz w:val="24"/>
          <w:szCs w:val="24"/>
          <w:highlight w:val="none"/>
          <w:lang w:val="en-US" w:eastAsia="zh-CN"/>
        </w:rPr>
        <w:t xml:space="preserve">5</w:t>
      </w:r>
      <w:r>
        <w:rPr>
          <w:rFonts w:hint="eastAsia" w:cs="宋体"/>
          <w:sz w:val="24"/>
          <w:szCs w:val="24"/>
          <w:highlight w:val="none"/>
        </w:rPr>
        <w:t xml:space="preserve">月</w:t>
      </w:r>
      <w:r>
        <w:rPr>
          <w:rFonts w:hint="eastAsia" w:cs="宋体"/>
          <w:sz w:val="24"/>
          <w:szCs w:val="24"/>
          <w:highlight w:val="none"/>
          <w:lang w:val="en-US" w:eastAsia="zh-CN"/>
        </w:rPr>
        <w:t xml:space="preserve">15</w:t>
      </w:r>
      <w:r>
        <w:rPr>
          <w:rFonts w:hint="eastAsia" w:cs="宋体"/>
          <w:sz w:val="24"/>
          <w:szCs w:val="24"/>
          <w:highlight w:val="none"/>
        </w:rPr>
        <w:t xml:space="preserve">日17:30。</w:t>
      </w:r>
      <w:r/>
    </w:p>
    <w:p>
      <w:pPr>
        <w:ind w:firstLine="480"/>
        <w:spacing w:line="560" w:lineRule="exact"/>
        <w:rPr>
          <w:rFonts w:cs="宋体"/>
          <w:sz w:val="24"/>
          <w:szCs w:val="24"/>
          <w:highlight w:val="none"/>
        </w:rPr>
      </w:pPr>
      <w:r>
        <w:rPr>
          <w:rFonts w:hint="eastAsia" w:cs="宋体"/>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560" w:lineRule="exact"/>
        <w:rPr>
          <w:rFonts w:cs="宋体"/>
          <w:sz w:val="24"/>
          <w:szCs w:val="24"/>
          <w:highlight w:val="none"/>
        </w:rPr>
      </w:pPr>
      <w:r/>
      <w:bookmarkStart w:id="27" w:name="EB0c44ff4da61f4af989d119fe214be450"/>
      <w:r>
        <w:rPr>
          <w:rFonts w:hint="eastAsia" w:cs="宋体"/>
          <w:sz w:val="24"/>
          <w:szCs w:val="24"/>
          <w:highlight w:val="none"/>
        </w:rPr>
        <w:t xml:space="preserve">3.本项目共分一个包。投标人未按要求获取招标文件导致无法投标的，后果自负（其投标文件不予接受）。</w:t>
      </w:r>
      <w:bookmarkEnd w:id="27"/>
      <w:r/>
      <w:r/>
    </w:p>
    <w:p>
      <w:pPr>
        <w:pStyle w:val="697"/>
        <w:ind w:firstLine="498"/>
        <w:spacing w:before="145" w:after="145" w:line="360" w:lineRule="auto"/>
        <w:rPr>
          <w:highlight w:val="none"/>
        </w:rPr>
      </w:pPr>
      <w:r>
        <w:rPr>
          <w:rFonts w:hint="eastAsia"/>
          <w:highlight w:val="none"/>
        </w:rPr>
        <w:t xml:space="preserve">四、提交投标文件</w:t>
      </w:r>
      <w:bookmarkEnd w:id="22"/>
      <w:r/>
      <w:bookmarkEnd w:id="23"/>
      <w:r>
        <w:rPr>
          <w:rFonts w:hint="eastAsia"/>
          <w:highlight w:val="none"/>
        </w:rPr>
        <w:t xml:space="preserve">截止时间、开标时间和地点</w:t>
      </w:r>
      <w:bookmarkEnd w:id="24"/>
      <w:r/>
      <w:bookmarkEnd w:id="25"/>
      <w:r/>
      <w:bookmarkEnd w:id="26"/>
      <w:r/>
      <w:r/>
    </w:p>
    <w:p>
      <w:pPr>
        <w:ind w:firstLine="480"/>
        <w:spacing w:line="560" w:lineRule="exact"/>
        <w:rPr>
          <w:bCs/>
          <w:sz w:val="24"/>
          <w:szCs w:val="24"/>
          <w:highlight w:val="none"/>
          <w:u w:val="single"/>
        </w:rPr>
      </w:pPr>
      <w:r>
        <w:rPr>
          <w:rFonts w:hint="eastAsia"/>
          <w:bCs/>
          <w:sz w:val="24"/>
          <w:szCs w:val="24"/>
          <w:highlight w:val="none"/>
        </w:rPr>
        <w:t xml:space="preserve">1.</w:t>
      </w:r>
      <w:r>
        <w:rPr>
          <w:rFonts w:hint="eastAsia" w:cs="宋体"/>
          <w:sz w:val="24"/>
          <w:szCs w:val="24"/>
          <w:highlight w:val="none"/>
        </w:rPr>
        <w:t xml:space="preserve">提交投标文件截止时间、开标时间：</w:t>
      </w:r>
      <w:r>
        <w:rPr>
          <w:rFonts w:hint="eastAsia"/>
          <w:sz w:val="24"/>
          <w:szCs w:val="24"/>
          <w:highlight w:val="none"/>
          <w:u w:val="single"/>
        </w:rPr>
        <w:t xml:space="preserve">202</w:t>
      </w:r>
      <w:r>
        <w:rPr>
          <w:rFonts w:hint="eastAsia"/>
          <w:sz w:val="24"/>
          <w:szCs w:val="24"/>
          <w:highlight w:val="none"/>
          <w:u w:val="single"/>
          <w:lang w:val="en-US" w:eastAsia="zh-CN"/>
        </w:rPr>
        <w:t xml:space="preserve">6</w:t>
      </w:r>
      <w:r>
        <w:rPr>
          <w:rFonts w:hint="eastAsia"/>
          <w:bCs/>
          <w:sz w:val="24"/>
          <w:szCs w:val="24"/>
          <w:highlight w:val="none"/>
          <w:u w:val="single"/>
        </w:rPr>
        <w:t xml:space="preserve">年</w:t>
      </w:r>
      <w:r>
        <w:rPr>
          <w:rFonts w:hint="eastAsia"/>
          <w:bCs/>
          <w:sz w:val="24"/>
          <w:szCs w:val="24"/>
          <w:highlight w:val="none"/>
          <w:u w:val="single"/>
          <w:lang w:val="en-US" w:eastAsia="zh-CN"/>
        </w:rPr>
        <w:t xml:space="preserve">6</w:t>
      </w:r>
      <w:r>
        <w:rPr>
          <w:rFonts w:hint="eastAsia"/>
          <w:bCs/>
          <w:sz w:val="24"/>
          <w:szCs w:val="24"/>
          <w:highlight w:val="none"/>
          <w:u w:val="single"/>
        </w:rPr>
        <w:t xml:space="preserve">月</w:t>
      </w:r>
      <w:r>
        <w:rPr>
          <w:rFonts w:hint="eastAsia"/>
          <w:bCs/>
          <w:sz w:val="24"/>
          <w:szCs w:val="24"/>
          <w:highlight w:val="none"/>
          <w:u w:val="single"/>
          <w:lang w:val="en-US" w:eastAsia="zh-CN"/>
        </w:rPr>
        <w:t xml:space="preserve">1</w:t>
      </w:r>
      <w:r>
        <w:rPr>
          <w:rFonts w:hint="eastAsia"/>
          <w:bCs/>
          <w:sz w:val="24"/>
          <w:szCs w:val="24"/>
          <w:highlight w:val="none"/>
          <w:u w:val="single"/>
        </w:rPr>
        <w:t xml:space="preserve">日9点30分</w:t>
      </w:r>
      <w:r>
        <w:rPr>
          <w:rFonts w:hint="eastAsia"/>
          <w:bCs/>
          <w:sz w:val="24"/>
          <w:szCs w:val="24"/>
          <w:highlight w:val="none"/>
        </w:rPr>
        <w:t xml:space="preserve">（北京时间）</w:t>
      </w:r>
      <w:r/>
    </w:p>
    <w:p>
      <w:pPr>
        <w:ind w:firstLine="480"/>
        <w:spacing w:line="560" w:lineRule="exact"/>
        <w:rPr>
          <w:rFonts w:cs="宋体"/>
          <w:sz w:val="24"/>
          <w:szCs w:val="24"/>
          <w:highlight w:val="none"/>
        </w:rPr>
      </w:pPr>
      <w:r>
        <w:rPr>
          <w:rFonts w:hint="eastAsia" w:cs="宋体"/>
          <w:sz w:val="24"/>
          <w:szCs w:val="24"/>
          <w:highlight w:val="none"/>
        </w:rPr>
        <w:t xml:space="preserve">2.地点：“苏采云”政府采购交易系统网上开标大厅。</w:t>
      </w:r>
      <w:r/>
    </w:p>
    <w:p>
      <w:pPr>
        <w:pStyle w:val="697"/>
        <w:ind w:firstLine="498"/>
        <w:spacing w:before="145" w:after="145" w:line="360" w:lineRule="auto"/>
        <w:rPr>
          <w:highlight w:val="none"/>
        </w:rPr>
      </w:pPr>
      <w:r/>
      <w:bookmarkStart w:id="28" w:name="_Toc28359084"/>
      <w:r/>
      <w:bookmarkStart w:id="29" w:name="_Toc38985267"/>
      <w:r/>
      <w:bookmarkStart w:id="30" w:name="_Toc35393625"/>
      <w:r/>
      <w:bookmarkStart w:id="31" w:name="_Toc35393794"/>
      <w:r/>
      <w:bookmarkStart w:id="32" w:name="_Toc28359007"/>
      <w:r>
        <w:rPr>
          <w:rFonts w:hint="eastAsia"/>
          <w:highlight w:val="none"/>
        </w:rPr>
        <w:t xml:space="preserve">五、公告期限</w:t>
      </w:r>
      <w:bookmarkEnd w:id="28"/>
      <w:r/>
      <w:bookmarkEnd w:id="29"/>
      <w:r/>
      <w:bookmarkEnd w:id="30"/>
      <w:r/>
      <w:bookmarkEnd w:id="31"/>
      <w:r/>
      <w:bookmarkEnd w:id="32"/>
      <w:r/>
      <w:r/>
    </w:p>
    <w:p>
      <w:pPr>
        <w:ind w:firstLine="482"/>
        <w:spacing w:line="560" w:lineRule="exact"/>
        <w:rPr>
          <w:rFonts w:cs="宋体"/>
          <w:sz w:val="24"/>
          <w:szCs w:val="24"/>
          <w:highlight w:val="none"/>
        </w:rPr>
      </w:pPr>
      <w:r/>
      <w:bookmarkStart w:id="33" w:name="_Toc35393626"/>
      <w:r/>
      <w:bookmarkStart w:id="34" w:name="_Toc38985268"/>
      <w:r/>
      <w:bookmarkStart w:id="35" w:name="_Toc35393795"/>
      <w:r>
        <w:rPr>
          <w:rFonts w:hint="eastAsia" w:cs="宋体"/>
          <w:sz w:val="24"/>
          <w:szCs w:val="24"/>
          <w:highlight w:val="none"/>
        </w:rPr>
        <w:t xml:space="preserve">招标公告及招标文件公告期限为自本公告发布之日起5个工作日。</w:t>
      </w:r>
      <w:r>
        <w:rPr>
          <w:rFonts w:hint="eastAsia"/>
          <w:sz w:val="24"/>
          <w:highlight w:val="none"/>
        </w:rPr>
        <w:t xml:space="preserve">招标公告发布媒体：江苏政府采购网、宿迁市政府采购网等</w:t>
      </w:r>
      <w:r>
        <w:rPr>
          <w:rFonts w:hint="eastAsia" w:cs="宋体"/>
          <w:sz w:val="24"/>
          <w:szCs w:val="24"/>
          <w:highlight w:val="none"/>
        </w:rPr>
        <w:t xml:space="preserve">。</w:t>
      </w:r>
      <w:r/>
    </w:p>
    <w:p>
      <w:pPr>
        <w:pStyle w:val="697"/>
        <w:ind w:firstLine="498"/>
        <w:spacing w:before="145" w:after="145" w:line="360" w:lineRule="auto"/>
        <w:rPr>
          <w:highlight w:val="none"/>
        </w:rPr>
      </w:pPr>
      <w:r>
        <w:rPr>
          <w:rFonts w:hint="eastAsia"/>
          <w:highlight w:val="none"/>
        </w:rPr>
        <w:t xml:space="preserve">六、其他补充事宜</w:t>
      </w:r>
      <w:bookmarkEnd w:id="33"/>
      <w:r/>
      <w:bookmarkEnd w:id="34"/>
      <w:r/>
      <w:bookmarkEnd w:id="35"/>
      <w:r/>
      <w:r/>
    </w:p>
    <w:p>
      <w:pPr>
        <w:ind w:firstLine="480"/>
        <w:spacing w:line="560" w:lineRule="exact"/>
        <w:rPr>
          <w:sz w:val="24"/>
          <w:highlight w:val="none"/>
        </w:rPr>
      </w:pPr>
      <w:r/>
      <w:bookmarkStart w:id="36" w:name="EB64e1f522fd8c43fcb4d3ba471386b3e7"/>
      <w:r/>
      <w:bookmarkStart w:id="37" w:name="_Toc28359085"/>
      <w:r/>
      <w:bookmarkStart w:id="38" w:name="_Toc38985269"/>
      <w:r/>
      <w:bookmarkStart w:id="39" w:name="_Toc28359008"/>
      <w:r/>
      <w:bookmarkStart w:id="40" w:name="_Toc35393796"/>
      <w:r/>
      <w:bookmarkStart w:id="41" w:name="_Toc35393627"/>
      <w:r>
        <w:rPr>
          <w:rFonts w:hint="eastAsia"/>
          <w:sz w:val="24"/>
          <w:highlight w:val="none"/>
        </w:rPr>
        <w:t xml:space="preserve">1.财政部门监督电话：</w:t>
      </w:r>
      <w:r>
        <w:rPr>
          <w:rFonts w:hint="eastAsia" w:cs="宋体"/>
          <w:sz w:val="24"/>
          <w:szCs w:val="24"/>
          <w:highlight w:val="none"/>
        </w:rPr>
        <w:t xml:space="preserve">0527-84363063</w:t>
      </w:r>
      <w:r>
        <w:rPr>
          <w:rFonts w:hint="eastAsia"/>
          <w:sz w:val="24"/>
          <w:highlight w:val="none"/>
        </w:rPr>
        <w:t xml:space="preserve">。</w:t>
      </w:r>
      <w:r/>
    </w:p>
    <w:p>
      <w:pPr>
        <w:ind w:firstLine="480"/>
        <w:spacing w:line="560" w:lineRule="exact"/>
        <w:rPr>
          <w:sz w:val="24"/>
          <w:highlight w:val="none"/>
        </w:rPr>
      </w:pPr>
      <w:r>
        <w:rPr>
          <w:rFonts w:hint="eastAsia"/>
          <w:sz w:val="24"/>
          <w:highlight w:val="none"/>
        </w:rPr>
        <w:t xml:space="preserve">2.“CA”数字证书办理：“苏采云”系统目前仅支持“苏采云”系统下的意源CA。省内各地区办理的“苏采云”系统下的意源CA全省通用。宿迁地区CA数字证书办理联系方式：18762803891。</w:t>
      </w:r>
      <w:r/>
    </w:p>
    <w:p>
      <w:pPr>
        <w:pStyle w:val="936"/>
        <w:ind w:firstLine="480"/>
        <w:rPr>
          <w:rFonts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 xml:space="preserve">3.宿迁地区“苏采云”技术支持客服电话：</w:t>
      </w:r>
      <w:r>
        <w:rPr>
          <w:rFonts w:ascii="Times New Roman" w:hAnsi="Times New Roman" w:eastAsia="Times New Roman" w:cs="Times New Roman"/>
          <w:color w:val="000000"/>
          <w:sz w:val="24"/>
        </w:rPr>
        <w:t xml:space="preserve">0527-84363067</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0519-86722806</w:t>
      </w:r>
      <w:r>
        <w:rPr>
          <w:rFonts w:hint="eastAsia" w:ascii="Times New Roman" w:hAnsi="Times New Roman" w:eastAsia="宋体" w:cs="Times New Roman"/>
          <w:sz w:val="24"/>
          <w:szCs w:val="21"/>
          <w:highlight w:val="none"/>
          <w:lang w:val="en-US"/>
        </w:rPr>
        <w:t xml:space="preserve">。</w:t>
      </w:r>
      <w:r/>
    </w:p>
    <w:p>
      <w:pPr>
        <w:pStyle w:val="936"/>
        <w:ind w:firstLine="480"/>
        <w:rPr>
          <w:rFonts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 xml:space="preserve">4.如果投标人通过苏采云系统参与政府采购项目，相关操作手册详见链接：</w:t>
      </w:r>
      <w:r>
        <w:rPr>
          <w:rFonts w:hint="eastAsia" w:ascii="Times New Roman" w:hAnsi="Times New Roman" w:eastAsia="宋体" w:cs="Times New Roman"/>
          <w:spacing w:val="-6"/>
          <w:sz w:val="24"/>
          <w:szCs w:val="21"/>
          <w:highlight w:val="none"/>
          <w:lang w:val="en-US"/>
        </w:rPr>
        <w:t xml:space="preserve">http://www.ccgp-jiangsu.gov.cn/jiangsu/zlxz/ee/ee3a4bc5a3454aa2b0d9312230633ce9.html。</w:t>
      </w:r>
      <w:bookmarkEnd w:id="36"/>
      <w:r/>
      <w:r/>
    </w:p>
    <w:p>
      <w:pPr>
        <w:ind w:firstLine="480"/>
        <w:spacing w:line="560" w:lineRule="exact"/>
        <w:rPr>
          <w:rFonts w:cs="仿宋_GB2312"/>
          <w:b/>
          <w:bCs/>
          <w:iCs/>
          <w:sz w:val="24"/>
          <w:highlight w:val="none"/>
        </w:rPr>
      </w:pPr>
      <w:r>
        <w:rPr>
          <w:rFonts w:hint="eastAsia"/>
          <w:sz w:val="24"/>
          <w:highlight w:val="none"/>
        </w:rPr>
        <w:t xml:space="preserve">5.现场勘察及答疑：本项目不组织集中勘察及答疑，投标人如对采购需求有疑问，请咨询采购单位联系人。 </w:t>
      </w:r>
      <w:r/>
    </w:p>
    <w:p>
      <w:pPr>
        <w:pStyle w:val="697"/>
        <w:ind w:firstLine="498"/>
        <w:spacing w:before="145" w:after="145" w:line="360" w:lineRule="auto"/>
        <w:rPr>
          <w:highlight w:val="none"/>
        </w:rPr>
      </w:pPr>
      <w:r>
        <w:rPr>
          <w:rFonts w:hint="eastAsia"/>
          <w:highlight w:val="none"/>
        </w:rPr>
        <w:t xml:space="preserve">七、本次招标联系方式</w:t>
      </w:r>
      <w:bookmarkEnd w:id="37"/>
      <w:r/>
      <w:bookmarkEnd w:id="38"/>
      <w:r/>
      <w:bookmarkEnd w:id="39"/>
      <w:r/>
      <w:bookmarkEnd w:id="40"/>
      <w:r/>
      <w:bookmarkEnd w:id="41"/>
      <w:r/>
      <w:r/>
    </w:p>
    <w:p>
      <w:pPr>
        <w:jc w:val="left"/>
        <w:spacing w:line="560" w:lineRule="exact"/>
        <w:widowControl/>
        <w:rPr>
          <w:sz w:val="24"/>
          <w:szCs w:val="24"/>
          <w:highlight w:val="none"/>
        </w:rPr>
      </w:pPr>
      <w:r>
        <w:rPr>
          <w:rFonts w:hint="eastAsia" w:eastAsia="仿宋" w:cs="宋体"/>
          <w:sz w:val="28"/>
          <w:szCs w:val="28"/>
          <w:highlight w:val="none"/>
        </w:rPr>
        <w:t xml:space="preserve">　　</w:t>
      </w:r>
      <w:r>
        <w:rPr>
          <w:rFonts w:hint="eastAsia" w:cs="宋体"/>
          <w:sz w:val="24"/>
          <w:szCs w:val="24"/>
          <w:highlight w:val="none"/>
        </w:rPr>
        <w:t xml:space="preserve">1.采购人信息</w:t>
      </w:r>
      <w:r/>
    </w:p>
    <w:p>
      <w:pPr>
        <w:ind w:left="479" w:firstLine="180"/>
        <w:jc w:val="left"/>
        <w:spacing w:line="560" w:lineRule="exact"/>
        <w:rPr>
          <w:rFonts w:hint="eastAsia" w:eastAsia="宋体"/>
          <w:sz w:val="24"/>
          <w:szCs w:val="24"/>
          <w:highlight w:val="none"/>
          <w:lang w:eastAsia="zh-CN"/>
        </w:rPr>
      </w:pPr>
      <w:r>
        <w:rPr>
          <w:rFonts w:hint="eastAsia"/>
          <w:sz w:val="24"/>
          <w:szCs w:val="24"/>
          <w:highlight w:val="none"/>
        </w:rPr>
        <w:t xml:space="preserve">名 称：</w:t>
      </w:r>
      <w:r>
        <w:rPr>
          <w:rFonts w:hint="eastAsia"/>
          <w:sz w:val="24"/>
          <w:szCs w:val="24"/>
          <w:highlight w:val="none"/>
          <w:u w:val="single"/>
          <w:lang w:eastAsia="zh-CN"/>
        </w:rPr>
        <w:t xml:space="preserve">宿迁市市域社会治理现代化指挥中心</w:t>
      </w:r>
      <w:r/>
    </w:p>
    <w:p>
      <w:pPr>
        <w:ind w:left="479" w:firstLine="180"/>
        <w:jc w:val="left"/>
        <w:spacing w:line="560" w:lineRule="exact"/>
        <w:rPr>
          <w:sz w:val="24"/>
          <w:szCs w:val="24"/>
          <w:highlight w:val="none"/>
          <w:u w:val="single"/>
        </w:rPr>
      </w:pPr>
      <w:r>
        <w:rPr>
          <w:rFonts w:hint="eastAsia"/>
          <w:sz w:val="24"/>
          <w:szCs w:val="24"/>
          <w:highlight w:val="none"/>
        </w:rPr>
        <w:t xml:space="preserve">地 址：</w:t>
      </w:r>
      <w:r>
        <w:rPr>
          <w:rFonts w:hint="eastAsia"/>
          <w:sz w:val="24"/>
          <w:szCs w:val="24"/>
          <w:highlight w:val="none"/>
          <w:u w:val="single"/>
        </w:rPr>
        <w:t xml:space="preserve">宿迁市宿豫区三峰路宿迁国际会展中心副馆智慧城市科技馆</w:t>
      </w:r>
      <w:r/>
    </w:p>
    <w:p>
      <w:pPr>
        <w:ind w:left="479" w:firstLine="180"/>
        <w:jc w:val="left"/>
        <w:spacing w:line="560" w:lineRule="exact"/>
        <w:rPr>
          <w:sz w:val="24"/>
          <w:szCs w:val="24"/>
          <w:highlight w:val="none"/>
        </w:rPr>
      </w:pPr>
      <w:r>
        <w:rPr>
          <w:rFonts w:hint="eastAsia"/>
          <w:sz w:val="24"/>
          <w:szCs w:val="24"/>
          <w:highlight w:val="none"/>
        </w:rPr>
        <w:t xml:space="preserve">联系人：</w:t>
      </w:r>
      <w:r>
        <w:rPr>
          <w:rFonts w:hint="eastAsia"/>
          <w:sz w:val="24"/>
          <w:szCs w:val="24"/>
          <w:highlight w:val="none"/>
          <w:u w:val="single"/>
        </w:rPr>
        <w:t xml:space="preserve">薛增原</w:t>
      </w:r>
      <w:r/>
    </w:p>
    <w:p>
      <w:pPr>
        <w:ind w:left="479" w:firstLine="180"/>
        <w:jc w:val="left"/>
        <w:spacing w:line="560" w:lineRule="exact"/>
        <w:rPr>
          <w:sz w:val="24"/>
          <w:szCs w:val="24"/>
          <w:highlight w:val="none"/>
          <w:u w:val="single"/>
        </w:rPr>
      </w:pPr>
      <w:r>
        <w:rPr>
          <w:rFonts w:hint="eastAsia"/>
          <w:sz w:val="24"/>
          <w:szCs w:val="24"/>
          <w:highlight w:val="none"/>
        </w:rPr>
        <w:t xml:space="preserve">联系方式：</w:t>
      </w:r>
      <w:bookmarkStart w:id="42" w:name="_Toc28359086"/>
      <w:r/>
      <w:bookmarkStart w:id="43" w:name="_Toc28359009"/>
      <w:r>
        <w:rPr>
          <w:rFonts w:hint="eastAsia"/>
          <w:sz w:val="24"/>
          <w:szCs w:val="24"/>
          <w:highlight w:val="none"/>
          <w:u w:val="single"/>
        </w:rPr>
        <w:t xml:space="preserve">0527-</w:t>
      </w:r>
      <w:r>
        <w:rPr>
          <w:rFonts w:hint="eastAsia"/>
          <w:sz w:val="24"/>
          <w:szCs w:val="24"/>
          <w:highlight w:val="none"/>
          <w:u w:val="single"/>
          <w:lang w:val="en-US" w:eastAsia="zh-CN"/>
        </w:rPr>
        <w:t xml:space="preserve">84368717</w:t>
      </w:r>
      <w:r/>
    </w:p>
    <w:p>
      <w:pPr>
        <w:ind w:firstLine="480"/>
        <w:jc w:val="left"/>
        <w:spacing w:line="560" w:lineRule="exact"/>
        <w:widowControl/>
        <w:rPr>
          <w:sz w:val="24"/>
          <w:szCs w:val="24"/>
          <w:highlight w:val="none"/>
        </w:rPr>
      </w:pPr>
      <w:r>
        <w:rPr>
          <w:rFonts w:hint="eastAsia" w:cs="宋体"/>
          <w:sz w:val="24"/>
          <w:szCs w:val="24"/>
          <w:highlight w:val="none"/>
        </w:rPr>
        <w:t xml:space="preserve">2.</w:t>
      </w:r>
      <w:bookmarkEnd w:id="42"/>
      <w:r/>
      <w:bookmarkEnd w:id="43"/>
      <w:r>
        <w:rPr>
          <w:rFonts w:hint="eastAsia" w:cs="宋体"/>
          <w:sz w:val="24"/>
          <w:szCs w:val="24"/>
          <w:highlight w:val="none"/>
        </w:rPr>
        <w:t xml:space="preserve">采购代理机构信息</w:t>
      </w:r>
      <w:r/>
    </w:p>
    <w:p>
      <w:pPr>
        <w:ind w:left="479" w:firstLine="180"/>
        <w:jc w:val="left"/>
        <w:spacing w:line="560" w:lineRule="exact"/>
        <w:rPr>
          <w:rFonts w:hint="eastAsia" w:eastAsia="宋体"/>
          <w:sz w:val="24"/>
          <w:szCs w:val="24"/>
          <w:highlight w:val="none"/>
          <w:lang w:eastAsia="zh-CN"/>
        </w:rPr>
      </w:pPr>
      <w:r>
        <w:rPr>
          <w:rFonts w:hint="eastAsia"/>
          <w:sz w:val="24"/>
          <w:szCs w:val="24"/>
          <w:highlight w:val="none"/>
        </w:rPr>
        <w:t xml:space="preserve">名 称：</w:t>
      </w:r>
      <w:r>
        <w:rPr>
          <w:rFonts w:hint="eastAsia"/>
          <w:sz w:val="24"/>
          <w:szCs w:val="24"/>
          <w:highlight w:val="none"/>
          <w:u w:val="single"/>
          <w:lang w:eastAsia="zh-CN"/>
        </w:rPr>
        <w:t xml:space="preserve">宿迁市宏晟项目管理有限公司</w:t>
      </w:r>
      <w:r/>
    </w:p>
    <w:p>
      <w:pPr>
        <w:ind w:firstLine="720"/>
        <w:spacing w:line="560" w:lineRule="exact"/>
        <w:rPr>
          <w:rFonts w:hint="eastAsia" w:eastAsia="宋体"/>
          <w:sz w:val="24"/>
          <w:szCs w:val="24"/>
          <w:highlight w:val="none"/>
          <w:lang w:eastAsia="zh-CN"/>
        </w:rPr>
      </w:pPr>
      <w:r>
        <w:rPr>
          <w:rFonts w:hint="eastAsia"/>
          <w:sz w:val="24"/>
          <w:szCs w:val="24"/>
          <w:highlight w:val="none"/>
        </w:rPr>
        <w:t xml:space="preserve">地 址：</w:t>
      </w:r>
      <w:r>
        <w:rPr>
          <w:rFonts w:hint="eastAsia"/>
          <w:sz w:val="24"/>
          <w:szCs w:val="24"/>
          <w:highlight w:val="none"/>
          <w:u w:val="single"/>
          <w:lang w:eastAsia="zh-CN"/>
        </w:rPr>
        <w:t xml:space="preserve">宿迁市宿城区河滨街道观澜路恒大悦澜湾南门办公楼301室</w:t>
      </w:r>
      <w:r/>
    </w:p>
    <w:p>
      <w:pPr>
        <w:ind w:firstLine="720"/>
        <w:spacing w:line="560" w:lineRule="exact"/>
        <w:rPr>
          <w:rFonts w:hint="eastAsia" w:eastAsia="宋体"/>
          <w:sz w:val="24"/>
          <w:szCs w:val="24"/>
          <w:highlight w:val="none"/>
          <w:u w:val="single"/>
          <w:lang w:eastAsia="zh-CN"/>
        </w:rPr>
      </w:pPr>
      <w:r>
        <w:rPr>
          <w:rFonts w:hint="eastAsia"/>
          <w:sz w:val="24"/>
          <w:szCs w:val="24"/>
          <w:highlight w:val="none"/>
        </w:rPr>
        <w:t xml:space="preserve">联系人：</w:t>
      </w:r>
      <w:r>
        <w:rPr>
          <w:rFonts w:hint="eastAsia"/>
          <w:sz w:val="24"/>
          <w:szCs w:val="24"/>
          <w:highlight w:val="none"/>
          <w:u w:val="single"/>
          <w:lang w:eastAsia="zh-CN"/>
        </w:rPr>
        <w:t xml:space="preserve">耿荣晨</w:t>
      </w:r>
      <w:r/>
    </w:p>
    <w:p>
      <w:pPr>
        <w:ind w:firstLine="720"/>
        <w:spacing w:line="560" w:lineRule="exact"/>
        <w:rPr>
          <w:rFonts w:hint="eastAsia" w:eastAsia="宋体"/>
          <w:sz w:val="24"/>
          <w:szCs w:val="24"/>
          <w:highlight w:val="none"/>
          <w:lang w:eastAsia="zh-CN"/>
        </w:rPr>
      </w:pPr>
      <w:r>
        <w:rPr>
          <w:rFonts w:hint="eastAsia"/>
          <w:sz w:val="24"/>
          <w:szCs w:val="24"/>
          <w:highlight w:val="none"/>
        </w:rPr>
        <w:t xml:space="preserve">联系方式：</w:t>
      </w:r>
      <w:r>
        <w:rPr>
          <w:rFonts w:hint="eastAsia"/>
          <w:sz w:val="24"/>
          <w:szCs w:val="24"/>
          <w:highlight w:val="none"/>
          <w:u w:val="single"/>
          <w:lang w:eastAsia="zh-CN"/>
        </w:rPr>
        <w:t xml:space="preserve">17327577521</w:t>
      </w:r>
      <w:r/>
    </w:p>
    <w:p>
      <w:pPr>
        <w:pStyle w:val="697"/>
        <w:ind w:firstLine="498"/>
        <w:spacing w:before="145" w:after="145" w:line="360" w:lineRule="auto"/>
        <w:rPr>
          <w:highlight w:val="none"/>
        </w:rPr>
      </w:pPr>
      <w:r>
        <w:rPr>
          <w:rFonts w:hint="eastAsia"/>
          <w:highlight w:val="none"/>
        </w:rPr>
        <w:t xml:space="preserve">八、其他</w:t>
      </w:r>
      <w:r/>
    </w:p>
    <w:p>
      <w:pPr>
        <w:ind w:firstLine="480"/>
        <w:spacing w:line="560" w:lineRule="exact"/>
        <w:rPr>
          <w:rFonts w:cs="仿宋_GB2312"/>
          <w:iCs/>
          <w:sz w:val="24"/>
          <w:highlight w:val="none"/>
        </w:rPr>
      </w:pPr>
      <w:r>
        <w:rPr>
          <w:rFonts w:hint="eastAsia" w:cs="仿宋_GB2312"/>
          <w:iCs/>
          <w:sz w:val="24"/>
          <w:highlight w:val="none"/>
        </w:rPr>
        <w:t xml:space="preserve">1.有关本次招标的事项若存在变动或修改，敬请及时关注“宿迁市政府采购网”等平台更正公告。</w:t>
      </w:r>
      <w:r/>
    </w:p>
    <w:p>
      <w:pPr>
        <w:ind w:firstLine="482"/>
        <w:spacing w:line="560" w:lineRule="exact"/>
        <w:tabs>
          <w:tab w:val="left" w:pos="900" w:leader="none"/>
        </w:tabs>
        <w:rPr>
          <w:rFonts w:hint="eastAsia"/>
          <w:bCs/>
          <w:sz w:val="24"/>
          <w:szCs w:val="24"/>
          <w:highlight w:val="none"/>
        </w:rPr>
      </w:pPr>
      <w:r>
        <w:rPr>
          <w:rFonts w:hint="eastAsia" w:cs="仿宋_GB2312"/>
          <w:b/>
          <w:bCs/>
          <w:iCs/>
          <w:sz w:val="24"/>
          <w:highlight w:val="none"/>
        </w:rPr>
        <w:t xml:space="preserve">2</w:t>
      </w:r>
      <w:r>
        <w:rPr>
          <w:rFonts w:hint="eastAsia"/>
          <w:bCs/>
          <w:sz w:val="24"/>
          <w:szCs w:val="24"/>
          <w:highlight w:val="none"/>
        </w:rPr>
        <w:t xml:space="preserve">.本次招标不收取投标保证金。</w:t>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rPr>
          <w:highlight w:val="none"/>
        </w:rPr>
      </w:pPr>
      <w:r/>
      <w:bookmarkStart w:id="44" w:name="_Toc120614211"/>
      <w:r/>
      <w:r/>
    </w:p>
    <w:p>
      <w:pPr>
        <w:pStyle w:val="695"/>
        <w:rPr>
          <w:rFonts w:ascii="Times New Roman" w:hAnsi="Times New Roman" w:eastAsia="黑体"/>
          <w:b w:val="0"/>
          <w:bCs w:val="0"/>
          <w:highlight w:val="none"/>
        </w:rPr>
      </w:pPr>
      <w:r>
        <w:rPr>
          <w:rFonts w:hint="eastAsia" w:ascii="Times New Roman" w:eastAsia="黑体"/>
          <w:sz w:val="44"/>
          <w:szCs w:val="44"/>
          <w:highlight w:val="none"/>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513029202"/>
      <w:r/>
      <w:bookmarkStart w:id="48" w:name="_Toc16938518"/>
      <w:r>
        <w:rPr>
          <w:rFonts w:hint="eastAsia" w:ascii="Times New Roman" w:eastAsia="黑体"/>
          <w:sz w:val="44"/>
          <w:szCs w:val="44"/>
          <w:highlight w:val="none"/>
        </w:rPr>
        <w:t xml:space="preserve">投标人须知</w:t>
      </w:r>
      <w:bookmarkEnd w:id="45"/>
      <w:r/>
      <w:bookmarkEnd w:id="46"/>
      <w:r/>
      <w:bookmarkEnd w:id="47"/>
      <w:r/>
      <w:bookmarkEnd w:id="48"/>
      <w:r/>
      <w:r/>
    </w:p>
    <w:p>
      <w:pPr>
        <w:pStyle w:val="696"/>
        <w:jc w:val="left"/>
        <w:keepLines w:val="0"/>
        <w:keepNext w:val="0"/>
        <w:pageBreakBefore w:val="0"/>
        <w:spacing w:line="500" w:lineRule="exact"/>
        <w:widowControl w:val="off"/>
        <w:rPr>
          <w:rFonts w:ascii="宋体" w:hAnsi="宋体" w:eastAsia="宋体"/>
          <w:sz w:val="32"/>
          <w:szCs w:val="32"/>
          <w:highlight w:val="none"/>
        </w:rPr>
      </w:pPr>
      <w:r/>
      <w:bookmarkStart w:id="49" w:name="_Toc29262"/>
      <w:r/>
      <w:bookmarkStart w:id="50" w:name="_Toc81575191"/>
      <w:r/>
      <w:bookmarkStart w:id="51" w:name="_Toc81575154"/>
      <w:r/>
      <w:bookmarkStart w:id="52" w:name="_Toc20823275"/>
      <w:r/>
      <w:bookmarkStart w:id="53" w:name="_Toc120614214"/>
      <w:r/>
      <w:bookmarkStart w:id="54" w:name="_Toc513029203"/>
      <w:r/>
      <w:bookmarkStart w:id="55" w:name="_Toc16938519"/>
      <w:r>
        <w:rPr>
          <w:rFonts w:hint="eastAsia" w:ascii="宋体" w:hAnsi="宋体" w:eastAsia="宋体"/>
          <w:sz w:val="32"/>
          <w:szCs w:val="32"/>
          <w:highlight w:val="none"/>
        </w:rPr>
        <w:t xml:space="preserve">投标人须知前附表：</w:t>
      </w:r>
      <w:bookmarkEnd w:id="49"/>
      <w:r/>
      <w:bookmarkEnd w:id="50"/>
      <w:r/>
      <w:bookmarkEnd w:id="51"/>
      <w:r/>
      <w:r/>
    </w:p>
    <w:tbl>
      <w:tblPr>
        <w:tblStyle w:val="705"/>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仿宋_GB2312" w:hAnsi="仿宋"/>
                <w:b/>
                <w:sz w:val="24"/>
                <w:szCs w:val="24"/>
                <w:highlight w:val="none"/>
              </w:rPr>
            </w:pPr>
            <w:r>
              <w:rPr>
                <w:rFonts w:hint="eastAsia" w:ascii="仿宋_GB2312" w:hAnsi="仿宋"/>
                <w:b/>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仿宋_GB2312" w:hAnsi="仿宋"/>
                <w:b/>
                <w:sz w:val="24"/>
                <w:szCs w:val="24"/>
                <w:highlight w:val="none"/>
              </w:rPr>
            </w:pPr>
            <w:r>
              <w:rPr>
                <w:rFonts w:hint="eastAsia" w:ascii="仿宋_GB2312" w:hAnsi="仿宋"/>
                <w:b/>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仿宋_GB2312" w:hAnsi="仿宋"/>
                <w:b/>
                <w:sz w:val="24"/>
                <w:szCs w:val="24"/>
                <w:highlight w:val="none"/>
              </w:rPr>
            </w:pPr>
            <w:r>
              <w:rPr>
                <w:rFonts w:hint="eastAsia" w:ascii="仿宋_GB2312" w:hAnsi="仿宋"/>
                <w:b/>
                <w:sz w:val="24"/>
                <w:szCs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56" w:name="EB9a5853ee094f4f0ea6ec3169265f6f2c"/>
            <w:r>
              <w:rPr>
                <w:rFonts w:hint="eastAsia" w:ascii="Times New Roman" w:hAnsi="Times New Roman" w:cs="仿宋"/>
                <w:sz w:val="24"/>
                <w:szCs w:val="24"/>
                <w:highlight w:val="none"/>
              </w:rPr>
              <w:t xml:space="preserve">属性按以下第</w:t>
            </w:r>
            <w:bookmarkEnd w:id="56"/>
            <w:r>
              <w:rPr>
                <w:rFonts w:hint="eastAsia" w:ascii="Times New Roman" w:hAnsi="Times New Roman" w:cs="仿宋"/>
                <w:sz w:val="24"/>
                <w:szCs w:val="24"/>
                <w:highlight w:val="none"/>
                <w:u w:val="single"/>
              </w:rPr>
              <w:t xml:space="preserve">2</w:t>
            </w:r>
            <w:r>
              <w:rPr>
                <w:rFonts w:hint="eastAsia" w:ascii="Times New Roman" w:hAnsi="Times New Roman" w:cs="仿宋"/>
                <w:sz w:val="24"/>
                <w:szCs w:val="24"/>
                <w:highlight w:val="none"/>
              </w:rPr>
              <w:t xml:space="preserve">种确定：</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1.货物</w:t>
            </w:r>
            <w:bookmarkStart w:id="57" w:name="EBd5c6c026f9674c39b21b31ecd0c1e7fa"/>
            <w:r>
              <w:rPr>
                <w:rFonts w:hint="eastAsia" w:ascii="Times New Roman" w:hAnsi="Times New Roman" w:cs="仿宋"/>
                <w:sz w:val="24"/>
                <w:szCs w:val="24"/>
                <w:highlight w:val="none"/>
              </w:rPr>
              <w:t xml:space="preserve">采购；2.</w:t>
            </w:r>
            <w:bookmarkEnd w:id="57"/>
            <w:r>
              <w:rPr>
                <w:rFonts w:hint="eastAsia" w:ascii="Times New Roman" w:hAnsi="Times New Roman" w:cs="仿宋"/>
                <w:sz w:val="24"/>
                <w:szCs w:val="24"/>
                <w:highlight w:val="none"/>
              </w:rPr>
              <w:t xml:space="preserve">服务</w:t>
            </w:r>
            <w:bookmarkStart w:id="58" w:name="EBf7d2a4f44ecb4166a93ea852e73be69f"/>
            <w:r>
              <w:rPr>
                <w:rFonts w:hint="eastAsia" w:ascii="Times New Roman" w:hAnsi="Times New Roman" w:cs="仿宋"/>
                <w:sz w:val="24"/>
                <w:szCs w:val="24"/>
                <w:highlight w:val="none"/>
              </w:rPr>
              <w:t xml:space="preserve">采购；3.</w:t>
            </w:r>
            <w:bookmarkEnd w:id="58"/>
            <w:r>
              <w:rPr>
                <w:rFonts w:hint="eastAsia" w:ascii="Times New Roman" w:hAnsi="Times New Roman" w:cs="仿宋"/>
                <w:sz w:val="24"/>
                <w:szCs w:val="24"/>
                <w:highlight w:val="none"/>
              </w:rPr>
              <w:t xml:space="preserve">工程采购。</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bookmarkStart w:id="59" w:name="EBd40b5fb42f2944a3b45e579ce3941f02"/>
            <w:r/>
            <w:bookmarkEnd w:id="59"/>
            <w:r>
              <w:rPr>
                <w:rFonts w:hint="eastAsia" w:ascii="Times New Roman" w:hAnsi="Times New Roman" w:cs="仿宋"/>
                <w:sz w:val="24"/>
                <w:szCs w:val="24"/>
                <w:highlight w:val="none"/>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提交加密电子投标文件</w:t>
            </w:r>
            <w:r>
              <w:rPr>
                <w:rFonts w:hint="eastAsia" w:ascii="Times New Roman" w:hAnsi="Times New Roman" w:cs="仿宋"/>
                <w:sz w:val="24"/>
                <w:szCs w:val="24"/>
                <w:highlight w:val="none"/>
                <w:u w:val="single"/>
              </w:rPr>
              <w:t xml:space="preserve">1</w:t>
            </w:r>
            <w:r>
              <w:rPr>
                <w:rFonts w:hint="eastAsia" w:ascii="Times New Roman" w:hAnsi="Times New Roman" w:cs="仿宋"/>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r>
              <w:rPr>
                <w:rFonts w:hint="eastAsia" w:ascii="Times New Roman" w:hAnsi="Times New Roman" w:cs="仿宋"/>
                <w:sz w:val="24"/>
                <w:szCs w:val="22"/>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highlight w:val="none"/>
              </w:rPr>
              <w:t xml:space="preserve">；</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具体评标办法详见招标文件第三章。</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评标委员会依据招标文件规定的评标办法和标准推荐</w:t>
            </w:r>
            <w:r>
              <w:rPr>
                <w:rFonts w:hint="eastAsia" w:ascii="Times New Roman" w:hAnsi="Times New Roman" w:cs="仿宋"/>
                <w:sz w:val="24"/>
                <w:szCs w:val="24"/>
                <w:highlight w:val="none"/>
                <w:u w:val="single"/>
              </w:rPr>
              <w:t xml:space="preserve">3</w:t>
            </w:r>
            <w:r>
              <w:rPr>
                <w:rFonts w:hint="eastAsia" w:ascii="Times New Roman" w:hAnsi="Times New Roman" w:cs="仿宋"/>
                <w:sz w:val="24"/>
                <w:szCs w:val="24"/>
                <w:highlight w:val="none"/>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rPr>
                <w:rFonts w:hint="eastAsia" w:ascii="Times New Roman" w:hAnsi="Times New Roman" w:eastAsia="宋体" w:cs="仿宋"/>
                <w:sz w:val="24"/>
                <w:szCs w:val="24"/>
                <w:highlight w:val="none"/>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bookmarkStart w:id="60" w:name="EBebac1462c5d9459fbda8a75065c2455d"/>
            <w:r>
              <w:rPr>
                <w:rFonts w:hint="eastAsia" w:ascii="Times New Roman" w:hAnsi="Times New Roman" w:cs="仿宋"/>
                <w:sz w:val="24"/>
                <w:szCs w:val="24"/>
                <w:highlight w:val="none"/>
              </w:rPr>
              <w:t xml:space="preserve">本项目的非主体、非关键性工作是否允许分包</w:t>
            </w:r>
            <w:bookmarkEnd w:id="60"/>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2  </w:t>
            </w:r>
            <w:r>
              <w:rPr>
                <w:rFonts w:hint="eastAsia" w:ascii="Times New Roman" w:hAnsi="Times New Roman" w:cs="仿宋"/>
                <w:sz w:val="24"/>
                <w:szCs w:val="24"/>
                <w:highlight w:val="none"/>
              </w:rPr>
              <w:t xml:space="preserve">种方式确定：</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1.允许分包，</w:t>
            </w:r>
            <w:bookmarkStart w:id="61"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61"/>
            <w:r>
              <w:rPr>
                <w:rFonts w:hint="eastAsia" w:ascii="Times New Roman" w:hAnsi="Times New Roman" w:cs="仿宋"/>
                <w:sz w:val="24"/>
                <w:szCs w:val="24"/>
                <w:highlight w:val="none"/>
              </w:rPr>
              <w:t xml:space="preserve">无</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bookmarkStart w:id="62" w:name="EBfe735bb6fc4d4e5e9e350f940db98c5f"/>
            <w:r/>
            <w:bookmarkEnd w:id="62"/>
            <w:r>
              <w:rPr>
                <w:rFonts w:hint="eastAsia" w:ascii="Times New Roman" w:hAnsi="Times New Roman" w:cs="仿宋"/>
                <w:color w:val="auto"/>
                <w:sz w:val="24"/>
                <w:szCs w:val="24"/>
                <w:highlight w:val="none"/>
                <w:lang w:val="en-US" w:eastAsia="zh-CN"/>
              </w:rPr>
              <w:t xml:space="preserve">中标人</w:t>
            </w:r>
            <w:r>
              <w:rPr>
                <w:rFonts w:hint="eastAsia" w:ascii="Times New Roman" w:hAnsi="Times New Roman" w:cs="仿宋"/>
                <w:color w:val="auto"/>
                <w:sz w:val="24"/>
                <w:szCs w:val="24"/>
                <w:highlight w:val="none"/>
              </w:rPr>
              <w:t xml:space="preserve">向代理机构支付代理服务费</w:t>
            </w:r>
            <w:r>
              <w:rPr>
                <w:rFonts w:hint="eastAsia" w:cs="仿宋"/>
                <w:color w:val="auto"/>
                <w:sz w:val="24"/>
                <w:szCs w:val="24"/>
                <w:highlight w:val="none"/>
                <w:lang w:val="en-US" w:eastAsia="zh-CN"/>
              </w:rPr>
              <w:t xml:space="preserve">95</w:t>
            </w:r>
            <w:r>
              <w:rPr>
                <w:rFonts w:hint="eastAsia" w:ascii="Times New Roman" w:hAnsi="Times New Roman" w:cs="仿宋"/>
                <w:color w:val="auto"/>
                <w:sz w:val="24"/>
                <w:szCs w:val="24"/>
                <w:highlight w:val="none"/>
                <w:lang w:val="en-US" w:eastAsia="zh-CN"/>
              </w:rPr>
              <w:t xml:space="preserve">00</w:t>
            </w:r>
            <w:r>
              <w:rPr>
                <w:rFonts w:hint="eastAsia" w:ascii="Times New Roman" w:hAnsi="Times New Roman" w:cs="仿宋"/>
                <w:color w:val="auto"/>
                <w:sz w:val="24"/>
                <w:szCs w:val="24"/>
                <w:highlight w:val="none"/>
              </w:rPr>
              <w:t xml:space="preserve">元，支付方式可通过转账或数字人民币方式。</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其他</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信用信息查询截止时间：资格审查结束前。由采购人在资格审查现场查询信用信息，网页截屏打印，查询结果留存并归档。</w:t>
            </w:r>
            <w:r/>
          </w:p>
        </w:tc>
      </w:tr>
    </w:tbl>
    <w:p>
      <w:pPr>
        <w:ind w:firstLine="498"/>
        <w:spacing w:before="0" w:after="0" w:line="560" w:lineRule="exact"/>
        <w:rPr>
          <w:highlight w:val="none"/>
        </w:rPr>
        <w:outlineLvl w:val="9"/>
      </w:pPr>
      <w:r>
        <w:rPr>
          <w:highlight w:val="none"/>
        </w:rPr>
      </w:r>
      <w:r/>
    </w:p>
    <w:p>
      <w:pPr>
        <w:pStyle w:val="697"/>
        <w:ind w:firstLine="498"/>
        <w:spacing w:before="0" w:after="0" w:line="560" w:lineRule="exact"/>
        <w:rPr>
          <w:highlight w:val="none"/>
        </w:rPr>
      </w:pPr>
      <w:r>
        <w:rPr>
          <w:rFonts w:hint="eastAsia"/>
          <w:highlight w:val="none"/>
        </w:rPr>
        <w:t xml:space="preserve">一、总则</w:t>
      </w:r>
      <w:bookmarkEnd w:id="52"/>
      <w:r/>
      <w:bookmarkEnd w:id="53"/>
      <w:r/>
      <w:bookmarkEnd w:id="54"/>
      <w:r/>
      <w:bookmarkEnd w:id="55"/>
      <w:r/>
      <w:r/>
    </w:p>
    <w:p>
      <w:pPr>
        <w:ind w:firstLine="482"/>
        <w:spacing w:line="480" w:lineRule="exact"/>
        <w:rPr>
          <w:rFonts w:hint="eastAsia" w:ascii="Times New Roman" w:hAnsi="Times New Roman" w:cs="仿宋"/>
          <w:b/>
          <w:sz w:val="24"/>
          <w:szCs w:val="22"/>
          <w:highlight w:val="none"/>
        </w:rPr>
      </w:pPr>
      <w:r/>
      <w:bookmarkStart w:id="63" w:name="_Hlt16619475"/>
      <w:r/>
      <w:bookmarkEnd w:id="63"/>
      <w:r>
        <w:rPr>
          <w:rFonts w:hint="eastAsia" w:ascii="Times New Roman" w:hAnsi="Times New Roman" w:cs="仿宋"/>
          <w:b/>
          <w:sz w:val="24"/>
          <w:szCs w:val="22"/>
          <w:highlight w:val="none"/>
        </w:rPr>
        <w:t xml:space="preserve">1、招标方式</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本次采购采取公开招标方式。</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2、合格的投标人</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2.2满足本文件实质性要求的规定。</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3、适用法律和标准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3.1本次招标及由招标产生的合同受中华人民共和国的相关法律、法规制约和保护。</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3.2 在本项目政府采购活动过程中，如果所执行的标准有更新的，按照最新标准执行。</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4、投标费用</w:t>
      </w:r>
      <w:r/>
    </w:p>
    <w:p>
      <w:pPr>
        <w:ind w:firstLine="480"/>
        <w:spacing w:line="480" w:lineRule="exact"/>
        <w:rPr>
          <w:sz w:val="24"/>
          <w:szCs w:val="24"/>
          <w:highlight w:val="none"/>
        </w:rPr>
      </w:pPr>
      <w:r>
        <w:rPr>
          <w:rFonts w:hint="eastAsia" w:ascii="Times New Roman" w:hAnsi="Times New Roman" w:cs="仿宋"/>
          <w:sz w:val="24"/>
          <w:szCs w:val="22"/>
          <w:highlight w:val="none"/>
        </w:rPr>
        <w:t xml:space="preserve">投标人应自行承担所有参加投标有关的费用。</w:t>
      </w:r>
      <w:r/>
    </w:p>
    <w:p>
      <w:pPr>
        <w:pStyle w:val="697"/>
        <w:ind w:firstLine="321"/>
        <w:spacing w:before="0" w:after="0" w:line="560" w:lineRule="exact"/>
        <w:rPr>
          <w:highlight w:val="none"/>
        </w:rPr>
      </w:pPr>
      <w:r/>
      <w:bookmarkStart w:id="64" w:name="_Toc120614215"/>
      <w:r/>
      <w:bookmarkStart w:id="65" w:name="_Toc20823281"/>
      <w:r/>
      <w:bookmarkStart w:id="66" w:name="_Toc513029209"/>
      <w:r/>
      <w:bookmarkStart w:id="67" w:name="_Toc16938525"/>
      <w:r>
        <w:rPr>
          <w:rFonts w:hint="eastAsia"/>
          <w:highlight w:val="none"/>
        </w:rPr>
        <w:t xml:space="preserve">二、招标文件</w:t>
      </w:r>
      <w:bookmarkEnd w:id="64"/>
      <w:r/>
      <w:bookmarkEnd w:id="65"/>
      <w:r/>
      <w:bookmarkEnd w:id="66"/>
      <w:r/>
      <w:bookmarkEnd w:id="67"/>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5、招标文件构成</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5.1招标文件由以下部分组成：</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第一章：投标邀请；</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第二章：投标人须知；</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第三章：资格审查及评标办法；</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第四章：采购需求；</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第五章：合同文本；</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第六章：投标文件格式。</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请仔细检查招标文件是否齐全，如有缺漏请立即与代理机构联系解决。</w:t>
      </w:r>
      <w:r/>
    </w:p>
    <w:p>
      <w:pPr>
        <w:ind w:firstLine="480"/>
        <w:spacing w:line="480" w:lineRule="exact"/>
        <w:rPr>
          <w:rFonts w:hint="eastAsia" w:ascii="Times New Roman" w:hAnsi="Times New Roman" w:eastAsia="宋体" w:cs="仿宋"/>
          <w:sz w:val="24"/>
          <w:szCs w:val="22"/>
          <w:highlight w:val="none"/>
        </w:rPr>
      </w:pPr>
      <w:r>
        <w:rPr>
          <w:rFonts w:hint="eastAsia" w:ascii="Times New Roman" w:hAnsi="Times New Roman" w:eastAsia="宋体" w:cs="仿宋"/>
          <w:sz w:val="24"/>
          <w:szCs w:val="22"/>
          <w:highlight w:val="none"/>
        </w:rPr>
        <w:t xml:space="preserve">5.2投标人应认真阅读招标文件中所有的事项、格式、条款和规范等要求，按招标文件要求和规定编制投标文件。</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6、政府采购政策功能落实</w:t>
      </w:r>
      <w:r/>
    </w:p>
    <w:p>
      <w:pPr>
        <w:ind w:firstLine="482"/>
        <w:spacing w:line="480" w:lineRule="exact"/>
        <w:rPr>
          <w:rFonts w:ascii="Times New Roman" w:hAnsi="Times New Roman" w:cs="仿宋"/>
          <w:b/>
          <w:bCs/>
          <w:sz w:val="24"/>
          <w:szCs w:val="22"/>
          <w:highlight w:val="none"/>
          <w:u w:val="single"/>
        </w:rPr>
      </w:pPr>
      <w:r>
        <w:rPr>
          <w:rFonts w:hint="eastAsia" w:ascii="Times New Roman" w:hAnsi="Times New Roman" w:cs="仿宋"/>
          <w:b/>
          <w:bCs/>
          <w:sz w:val="24"/>
          <w:szCs w:val="22"/>
          <w:highlight w:val="none"/>
        </w:rPr>
        <w:t xml:space="preserve">本项目落实的政府采购政策对应序号为</w:t>
      </w:r>
      <w:r>
        <w:rPr>
          <w:rFonts w:hint="eastAsia" w:ascii="Times New Roman" w:hAnsi="Times New Roman" w:cs="仿宋"/>
          <w:b/>
          <w:bCs/>
          <w:sz w:val="24"/>
          <w:szCs w:val="22"/>
          <w:highlight w:val="none"/>
          <w:u w:val="single"/>
        </w:rPr>
        <w:t xml:space="preserve">6.1</w:t>
      </w:r>
      <w:r>
        <w:rPr>
          <w:rFonts w:hint="eastAsia" w:cs="仿宋"/>
          <w:b/>
          <w:bCs/>
          <w:sz w:val="24"/>
          <w:szCs w:val="22"/>
          <w:highlight w:val="none"/>
          <w:u w:val="single"/>
          <w:lang w:eastAsia="zh-CN"/>
        </w:rPr>
        <w:t xml:space="preserve">、</w:t>
      </w:r>
      <w:r>
        <w:rPr>
          <w:rFonts w:hint="eastAsia" w:cs="仿宋"/>
          <w:b/>
          <w:bCs/>
          <w:sz w:val="24"/>
          <w:szCs w:val="22"/>
          <w:highlight w:val="none"/>
          <w:u w:val="single"/>
          <w:lang w:val="en-US" w:eastAsia="zh-CN"/>
        </w:rPr>
        <w:t xml:space="preserve">6.4.2</w:t>
      </w:r>
      <w:r>
        <w:rPr>
          <w:rFonts w:hint="eastAsia" w:ascii="Times New Roman" w:hAnsi="Times New Roman" w:cs="仿宋"/>
          <w:b/>
          <w:bCs/>
          <w:sz w:val="24"/>
          <w:szCs w:val="22"/>
          <w:highlight w:val="none"/>
          <w:u w:val="single"/>
        </w:rPr>
        <w:t xml:space="preserve"> </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6.1中小企业政策</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本项目按第</w:t>
      </w:r>
      <w:r>
        <w:rPr>
          <w:rFonts w:hint="eastAsia" w:ascii="Times New Roman" w:hAnsi="Times New Roman" w:cs="仿宋"/>
          <w:sz w:val="24"/>
          <w:szCs w:val="22"/>
          <w:highlight w:val="none"/>
          <w:u w:val="single"/>
        </w:rPr>
        <w:t xml:space="preserve">（2）</w:t>
      </w:r>
      <w:r>
        <w:rPr>
          <w:rFonts w:hint="eastAsia" w:ascii="Times New Roman" w:hAnsi="Times New Roman" w:cs="仿宋"/>
          <w:sz w:val="24"/>
          <w:szCs w:val="22"/>
          <w:highlight w:val="none"/>
        </w:rPr>
        <w:t xml:space="preserve">种政策落实：</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（1）本项目专门面向中小企业（含监狱与戒毒企业、残疾人福利企业）采购。</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（2）对符合规定情形的小微企业报价给予</w:t>
      </w:r>
      <w:r>
        <w:rPr>
          <w:rFonts w:hint="eastAsia" w:ascii="Times New Roman" w:hAnsi="Times New Roman" w:cs="仿宋"/>
          <w:sz w:val="24"/>
          <w:szCs w:val="22"/>
          <w:highlight w:val="none"/>
          <w:u w:val="single"/>
        </w:rPr>
        <w:t xml:space="preserve">15%</w:t>
      </w:r>
      <w:r>
        <w:rPr>
          <w:rFonts w:hint="eastAsia" w:ascii="Times New Roman" w:hAnsi="Times New Roman" w:cs="仿宋"/>
          <w:sz w:val="24"/>
          <w:szCs w:val="22"/>
          <w:highlight w:val="none"/>
        </w:rPr>
        <w:t xml:space="preserve">扣除，用扣除后的价格参加评审。</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szCs w:val="22"/>
          <w:highlight w:val="none"/>
          <w:u w:val="single"/>
        </w:rPr>
        <w:t xml:space="preserve">5</w:t>
      </w:r>
      <w:r>
        <w:rPr>
          <w:rFonts w:hint="eastAsia" w:ascii="Times New Roman" w:hAnsi="Times New Roman" w:cs="仿宋"/>
          <w:sz w:val="24"/>
          <w:szCs w:val="22"/>
          <w:highlight w:val="none"/>
        </w:rPr>
        <w:t xml:space="preserve">%（工程项目为</w:t>
      </w:r>
      <w:r>
        <w:rPr>
          <w:rFonts w:hint="eastAsia" w:ascii="Times New Roman" w:hAnsi="Times New Roman" w:cs="仿宋"/>
          <w:sz w:val="24"/>
          <w:szCs w:val="22"/>
          <w:highlight w:val="none"/>
          <w:u w:val="single"/>
        </w:rPr>
        <w:t xml:space="preserve">2</w:t>
      </w:r>
      <w:r>
        <w:rPr>
          <w:rFonts w:hint="eastAsia" w:ascii="Times New Roman" w:hAnsi="Times New Roman" w:cs="仿宋"/>
          <w:sz w:val="24"/>
          <w:szCs w:val="22"/>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6.2采购本国产品的支持政策</w:t>
      </w:r>
      <w:r/>
    </w:p>
    <w:p>
      <w:pPr>
        <w:ind w:firstLine="480"/>
        <w:spacing w:line="480" w:lineRule="exact"/>
        <w:rPr>
          <w:rFonts w:ascii="Times New Roman" w:hAnsi="Times New Roman" w:cs="仿宋"/>
          <w:color w:val="ff0000"/>
          <w:sz w:val="24"/>
          <w:szCs w:val="22"/>
          <w:highlight w:val="none"/>
        </w:rPr>
      </w:pPr>
      <w:r>
        <w:rPr>
          <w:rFonts w:hint="eastAsia" w:ascii="Times New Roman" w:hAnsi="Times New Roman" w:cs="仿宋"/>
          <w:sz w:val="24"/>
          <w:szCs w:val="22"/>
          <w:highlight w:val="none"/>
        </w:rPr>
        <w:t xml:space="preserve">6.2.1 </w:t>
      </w:r>
      <w:r>
        <w:rPr>
          <w:rFonts w:hint="eastAsia" w:ascii="宋体" w:hAnsi="宋体"/>
          <w:bCs/>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ff0000"/>
          <w:sz w:val="24"/>
          <w:szCs w:val="22"/>
          <w:highlight w:val="none"/>
        </w:rPr>
      </w:pPr>
      <w:r>
        <w:rPr>
          <w:rFonts w:hint="eastAsia" w:ascii="宋体" w:hAnsi="宋体"/>
          <w:bCs/>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color w:val="ff0000"/>
          <w:sz w:val="24"/>
          <w:szCs w:val="22"/>
          <w:highlight w:val="none"/>
        </w:rPr>
      </w:pPr>
      <w:r>
        <w:rPr>
          <w:rFonts w:hint="eastAsia" w:ascii="Times New Roman" w:hAnsi="Times New Roman" w:cs="仿宋"/>
          <w:sz w:val="24"/>
          <w:szCs w:val="22"/>
          <w:highlight w:val="none"/>
        </w:rPr>
        <w:t xml:space="preserve">6.2.2本项目政府采购活动中既有本国产品又有非本国产品参与竞争的，</w:t>
      </w:r>
      <w:bookmarkStart w:id="68" w:name="OLE_LINK7"/>
      <w:r>
        <w:rPr>
          <w:rFonts w:hint="eastAsia" w:ascii="Times New Roman" w:hAnsi="Times New Roman" w:cs="仿宋"/>
          <w:sz w:val="24"/>
          <w:szCs w:val="22"/>
          <w:highlight w:val="none"/>
        </w:rPr>
        <w:t xml:space="preserve">依法对本国产品给予价格评审优惠，对本国产品的报价给予</w:t>
      </w:r>
      <w:r>
        <w:rPr>
          <w:rFonts w:hint="eastAsia" w:ascii="Times New Roman" w:hAnsi="Times New Roman" w:cs="仿宋"/>
          <w:b/>
          <w:bCs/>
          <w:sz w:val="24"/>
          <w:szCs w:val="22"/>
          <w:highlight w:val="none"/>
          <w:u w:val="single"/>
        </w:rPr>
        <w:t xml:space="preserve">20%</w:t>
      </w:r>
      <w:r>
        <w:rPr>
          <w:rFonts w:hint="eastAsia" w:ascii="Times New Roman" w:hAnsi="Times New Roman" w:cs="仿宋"/>
          <w:sz w:val="24"/>
          <w:szCs w:val="22"/>
          <w:highlight w:val="none"/>
        </w:rPr>
        <w:t xml:space="preserve">的价格扣除，用扣除后的价格参与评审。</w:t>
      </w:r>
      <w:bookmarkEnd w:id="68"/>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szCs w:val="22"/>
          <w:highlight w:val="none"/>
        </w:rPr>
        <w:t xml:space="preserve">80%以上</w:t>
      </w:r>
      <w:r>
        <w:rPr>
          <w:rFonts w:hint="eastAsia" w:ascii="Times New Roman" w:hAnsi="Times New Roman" w:cs="仿宋"/>
          <w:sz w:val="24"/>
          <w:szCs w:val="22"/>
          <w:highlight w:val="none"/>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6.2.4 投标人需按照招标文件的要求提供《关于符合本国产品标准的声明函》，如不提供将不享受本国产品价格评审优惠。</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6.2.5 投标</w:t>
      </w:r>
      <w:r>
        <w:rPr>
          <w:rFonts w:hint="eastAsia" w:ascii="Times New Roman" w:hAnsi="Times New Roman" w:eastAsia="宋体" w:cs="仿宋"/>
          <w:sz w:val="24"/>
          <w:szCs w:val="22"/>
          <w:highlight w:val="none"/>
        </w:rPr>
        <w:t xml:space="preserve">人需在《关于符合本国产品标准的声明函》中逐一</w:t>
      </w:r>
      <w:r>
        <w:rPr>
          <w:rFonts w:hint="eastAsia" w:ascii="Times New Roman" w:hAnsi="Times New Roman" w:cs="仿宋"/>
          <w:sz w:val="24"/>
          <w:szCs w:val="22"/>
          <w:highlight w:val="none"/>
        </w:rPr>
        <w:t xml:space="preserve">、准确填写产品名称、厂名、生产厂址三项信息（用斜线划除的地方无需填写），三项信息中任意一项未填写的视为该项产品不符合本国产品标准，不享受本国产品价格评审优惠。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6.2.6 评标过程中，如发现投标人</w:t>
      </w:r>
      <w:r>
        <w:rPr>
          <w:rFonts w:hint="eastAsia" w:ascii="Times New Roman" w:hAnsi="Times New Roman" w:eastAsia="宋体" w:cs="仿宋"/>
          <w:sz w:val="24"/>
          <w:szCs w:val="22"/>
          <w:highlight w:val="none"/>
        </w:rPr>
        <w:t xml:space="preserve">在《关于符合本国产品标准的声明函》内容含</w:t>
      </w:r>
      <w:r>
        <w:rPr>
          <w:rFonts w:hint="eastAsia" w:ascii="Times New Roman" w:hAnsi="Times New Roman" w:cs="仿宋"/>
          <w:sz w:val="24"/>
          <w:szCs w:val="22"/>
          <w:highlight w:val="none"/>
        </w:rPr>
        <w:t xml:space="preserve">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6.3节能产品、环境标志产品</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6.3.2采购人拟采购的产品属于优先采购</w:t>
      </w:r>
      <w:r>
        <w:rPr>
          <w:rFonts w:hint="eastAsia" w:ascii="Times New Roman" w:hAnsi="Times New Roman" w:eastAsia="宋体" w:cs="仿宋"/>
          <w:sz w:val="24"/>
          <w:szCs w:val="22"/>
          <w:highlight w:val="none"/>
        </w:rPr>
        <w:t xml:space="preserve">的节能产品、环境标志产品清单范围的，</w:t>
      </w:r>
      <w:r>
        <w:rPr>
          <w:rFonts w:hint="eastAsia" w:ascii="Times New Roman" w:hAnsi="Times New Roman" w:cs="仿宋"/>
          <w:sz w:val="24"/>
          <w:szCs w:val="22"/>
          <w:highlight w:val="none"/>
        </w:rPr>
        <w:t xml:space="preserve">按以下条件优先采购：</w:t>
      </w:r>
      <w:r/>
    </w:p>
    <w:p>
      <w:pPr>
        <w:ind w:firstLine="480"/>
        <w:spacing w:line="480" w:lineRule="exact"/>
        <w:rPr>
          <w:rFonts w:hint="eastAsia" w:ascii="Times New Roman" w:hAnsi="Times New Roman" w:eastAsia="宋体" w:cs="仿宋"/>
          <w:sz w:val="24"/>
          <w:szCs w:val="22"/>
          <w:highlight w:val="none"/>
        </w:rPr>
      </w:pPr>
      <w:r>
        <w:rPr>
          <w:rFonts w:hint="eastAsia" w:ascii="Times New Roman" w:hAnsi="Times New Roman" w:cs="仿宋"/>
          <w:sz w:val="24"/>
          <w:szCs w:val="22"/>
          <w:highlight w:val="none"/>
        </w:rPr>
        <w:t xml:space="preserve">采用综合评分法的项目，对提供有效节能产品、</w:t>
      </w:r>
      <w:r>
        <w:rPr>
          <w:rFonts w:hint="eastAsia" w:ascii="Times New Roman" w:hAnsi="Times New Roman" w:eastAsia="宋体" w:cs="仿宋"/>
          <w:sz w:val="24"/>
          <w:szCs w:val="22"/>
          <w:highlight w:val="none"/>
        </w:rPr>
        <w:t xml:space="preserve">环境标志证书产品的投标人加分。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采用最低评标价法的项目，同等条件下优先推荐提供有效节能</w:t>
      </w:r>
      <w:r>
        <w:rPr>
          <w:rFonts w:hint="eastAsia" w:ascii="Times New Roman" w:hAnsi="Times New Roman" w:eastAsia="宋体" w:cs="仿宋"/>
          <w:sz w:val="24"/>
          <w:szCs w:val="22"/>
          <w:highlight w:val="none"/>
        </w:rPr>
        <w:t xml:space="preserve">产品、环境标志产品</w:t>
      </w:r>
      <w:r>
        <w:rPr>
          <w:rFonts w:hint="eastAsia" w:ascii="Times New Roman" w:hAnsi="Times New Roman" w:cs="仿宋"/>
          <w:sz w:val="24"/>
          <w:szCs w:val="22"/>
          <w:highlight w:val="none"/>
        </w:rPr>
        <w:t xml:space="preserve">证书多的投标人为中标人。</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6.4政府采购需求标准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6.4.1商品包装、快递包装政府采购需求标准（试行）</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6.4.2绿色数据中心政府采购需求标准（试行）</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6.4.3绿色建材政府采购需求标准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eastAsia="宋体" w:cs="仿宋"/>
          <w:sz w:val="24"/>
          <w:szCs w:val="22"/>
          <w:highlight w:val="none"/>
        </w:rPr>
        <w:t xml:space="preserve">6.5采购产</w:t>
      </w:r>
      <w:r>
        <w:rPr>
          <w:rFonts w:hint="eastAsia" w:ascii="Times New Roman" w:hAnsi="Times New Roman" w:cs="仿宋"/>
          <w:sz w:val="24"/>
          <w:szCs w:val="22"/>
          <w:highlight w:val="none"/>
        </w:rPr>
        <w:t xml:space="preserve">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7、招标文件的澄清或修改</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w:t>
      </w:r>
      <w:r>
        <w:rPr>
          <w:rFonts w:hint="eastAsia" w:ascii="Times New Roman" w:hAnsi="Times New Roman" w:eastAsia="宋体" w:cs="仿宋"/>
          <w:sz w:val="24"/>
          <w:szCs w:val="22"/>
          <w:highlight w:val="none"/>
        </w:rPr>
        <w:t xml:space="preserve">止时间15日前发出；</w:t>
      </w:r>
      <w:r>
        <w:rPr>
          <w:rFonts w:hint="eastAsia" w:ascii="Times New Roman" w:hAnsi="Times New Roman" w:cs="仿宋"/>
          <w:sz w:val="24"/>
          <w:szCs w:val="22"/>
          <w:highlight w:val="none"/>
        </w:rPr>
        <w:t xml:space="preserve">不足15日的，采购人、采购代理机构应当顺延提交投标文件的截止时间。</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7.2招标文件的澄清、修改将在原公告媒体上发布更正公告，澄清、修改文件均作为招标文件的组成部分，并对投标人具有约束力。</w:t>
      </w:r>
      <w:r/>
    </w:p>
    <w:p>
      <w:pPr>
        <w:ind w:firstLine="480"/>
        <w:spacing w:line="480" w:lineRule="exact"/>
        <w:rPr>
          <w:bCs/>
          <w:sz w:val="24"/>
          <w:highlight w:val="none"/>
        </w:rPr>
      </w:pPr>
      <w:r>
        <w:rPr>
          <w:rFonts w:hint="eastAsia" w:ascii="Times New Roman" w:hAnsi="Times New Roman" w:cs="仿宋"/>
          <w:sz w:val="24"/>
          <w:szCs w:val="22"/>
          <w:highlight w:val="none"/>
        </w:rPr>
        <w:t xml:space="preserve">7.3投标人应及时登录“苏采云”系统获取、查看澄清答疑文件（修改后的招标文件），</w:t>
      </w:r>
      <w:r>
        <w:rPr>
          <w:rFonts w:hint="eastAsia" w:ascii="Times New Roman" w:hAnsi="Times New Roman" w:eastAsia="宋体" w:cs="仿宋"/>
          <w:sz w:val="24"/>
          <w:szCs w:val="22"/>
          <w:highlight w:val="none"/>
        </w:rPr>
        <w:t xml:space="preserve">否则造成的相关责任由投标人承担。</w:t>
      </w:r>
      <w:r>
        <w:rPr>
          <w:rFonts w:hint="eastAsia"/>
          <w:bCs/>
          <w:sz w:val="24"/>
          <w:highlight w:val="none"/>
        </w:rPr>
        <w:t xml:space="preserve"> </w:t>
      </w:r>
      <w:r/>
    </w:p>
    <w:p>
      <w:pPr>
        <w:pStyle w:val="697"/>
        <w:ind w:firstLine="482"/>
        <w:spacing w:before="0" w:after="0" w:line="560" w:lineRule="exact"/>
        <w:rPr>
          <w:highlight w:val="none"/>
        </w:rPr>
      </w:pPr>
      <w:r/>
      <w:bookmarkStart w:id="69" w:name="_Toc20823285"/>
      <w:r/>
      <w:bookmarkStart w:id="70" w:name="_Toc120614216"/>
      <w:r/>
      <w:bookmarkStart w:id="71" w:name="_Toc513029213"/>
      <w:r/>
      <w:bookmarkStart w:id="72" w:name="_Toc462564072"/>
      <w:r/>
      <w:bookmarkStart w:id="73" w:name="_Toc16938529"/>
      <w:r>
        <w:rPr>
          <w:rFonts w:hint="eastAsia"/>
          <w:highlight w:val="none"/>
        </w:rPr>
        <w:t xml:space="preserve">三、投标文件的编制</w:t>
      </w:r>
      <w:bookmarkEnd w:id="69"/>
      <w:r/>
      <w:bookmarkEnd w:id="70"/>
      <w:r/>
      <w:bookmarkEnd w:id="71"/>
      <w:r/>
      <w:bookmarkEnd w:id="72"/>
      <w:r/>
      <w:bookmarkEnd w:id="73"/>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8、投标文件的编制要求</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8.2投标文件要求加盖电子签章之处，应按要求加盖投标人数字证书的电子签章。</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8.3本项目通过“苏采云”系统进行电子投标，投标人使用政府采购客户端工具制作并通过“苏采云”系统提交投标文件，如</w:t>
      </w:r>
      <w:r>
        <w:rPr>
          <w:rFonts w:hint="eastAsia" w:ascii="Times New Roman" w:hAnsi="Times New Roman" w:eastAsia="宋体" w:cs="仿宋"/>
          <w:sz w:val="24"/>
          <w:szCs w:val="22"/>
          <w:highlight w:val="none"/>
          <w:lang w:val="en-US" w:eastAsia="zh-CN"/>
        </w:rPr>
        <w:t xml:space="preserve">投标文件</w:t>
      </w:r>
      <w:r>
        <w:rPr>
          <w:rFonts w:hint="eastAsia" w:ascii="Times New Roman" w:hAnsi="Times New Roman" w:eastAsia="宋体" w:cs="仿宋"/>
          <w:sz w:val="24"/>
          <w:szCs w:val="22"/>
          <w:highlight w:val="none"/>
        </w:rPr>
        <w:t xml:space="preserve">制作工具</w:t>
      </w:r>
      <w:r>
        <w:rPr>
          <w:rFonts w:hint="eastAsia" w:ascii="Times New Roman" w:hAnsi="Times New Roman" w:cs="仿宋"/>
          <w:sz w:val="24"/>
          <w:szCs w:val="22"/>
          <w:highlight w:val="none"/>
        </w:rPr>
        <w:t xml:space="preserve">内容与“江苏政府采购网”“宿迁市政府采购网”发</w:t>
      </w:r>
      <w:r>
        <w:rPr>
          <w:rFonts w:hint="eastAsia" w:ascii="Times New Roman" w:hAnsi="Times New Roman" w:eastAsia="宋体" w:cs="仿宋"/>
          <w:sz w:val="24"/>
          <w:szCs w:val="22"/>
          <w:highlight w:val="none"/>
        </w:rPr>
        <w:t xml:space="preserve">布的招标文件不一致的，以“江苏政府采购网”“宿迁市政府采购网”发布的招标文件为准。</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9、投标文件构成</w:t>
      </w:r>
      <w:r/>
    </w:p>
    <w:p>
      <w:pPr>
        <w:ind w:firstLine="480"/>
        <w:spacing w:line="480" w:lineRule="exact"/>
        <w:rPr>
          <w:rFonts w:ascii="Times New Roman" w:hAnsi="Times New Roman" w:cs="仿宋"/>
          <w:bCs/>
          <w:sz w:val="24"/>
          <w:szCs w:val="22"/>
          <w:highlight w:val="none"/>
        </w:rPr>
      </w:pPr>
      <w:r>
        <w:rPr>
          <w:rFonts w:hint="eastAsia" w:ascii="Times New Roman" w:hAnsi="Times New Roman" w:cs="仿宋"/>
          <w:sz w:val="24"/>
          <w:szCs w:val="22"/>
          <w:highlight w:val="none"/>
        </w:rPr>
        <w:t xml:space="preserve">9.1投标文件包括</w:t>
      </w:r>
      <w:r>
        <w:rPr>
          <w:rFonts w:hint="eastAsia" w:ascii="Times New Roman" w:hAnsi="Times New Roman" w:eastAsia="宋体" w:cs="仿宋"/>
          <w:sz w:val="24"/>
          <w:szCs w:val="22"/>
          <w:highlight w:val="none"/>
        </w:rPr>
        <w:t xml:space="preserve">投标函、资格证明文件、开标一览表、分项报价表、响应及偏离表等部分。投标文件</w:t>
      </w:r>
      <w:r>
        <w:rPr>
          <w:rFonts w:hint="eastAsia" w:ascii="Times New Roman" w:hAnsi="Times New Roman" w:cs="仿宋"/>
          <w:bCs/>
          <w:sz w:val="24"/>
          <w:szCs w:val="22"/>
          <w:highlight w:val="none"/>
        </w:rPr>
        <w:t xml:space="preserve">构成资料为非中文时应提供中文译版。</w:t>
      </w:r>
      <w:bookmarkStart w:id="74" w:name="EBc50e2bb832bb43068403b10c1cce6141"/>
      <w:r/>
      <w:r/>
    </w:p>
    <w:p>
      <w:pPr>
        <w:ind w:firstLine="482"/>
        <w:spacing w:line="480" w:lineRule="exact"/>
        <w:rPr>
          <w:rFonts w:ascii="Times New Roman" w:hAnsi="Times New Roman" w:cs="仿宋"/>
          <w:bCs/>
          <w:sz w:val="24"/>
          <w:szCs w:val="22"/>
          <w:highlight w:val="none"/>
        </w:rPr>
      </w:pPr>
      <w:r>
        <w:rPr>
          <w:rFonts w:hint="eastAsia" w:ascii="Times New Roman" w:hAnsi="Times New Roman" w:cs="仿宋"/>
          <w:b/>
          <w:sz w:val="24"/>
          <w:szCs w:val="22"/>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4"/>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10、投标报价</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10.2报价注意事项：投标价格一律以人民币计算，以元为单位标注，最多保留至小数点</w:t>
      </w:r>
      <w:r>
        <w:rPr>
          <w:rFonts w:hint="eastAsia" w:ascii="Times New Roman" w:hAnsi="Times New Roman" w:eastAsia="宋体" w:cs="仿宋"/>
          <w:sz w:val="24"/>
          <w:szCs w:val="22"/>
          <w:highlight w:val="none"/>
        </w:rPr>
        <w:t xml:space="preserve">后</w:t>
      </w:r>
      <w:r>
        <w:rPr>
          <w:rFonts w:hint="eastAsia" w:cs="仿宋"/>
          <w:sz w:val="24"/>
          <w:szCs w:val="22"/>
          <w:highlight w:val="none"/>
          <w:lang w:val="en-US" w:eastAsia="zh-CN"/>
        </w:rPr>
        <w:t xml:space="preserve">两</w:t>
      </w:r>
      <w:r>
        <w:rPr>
          <w:rFonts w:hint="eastAsia" w:ascii="Times New Roman" w:hAnsi="Times New Roman" w:eastAsia="宋体" w:cs="仿宋"/>
          <w:sz w:val="24"/>
          <w:szCs w:val="22"/>
          <w:highlight w:val="none"/>
        </w:rPr>
        <w:t xml:space="preserve">位，招标文件有规</w:t>
      </w:r>
      <w:r>
        <w:rPr>
          <w:rFonts w:hint="eastAsia" w:ascii="Times New Roman" w:hAnsi="Times New Roman" w:cs="仿宋"/>
          <w:sz w:val="24"/>
          <w:szCs w:val="22"/>
          <w:highlight w:val="none"/>
        </w:rPr>
        <w:t xml:space="preserve">定的按招标文件执行。</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11、投标保证金</w:t>
      </w:r>
      <w:bookmarkStart w:id="75" w:name="EB183a0bf075204c54a4ff090f1aecaaa7"/>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本项目不收取投标保证金。</w:t>
      </w:r>
      <w:bookmarkEnd w:id="75"/>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12、投标有效期</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sz w:val="24"/>
          <w:highlight w:val="none"/>
        </w:rPr>
      </w:pPr>
      <w:r>
        <w:rPr>
          <w:rFonts w:hint="eastAsia" w:ascii="Times New Roman" w:hAnsi="Times New Roman" w:cs="仿宋"/>
          <w:sz w:val="24"/>
          <w:szCs w:val="22"/>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w:t>
      </w:r>
      <w:r>
        <w:rPr>
          <w:rFonts w:hint="eastAsia" w:ascii="Times New Roman" w:hAnsi="Times New Roman" w:eastAsia="宋体" w:cs="仿宋"/>
          <w:sz w:val="24"/>
          <w:szCs w:val="22"/>
          <w:highlight w:val="none"/>
        </w:rPr>
        <w:t xml:space="preserve">），投标人拒绝延长的，其投标在原投标有效期届满后将不再有效；投标人同意延长的，不得修改或撤回投标文件。</w:t>
      </w:r>
      <w:r>
        <w:rPr>
          <w:rFonts w:hint="eastAsia"/>
          <w:sz w:val="24"/>
          <w:highlight w:val="none"/>
        </w:rPr>
        <w:t xml:space="preserve"> </w:t>
      </w:r>
      <w:r/>
    </w:p>
    <w:p>
      <w:pPr>
        <w:pStyle w:val="697"/>
        <w:ind w:firstLine="482"/>
        <w:spacing w:before="0" w:after="0" w:line="560" w:lineRule="exact"/>
        <w:rPr>
          <w:rFonts w:hint="eastAsia" w:eastAsia="宋体"/>
          <w:highlight w:val="none"/>
          <w:lang w:eastAsia="zh-CN"/>
        </w:rPr>
      </w:pPr>
      <w:r/>
      <w:bookmarkStart w:id="76" w:name="_Hlt26954739"/>
      <w:r/>
      <w:bookmarkEnd w:id="76"/>
      <w:r/>
      <w:bookmarkStart w:id="77" w:name="_Hlt26954852"/>
      <w:r/>
      <w:bookmarkEnd w:id="77"/>
      <w:r/>
      <w:bookmarkStart w:id="78" w:name="_Toc513029224"/>
      <w:r/>
      <w:bookmarkStart w:id="79" w:name="_Toc120614217"/>
      <w:r/>
      <w:bookmarkStart w:id="80" w:name="_Toc20823296"/>
      <w:r/>
      <w:bookmarkStart w:id="81" w:name="_Toc16938540"/>
      <w:r>
        <w:rPr>
          <w:rFonts w:hint="eastAsia"/>
          <w:highlight w:val="none"/>
        </w:rPr>
        <w:t xml:space="preserve">四、投标文件的</w:t>
      </w:r>
      <w:bookmarkEnd w:id="78"/>
      <w:r/>
      <w:bookmarkEnd w:id="79"/>
      <w:r/>
      <w:bookmarkEnd w:id="80"/>
      <w:r/>
      <w:bookmarkEnd w:id="81"/>
      <w:r>
        <w:rPr>
          <w:rFonts w:hint="eastAsia"/>
          <w:highlight w:val="none"/>
          <w:lang w:val="en-US" w:eastAsia="zh-CN"/>
        </w:rPr>
        <w:t xml:space="preserve">提交</w:t>
      </w:r>
      <w:r/>
    </w:p>
    <w:p>
      <w:pPr>
        <w:ind w:firstLine="482"/>
        <w:spacing w:line="480" w:lineRule="exact"/>
        <w:rPr>
          <w:rFonts w:hint="eastAsia" w:ascii="Times New Roman" w:hAnsi="Times New Roman" w:cs="仿宋"/>
          <w:b/>
          <w:sz w:val="24"/>
          <w:szCs w:val="22"/>
          <w:highlight w:val="none"/>
        </w:rPr>
      </w:pPr>
      <w:r/>
      <w:bookmarkStart w:id="82" w:name="_Toc513029229"/>
      <w:r/>
      <w:bookmarkStart w:id="83" w:name="_Toc16938545"/>
      <w:r/>
      <w:bookmarkStart w:id="84" w:name="_Toc20823301"/>
      <w:r/>
      <w:bookmarkStart w:id="85" w:name="_Toc120614218"/>
      <w:r>
        <w:rPr>
          <w:rFonts w:hint="eastAsia" w:ascii="Times New Roman" w:hAnsi="Times New Roman" w:cs="仿宋"/>
          <w:b/>
          <w:sz w:val="24"/>
          <w:szCs w:val="22"/>
          <w:highlight w:val="none"/>
        </w:rPr>
        <w:t xml:space="preserve">13、投标文件的提交</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szCs w:val="22"/>
          <w:highlight w:val="none"/>
        </w:rPr>
      </w:pPr>
      <w:r>
        <w:rPr>
          <w:rFonts w:hint="eastAsia" w:ascii="Times New Roman" w:hAnsi="Times New Roman" w:cs="仿宋"/>
          <w:b/>
          <w:sz w:val="24"/>
          <w:szCs w:val="22"/>
          <w:highlight w:val="none"/>
        </w:rPr>
        <w:t xml:space="preserve">14、投标文件被拒绝接收的情形</w:t>
      </w:r>
      <w:r/>
    </w:p>
    <w:p>
      <w:pPr>
        <w:ind w:firstLine="480"/>
        <w:spacing w:line="560" w:lineRule="exact"/>
        <w:rPr>
          <w:bCs/>
          <w:sz w:val="24"/>
          <w:highlight w:val="none"/>
        </w:rPr>
      </w:pPr>
      <w:r>
        <w:rPr>
          <w:rFonts w:hint="eastAsia" w:ascii="Times New Roman" w:hAnsi="Times New Roman" w:cs="仿宋"/>
          <w:sz w:val="24"/>
          <w:szCs w:val="22"/>
          <w:highlight w:val="none"/>
        </w:rPr>
        <w:t xml:space="preserve">在招标文件规定的投标截止时间后上传的投标文件或对投标报价或其他实质性内容修正的文件。</w:t>
      </w:r>
      <w:r/>
    </w:p>
    <w:p>
      <w:pPr>
        <w:pStyle w:val="697"/>
        <w:ind w:firstLine="482"/>
        <w:spacing w:before="0" w:after="0" w:line="560" w:lineRule="exact"/>
        <w:rPr>
          <w:highlight w:val="none"/>
        </w:rPr>
      </w:pPr>
      <w:r>
        <w:rPr>
          <w:rFonts w:hint="eastAsia"/>
          <w:highlight w:val="none"/>
        </w:rPr>
        <w:t xml:space="preserve">五、</w:t>
      </w:r>
      <w:bookmarkEnd w:id="82"/>
      <w:r/>
      <w:bookmarkEnd w:id="83"/>
      <w:r/>
      <w:bookmarkEnd w:id="84"/>
      <w:r/>
      <w:bookmarkEnd w:id="85"/>
      <w:r>
        <w:rPr>
          <w:rFonts w:hint="eastAsia"/>
          <w:highlight w:val="none"/>
        </w:rPr>
        <w:t xml:space="preserve">开标、评标程序</w:t>
      </w:r>
      <w:r/>
    </w:p>
    <w:p>
      <w:pPr>
        <w:ind w:firstLine="482"/>
        <w:spacing w:line="480" w:lineRule="exact"/>
        <w:rPr>
          <w:rFonts w:hint="eastAsia" w:ascii="Times New Roman" w:hAnsi="Times New Roman" w:cs="仿宋"/>
          <w:b/>
          <w:sz w:val="24"/>
          <w:szCs w:val="22"/>
          <w:highlight w:val="none"/>
        </w:rPr>
      </w:pPr>
      <w:r/>
      <w:bookmarkStart w:id="86" w:name="_Toc513029235"/>
      <w:r/>
      <w:bookmarkStart w:id="87" w:name="_Toc20823307"/>
      <w:r/>
      <w:bookmarkStart w:id="88" w:name="_Toc16938551"/>
      <w:r>
        <w:rPr>
          <w:rFonts w:hint="eastAsia" w:ascii="Times New Roman" w:hAnsi="Times New Roman" w:cs="仿宋"/>
          <w:b/>
          <w:sz w:val="24"/>
          <w:szCs w:val="22"/>
          <w:highlight w:val="none"/>
        </w:rPr>
        <w:t xml:space="preserve">15、开标</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15.1采购代理机构将在招标公告中规定的时间和地点组织公开开标。</w:t>
      </w:r>
      <w:r>
        <w:rPr>
          <w:rFonts w:hint="eastAsia" w:ascii="Times New Roman" w:hAnsi="Times New Roman" w:eastAsia="宋体" w:cs="仿宋"/>
          <w:sz w:val="24"/>
          <w:szCs w:val="22"/>
          <w:highlight w:val="none"/>
        </w:rPr>
        <w:t xml:space="preserve">投标人应当按照规定参加开标活动，在“苏采云”系统规定的时间内对投标文件解密。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sz w:val="24"/>
          <w:szCs w:val="22"/>
          <w:highlight w:val="none"/>
        </w:rPr>
      </w:pPr>
      <w:r>
        <w:rPr>
          <w:rFonts w:hint="eastAsia" w:ascii="Times New Roman" w:hAnsi="Times New Roman" w:cs="仿宋"/>
          <w:b/>
          <w:bCs/>
          <w:sz w:val="24"/>
          <w:szCs w:val="22"/>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16、评标委员会</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17、评标程序</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17.1资格审查</w:t>
      </w:r>
      <w:bookmarkStart w:id="89" w:name="EBa9c0a2c9e523494487594c65b2a92370"/>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开标结束后，采购人依法根据招标文件的规定对投标人的资格证明文件等进行审查。</w:t>
      </w:r>
      <w:bookmarkEnd w:id="89"/>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17.2符合性检查</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0" w:name="EB1499356fad43416eb16398733accabf7"/>
      <w:r>
        <w:rPr>
          <w:rFonts w:hint="eastAsia" w:ascii="Times New Roman" w:hAnsi="Times New Roman" w:cs="仿宋"/>
          <w:sz w:val="24"/>
          <w:szCs w:val="22"/>
          <w:highlight w:val="none"/>
        </w:rPr>
        <w:t xml:space="preserve">所谓重大偏离是指投标人投标文件中所述设备质量、技术规格、数量、交货期、服务等明显不能满足招标文件要求。</w:t>
      </w:r>
      <w:bookmarkEnd w:id="90"/>
      <w:r>
        <w:rPr>
          <w:rFonts w:hint="eastAsia" w:ascii="Times New Roman" w:hAnsi="Times New Roman" w:cs="仿宋"/>
          <w:sz w:val="24"/>
          <w:szCs w:val="22"/>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szCs w:val="22"/>
          <w:highlight w:val="none"/>
        </w:rPr>
        <w:t xml:space="preserve">。</w:t>
      </w:r>
      <w:r>
        <w:rPr>
          <w:rFonts w:hint="eastAsia" w:ascii="Times New Roman" w:hAnsi="Times New Roman" w:cs="仿宋"/>
          <w:sz w:val="24"/>
          <w:szCs w:val="22"/>
          <w:highlight w:val="none"/>
        </w:rPr>
        <w:t xml:space="preserve">评标结束后，采购代理机构将不再告知未通过资格审查或符合性审查的原因。</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17.5相同品牌产品投标</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17.5.3非单一产品采购项目，采购人确定核心产品，并在招标文件中载明。</w:t>
      </w:r>
      <w:bookmarkStart w:id="91" w:name="OLE_LINK10"/>
      <w:r>
        <w:rPr>
          <w:rFonts w:hint="eastAsia" w:ascii="Times New Roman" w:hAnsi="Times New Roman" w:cs="仿宋"/>
          <w:sz w:val="24"/>
          <w:szCs w:val="22"/>
          <w:highlight w:val="none"/>
        </w:rPr>
        <w:t xml:space="preserve">多家投标人提供的核心产品品牌相同的，</w:t>
      </w:r>
      <w:bookmarkEnd w:id="91"/>
      <w:r>
        <w:rPr>
          <w:rFonts w:hint="eastAsia" w:ascii="Times New Roman" w:hAnsi="Times New Roman" w:cs="仿宋"/>
          <w:sz w:val="24"/>
          <w:szCs w:val="22"/>
          <w:highlight w:val="none"/>
        </w:rPr>
        <w:t xml:space="preserve">按前两款规定处理。</w:t>
      </w:r>
      <w:r/>
    </w:p>
    <w:p>
      <w:pPr>
        <w:ind w:firstLine="480"/>
        <w:spacing w:line="480" w:lineRule="exact"/>
        <w:rPr>
          <w:rFonts w:ascii="Times New Roman" w:hAnsi="Times New Roman" w:cs="仿宋"/>
          <w:bCs/>
          <w:sz w:val="24"/>
          <w:szCs w:val="22"/>
          <w:highlight w:val="none"/>
        </w:rPr>
      </w:pPr>
      <w:r>
        <w:rPr>
          <w:rFonts w:hint="eastAsia" w:ascii="Times New Roman" w:hAnsi="Times New Roman" w:cs="仿宋"/>
          <w:bCs/>
          <w:sz w:val="24"/>
          <w:szCs w:val="22"/>
          <w:highlight w:val="none"/>
        </w:rPr>
        <w:t xml:space="preserve">17.6有关问题的澄清</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w:t>
      </w:r>
      <w:r>
        <w:rPr>
          <w:rFonts w:hint="eastAsia" w:ascii="Times New Roman" w:hAnsi="Times New Roman" w:eastAsia="宋体" w:cs="仿宋"/>
          <w:sz w:val="24"/>
          <w:szCs w:val="22"/>
          <w:highlight w:val="none"/>
        </w:rPr>
        <w:t xml:space="preserve">章，或者由法定代表人或其授权的代表签章（或签字）。</w:t>
      </w:r>
      <w:r>
        <w:rPr>
          <w:rFonts w:hint="eastAsia" w:ascii="Times New Roman" w:hAnsi="Times New Roman" w:cs="仿宋"/>
          <w:sz w:val="24"/>
          <w:szCs w:val="22"/>
          <w:highlight w:val="none"/>
        </w:rPr>
        <w:t xml:space="preserve">澄清、说明和补正的内容作为投标文件的补充部分。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②大写金额和小写金额不一致的，以大写金额为准；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④总价金额与单价汇总金额不一致的，以单价金额计算结果为准。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同时出现两种以上不一致的，按照前款规定的顺序修正。</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评标过程中，不得去掉报价中的最高报价和最低报价。</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17.7 异常低价投标审查</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17.7.1 评标过程中出现下列情形之一的，评标委员会应当启动异常低价投标审查程序：</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（1）投标报价低于全部通过符合性审查</w:t>
      </w:r>
      <w:r>
        <w:rPr>
          <w:rFonts w:hint="eastAsia" w:cs="仿宋"/>
          <w:sz w:val="24"/>
          <w:szCs w:val="22"/>
          <w:highlight w:val="none"/>
          <w:lang w:eastAsia="zh-CN"/>
        </w:rPr>
        <w:t xml:space="preserve">投标人</w:t>
      </w:r>
      <w:r>
        <w:rPr>
          <w:rFonts w:hint="eastAsia" w:ascii="Times New Roman" w:hAnsi="Times New Roman" w:cs="仿宋"/>
          <w:sz w:val="24"/>
          <w:szCs w:val="22"/>
          <w:highlight w:val="none"/>
        </w:rPr>
        <w:t xml:space="preserve">投标报价平均值50%的，即投标报价&lt;全部通过符合性审查</w:t>
      </w:r>
      <w:r>
        <w:rPr>
          <w:rFonts w:hint="eastAsia" w:cs="仿宋"/>
          <w:sz w:val="24"/>
          <w:szCs w:val="22"/>
          <w:highlight w:val="none"/>
          <w:lang w:eastAsia="zh-CN"/>
        </w:rPr>
        <w:t xml:space="preserve">投标人</w:t>
      </w:r>
      <w:r>
        <w:rPr>
          <w:rFonts w:hint="eastAsia" w:ascii="Times New Roman" w:hAnsi="Times New Roman" w:cs="仿宋"/>
          <w:sz w:val="24"/>
          <w:szCs w:val="22"/>
          <w:highlight w:val="none"/>
        </w:rPr>
        <w:t xml:space="preserve">投标报价平均值×50%；</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（2）投标报价低于通过符合性审查的次低报价</w:t>
      </w:r>
      <w:r>
        <w:rPr>
          <w:rFonts w:hint="eastAsia" w:cs="仿宋"/>
          <w:sz w:val="24"/>
          <w:szCs w:val="22"/>
          <w:highlight w:val="none"/>
          <w:lang w:eastAsia="zh-CN"/>
        </w:rPr>
        <w:t xml:space="preserve">投标人</w:t>
      </w:r>
      <w:r>
        <w:rPr>
          <w:rFonts w:hint="eastAsia" w:ascii="Times New Roman" w:hAnsi="Times New Roman" w:cs="仿宋"/>
          <w:sz w:val="24"/>
          <w:szCs w:val="22"/>
          <w:highlight w:val="none"/>
        </w:rPr>
        <w:t xml:space="preserve">投标报价50%的，即投标报价&lt;通过符合性审查的次低报价</w:t>
      </w:r>
      <w:r>
        <w:rPr>
          <w:rFonts w:hint="eastAsia" w:cs="仿宋"/>
          <w:sz w:val="24"/>
          <w:szCs w:val="22"/>
          <w:highlight w:val="none"/>
          <w:lang w:eastAsia="zh-CN"/>
        </w:rPr>
        <w:t xml:space="preserve">投标人</w:t>
      </w:r>
      <w:r>
        <w:rPr>
          <w:rFonts w:hint="eastAsia" w:ascii="Times New Roman" w:hAnsi="Times New Roman" w:cs="仿宋"/>
          <w:sz w:val="24"/>
          <w:szCs w:val="22"/>
          <w:highlight w:val="none"/>
        </w:rPr>
        <w:t xml:space="preserve">投标报价×50%；</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（3）投标报价低于采购项目最高限价45%的，即投标报价&lt;采购项目最高限价×45%；</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（4）评标委员会基于专业判断，认为</w:t>
      </w:r>
      <w:r>
        <w:rPr>
          <w:rFonts w:hint="eastAsia" w:cs="仿宋"/>
          <w:sz w:val="24"/>
          <w:szCs w:val="22"/>
          <w:highlight w:val="none"/>
          <w:lang w:eastAsia="zh-CN"/>
        </w:rPr>
        <w:t xml:space="preserve">投标人</w:t>
      </w:r>
      <w:r>
        <w:rPr>
          <w:rFonts w:hint="eastAsia" w:ascii="Times New Roman" w:hAnsi="Times New Roman" w:cs="仿宋"/>
          <w:sz w:val="24"/>
          <w:szCs w:val="22"/>
          <w:highlight w:val="none"/>
        </w:rPr>
        <w:t xml:space="preserve">报价过低，有可能影响产品质量或者不能诚信履约的其他情形。</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17.7.2 评标委员会启动异常低价投标审查后，属于前述第（1）项至第（4）项情形的，应当要求相关</w:t>
      </w:r>
      <w:r>
        <w:rPr>
          <w:rFonts w:hint="eastAsia" w:cs="仿宋"/>
          <w:sz w:val="24"/>
          <w:szCs w:val="22"/>
          <w:highlight w:val="none"/>
          <w:lang w:eastAsia="zh-CN"/>
        </w:rPr>
        <w:t xml:space="preserve">投标人</w:t>
      </w:r>
      <w:r>
        <w:rPr>
          <w:rFonts w:hint="eastAsia" w:ascii="Times New Roman" w:hAnsi="Times New Roman" w:cs="仿宋"/>
          <w:sz w:val="24"/>
          <w:szCs w:val="22"/>
          <w:highlight w:val="none"/>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cs="仿宋"/>
          <w:sz w:val="24"/>
          <w:szCs w:val="22"/>
          <w:highlight w:val="none"/>
          <w:lang w:eastAsia="zh-CN"/>
        </w:rPr>
        <w:t xml:space="preserve">投标人</w:t>
      </w:r>
      <w:r>
        <w:rPr>
          <w:rFonts w:hint="eastAsia" w:ascii="Times New Roman" w:hAnsi="Times New Roman" w:cs="仿宋"/>
          <w:sz w:val="24"/>
          <w:szCs w:val="22"/>
          <w:highlight w:val="none"/>
        </w:rPr>
        <w:t xml:space="preserve">的合理时间一般不少于30分钟。其中，属于第（3）项情形，</w:t>
      </w:r>
      <w:r>
        <w:rPr>
          <w:rFonts w:hint="eastAsia" w:cs="仿宋"/>
          <w:sz w:val="24"/>
          <w:szCs w:val="22"/>
          <w:highlight w:val="none"/>
          <w:lang w:eastAsia="zh-CN"/>
        </w:rPr>
        <w:t xml:space="preserve">投标人</w:t>
      </w:r>
      <w:r>
        <w:rPr>
          <w:rFonts w:hint="eastAsia" w:ascii="Times New Roman" w:hAnsi="Times New Roman" w:cs="仿宋"/>
          <w:sz w:val="24"/>
          <w:szCs w:val="22"/>
          <w:highlight w:val="none"/>
        </w:rPr>
        <w:t xml:space="preserve">已随投标文件一并提交相关书面说明及必要的证明材料的，在评标现场可不再重复提交。</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cs="仿宋"/>
          <w:sz w:val="24"/>
          <w:szCs w:val="22"/>
          <w:highlight w:val="none"/>
          <w:lang w:eastAsia="zh-CN"/>
        </w:rPr>
        <w:t xml:space="preserve">投标人</w:t>
      </w:r>
      <w:r>
        <w:rPr>
          <w:rFonts w:hint="eastAsia" w:ascii="Times New Roman" w:hAnsi="Times New Roman" w:cs="仿宋"/>
          <w:sz w:val="24"/>
          <w:szCs w:val="22"/>
          <w:highlight w:val="none"/>
        </w:rPr>
        <w:t xml:space="preserve">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szCs w:val="22"/>
          <w:highlight w:val="none"/>
        </w:rPr>
      </w:pPr>
      <w:r>
        <w:rPr>
          <w:rFonts w:hint="eastAsia" w:ascii="Times New Roman" w:hAnsi="Times New Roman" w:cs="仿宋"/>
          <w:bCs/>
          <w:color w:val="000000"/>
          <w:sz w:val="24"/>
          <w:szCs w:val="22"/>
          <w:highlight w:val="none"/>
        </w:rPr>
        <w:t xml:space="preserve">17.8比较</w:t>
      </w:r>
      <w:r/>
    </w:p>
    <w:p>
      <w:pPr>
        <w:ind w:firstLine="480"/>
        <w:spacing w:line="480" w:lineRule="exact"/>
        <w:rPr>
          <w:rFonts w:hint="eastAsia" w:ascii="Times New Roman" w:hAnsi="Times New Roman" w:cs="仿宋"/>
          <w:color w:val="000000"/>
          <w:sz w:val="24"/>
          <w:szCs w:val="22"/>
          <w:highlight w:val="none"/>
        </w:rPr>
      </w:pPr>
      <w:r>
        <w:rPr>
          <w:rFonts w:hint="eastAsia" w:ascii="Times New Roman" w:hAnsi="Times New Roman" w:cs="仿宋"/>
          <w:color w:val="000000"/>
          <w:sz w:val="24"/>
          <w:szCs w:val="22"/>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szCs w:val="22"/>
          <w:highlight w:val="none"/>
        </w:rPr>
      </w:pPr>
      <w:r>
        <w:rPr>
          <w:rFonts w:hint="eastAsia" w:ascii="Times New Roman" w:hAnsi="Times New Roman" w:cs="仿宋"/>
          <w:bCs/>
          <w:color w:val="000000"/>
          <w:sz w:val="24"/>
          <w:szCs w:val="22"/>
          <w:highlight w:val="none"/>
        </w:rPr>
        <w:t xml:space="preserve">17.9推荐中标候选人</w:t>
      </w:r>
      <w:r/>
    </w:p>
    <w:p>
      <w:pPr>
        <w:ind w:firstLine="480"/>
        <w:spacing w:line="560" w:lineRule="exact"/>
        <w:rPr>
          <w:bCs/>
          <w:sz w:val="24"/>
          <w:highlight w:val="none"/>
        </w:rPr>
      </w:pPr>
      <w:r>
        <w:rPr>
          <w:rFonts w:hint="eastAsia" w:ascii="Times New Roman" w:hAnsi="Times New Roman" w:cs="仿宋"/>
          <w:color w:val="000000"/>
          <w:sz w:val="24"/>
          <w:szCs w:val="22"/>
          <w:highlight w:val="none"/>
        </w:rPr>
        <w:t xml:space="preserve">评标委员会按照招标文件中规定的评标方法和标准推荐中标候选人。</w:t>
      </w:r>
      <w:r/>
    </w:p>
    <w:p>
      <w:pPr>
        <w:pStyle w:val="697"/>
        <w:ind w:firstLine="482"/>
        <w:spacing w:before="0" w:after="0" w:line="560" w:lineRule="exact"/>
        <w:rPr>
          <w:highlight w:val="none"/>
        </w:rPr>
      </w:pPr>
      <w:r/>
      <w:bookmarkStart w:id="92" w:name="_Toc120614219"/>
      <w:r>
        <w:rPr>
          <w:rFonts w:hint="eastAsia"/>
          <w:highlight w:val="none"/>
        </w:rPr>
        <w:t xml:space="preserve">六、</w:t>
      </w:r>
      <w:bookmarkEnd w:id="86"/>
      <w:r/>
      <w:bookmarkEnd w:id="87"/>
      <w:r/>
      <w:bookmarkEnd w:id="88"/>
      <w:r/>
      <w:bookmarkEnd w:id="92"/>
      <w:r>
        <w:rPr>
          <w:rFonts w:hint="eastAsia"/>
          <w:highlight w:val="none"/>
        </w:rPr>
        <w:t xml:space="preserve">无效投标、废标、串通投标及取消中标候选人资格情形</w:t>
      </w:r>
      <w:r/>
    </w:p>
    <w:p>
      <w:pPr>
        <w:ind w:firstLine="482"/>
        <w:spacing w:line="480" w:lineRule="exact"/>
        <w:rPr>
          <w:rFonts w:hint="eastAsia" w:ascii="Times New Roman" w:hAnsi="Times New Roman" w:cs="仿宋"/>
          <w:b/>
          <w:color w:val="000000"/>
          <w:sz w:val="24"/>
          <w:szCs w:val="22"/>
          <w:highlight w:val="none"/>
        </w:rPr>
      </w:pPr>
      <w:r/>
      <w:bookmarkStart w:id="93" w:name="_Toc120614220"/>
      <w:r/>
      <w:bookmarkStart w:id="94" w:name="_Toc16938552"/>
      <w:r/>
      <w:bookmarkStart w:id="95" w:name="_Toc20823308"/>
      <w:r/>
      <w:bookmarkStart w:id="96" w:name="_Toc513029236"/>
      <w:r>
        <w:rPr>
          <w:rFonts w:hint="eastAsia" w:ascii="Times New Roman" w:hAnsi="Times New Roman" w:cs="仿宋"/>
          <w:b/>
          <w:color w:val="000000"/>
          <w:sz w:val="24"/>
          <w:szCs w:val="22"/>
          <w:highlight w:val="none"/>
        </w:rPr>
        <w:t xml:space="preserve">18、无效投标情形</w:t>
      </w:r>
      <w:r/>
    </w:p>
    <w:p>
      <w:pPr>
        <w:ind w:firstLine="480"/>
        <w:spacing w:line="480" w:lineRule="exact"/>
        <w:rPr>
          <w:rFonts w:hint="eastAsia" w:ascii="Times New Roman" w:hAnsi="Times New Roman" w:cs="仿宋"/>
          <w:strike/>
          <w:color w:val="000000"/>
          <w:sz w:val="24"/>
          <w:szCs w:val="22"/>
          <w:highlight w:val="none"/>
        </w:rPr>
      </w:pPr>
      <w:r>
        <w:rPr>
          <w:rFonts w:hint="eastAsia" w:ascii="Times New Roman" w:hAnsi="Times New Roman" w:cs="仿宋"/>
          <w:color w:val="000000"/>
          <w:sz w:val="24"/>
          <w:szCs w:val="22"/>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szCs w:val="22"/>
          <w:highlight w:val="none"/>
        </w:rPr>
      </w:pPr>
      <w:r>
        <w:rPr>
          <w:rFonts w:hint="eastAsia" w:ascii="Times New Roman" w:hAnsi="Times New Roman" w:cs="仿宋"/>
          <w:color w:val="000000"/>
          <w:sz w:val="24"/>
          <w:szCs w:val="22"/>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szCs w:val="22"/>
          <w:highlight w:val="none"/>
        </w:rPr>
      </w:pPr>
      <w:r>
        <w:rPr>
          <w:rFonts w:hint="eastAsia" w:ascii="Times New Roman" w:hAnsi="Times New Roman" w:cs="仿宋"/>
          <w:color w:val="000000"/>
          <w:sz w:val="24"/>
          <w:szCs w:val="22"/>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szCs w:val="22"/>
          <w:highlight w:val="none"/>
        </w:rPr>
      </w:pPr>
      <w:r>
        <w:rPr>
          <w:rFonts w:hint="eastAsia" w:ascii="Times New Roman" w:hAnsi="Times New Roman" w:cs="仿宋"/>
          <w:color w:val="000000"/>
          <w:sz w:val="24"/>
          <w:szCs w:val="22"/>
          <w:highlight w:val="none"/>
        </w:rPr>
        <w:t xml:space="preserve">18.4投标文件未通过符合性审查的。</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color w:val="000000"/>
          <w:sz w:val="24"/>
          <w:szCs w:val="22"/>
          <w:highlight w:val="none"/>
        </w:rPr>
        <w:t xml:space="preserve">18.5</w:t>
      </w:r>
      <w:r>
        <w:rPr>
          <w:rFonts w:hint="eastAsia" w:ascii="Times New Roman" w:hAnsi="Times New Roman" w:cs="仿宋"/>
          <w:sz w:val="24"/>
          <w:szCs w:val="22"/>
          <w:highlight w:val="none"/>
        </w:rPr>
        <w:t xml:space="preserve">投标文件出现重大偏离，不符合招标文件中规定的实质性要求的（★部分为实质性要求）。</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hint="eastAsia" w:ascii="Times New Roman" w:hAnsi="Times New Roman" w:cs="仿宋"/>
          <w:color w:val="000000"/>
          <w:sz w:val="24"/>
          <w:szCs w:val="22"/>
          <w:highlight w:val="none"/>
        </w:rPr>
      </w:pPr>
      <w:r>
        <w:rPr>
          <w:rFonts w:hint="eastAsia" w:ascii="Times New Roman" w:hAnsi="Times New Roman" w:cs="仿宋"/>
          <w:color w:val="000000"/>
          <w:sz w:val="24"/>
          <w:szCs w:val="22"/>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szCs w:val="22"/>
          <w:highlight w:val="none"/>
        </w:rPr>
      </w:pPr>
      <w:r>
        <w:rPr>
          <w:rFonts w:hint="eastAsia" w:ascii="Times New Roman" w:hAnsi="Times New Roman" w:cs="仿宋"/>
          <w:color w:val="000000"/>
          <w:sz w:val="24"/>
          <w:szCs w:val="22"/>
          <w:highlight w:val="none"/>
        </w:rPr>
        <w:t xml:space="preserve">18.8投标人有本招标文件规定的恶意串通投标情形的。</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18.9投标文件含有采购人不能接受的附加条件的。</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18.10其他法律、法规及本招标文件规定的属无效投标的情形。</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19、废标情形</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19.2出现影响采购公正的违法、违规行为的。</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19.3因重大变故，采购任务取消的。</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auto"/>
          <w:sz w:val="24"/>
          <w:szCs w:val="22"/>
          <w:highlight w:val="none"/>
        </w:rPr>
      </w:pPr>
      <w:r>
        <w:rPr>
          <w:rFonts w:hint="eastAsia" w:ascii="Times New Roman" w:hAnsi="Times New Roman" w:cs="仿宋"/>
          <w:sz w:val="24"/>
          <w:szCs w:val="22"/>
          <w:highlight w:val="none"/>
        </w:rPr>
        <w:t xml:space="preserve">19.5在“苏采云”系统规定时间内成功解密电子投标文件的投标人</w:t>
      </w:r>
      <w:r>
        <w:rPr>
          <w:rFonts w:hint="eastAsia" w:ascii="Times New Roman" w:hAnsi="Times New Roman" w:cs="仿宋"/>
          <w:color w:val="auto"/>
          <w:sz w:val="24"/>
          <w:szCs w:val="22"/>
          <w:highlight w:val="none"/>
        </w:rPr>
        <w:t xml:space="preserve">不足三家的。</w:t>
      </w:r>
      <w:r/>
    </w:p>
    <w:p>
      <w:pPr>
        <w:ind w:firstLine="482"/>
        <w:spacing w:line="480" w:lineRule="exact"/>
        <w:rPr>
          <w:rFonts w:hint="eastAsia" w:ascii="Times New Roman" w:hAnsi="Times New Roman" w:cs="仿宋"/>
          <w:b/>
          <w:color w:val="auto"/>
          <w:sz w:val="24"/>
          <w:szCs w:val="22"/>
          <w:highlight w:val="none"/>
        </w:rPr>
      </w:pPr>
      <w:r>
        <w:rPr>
          <w:rFonts w:hint="eastAsia" w:ascii="Times New Roman" w:hAnsi="Times New Roman" w:cs="仿宋"/>
          <w:b/>
          <w:color w:val="auto"/>
          <w:sz w:val="24"/>
          <w:szCs w:val="22"/>
          <w:highlight w:val="none"/>
        </w:rPr>
        <w:t xml:space="preserve">20、投标人不足三家情形处理</w:t>
      </w:r>
      <w:r/>
    </w:p>
    <w:p>
      <w:pPr>
        <w:ind w:firstLine="480"/>
        <w:spacing w:line="480" w:lineRule="exact"/>
        <w:rPr>
          <w:rFonts w:hint="eastAsia" w:ascii="Times New Roman" w:hAnsi="Times New Roman" w:cs="仿宋"/>
          <w:color w:val="auto"/>
          <w:sz w:val="24"/>
          <w:szCs w:val="22"/>
          <w:highlight w:val="none"/>
        </w:rPr>
      </w:pPr>
      <w:r>
        <w:rPr>
          <w:rFonts w:hint="eastAsia" w:ascii="Times New Roman" w:hAnsi="Times New Roman" w:cs="仿宋"/>
          <w:color w:val="auto"/>
          <w:sz w:val="24"/>
          <w:szCs w:val="22"/>
          <w:highlight w:val="none"/>
        </w:rPr>
        <w:t xml:space="preserve">投标截止后投标</w:t>
      </w:r>
      <w:r>
        <w:rPr>
          <w:rFonts w:hint="eastAsia" w:ascii="Times New Roman" w:hAnsi="Times New Roman" w:eastAsia="宋体" w:cs="仿宋"/>
          <w:color w:val="auto"/>
          <w:sz w:val="24"/>
          <w:szCs w:val="22"/>
          <w:highlight w:val="none"/>
        </w:rPr>
        <w:t xml:space="preserve">人不足三家或者通过</w:t>
      </w:r>
      <w:r>
        <w:rPr>
          <w:rFonts w:hint="eastAsia" w:ascii="Times New Roman" w:hAnsi="Times New Roman" w:cs="仿宋"/>
          <w:color w:val="auto"/>
          <w:sz w:val="24"/>
          <w:szCs w:val="22"/>
          <w:highlight w:val="none"/>
        </w:rPr>
        <w:t xml:space="preserve">资格审查或符合性审查的投标人不足三家的，除采购任务取消情形外，按财政部令第87号第四十三条条款进行处理。</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21、串通投标情形</w:t>
      </w:r>
      <w:r/>
    </w:p>
    <w:p>
      <w:pPr>
        <w:ind w:firstLine="480"/>
        <w:spacing w:line="500" w:lineRule="exact"/>
        <w:rPr>
          <w:rFonts w:hint="eastAsia" w:ascii="黑体" w:hAnsi="黑体" w:eastAsia="黑体"/>
          <w:sz w:val="24"/>
          <w:szCs w:val="22"/>
          <w:highlight w:val="none"/>
        </w:rPr>
      </w:pPr>
      <w:r>
        <w:rPr>
          <w:rFonts w:hint="eastAsia" w:ascii="黑体" w:hAnsi="黑体" w:eastAsia="黑体"/>
          <w:sz w:val="24"/>
          <w:szCs w:val="22"/>
          <w:highlight w:val="none"/>
        </w:rPr>
        <w:t xml:space="preserve">有下列情形之一的，属于恶意串通投标，其投标无效：</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21.1投标人直接或间接从采购人或采购代理机构处获得其他投标人的投标情况，并修改其投标文件；</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21.2评审活动开始前投标人直接或间接从采购人或采购代理机构处获得评标委员会组成人员情况；</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21.3投标人接受采购人或采购代理机构授意撤换、修改投标文件；</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21.4投标人之间协商投标报价、技术方案等投标文件实质性内容；</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21.5属于同一集团、协会、商会等组织成员的投标人按照该组织要求协同投标；</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21.6投标人之间事先约定由某一特定投标人中标、成交；</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21.7投标人之间商定部分投标人放弃投标或者放弃中标、成交；</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21.8投标人与采购人或采购代理机构之间、投标人相互之间为谋求特定投标人中标成交或者排斥其他投标人的其他串通行为；</w:t>
      </w:r>
      <w:r/>
    </w:p>
    <w:p>
      <w:pPr>
        <w:ind w:firstLine="482"/>
        <w:spacing w:line="500" w:lineRule="exact"/>
        <w:rPr>
          <w:rFonts w:ascii="黑体" w:hAnsi="黑体" w:eastAsia="黑体"/>
          <w:sz w:val="24"/>
          <w:szCs w:val="22"/>
          <w:highlight w:val="none"/>
        </w:rPr>
      </w:pPr>
      <w:r>
        <w:rPr>
          <w:rFonts w:hint="eastAsia" w:ascii="黑体" w:hAnsi="黑体" w:eastAsia="黑体"/>
          <w:sz w:val="24"/>
          <w:szCs w:val="22"/>
          <w:highlight w:val="none"/>
        </w:rPr>
        <w:t xml:space="preserve">有下列情形之一的，视为投标人串通投标，其投标无效：</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21.9 不同投标人的投标文件由同一单位或者个人编制；</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21.10不同投标人的电子投标文件由同一台电子设备编制、打包、加密或者上传；</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21.11不同投标人委托同一单位或者个人办理投标事宜；</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21.12不同投标人的投标文件载明的项目管理成员或者联系人员为同一人；</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21.13不同投标人的投标文件异常一致或者投标报价呈规律性差异；</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21.14不同投标人的投标文件相互混装；</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21.15不同投标人的投标保证金从同一单位或者个人的账户转出。</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22、取消中标候选人资格情形</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22.1提供虚假材料谋取中标的；</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22.2采取不正当手段诋毁、排挤其他投标人的；</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22.3与采购人、其他投标人或者采购代理机构恶意串通的；</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22.4向采购人、采购代理机构行贿或者提供其他不正当利益的；</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22.5未在规定时间内与采购人签订采购合同的；</w:t>
      </w:r>
      <w:r/>
    </w:p>
    <w:p>
      <w:pPr>
        <w:ind w:firstLine="600"/>
        <w:spacing w:line="560" w:lineRule="exact"/>
        <w:rPr>
          <w:sz w:val="24"/>
          <w:szCs w:val="24"/>
          <w:highlight w:val="none"/>
        </w:rPr>
      </w:pPr>
      <w:r>
        <w:rPr>
          <w:rFonts w:hint="eastAsia" w:ascii="Times New Roman" w:hAnsi="Times New Roman" w:cs="仿宋"/>
          <w:sz w:val="24"/>
          <w:szCs w:val="22"/>
          <w:highlight w:val="none"/>
        </w:rPr>
        <w:t xml:space="preserve">22.6法律、法规规定的其它情况</w:t>
      </w:r>
      <w:r>
        <w:rPr>
          <w:rFonts w:hint="eastAsia"/>
          <w:sz w:val="24"/>
          <w:szCs w:val="24"/>
          <w:highlight w:val="none"/>
        </w:rPr>
        <w:t xml:space="preserve">。</w:t>
      </w:r>
      <w:r/>
    </w:p>
    <w:p>
      <w:pPr>
        <w:pStyle w:val="697"/>
        <w:spacing w:before="0" w:after="0" w:line="560" w:lineRule="exact"/>
        <w:rPr>
          <w:highlight w:val="none"/>
        </w:rPr>
      </w:pPr>
      <w:r>
        <w:rPr>
          <w:rFonts w:hint="eastAsia"/>
          <w:highlight w:val="none"/>
        </w:rPr>
        <w:t xml:space="preserve">七、</w:t>
      </w:r>
      <w:bookmarkEnd w:id="93"/>
      <w:r>
        <w:rPr>
          <w:rFonts w:hint="eastAsia"/>
          <w:highlight w:val="none"/>
        </w:rPr>
        <w:t xml:space="preserve">中标及合同签订</w:t>
      </w:r>
      <w:bookmarkEnd w:id="94"/>
      <w:r/>
      <w:bookmarkEnd w:id="95"/>
      <w:r/>
      <w:bookmarkEnd w:id="96"/>
      <w:r/>
      <w:r/>
    </w:p>
    <w:p>
      <w:pPr>
        <w:ind w:firstLine="482"/>
        <w:spacing w:line="500" w:lineRule="exact"/>
        <w:rPr>
          <w:rFonts w:hint="eastAsia" w:ascii="Times New Roman" w:hAnsi="Times New Roman" w:cs="仿宋"/>
          <w:b/>
          <w:sz w:val="24"/>
          <w:szCs w:val="22"/>
          <w:highlight w:val="none"/>
        </w:rPr>
      </w:pPr>
      <w:r/>
      <w:bookmarkStart w:id="97" w:name="_Toc120614221"/>
      <w:r/>
      <w:bookmarkStart w:id="98" w:name="_Toc479757207"/>
      <w:r/>
      <w:bookmarkStart w:id="99" w:name="_Toc513029242"/>
      <w:r/>
      <w:bookmarkStart w:id="100" w:name="_Toc16938558"/>
      <w:r/>
      <w:bookmarkStart w:id="101" w:name="_Toc20823314"/>
      <w:r>
        <w:rPr>
          <w:rFonts w:hint="eastAsia" w:ascii="Times New Roman" w:hAnsi="Times New Roman" w:cs="仿宋"/>
          <w:b/>
          <w:sz w:val="24"/>
          <w:szCs w:val="22"/>
          <w:highlight w:val="none"/>
        </w:rPr>
        <w:t xml:space="preserve">23、确定中标人</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ff0000"/>
          <w:sz w:val="24"/>
          <w:szCs w:val="22"/>
          <w:highlight w:val="none"/>
        </w:rPr>
      </w:pPr>
      <w:r>
        <w:rPr>
          <w:rFonts w:hint="eastAsia" w:ascii="Times New Roman" w:hAnsi="Times New Roman" w:cs="仿宋"/>
          <w:sz w:val="24"/>
          <w:szCs w:val="22"/>
          <w:highlight w:val="none"/>
        </w:rPr>
        <w:t xml:space="preserve">23.2中标人确定之日起2个工作日内，采购人、采购代理机构将在财政部门指定信息媒体上发布中标结果公</w:t>
      </w:r>
      <w:r>
        <w:rPr>
          <w:rFonts w:hint="eastAsia" w:ascii="Times New Roman" w:hAnsi="Times New Roman" w:eastAsia="宋体" w:cs="仿宋"/>
          <w:sz w:val="24"/>
          <w:szCs w:val="22"/>
          <w:highlight w:val="none"/>
        </w:rPr>
        <w:t xml:space="preserve">告，公告的公告期限为1个工作日。</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24、中标通知书</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24.3采用综合评分法评审的，未中标人可于中标结果公告期限届满之日起通过“苏采云”系统查看自己的评审得分及排序情况。</w:t>
      </w:r>
      <w:r/>
    </w:p>
    <w:p>
      <w:pPr>
        <w:ind w:firstLine="482"/>
        <w:spacing w:line="50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25、授予合同</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25.1采购人与中标人应当在中标通知书发出之</w:t>
      </w:r>
      <w:r>
        <w:rPr>
          <w:rFonts w:hint="eastAsia" w:ascii="Times New Roman" w:hAnsi="Times New Roman" w:eastAsia="宋体" w:cs="仿宋"/>
          <w:sz w:val="24"/>
          <w:szCs w:val="22"/>
          <w:highlight w:val="none"/>
        </w:rPr>
        <w:t xml:space="preserve">日起30日内签订政府采购合同。招标文件、中标人的投标文件以及评标过程中有关澄清文件均作为合同附件。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26、履约保证金</w:t>
      </w:r>
      <w:r/>
    </w:p>
    <w:p>
      <w:pPr>
        <w:ind w:firstLine="480"/>
        <w:spacing w:line="480" w:lineRule="exact"/>
        <w:rPr>
          <w:rFonts w:hint="eastAsia" w:ascii="Times New Roman" w:hAnsi="Times New Roman" w:cs="仿宋"/>
          <w:sz w:val="24"/>
          <w:szCs w:val="22"/>
          <w:highlight w:val="none"/>
          <w:lang w:val="zh-CN"/>
        </w:rPr>
      </w:pPr>
      <w:r>
        <w:rPr>
          <w:rFonts w:hint="eastAsia" w:ascii="Times New Roman" w:hAnsi="Times New Roman" w:cs="仿宋"/>
          <w:sz w:val="24"/>
          <w:szCs w:val="22"/>
          <w:highlight w:val="none"/>
          <w:lang w:val="zh-CN"/>
        </w:rPr>
        <w:t xml:space="preserve">按照以下第</w:t>
      </w:r>
      <w:r>
        <w:rPr>
          <w:rFonts w:hint="eastAsia" w:ascii="Times New Roman" w:hAnsi="Times New Roman" w:cs="仿宋"/>
          <w:sz w:val="24"/>
          <w:szCs w:val="22"/>
          <w:highlight w:val="none"/>
          <w:u w:val="single"/>
        </w:rPr>
        <w:t xml:space="preserve">（1）</w:t>
      </w:r>
      <w:r>
        <w:rPr>
          <w:rFonts w:hint="eastAsia" w:ascii="Times New Roman" w:hAnsi="Times New Roman" w:cs="仿宋"/>
          <w:sz w:val="24"/>
          <w:szCs w:val="22"/>
          <w:highlight w:val="none"/>
          <w:lang w:val="zh-CN"/>
        </w:rPr>
        <w:t xml:space="preserve">方式确定履约保证</w:t>
      </w:r>
      <w:r>
        <w:rPr>
          <w:rFonts w:hint="eastAsia" w:ascii="Times New Roman" w:hAnsi="Times New Roman" w:cs="仿宋"/>
          <w:sz w:val="24"/>
          <w:szCs w:val="22"/>
          <w:highlight w:val="none"/>
        </w:rPr>
        <w:t xml:space="preserve">金</w:t>
      </w:r>
      <w:r>
        <w:rPr>
          <w:rFonts w:hint="eastAsia" w:ascii="Times New Roman" w:hAnsi="Times New Roman" w:cs="仿宋"/>
          <w:sz w:val="24"/>
          <w:szCs w:val="22"/>
          <w:highlight w:val="none"/>
          <w:lang w:val="zh-CN"/>
        </w:rPr>
        <w:t xml:space="preserve">收取方式。</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（1）本项目不收取履约保证金。</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（2）本项目收取履约保证金。</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26.1履约保证金提交形式</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26.2履约保证金提交金额</w:t>
      </w:r>
      <w:r/>
    </w:p>
    <w:p>
      <w:pPr>
        <w:ind w:firstLine="480"/>
        <w:spacing w:line="480" w:lineRule="exact"/>
        <w:rPr>
          <w:rFonts w:hint="eastAsia" w:ascii="Times New Roman" w:hAnsi="Times New Roman" w:cs="仿宋"/>
          <w:color w:val="auto"/>
          <w:sz w:val="24"/>
          <w:szCs w:val="22"/>
          <w:highlight w:val="none"/>
        </w:rPr>
      </w:pPr>
      <w:r>
        <w:rPr>
          <w:rFonts w:hint="eastAsia" w:ascii="Times New Roman" w:hAnsi="Times New Roman" w:cs="仿宋"/>
          <w:sz w:val="24"/>
          <w:szCs w:val="22"/>
          <w:highlight w:val="none"/>
        </w:rPr>
        <w:t xml:space="preserve">按采购合同</w:t>
      </w:r>
      <w:r>
        <w:rPr>
          <w:rFonts w:hint="eastAsia" w:ascii="Times New Roman" w:hAnsi="Times New Roman" w:cs="仿宋"/>
          <w:color w:val="auto"/>
          <w:sz w:val="24"/>
          <w:szCs w:val="22"/>
          <w:highlight w:val="none"/>
        </w:rPr>
        <w:t xml:space="preserve">总价的</w:t>
      </w:r>
      <w:r>
        <w:rPr>
          <w:rFonts w:hint="eastAsia" w:ascii="Times New Roman" w:hAnsi="Times New Roman" w:cs="仿宋"/>
          <w:color w:val="auto"/>
          <w:sz w:val="24"/>
          <w:szCs w:val="22"/>
          <w:highlight w:val="none"/>
          <w:u w:val="single"/>
        </w:rPr>
        <w:t xml:space="preserve"> / </w:t>
      </w:r>
      <w:r>
        <w:rPr>
          <w:rFonts w:hint="eastAsia" w:ascii="Times New Roman" w:hAnsi="Times New Roman" w:cs="仿宋"/>
          <w:color w:val="auto"/>
          <w:sz w:val="24"/>
          <w:szCs w:val="22"/>
          <w:highlight w:val="none"/>
        </w:rPr>
        <w:t xml:space="preserve">%提交。</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color w:val="auto"/>
          <w:sz w:val="24"/>
          <w:szCs w:val="22"/>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auto"/>
          <w:sz w:val="24"/>
          <w:szCs w:val="22"/>
          <w:highlight w:val="none"/>
          <w:u w:val="single"/>
        </w:rPr>
        <w:t xml:space="preserve"> /</w:t>
      </w:r>
      <w:r>
        <w:rPr>
          <w:rFonts w:hint="eastAsia" w:ascii="Times New Roman" w:hAnsi="Times New Roman" w:cs="仿宋"/>
          <w:color w:val="auto"/>
          <w:sz w:val="24"/>
          <w:szCs w:val="22"/>
          <w:highlight w:val="none"/>
        </w:rPr>
        <w:t xml:space="preserve"> %</w:t>
      </w:r>
      <w:r>
        <w:rPr>
          <w:rFonts w:hint="eastAsia" w:ascii="Times New Roman" w:hAnsi="Times New Roman" w:cs="仿宋"/>
          <w:color w:val="auto"/>
          <w:sz w:val="24"/>
          <w:szCs w:val="22"/>
          <w:highlight w:val="none"/>
          <w:u w:val="single"/>
        </w:rPr>
        <w:t xml:space="preserve">（以履约保证金原提交金额的6折）</w:t>
      </w:r>
      <w:r>
        <w:rPr>
          <w:rFonts w:hint="eastAsia" w:ascii="Times New Roman" w:hAnsi="Times New Roman" w:cs="仿宋"/>
          <w:color w:val="auto"/>
          <w:sz w:val="24"/>
          <w:szCs w:val="22"/>
          <w:highlight w:val="none"/>
        </w:rPr>
        <w:t xml:space="preserve">提交。办理流程、偿付等内容见江苏政府采购网“保</w:t>
      </w:r>
      <w:r>
        <w:rPr>
          <w:rFonts w:hint="eastAsia" w:ascii="Times New Roman" w:hAnsi="Times New Roman" w:cs="仿宋"/>
          <w:sz w:val="24"/>
          <w:szCs w:val="22"/>
          <w:highlight w:val="none"/>
        </w:rPr>
        <w:t xml:space="preserve">险保函”模块。</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26.3履约保证金退还方式</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26.4履约保证金退还条件</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具有验收合格相关证明材料。</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26.5履约保证金退还时间</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采购人收到投标人退付申请后5个工作日内退还。</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26.6履约保证金不予退还情形</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26.7逾期退还履约保证金违约责任</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highlight w:val="none"/>
        </w:rPr>
      </w:pPr>
      <w:r>
        <w:rPr>
          <w:rFonts w:hint="eastAsia" w:ascii="Times New Roman" w:hAnsi="Times New Roman" w:cs="仿宋"/>
          <w:b/>
          <w:sz w:val="24"/>
          <w:szCs w:val="22"/>
          <w:highlight w:val="none"/>
        </w:rPr>
        <w:t xml:space="preserve">27、线上融资</w:t>
      </w:r>
      <w:r/>
    </w:p>
    <w:p>
      <w:pPr>
        <w:ind w:firstLine="480"/>
        <w:spacing w:line="480" w:lineRule="exact"/>
        <w:rPr>
          <w:rFonts w:hint="eastAsia" w:ascii="Times New Roman" w:hAnsi="Times New Roman" w:cs="仿宋"/>
          <w:b/>
          <w:bCs/>
          <w:sz w:val="24"/>
          <w:szCs w:val="24"/>
          <w:highlight w:val="none"/>
        </w:rPr>
      </w:pPr>
      <w:r>
        <w:rPr>
          <w:rFonts w:hint="eastAsia" w:ascii="宋体" w:hAnsi="宋体"/>
          <w:bCs/>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sz w:val="24"/>
          <w:szCs w:val="22"/>
          <w:highlight w:val="none"/>
        </w:rPr>
      </w:pPr>
      <w:r>
        <w:rPr>
          <w:rFonts w:hint="eastAsia" w:ascii="Times New Roman" w:hAnsi="Times New Roman" w:cs="仿宋"/>
          <w:b/>
          <w:sz w:val="24"/>
          <w:szCs w:val="22"/>
          <w:highlight w:val="none"/>
        </w:rPr>
        <w:t xml:space="preserve">28、合同履行</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28.1政府采购合同订立后，合同各方不得擅自变更、中止或者终止合同。</w:t>
      </w:r>
      <w:r/>
    </w:p>
    <w:p>
      <w:pPr>
        <w:ind w:firstLine="482"/>
        <w:spacing w:line="560" w:lineRule="exact"/>
        <w:rPr>
          <w:bCs/>
          <w:sz w:val="24"/>
          <w:highlight w:val="none"/>
        </w:rPr>
      </w:pPr>
      <w:r>
        <w:rPr>
          <w:rFonts w:hint="eastAsia" w:ascii="Times New Roman" w:hAnsi="Times New Roman" w:cs="仿宋"/>
          <w:sz w:val="24"/>
          <w:szCs w:val="22"/>
          <w:highlight w:val="none"/>
        </w:rPr>
        <w:t xml:space="preserve">28.2政府采购合同履行中，采购人需追加与合同标的相同的货物、工程或者服务的，在不改变合同其他条款的前提下，可以与中标人签订补充合同，但所补充合同的采购金额不得超过原合同采购金额的</w:t>
      </w:r>
      <w:r>
        <w:rPr>
          <w:rFonts w:hint="eastAsia" w:ascii="Times New Roman" w:hAnsi="Times New Roman" w:cs="仿宋"/>
          <w:color w:val="auto"/>
          <w:sz w:val="24"/>
          <w:szCs w:val="22"/>
          <w:highlight w:val="none"/>
        </w:rPr>
        <w:t xml:space="preserve">百分之十。</w:t>
      </w:r>
      <w:r/>
    </w:p>
    <w:p>
      <w:pPr>
        <w:rPr>
          <w:rFonts w:hint="default" w:ascii="Times New Roman" w:hAnsi="Times New Roman" w:eastAsia="宋体" w:cs="Times New Roman"/>
          <w:b/>
          <w:bCs/>
          <w:sz w:val="32"/>
          <w:szCs w:val="32"/>
          <w:highlight w:val="none"/>
          <w:lang w:val="en-US" w:eastAsia="zh-CN" w:bidi="ar-SA"/>
        </w:rPr>
        <w:outlineLvl w:val="2"/>
      </w:pPr>
      <w:r/>
      <w:bookmarkStart w:id="102" w:name="_Toc141869969"/>
      <w:r/>
      <w:bookmarkStart w:id="103" w:name="_Toc15853"/>
      <w:r/>
      <w:bookmarkStart w:id="104" w:name="_Toc7550"/>
      <w:r/>
      <w:bookmarkStart w:id="105" w:name="_Toc81575162"/>
      <w:r/>
      <w:bookmarkStart w:id="106" w:name="_Toc22084"/>
      <w:r/>
      <w:bookmarkStart w:id="107" w:name="_Toc81575199"/>
      <w:r>
        <w:rPr>
          <w:rFonts w:hint="default" w:ascii="Times New Roman" w:hAnsi="Times New Roman" w:eastAsia="宋体" w:cs="Times New Roman"/>
          <w:b/>
          <w:bCs/>
          <w:sz w:val="32"/>
          <w:szCs w:val="32"/>
          <w:highlight w:val="none"/>
          <w:lang w:val="en-US" w:eastAsia="zh-CN" w:bidi="ar-SA"/>
        </w:rPr>
        <w:t xml:space="preserve">八、验收及付款</w:t>
      </w:r>
      <w:bookmarkEnd w:id="102"/>
      <w:r/>
      <w:bookmarkEnd w:id="103"/>
      <w:r/>
      <w:r/>
    </w:p>
    <w:p>
      <w:pPr>
        <w:ind w:firstLine="480"/>
        <w:spacing w:line="480" w:lineRule="exact"/>
        <w:rPr>
          <w:rFonts w:hint="default" w:ascii="Times New Roman" w:hAnsi="Times New Roman" w:cs="仿宋"/>
          <w:b/>
          <w:bCs/>
          <w:sz w:val="24"/>
          <w:szCs w:val="22"/>
          <w:highlight w:val="none"/>
        </w:rPr>
      </w:pPr>
      <w:r>
        <w:rPr>
          <w:rFonts w:hint="eastAsia" w:ascii="Times New Roman" w:hAnsi="Times New Roman" w:cs="仿宋"/>
          <w:b/>
          <w:bCs/>
          <w:sz w:val="24"/>
          <w:szCs w:val="22"/>
          <w:highlight w:val="none"/>
          <w:lang w:eastAsia="zh-CN"/>
        </w:rPr>
        <w:t xml:space="preserve">2</w:t>
      </w:r>
      <w:r>
        <w:rPr>
          <w:rFonts w:hint="eastAsia" w:ascii="Times New Roman" w:hAnsi="Times New Roman" w:cs="仿宋"/>
          <w:b/>
          <w:bCs/>
          <w:sz w:val="24"/>
          <w:szCs w:val="22"/>
          <w:highlight w:val="none"/>
          <w:lang w:val="en-US" w:eastAsia="zh-CN"/>
        </w:rPr>
        <w:t xml:space="preserve">9</w:t>
      </w:r>
      <w:r>
        <w:rPr>
          <w:rFonts w:hint="default" w:ascii="Times New Roman" w:hAnsi="Times New Roman" w:cs="仿宋"/>
          <w:b/>
          <w:bCs/>
          <w:sz w:val="24"/>
          <w:szCs w:val="22"/>
          <w:highlight w:val="none"/>
        </w:rPr>
        <w:t xml:space="preserve">、验收</w:t>
      </w:r>
      <w:r/>
    </w:p>
    <w:p>
      <w:pPr>
        <w:ind w:firstLine="480"/>
        <w:spacing w:line="480" w:lineRule="exact"/>
        <w:rPr>
          <w:rFonts w:hint="default" w:ascii="Times New Roman" w:hAnsi="Times New Roman" w:cs="仿宋"/>
          <w:sz w:val="24"/>
          <w:szCs w:val="22"/>
          <w:highlight w:val="none"/>
        </w:rPr>
      </w:pPr>
      <w:r>
        <w:rPr>
          <w:rFonts w:hint="eastAsia" w:ascii="Times New Roman" w:hAnsi="Times New Roman" w:cs="仿宋"/>
          <w:sz w:val="24"/>
          <w:szCs w:val="22"/>
          <w:highlight w:val="none"/>
          <w:lang w:val="en-US" w:eastAsia="zh-CN"/>
        </w:rPr>
        <w:t xml:space="preserve">29.1</w:t>
      </w:r>
      <w:r>
        <w:rPr>
          <w:rFonts w:hint="eastAsia" w:ascii="Times New Roman" w:hAnsi="Times New Roman" w:cs="仿宋"/>
          <w:sz w:val="24"/>
          <w:szCs w:val="22"/>
          <w:highlight w:val="none"/>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w:t>
      </w:r>
      <w:r>
        <w:rPr>
          <w:rFonts w:hint="eastAsia" w:cs="仿宋"/>
          <w:sz w:val="24"/>
          <w:szCs w:val="22"/>
          <w:highlight w:val="none"/>
          <w:lang w:eastAsia="zh-CN"/>
        </w:rPr>
        <w:t xml:space="preserve">投标人</w:t>
      </w:r>
      <w:r>
        <w:rPr>
          <w:rFonts w:hint="eastAsia" w:ascii="Times New Roman" w:hAnsi="Times New Roman" w:cs="仿宋"/>
          <w:sz w:val="24"/>
          <w:szCs w:val="22"/>
          <w:highlight w:val="none"/>
        </w:rPr>
        <w:t xml:space="preserve">须承担由此发生的一切损失和费用，并接受相应的处理。</w:t>
      </w:r>
      <w:r/>
    </w:p>
    <w:p>
      <w:pPr>
        <w:ind w:firstLine="480"/>
        <w:spacing w:line="480" w:lineRule="exact"/>
        <w:rPr>
          <w:rFonts w:hint="default" w:ascii="Times New Roman" w:hAnsi="Times New Roman" w:cs="仿宋"/>
          <w:sz w:val="24"/>
          <w:szCs w:val="22"/>
          <w:highlight w:val="none"/>
        </w:rPr>
      </w:pPr>
      <w:r>
        <w:rPr>
          <w:rFonts w:hint="eastAsia" w:ascii="Times New Roman" w:hAnsi="Times New Roman" w:cs="仿宋"/>
          <w:sz w:val="24"/>
          <w:szCs w:val="22"/>
          <w:highlight w:val="none"/>
          <w:lang w:val="en-US" w:eastAsia="zh-CN"/>
        </w:rPr>
        <w:t xml:space="preserve">29.</w:t>
      </w:r>
      <w:r>
        <w:rPr>
          <w:rFonts w:hint="eastAsia" w:ascii="Times New Roman" w:hAnsi="Times New Roman" w:cs="仿宋"/>
          <w:sz w:val="24"/>
          <w:szCs w:val="22"/>
          <w:highlight w:val="none"/>
        </w:rPr>
        <w:t xml:space="preserve">2采购人可以邀请参加本项目的其他投标人或者第三方机构参与验收。参与验收的投标人或者第三方机构的意见作为验收书的参考资料一并存档。</w:t>
      </w:r>
      <w:r/>
    </w:p>
    <w:p>
      <w:pPr>
        <w:ind w:firstLine="480"/>
        <w:spacing w:line="480" w:lineRule="exact"/>
        <w:rPr>
          <w:rFonts w:hint="default" w:ascii="Times New Roman" w:hAnsi="Times New Roman" w:cs="仿宋"/>
          <w:sz w:val="24"/>
          <w:szCs w:val="22"/>
          <w:highlight w:val="none"/>
        </w:rPr>
      </w:pPr>
      <w:r>
        <w:rPr>
          <w:rFonts w:hint="eastAsia" w:ascii="Times New Roman" w:hAnsi="Times New Roman" w:cs="仿宋"/>
          <w:sz w:val="24"/>
          <w:szCs w:val="22"/>
          <w:highlight w:val="none"/>
          <w:lang w:val="en-US" w:eastAsia="zh-CN"/>
        </w:rPr>
        <w:t xml:space="preserve">29.</w:t>
      </w:r>
      <w:r>
        <w:rPr>
          <w:rFonts w:hint="eastAsia" w:ascii="Times New Roman" w:hAnsi="Times New Roman" w:cs="仿宋"/>
          <w:sz w:val="24"/>
          <w:szCs w:val="22"/>
          <w:highlight w:val="none"/>
        </w:rPr>
        <w:t xml:space="preserve">3严格按照采购合同开展履约验收。采购人成立验收小组，按照采购合同的约定对</w:t>
      </w:r>
      <w:r>
        <w:rPr>
          <w:rFonts w:hint="eastAsia" w:cs="仿宋"/>
          <w:sz w:val="24"/>
          <w:szCs w:val="22"/>
          <w:highlight w:val="none"/>
          <w:lang w:eastAsia="zh-CN"/>
        </w:rPr>
        <w:t xml:space="preserve">投标人</w:t>
      </w:r>
      <w:r>
        <w:rPr>
          <w:rFonts w:hint="eastAsia" w:ascii="Times New Roman" w:hAnsi="Times New Roman" w:cs="仿宋"/>
          <w:sz w:val="24"/>
          <w:szCs w:val="22"/>
          <w:highlight w:val="none"/>
        </w:rPr>
        <w:t xml:space="preserve">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0"/>
        <w:spacing w:line="480" w:lineRule="exact"/>
        <w:rPr>
          <w:rFonts w:hint="default" w:ascii="Times New Roman" w:hAnsi="Times New Roman" w:cs="仿宋"/>
          <w:sz w:val="24"/>
          <w:szCs w:val="22"/>
          <w:highlight w:val="none"/>
        </w:rPr>
      </w:pPr>
      <w:r>
        <w:rPr>
          <w:rFonts w:hint="eastAsia" w:ascii="Times New Roman" w:hAnsi="Times New Roman" w:cs="仿宋"/>
          <w:sz w:val="24"/>
          <w:szCs w:val="22"/>
          <w:highlight w:val="none"/>
          <w:lang w:val="en-US" w:eastAsia="zh-CN"/>
        </w:rPr>
        <w:t xml:space="preserve">29</w:t>
      </w:r>
      <w:r>
        <w:rPr>
          <w:rFonts w:hint="eastAsia" w:ascii="Times New Roman" w:hAnsi="Times New Roman" w:cs="仿宋"/>
          <w:sz w:val="24"/>
          <w:szCs w:val="22"/>
          <w:highlight w:val="none"/>
        </w:rPr>
        <w:t xml:space="preserve">.4验收合格的项目，采购人将根据采购合同的约定及时向</w:t>
      </w:r>
      <w:r>
        <w:rPr>
          <w:rFonts w:hint="eastAsia" w:cs="仿宋"/>
          <w:sz w:val="24"/>
          <w:szCs w:val="22"/>
          <w:highlight w:val="none"/>
          <w:lang w:eastAsia="zh-CN"/>
        </w:rPr>
        <w:t xml:space="preserve">投标人</w:t>
      </w:r>
      <w:r>
        <w:rPr>
          <w:rFonts w:hint="eastAsia" w:ascii="Times New Roman" w:hAnsi="Times New Roman" w:cs="仿宋"/>
          <w:sz w:val="24"/>
          <w:szCs w:val="22"/>
          <w:highlight w:val="none"/>
        </w:rPr>
        <w:t xml:space="preserve">支付采购资金。验收不合格的项目，采购人将依法及时处理。采购合同的履行、违约责任和解决争议的方式等适用《中华人民共和国民法典》。</w:t>
      </w:r>
      <w:r>
        <w:rPr>
          <w:rFonts w:hint="eastAsia" w:cs="仿宋"/>
          <w:sz w:val="24"/>
          <w:szCs w:val="22"/>
          <w:highlight w:val="none"/>
          <w:lang w:eastAsia="zh-CN"/>
        </w:rPr>
        <w:t xml:space="preserve">投标人</w:t>
      </w:r>
      <w:r>
        <w:rPr>
          <w:rFonts w:hint="eastAsia" w:ascii="Times New Roman" w:hAnsi="Times New Roman" w:cs="仿宋"/>
          <w:sz w:val="24"/>
          <w:szCs w:val="22"/>
          <w:highlight w:val="none"/>
        </w:rPr>
        <w:t xml:space="preserve">在履约过程中有政府采购法律法规规定的违法违规情形的，采购人应当及时报告本级财政部门。</w:t>
      </w:r>
      <w:r/>
    </w:p>
    <w:p>
      <w:pPr>
        <w:ind w:firstLine="480"/>
        <w:spacing w:line="480" w:lineRule="exact"/>
        <w:rPr>
          <w:rFonts w:hint="default" w:ascii="Times New Roman" w:hAnsi="Times New Roman" w:cs="仿宋"/>
          <w:b/>
          <w:bCs/>
          <w:sz w:val="24"/>
          <w:szCs w:val="22"/>
          <w:highlight w:val="none"/>
        </w:rPr>
      </w:pPr>
      <w:r>
        <w:rPr>
          <w:rFonts w:hint="default" w:ascii="Times New Roman" w:hAnsi="Times New Roman" w:cs="仿宋"/>
          <w:b/>
          <w:bCs/>
          <w:sz w:val="24"/>
          <w:szCs w:val="22"/>
          <w:highlight w:val="none"/>
          <w:lang w:eastAsia="zh-CN"/>
        </w:rPr>
        <w:t xml:space="preserve">3</w:t>
      </w:r>
      <w:r>
        <w:rPr>
          <w:rFonts w:hint="default" w:ascii="Times New Roman" w:hAnsi="Times New Roman" w:cs="仿宋"/>
          <w:b/>
          <w:bCs/>
          <w:sz w:val="24"/>
          <w:szCs w:val="22"/>
          <w:highlight w:val="none"/>
          <w:lang w:val="en-US" w:eastAsia="zh-CN"/>
        </w:rPr>
        <w:t xml:space="preserve">0</w:t>
      </w:r>
      <w:r>
        <w:rPr>
          <w:rFonts w:hint="default" w:ascii="Times New Roman" w:hAnsi="Times New Roman" w:cs="仿宋"/>
          <w:b/>
          <w:bCs/>
          <w:sz w:val="24"/>
          <w:szCs w:val="22"/>
          <w:highlight w:val="none"/>
        </w:rPr>
        <w:t xml:space="preserve">、付款</w:t>
      </w:r>
      <w:r/>
    </w:p>
    <w:p>
      <w:pPr>
        <w:ind w:firstLine="480"/>
        <w:spacing w:line="480" w:lineRule="exact"/>
        <w:rPr>
          <w:rFonts w:hint="eastAsia" w:ascii="Times New Roman" w:hAnsi="Times New Roman" w:cs="仿宋"/>
          <w:sz w:val="24"/>
          <w:szCs w:val="22"/>
          <w:highlight w:val="none"/>
          <w:lang w:val="en-US" w:eastAsia="zh-CN"/>
        </w:rPr>
      </w:pPr>
      <w:r>
        <w:rPr>
          <w:rFonts w:hint="default" w:ascii="Times New Roman" w:hAnsi="Times New Roman" w:cs="仿宋"/>
          <w:sz w:val="24"/>
          <w:szCs w:val="22"/>
          <w:highlight w:val="none"/>
        </w:rPr>
        <w:t xml:space="preserve"> </w:t>
      </w:r>
      <w:r>
        <w:rPr>
          <w:rFonts w:hint="eastAsia" w:ascii="Times New Roman" w:hAnsi="Times New Roman" w:cs="仿宋"/>
          <w:sz w:val="24"/>
          <w:szCs w:val="22"/>
          <w:highlight w:val="none"/>
          <w:lang w:val="en-US" w:eastAsia="zh-CN"/>
        </w:rPr>
        <w:t xml:space="preserve"> </w:t>
      </w:r>
      <w:bookmarkStart w:id="108" w:name="EBec7f529f50594afd871ea9378869e456"/>
      <w:r>
        <w:rPr>
          <w:rFonts w:hint="eastAsia" w:ascii="Times New Roman" w:hAnsi="Times New Roman" w:cs="仿宋"/>
          <w:sz w:val="24"/>
          <w:szCs w:val="22"/>
          <w:highlight w:val="none"/>
          <w:lang w:val="en-US" w:eastAsia="zh-CN"/>
        </w:rPr>
        <w:t xml:space="preserve">按照以下确定的付款方式，</w:t>
      </w:r>
      <w:r>
        <w:rPr>
          <w:rFonts w:hint="eastAsia" w:cs="仿宋"/>
          <w:sz w:val="24"/>
          <w:szCs w:val="22"/>
          <w:highlight w:val="none"/>
          <w:lang w:val="en-US" w:eastAsia="zh-CN"/>
        </w:rPr>
        <w:t xml:space="preserve">采购</w:t>
      </w:r>
      <w:r>
        <w:rPr>
          <w:rFonts w:hint="eastAsia" w:ascii="Times New Roman" w:hAnsi="Times New Roman" w:cs="仿宋"/>
          <w:sz w:val="24"/>
          <w:szCs w:val="22"/>
          <w:highlight w:val="none"/>
          <w:lang w:val="en-US" w:eastAsia="zh-CN"/>
        </w:rPr>
        <w:t xml:space="preserve">人及时办理付款手续。对于满足合同约定支付条件的，自收到发票后10个工作日内将资金支付到合同约定的</w:t>
      </w:r>
      <w:r>
        <w:rPr>
          <w:rFonts w:hint="eastAsia" w:cs="仿宋"/>
          <w:sz w:val="24"/>
          <w:szCs w:val="22"/>
          <w:highlight w:val="none"/>
          <w:lang w:val="en-US" w:eastAsia="zh-CN"/>
        </w:rPr>
        <w:t xml:space="preserve">投标人</w:t>
      </w:r>
      <w:r>
        <w:rPr>
          <w:rFonts w:hint="eastAsia" w:ascii="Times New Roman" w:hAnsi="Times New Roman" w:cs="仿宋"/>
          <w:sz w:val="24"/>
          <w:szCs w:val="22"/>
          <w:highlight w:val="none"/>
          <w:lang w:val="en-US" w:eastAsia="zh-CN"/>
        </w:rPr>
        <w:t xml:space="preserve">账户或投标人数字人民币账户。</w:t>
      </w:r>
      <w:bookmarkEnd w:id="108"/>
      <w:r/>
      <w:r/>
    </w:p>
    <w:p>
      <w:pPr>
        <w:ind w:firstLine="482"/>
        <w:keepLines w:val="0"/>
        <w:keepNext w:val="0"/>
        <w:pageBreakBefore w:val="0"/>
        <w:spacing w:line="560" w:lineRule="exact"/>
        <w:widowControl w:val="off"/>
        <w:rPr>
          <w:bCs/>
          <w:sz w:val="24"/>
          <w:highlight w:val="none"/>
        </w:rPr>
      </w:pPr>
      <w:r>
        <w:rPr>
          <w:rFonts w:hint="eastAsia"/>
          <w:bCs/>
          <w:sz w:val="24"/>
          <w:highlight w:val="none"/>
        </w:rPr>
        <w:t xml:space="preserve">预付款：合同签订且采购单位在收到</w:t>
      </w:r>
      <w:r>
        <w:rPr>
          <w:rFonts w:hint="eastAsia"/>
          <w:bCs/>
          <w:sz w:val="24"/>
          <w:highlight w:val="none"/>
          <w:lang w:eastAsia="zh-CN"/>
        </w:rPr>
        <w:t xml:space="preserve">投标人</w:t>
      </w:r>
      <w:r>
        <w:rPr>
          <w:rFonts w:hint="eastAsia"/>
          <w:bCs/>
          <w:sz w:val="24"/>
          <w:highlight w:val="none"/>
        </w:rPr>
        <w:t xml:space="preserve">发票后10个工作日内，支付合同总金额的20%作为预付款； </w:t>
      </w:r>
      <w:r/>
    </w:p>
    <w:p>
      <w:pPr>
        <w:ind w:firstLine="480"/>
        <w:keepLines w:val="0"/>
        <w:keepNext w:val="0"/>
        <w:pageBreakBefore w:val="0"/>
        <w:spacing w:line="560" w:lineRule="exact"/>
        <w:widowControl w:val="off"/>
        <w:rPr>
          <w:bCs/>
          <w:sz w:val="24"/>
          <w:highlight w:val="none"/>
        </w:rPr>
      </w:pPr>
      <w:r>
        <w:rPr>
          <w:rFonts w:hint="eastAsia"/>
          <w:bCs/>
          <w:sz w:val="24"/>
          <w:highlight w:val="none"/>
        </w:rPr>
        <w:t xml:space="preserve">进度款：</w:t>
      </w:r>
      <w:bookmarkStart w:id="109" w:name="EBf1f8b954f7504a2cb44cef25707c76a6"/>
      <w:r/>
      <w:bookmarkEnd w:id="109"/>
      <w:r>
        <w:rPr>
          <w:rFonts w:hint="eastAsia"/>
          <w:bCs/>
          <w:sz w:val="24"/>
          <w:highlight w:val="none"/>
          <w:lang w:eastAsia="zh-CN"/>
        </w:rPr>
        <w:t xml:space="preserve">服务期满且经采购人考核确认和验收合格，根据相关结果和要求支付余款（无息）</w:t>
      </w:r>
      <w:r>
        <w:rPr>
          <w:rFonts w:hint="eastAsia"/>
          <w:bCs/>
          <w:sz w:val="24"/>
          <w:highlight w:val="none"/>
        </w:rPr>
        <w:t xml:space="preserve">。</w:t>
      </w:r>
      <w:r/>
    </w:p>
    <w:p>
      <w:pPr>
        <w:ind w:firstLine="480"/>
        <w:spacing w:line="480" w:lineRule="exact"/>
        <w:tabs>
          <w:tab w:val="left" w:pos="0"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注：1、在签订合同时，成交人明确表示无需预付款或者主动要求降低预付款比例的金额，采购人可不适用预付款规定。</w:t>
      </w:r>
      <w:r/>
    </w:p>
    <w:p>
      <w:pPr>
        <w:ind w:firstLine="480"/>
        <w:spacing w:line="480" w:lineRule="exact"/>
        <w:tabs>
          <w:tab w:val="left" w:pos="0"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2、支付方式可以通过转账或数字人民币等方式。</w:t>
      </w:r>
      <w:r/>
    </w:p>
    <w:p>
      <w:pPr>
        <w:ind w:firstLine="480"/>
        <w:spacing w:line="480" w:lineRule="exact"/>
        <w:tabs>
          <w:tab w:val="left" w:pos="0" w:leader="none"/>
        </w:tabs>
        <w:rPr>
          <w:rFonts w:hint="eastAsia" w:eastAsia="宋体"/>
          <w:bCs/>
          <w:color w:val="auto"/>
          <w:sz w:val="24"/>
          <w:highlight w:val="none"/>
          <w:lang w:val="en-US" w:eastAsia="zh-CN"/>
        </w:rPr>
      </w:pPr>
      <w:r>
        <w:rPr>
          <w:rFonts w:hint="eastAsia" w:ascii="宋体" w:hAnsi="宋体" w:eastAsia="宋体" w:cs="Times New Roman"/>
          <w:color w:val="auto"/>
          <w:sz w:val="24"/>
          <w:szCs w:val="24"/>
        </w:rPr>
        <w:t xml:space="preserve">3、资金支付的主体：</w:t>
      </w:r>
      <w:r>
        <w:rPr>
          <w:rFonts w:hint="eastAsia" w:ascii="宋体" w:hAnsi="宋体" w:eastAsia="宋体" w:cs="Times New Roman"/>
          <w:color w:val="auto"/>
          <w:sz w:val="24"/>
          <w:szCs w:val="24"/>
          <w:lang w:eastAsia="zh-CN"/>
        </w:rPr>
        <w:t xml:space="preserve">宿迁市市域社会治理现代化指挥中心</w:t>
      </w:r>
      <w:r>
        <w:rPr>
          <w:rFonts w:hint="eastAsia" w:ascii="宋体" w:hAnsi="宋体" w:eastAsia="宋体" w:cs="Times New Roman"/>
          <w:color w:val="auto"/>
          <w:sz w:val="24"/>
          <w:szCs w:val="24"/>
        </w:rPr>
        <w:t xml:space="preserve">。</w:t>
      </w:r>
      <w:r/>
    </w:p>
    <w:p>
      <w:pPr>
        <w:ind w:firstLine="480"/>
        <w:spacing w:line="480" w:lineRule="exact"/>
        <w:rPr>
          <w:rFonts w:hint="eastAsia" w:ascii="Arial" w:hAnsi="Arial" w:eastAsia="宋体" w:cs="Arial"/>
          <w:b/>
          <w:bCs/>
          <w:sz w:val="32"/>
          <w:szCs w:val="22"/>
          <w:highlight w:val="none"/>
          <w:lang w:val="en-US" w:eastAsia="zh-CN" w:bidi="ar-SA"/>
        </w:rPr>
      </w:pPr>
      <w:r>
        <w:rPr>
          <w:rFonts w:hint="default" w:ascii="Times New Roman" w:hAnsi="Times New Roman" w:cs="仿宋"/>
          <w:sz w:val="24"/>
          <w:szCs w:val="22"/>
          <w:highlight w:val="none"/>
        </w:rPr>
        <w:t xml:space="preserve">关于采购</w:t>
      </w:r>
      <w:r>
        <w:rPr>
          <w:rFonts w:hint="eastAsia" w:cs="仿宋"/>
          <w:sz w:val="24"/>
          <w:szCs w:val="22"/>
          <w:highlight w:val="none"/>
          <w:lang w:eastAsia="zh-CN"/>
        </w:rPr>
        <w:t xml:space="preserve">投标人</w:t>
      </w:r>
      <w:r>
        <w:rPr>
          <w:rFonts w:hint="default" w:ascii="Times New Roman" w:hAnsi="Times New Roman" w:cs="仿宋"/>
          <w:sz w:val="24"/>
          <w:szCs w:val="22"/>
          <w:highlight w:val="none"/>
        </w:rPr>
        <w:t xml:space="preserve">合法权益补偿救济条款：在履约过程中，因政策变化、规划调整而无法履行合同约定，造成企业合法权益受损的，采购人依据实际情况对</w:t>
      </w:r>
      <w:r>
        <w:rPr>
          <w:rFonts w:hint="eastAsia" w:cs="仿宋"/>
          <w:sz w:val="24"/>
          <w:szCs w:val="22"/>
          <w:highlight w:val="none"/>
          <w:lang w:eastAsia="zh-CN"/>
        </w:rPr>
        <w:t xml:space="preserve">投标人</w:t>
      </w:r>
      <w:r>
        <w:rPr>
          <w:rFonts w:hint="default" w:ascii="Times New Roman" w:hAnsi="Times New Roman" w:cs="仿宋"/>
          <w:sz w:val="24"/>
          <w:szCs w:val="22"/>
          <w:highlight w:val="none"/>
        </w:rPr>
        <w:t xml:space="preserve">进行补偿救济。</w:t>
      </w:r>
      <w:r/>
    </w:p>
    <w:p>
      <w:pPr>
        <w:jc w:val="both"/>
        <w:keepLines/>
        <w:keepNext/>
        <w:spacing w:before="0" w:after="0" w:line="520" w:lineRule="exact"/>
        <w:widowControl w:val="off"/>
        <w:rPr>
          <w:rFonts w:hint="eastAsia" w:ascii="Arial" w:hAnsi="Arial" w:eastAsia="宋体" w:cs="Arial"/>
          <w:b/>
          <w:bCs/>
          <w:sz w:val="32"/>
          <w:szCs w:val="22"/>
          <w:highlight w:val="none"/>
          <w:lang w:val="en-US" w:eastAsia="zh-CN" w:bidi="ar-SA"/>
        </w:rPr>
        <w:outlineLvl w:val="2"/>
      </w:pPr>
      <w:r>
        <w:rPr>
          <w:rFonts w:hint="eastAsia" w:ascii="Arial" w:hAnsi="Arial" w:eastAsia="宋体" w:cs="Arial"/>
          <w:b/>
          <w:bCs/>
          <w:sz w:val="32"/>
          <w:szCs w:val="22"/>
          <w:highlight w:val="none"/>
          <w:lang w:val="en-US" w:eastAsia="zh-CN" w:bidi="ar-SA"/>
        </w:rPr>
        <w:t xml:space="preserve">九、</w:t>
      </w:r>
      <w:bookmarkEnd w:id="104"/>
      <w:r/>
      <w:bookmarkEnd w:id="105"/>
      <w:r/>
      <w:bookmarkEnd w:id="106"/>
      <w:r/>
      <w:bookmarkEnd w:id="107"/>
      <w:r/>
      <w:bookmarkStart w:id="110" w:name="_Toc81575163"/>
      <w:r/>
      <w:bookmarkStart w:id="111" w:name="_Toc12263"/>
      <w:r/>
      <w:bookmarkStart w:id="112" w:name="_Toc31888"/>
      <w:r/>
      <w:bookmarkStart w:id="113" w:name="_Toc81575200"/>
      <w:r>
        <w:rPr>
          <w:rFonts w:hint="eastAsia" w:ascii="Arial" w:hAnsi="Arial" w:eastAsia="宋体" w:cs="Arial"/>
          <w:b/>
          <w:bCs/>
          <w:sz w:val="32"/>
          <w:szCs w:val="22"/>
          <w:highlight w:val="none"/>
          <w:lang w:val="en-US" w:eastAsia="zh-CN" w:bidi="ar-SA"/>
        </w:rPr>
        <w:t xml:space="preserve">质疑与投诉</w:t>
      </w:r>
      <w:bookmarkEnd w:id="110"/>
      <w:r/>
      <w:bookmarkEnd w:id="111"/>
      <w:r/>
      <w:bookmarkEnd w:id="112"/>
      <w:r/>
      <w:bookmarkEnd w:id="113"/>
      <w:r/>
      <w:r/>
    </w:p>
    <w:p>
      <w:pPr>
        <w:ind w:firstLine="482"/>
        <w:spacing w:line="480" w:lineRule="exact"/>
        <w:rPr>
          <w:rFonts w:hint="eastAsia" w:ascii="Times New Roman" w:hAnsi="Times New Roman" w:cs="仿宋"/>
          <w:b/>
          <w:sz w:val="24"/>
          <w:szCs w:val="22"/>
          <w:highlight w:val="none"/>
        </w:rPr>
      </w:pPr>
      <w:r>
        <w:rPr>
          <w:rFonts w:hint="eastAsia" w:cs="仿宋"/>
          <w:b/>
          <w:sz w:val="24"/>
          <w:szCs w:val="22"/>
          <w:highlight w:val="none"/>
          <w:lang w:val="en-US" w:eastAsia="zh-CN"/>
        </w:rPr>
        <w:t xml:space="preserve">31</w:t>
      </w:r>
      <w:r>
        <w:rPr>
          <w:rFonts w:hint="eastAsia" w:ascii="Times New Roman" w:hAnsi="Times New Roman" w:cs="仿宋"/>
          <w:b/>
          <w:sz w:val="24"/>
          <w:szCs w:val="22"/>
          <w:highlight w:val="none"/>
        </w:rPr>
        <w:t xml:space="preserve">、质疑</w:t>
      </w:r>
      <w:r/>
    </w:p>
    <w:p>
      <w:pPr>
        <w:ind w:firstLine="480"/>
        <w:spacing w:line="480" w:lineRule="exact"/>
        <w:rPr>
          <w:rFonts w:hint="eastAsia" w:ascii="Times New Roman" w:hAnsi="Times New Roman" w:cs="仿宋"/>
          <w:b w:val="0"/>
          <w:bCs w:val="0"/>
          <w:sz w:val="24"/>
          <w:szCs w:val="22"/>
          <w:highlight w:val="none"/>
        </w:rPr>
      </w:pPr>
      <w:r>
        <w:rPr>
          <w:rFonts w:hint="eastAsia" w:cs="仿宋"/>
          <w:sz w:val="24"/>
          <w:szCs w:val="22"/>
          <w:highlight w:val="none"/>
          <w:lang w:val="en-US" w:eastAsia="zh-CN"/>
        </w:rPr>
        <w:t xml:space="preserve">31</w:t>
      </w:r>
      <w:r>
        <w:rPr>
          <w:rFonts w:hint="eastAsia" w:ascii="Times New Roman" w:hAnsi="Times New Roman" w:cs="仿宋"/>
          <w:sz w:val="24"/>
          <w:szCs w:val="22"/>
          <w:highlight w:val="none"/>
        </w:rPr>
        <w:t xml:space="preserve">.1投标人认为采购文件、采购过程和中标结果使自己的权益受到损害的，可以在知道或者应知其权益受到损害之日起七个工作日内，</w:t>
      </w:r>
      <w:bookmarkStart w:id="114" w:name="OLE_LINK1"/>
      <w:r>
        <w:rPr>
          <w:rFonts w:hint="eastAsia" w:ascii="Times New Roman" w:hAnsi="Times New Roman" w:cs="仿宋"/>
          <w:sz w:val="24"/>
          <w:szCs w:val="22"/>
          <w:highlight w:val="none"/>
        </w:rPr>
        <w:t xml:space="preserve">（具体起算时间见</w:t>
      </w:r>
      <w:r>
        <w:rPr>
          <w:rFonts w:hint="eastAsia" w:cs="仿宋"/>
          <w:sz w:val="24"/>
          <w:szCs w:val="22"/>
          <w:highlight w:val="none"/>
          <w:lang w:val="en-US" w:eastAsia="zh-CN"/>
        </w:rPr>
        <w:t xml:space="preserve">31</w:t>
      </w:r>
      <w:r>
        <w:rPr>
          <w:rFonts w:hint="eastAsia" w:ascii="Times New Roman" w:hAnsi="Times New Roman" w:cs="仿宋"/>
          <w:sz w:val="24"/>
          <w:szCs w:val="22"/>
          <w:highlight w:val="none"/>
        </w:rPr>
        <w:t xml:space="preserve">.2），</w:t>
      </w:r>
      <w:r>
        <w:rPr>
          <w:rFonts w:hint="eastAsia" w:ascii="Times New Roman" w:hAnsi="Times New Roman" w:cs="仿宋"/>
          <w:b w:val="0"/>
          <w:bCs w:val="0"/>
          <w:sz w:val="24"/>
          <w:szCs w:val="22"/>
          <w:highlight w:val="none"/>
        </w:rPr>
        <w:t xml:space="preserve">以书面形式向</w:t>
      </w:r>
      <w:r>
        <w:rPr>
          <w:rFonts w:hint="eastAsia" w:cs="仿宋"/>
          <w:b w:val="0"/>
          <w:bCs w:val="0"/>
          <w:sz w:val="24"/>
          <w:szCs w:val="22"/>
          <w:highlight w:val="none"/>
          <w:lang w:val="en-US" w:eastAsia="zh-CN"/>
        </w:rPr>
        <w:t xml:space="preserve">采购</w:t>
      </w:r>
      <w:r>
        <w:rPr>
          <w:rFonts w:hint="eastAsia" w:ascii="Times New Roman" w:hAnsi="Times New Roman" w:cs="仿宋"/>
          <w:b w:val="0"/>
          <w:bCs w:val="0"/>
          <w:sz w:val="24"/>
          <w:szCs w:val="22"/>
          <w:highlight w:val="none"/>
        </w:rPr>
        <w:t xml:space="preserve">代理机构或</w:t>
      </w:r>
      <w:r>
        <w:rPr>
          <w:rFonts w:hint="eastAsia" w:cs="仿宋"/>
          <w:b w:val="0"/>
          <w:bCs w:val="0"/>
          <w:sz w:val="24"/>
          <w:szCs w:val="22"/>
          <w:highlight w:val="none"/>
          <w:lang w:val="en-US" w:eastAsia="zh-CN"/>
        </w:rPr>
        <w:t xml:space="preserve">采购</w:t>
      </w:r>
      <w:r>
        <w:rPr>
          <w:rFonts w:hint="eastAsia" w:ascii="Times New Roman" w:hAnsi="Times New Roman" w:cs="仿宋"/>
          <w:b w:val="0"/>
          <w:bCs w:val="0"/>
          <w:sz w:val="24"/>
          <w:szCs w:val="22"/>
          <w:highlight w:val="none"/>
        </w:rPr>
        <w:t xml:space="preserve">人提出质疑。质疑超出采购机构代理范围的，投标人应当向采购人提出。</w:t>
      </w:r>
      <w:bookmarkEnd w:id="114"/>
      <w:r/>
      <w:r/>
    </w:p>
    <w:p>
      <w:pPr>
        <w:ind w:firstLine="480"/>
        <w:spacing w:line="480" w:lineRule="exact"/>
        <w:rPr>
          <w:rFonts w:hint="eastAsia" w:ascii="Times New Roman" w:hAnsi="Times New Roman" w:cs="仿宋"/>
          <w:b w:val="0"/>
          <w:bCs w:val="0"/>
          <w:color w:val="auto"/>
          <w:sz w:val="24"/>
          <w:szCs w:val="22"/>
          <w:highlight w:val="none"/>
        </w:rPr>
      </w:pPr>
      <w:r>
        <w:rPr>
          <w:rFonts w:hint="eastAsia" w:cs="仿宋"/>
          <w:b w:val="0"/>
          <w:bCs w:val="0"/>
          <w:color w:val="auto"/>
          <w:sz w:val="24"/>
          <w:szCs w:val="22"/>
          <w:highlight w:val="none"/>
          <w:lang w:val="en-US" w:eastAsia="zh-CN"/>
        </w:rPr>
        <w:t xml:space="preserve">本项目</w:t>
      </w:r>
      <w:r>
        <w:rPr>
          <w:rFonts w:hint="eastAsia" w:ascii="Times New Roman" w:hAnsi="Times New Roman" w:cs="仿宋"/>
          <w:b w:val="0"/>
          <w:bCs w:val="0"/>
          <w:color w:val="auto"/>
          <w:sz w:val="24"/>
          <w:szCs w:val="22"/>
          <w:highlight w:val="none"/>
        </w:rPr>
        <w:t xml:space="preserve">接收质疑函的方式：现场接收或邮寄接收。</w:t>
      </w:r>
      <w:r/>
    </w:p>
    <w:p>
      <w:pPr>
        <w:ind w:firstLine="480"/>
        <w:spacing w:line="560" w:lineRule="exact"/>
        <w:rPr>
          <w:rFonts w:hint="eastAsia" w:eastAsia="宋体"/>
          <w:sz w:val="24"/>
          <w:szCs w:val="24"/>
          <w:highlight w:val="none"/>
          <w:u w:val="single"/>
          <w:lang w:eastAsia="zh-CN"/>
        </w:rPr>
      </w:pPr>
      <w:r>
        <w:rPr>
          <w:rFonts w:hint="eastAsia"/>
          <w:sz w:val="24"/>
          <w:szCs w:val="24"/>
          <w:highlight w:val="none"/>
        </w:rPr>
        <w:t xml:space="preserve">联系部门：</w:t>
      </w:r>
      <w:r>
        <w:rPr>
          <w:rFonts w:hint="eastAsia"/>
          <w:sz w:val="24"/>
          <w:szCs w:val="24"/>
          <w:highlight w:val="none"/>
          <w:u w:val="single"/>
          <w:lang w:eastAsia="zh-CN"/>
        </w:rPr>
        <w:t xml:space="preserve">宿迁市市域社会治理现代化指挥中心</w:t>
      </w:r>
      <w:r>
        <w:rPr>
          <w:rFonts w:hint="eastAsia"/>
          <w:sz w:val="24"/>
          <w:szCs w:val="24"/>
          <w:highlight w:val="none"/>
          <w:u w:val="single"/>
          <w:lang w:val="en-US" w:eastAsia="zh-CN"/>
        </w:rPr>
        <w:t xml:space="preserve">/</w:t>
      </w:r>
      <w:r>
        <w:rPr>
          <w:rFonts w:hint="eastAsia"/>
          <w:sz w:val="24"/>
          <w:szCs w:val="24"/>
          <w:highlight w:val="none"/>
          <w:u w:val="single"/>
          <w:lang w:eastAsia="zh-CN"/>
        </w:rPr>
        <w:t xml:space="preserve">宿迁市宏晟项目管理有限公司</w:t>
      </w:r>
      <w:r/>
    </w:p>
    <w:p>
      <w:pPr>
        <w:ind w:firstLine="480"/>
        <w:spacing w:line="560" w:lineRule="exact"/>
        <w:rPr>
          <w:rFonts w:hint="eastAsia" w:eastAsia="宋体"/>
          <w:sz w:val="24"/>
          <w:szCs w:val="24"/>
          <w:highlight w:val="none"/>
          <w:u w:val="single"/>
          <w:lang w:eastAsia="zh-CN"/>
        </w:rPr>
      </w:pPr>
      <w:r>
        <w:rPr>
          <w:rFonts w:hint="eastAsia"/>
          <w:sz w:val="24"/>
          <w:szCs w:val="24"/>
          <w:highlight w:val="none"/>
        </w:rPr>
        <w:t xml:space="preserve">联系电话：</w:t>
      </w:r>
      <w:r>
        <w:rPr>
          <w:rFonts w:hint="eastAsia"/>
          <w:sz w:val="24"/>
          <w:szCs w:val="24"/>
          <w:highlight w:val="none"/>
          <w:u w:val="single"/>
        </w:rPr>
        <w:t xml:space="preserve">0527-84368717、</w:t>
      </w:r>
      <w:r>
        <w:rPr>
          <w:rFonts w:hint="eastAsia"/>
          <w:sz w:val="24"/>
          <w:szCs w:val="24"/>
          <w:highlight w:val="none"/>
          <w:u w:val="single"/>
          <w:lang w:eastAsia="zh-CN"/>
        </w:rPr>
        <w:t xml:space="preserve">17327577521</w:t>
      </w:r>
      <w:r/>
    </w:p>
    <w:p>
      <w:pPr>
        <w:ind w:firstLine="480"/>
        <w:spacing w:line="560" w:lineRule="exact"/>
        <w:rPr>
          <w:rFonts w:hint="eastAsia" w:ascii="Times New Roman" w:hAnsi="Times New Roman" w:eastAsia="宋体" w:cs="仿宋"/>
          <w:sz w:val="24"/>
          <w:szCs w:val="22"/>
          <w:highlight w:val="none"/>
          <w:lang w:eastAsia="zh-CN"/>
        </w:rPr>
      </w:pPr>
      <w:r>
        <w:rPr>
          <w:rFonts w:hint="eastAsia"/>
          <w:sz w:val="24"/>
          <w:szCs w:val="24"/>
          <w:highlight w:val="none"/>
        </w:rPr>
        <w:t xml:space="preserve">通讯地址：</w:t>
      </w:r>
      <w:r>
        <w:rPr>
          <w:rFonts w:hint="eastAsia"/>
          <w:sz w:val="24"/>
          <w:szCs w:val="24"/>
          <w:highlight w:val="none"/>
          <w:u w:val="single"/>
        </w:rPr>
        <w:t xml:space="preserve">宿迁市宿豫区三峰路宿迁国际会展中心副馆智慧城市科技馆</w:t>
      </w:r>
      <w:r>
        <w:rPr>
          <w:rFonts w:hint="eastAsia"/>
          <w:sz w:val="24"/>
          <w:szCs w:val="24"/>
          <w:highlight w:val="none"/>
          <w:u w:val="none"/>
        </w:rPr>
        <w:t xml:space="preserve">、</w:t>
      </w:r>
      <w:r>
        <w:rPr>
          <w:rFonts w:hint="eastAsia"/>
          <w:sz w:val="24"/>
          <w:szCs w:val="24"/>
          <w:highlight w:val="none"/>
          <w:u w:val="single"/>
          <w:lang w:eastAsia="zh-CN"/>
        </w:rPr>
        <w:t xml:space="preserve">宿迁市宿城区河滨街道观澜路恒大悦澜湾南门办公楼301室</w:t>
      </w:r>
      <w:r/>
    </w:p>
    <w:p>
      <w:pPr>
        <w:ind w:firstLine="480"/>
        <w:spacing w:line="480" w:lineRule="exact"/>
        <w:rPr>
          <w:rFonts w:hint="eastAsia" w:ascii="Times New Roman" w:hAnsi="Times New Roman" w:cs="仿宋"/>
          <w:sz w:val="24"/>
          <w:szCs w:val="22"/>
          <w:highlight w:val="none"/>
        </w:rPr>
      </w:pPr>
      <w:r>
        <w:rPr>
          <w:rFonts w:hint="eastAsia" w:cs="仿宋"/>
          <w:sz w:val="24"/>
          <w:szCs w:val="22"/>
          <w:highlight w:val="none"/>
          <w:lang w:val="en-US" w:eastAsia="zh-CN"/>
        </w:rPr>
        <w:t xml:space="preserve">31</w:t>
      </w:r>
      <w:r>
        <w:rPr>
          <w:rFonts w:hint="eastAsia" w:ascii="Times New Roman" w:hAnsi="Times New Roman" w:cs="仿宋"/>
          <w:sz w:val="24"/>
          <w:szCs w:val="22"/>
          <w:highlight w:val="none"/>
        </w:rPr>
        <w:t xml:space="preserve">.2投标人应知其权益受到损害之日，是指：</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（2）对本项目采购过程提出质疑的，为各采购程序环节结束之日；</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（3）对本项目中标结果提出质疑的，为中标结果公告期限届满之日。</w:t>
      </w:r>
      <w:r/>
    </w:p>
    <w:p>
      <w:pPr>
        <w:ind w:firstLine="480"/>
        <w:spacing w:line="480" w:lineRule="exact"/>
        <w:rPr>
          <w:rFonts w:hint="eastAsia" w:ascii="Times New Roman" w:hAnsi="Times New Roman" w:cs="仿宋"/>
          <w:sz w:val="24"/>
          <w:szCs w:val="22"/>
          <w:highlight w:val="none"/>
        </w:rPr>
      </w:pPr>
      <w:r>
        <w:rPr>
          <w:rFonts w:hint="eastAsia" w:cs="仿宋"/>
          <w:sz w:val="24"/>
          <w:szCs w:val="22"/>
          <w:highlight w:val="none"/>
          <w:lang w:val="en-US" w:eastAsia="zh-CN"/>
        </w:rPr>
        <w:t xml:space="preserve">31</w:t>
      </w:r>
      <w:r>
        <w:rPr>
          <w:rFonts w:hint="eastAsia" w:ascii="Times New Roman" w:hAnsi="Times New Roman" w:cs="仿宋"/>
          <w:sz w:val="24"/>
          <w:szCs w:val="22"/>
          <w:highlight w:val="none"/>
        </w:rPr>
        <w:t xml:space="preserve">.3质疑投标人应当是参与所质疑项目采购活动的投标人。潜在投标人已依法获取其可质疑的采购文件的，方可对该文件提出质疑。投标人在法定质疑期内应一次性提出针对同一采购程序环节的质疑。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hint="eastAsia" w:ascii="Times New Roman" w:hAnsi="Times New Roman" w:cs="仿宋"/>
          <w:sz w:val="24"/>
          <w:szCs w:val="22"/>
          <w:highlight w:val="none"/>
        </w:rPr>
      </w:pPr>
      <w:r>
        <w:rPr>
          <w:rFonts w:hint="eastAsia" w:cs="仿宋"/>
          <w:sz w:val="24"/>
          <w:szCs w:val="22"/>
          <w:highlight w:val="none"/>
          <w:lang w:val="en-US" w:eastAsia="zh-CN"/>
        </w:rPr>
        <w:t xml:space="preserve">31</w:t>
      </w:r>
      <w:r>
        <w:rPr>
          <w:rFonts w:hint="eastAsia" w:ascii="Times New Roman" w:hAnsi="Times New Roman" w:cs="仿宋"/>
          <w:sz w:val="24"/>
          <w:szCs w:val="22"/>
          <w:highlight w:val="none"/>
        </w:rPr>
        <w:t xml:space="preserve">.4投标人提出质疑应当提交质疑函和必要的证明材料。质疑函的必备内容：</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（1）投标人的姓名或者名称、地址、邮编、联系人及联系电话；</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（2）质疑项目的名称、编号；</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（3）获取采购文件的时间；</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（4）具体、明确的质疑事项和质疑事项相关的请求；</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（5）事实依据；</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（6）必要的法律依据；</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（7）提出质疑的日期；</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hint="eastAsia" w:ascii="Times New Roman" w:hAnsi="Times New Roman" w:cs="仿宋"/>
          <w:sz w:val="24"/>
          <w:szCs w:val="22"/>
          <w:highlight w:val="none"/>
        </w:rPr>
      </w:pPr>
      <w:r>
        <w:rPr>
          <w:rFonts w:hint="eastAsia" w:cs="仿宋"/>
          <w:sz w:val="24"/>
          <w:szCs w:val="22"/>
          <w:highlight w:val="none"/>
          <w:lang w:val="en-US" w:eastAsia="zh-CN"/>
        </w:rPr>
        <w:t xml:space="preserve">31</w:t>
      </w:r>
      <w:r>
        <w:rPr>
          <w:rFonts w:hint="eastAsia" w:ascii="Times New Roman" w:hAnsi="Times New Roman" w:cs="仿宋"/>
          <w:sz w:val="24"/>
          <w:szCs w:val="22"/>
          <w:highlight w:val="none"/>
        </w:rPr>
        <w:t xml:space="preserve">.5采购人在收到质疑函后7个工作日内作出答复，并以书面形式通知质疑投标人和其他有关投标人，但质疑答复的内容不涉及商业秘密。</w:t>
      </w:r>
      <w:r/>
    </w:p>
    <w:p>
      <w:pPr>
        <w:ind w:firstLine="482"/>
        <w:spacing w:line="480" w:lineRule="exact"/>
        <w:rPr>
          <w:rFonts w:hint="eastAsia" w:ascii="Times New Roman" w:hAnsi="Times New Roman" w:cs="仿宋"/>
          <w:b/>
          <w:sz w:val="24"/>
          <w:szCs w:val="22"/>
          <w:highlight w:val="none"/>
        </w:rPr>
      </w:pPr>
      <w:r>
        <w:rPr>
          <w:rFonts w:hint="eastAsia" w:cs="仿宋"/>
          <w:b/>
          <w:sz w:val="24"/>
          <w:szCs w:val="22"/>
          <w:highlight w:val="none"/>
          <w:lang w:val="en-US" w:eastAsia="zh-CN"/>
        </w:rPr>
        <w:t xml:space="preserve">32</w:t>
      </w:r>
      <w:r>
        <w:rPr>
          <w:rFonts w:hint="eastAsia" w:ascii="Times New Roman" w:hAnsi="Times New Roman" w:cs="仿宋"/>
          <w:b/>
          <w:sz w:val="24"/>
          <w:szCs w:val="22"/>
          <w:highlight w:val="none"/>
        </w:rPr>
        <w:t xml:space="preserve">、投诉</w:t>
      </w:r>
      <w:r/>
    </w:p>
    <w:p>
      <w:pPr>
        <w:rPr>
          <w:highlight w:val="none"/>
        </w:rPr>
      </w:pPr>
      <w:r>
        <w:rPr>
          <w:rFonts w:hint="eastAsia" w:ascii="Times New Roman" w:hAnsi="Times New Roman" w:cs="仿宋"/>
          <w:sz w:val="24"/>
          <w:szCs w:val="22"/>
          <w:highlight w:val="none"/>
        </w:rPr>
        <w:t xml:space="preserve">质疑投标人对答复不满意或采购人、采购代理机构未在规定时间内作出答复的，可在答复期满后15个工作日内向同级财政部门提起投诉。</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hint="eastAsia" w:eastAsia="黑体"/>
          <w:bCs/>
          <w:sz w:val="44"/>
          <w:highlight w:val="none"/>
        </w:rPr>
      </w:pPr>
      <w:r>
        <w:rPr>
          <w:rFonts w:hint="eastAsia" w:eastAsia="黑体"/>
          <w:bCs/>
          <w:sz w:val="44"/>
          <w:highlight w:val="none"/>
        </w:rPr>
        <w:br w:type="page" w:clear="all"/>
      </w:r>
      <w:r/>
    </w:p>
    <w:p>
      <w:pPr>
        <w:jc w:val="center"/>
        <w:spacing w:line="560" w:lineRule="exact"/>
        <w:rPr>
          <w:rFonts w:eastAsia="黑体"/>
          <w:bCs/>
          <w:sz w:val="44"/>
          <w:highlight w:val="none"/>
        </w:rPr>
        <w:outlineLvl w:val="0"/>
      </w:pPr>
      <w:r>
        <w:rPr>
          <w:rFonts w:hint="eastAsia" w:eastAsia="黑体"/>
          <w:bCs/>
          <w:sz w:val="44"/>
          <w:highlight w:val="none"/>
        </w:rPr>
        <w:t xml:space="preserve">第</w:t>
      </w:r>
      <w:r>
        <w:rPr>
          <w:rFonts w:hint="eastAsia" w:eastAsia="黑体"/>
          <w:bCs/>
          <w:sz w:val="44"/>
          <w:highlight w:val="none"/>
          <w:lang w:val="en-US" w:eastAsia="zh-CN"/>
        </w:rPr>
        <w:t xml:space="preserve">三</w:t>
      </w:r>
      <w:r>
        <w:rPr>
          <w:rFonts w:hint="eastAsia" w:eastAsia="黑体"/>
          <w:bCs/>
          <w:sz w:val="44"/>
          <w:highlight w:val="none"/>
        </w:rPr>
        <w:t xml:space="preserve">章  </w:t>
      </w:r>
      <w:r>
        <w:rPr>
          <w:rFonts w:hint="eastAsia" w:eastAsia="黑体"/>
          <w:b/>
          <w:bCs/>
          <w:sz w:val="44"/>
          <w:highlight w:val="none"/>
        </w:rPr>
        <w:t xml:space="preserve">评标方法与评标标准</w:t>
      </w:r>
      <w:r/>
    </w:p>
    <w:p>
      <w:pPr>
        <w:spacing w:line="500" w:lineRule="exact"/>
        <w:rPr>
          <w:rFonts w:hint="eastAsia" w:ascii="宋体" w:hAnsi="宋体" w:eastAsia="宋体" w:cs="宋体"/>
          <w:sz w:val="24"/>
          <w:highlight w:val="none"/>
        </w:rPr>
      </w:pPr>
      <w:r>
        <w:rPr>
          <w:rFonts w:hint="eastAsia" w:ascii="宋体" w:hAnsi="宋体" w:eastAsia="宋体" w:cs="宋体"/>
          <w:b/>
          <w:sz w:val="28"/>
          <w:szCs w:val="22"/>
          <w:highlight w:val="none"/>
        </w:rPr>
        <w:t xml:space="preserve">一、资格审查。</w:t>
      </w:r>
      <w:r>
        <w:rPr>
          <w:rFonts w:hint="eastAsia" w:ascii="宋体" w:hAnsi="宋体" w:eastAsia="宋体" w:cs="宋体"/>
          <w:sz w:val="24"/>
          <w:highlight w:val="none"/>
        </w:rPr>
        <w:t xml:space="preserve">资格审查人员按照下列指标对各投标人的资格进行审查，未通过审查的为无效标，不参与评标。</w:t>
      </w:r>
      <w:r/>
    </w:p>
    <w:tbl>
      <w:tblPr>
        <w:tblStyle w:val="705"/>
        <w:tblW w:w="8969"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center"/>
              <w:rPr>
                <w:rFonts w:hint="eastAsia" w:ascii="宋体" w:hAnsi="宋体" w:eastAsia="宋体" w:cs="宋体"/>
                <w:szCs w:val="22"/>
                <w:highlight w:val="none"/>
              </w:rPr>
            </w:pPr>
            <w:r>
              <w:rPr>
                <w:rFonts w:hint="eastAsia" w:ascii="宋体" w:hAnsi="宋体" w:eastAsia="宋体" w:cs="宋体"/>
                <w:szCs w:val="22"/>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center"/>
              <w:rPr>
                <w:rFonts w:hint="eastAsia" w:ascii="宋体" w:hAnsi="宋体" w:eastAsia="宋体" w:cs="宋体"/>
                <w:szCs w:val="22"/>
                <w:highlight w:val="none"/>
              </w:rPr>
            </w:pPr>
            <w:r>
              <w:rPr>
                <w:rFonts w:hint="eastAsia" w:ascii="宋体" w:hAnsi="宋体" w:eastAsia="宋体" w:cs="宋体"/>
                <w:szCs w:val="22"/>
                <w:highlight w:val="none"/>
              </w:rPr>
              <w:t xml:space="preserve">审查标准</w:t>
            </w:r>
            <w:r/>
          </w:p>
        </w:tc>
      </w:tr>
      <w:tr>
        <w:trPr>
          <w:trHeight w:val="90"/>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left"/>
              <w:rPr>
                <w:rFonts w:hint="eastAsia" w:ascii="宋体" w:hAnsi="宋体" w:eastAsia="宋体" w:cs="宋体"/>
                <w:szCs w:val="22"/>
                <w:highlight w:val="none"/>
              </w:rPr>
            </w:pPr>
            <w:r>
              <w:rPr>
                <w:rFonts w:hint="eastAsia" w:ascii="宋体" w:hAnsi="宋体" w:eastAsia="宋体" w:cs="宋体"/>
                <w:szCs w:val="22"/>
                <w:highlight w:val="none"/>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left"/>
              <w:rPr>
                <w:rFonts w:hint="eastAsia" w:ascii="宋体" w:hAnsi="宋体" w:eastAsia="宋体" w:cs="宋体"/>
                <w:szCs w:val="22"/>
                <w:highlight w:val="none"/>
              </w:rPr>
            </w:pPr>
            <w:r>
              <w:rPr>
                <w:rFonts w:hint="eastAsia" w:ascii="宋体" w:hAnsi="宋体" w:eastAsia="宋体" w:cs="宋体"/>
                <w:szCs w:val="22"/>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left"/>
              <w:rPr>
                <w:rFonts w:hint="eastAsia" w:ascii="宋体" w:hAnsi="宋体" w:eastAsia="宋体" w:cs="宋体"/>
                <w:szCs w:val="22"/>
                <w:highlight w:val="none"/>
              </w:rPr>
            </w:pPr>
            <w:r>
              <w:rPr>
                <w:rFonts w:hint="eastAsia" w:ascii="宋体" w:hAnsi="宋体" w:eastAsia="宋体" w:cs="宋体"/>
                <w:szCs w:val="22"/>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left"/>
              <w:rPr>
                <w:rFonts w:hint="eastAsia" w:ascii="宋体" w:hAnsi="宋体" w:eastAsia="宋体" w:cs="宋体"/>
                <w:szCs w:val="22"/>
                <w:highlight w:val="none"/>
              </w:rPr>
            </w:pPr>
            <w:r>
              <w:rPr>
                <w:rFonts w:hint="eastAsia" w:ascii="宋体" w:hAnsi="宋体" w:eastAsia="宋体" w:cs="宋体"/>
                <w:szCs w:val="22"/>
                <w:highlight w:val="none"/>
              </w:rPr>
              <w:t xml:space="preserve">符合招标文件要求</w:t>
            </w:r>
            <w:r/>
          </w:p>
        </w:tc>
      </w:tr>
    </w:tbl>
    <w:p>
      <w:pPr>
        <w:spacing w:line="500" w:lineRule="exact"/>
        <w:rPr>
          <w:rFonts w:hint="eastAsia" w:ascii="宋体" w:hAnsi="宋体" w:eastAsia="宋体" w:cs="宋体"/>
          <w:sz w:val="24"/>
          <w:highlight w:val="none"/>
        </w:rPr>
      </w:pPr>
      <w:r>
        <w:rPr>
          <w:rFonts w:hint="eastAsia" w:ascii="宋体" w:hAnsi="宋体" w:eastAsia="宋体" w:cs="宋体"/>
          <w:b/>
          <w:sz w:val="28"/>
          <w:szCs w:val="22"/>
          <w:highlight w:val="none"/>
        </w:rPr>
        <w:t xml:space="preserve">二、符合性审查。</w:t>
      </w:r>
      <w:r>
        <w:rPr>
          <w:rFonts w:hint="eastAsia" w:ascii="宋体" w:hAnsi="宋体" w:eastAsia="宋体" w:cs="宋体"/>
          <w:sz w:val="24"/>
          <w:highlight w:val="none"/>
        </w:rPr>
        <w:t xml:space="preserve">评标委员会首先按照下列指标对各投标人的投标文件进行符合性审查，未通过审查的为无效标，不再参与评审。</w:t>
      </w:r>
      <w:r/>
    </w:p>
    <w:tbl>
      <w:tblPr>
        <w:tblStyle w:val="705"/>
        <w:tblW w:w="8983"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rHeight w:val="264"/>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center"/>
              <w:rPr>
                <w:rFonts w:hint="eastAsia" w:ascii="宋体" w:hAnsi="宋体" w:eastAsia="宋体" w:cs="宋体"/>
                <w:szCs w:val="22"/>
                <w:highlight w:val="none"/>
              </w:rPr>
            </w:pPr>
            <w:r>
              <w:rPr>
                <w:rFonts w:hint="eastAsia" w:ascii="宋体" w:hAnsi="宋体" w:eastAsia="宋体" w:cs="宋体"/>
                <w:szCs w:val="22"/>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center"/>
              <w:rPr>
                <w:rFonts w:hint="eastAsia" w:ascii="宋体" w:hAnsi="宋体" w:eastAsia="宋体" w:cs="宋体"/>
                <w:szCs w:val="22"/>
                <w:highlight w:val="none"/>
              </w:rPr>
            </w:pPr>
            <w:r>
              <w:rPr>
                <w:rFonts w:hint="eastAsia" w:ascii="宋体" w:hAnsi="宋体" w:eastAsia="宋体" w:cs="宋体"/>
                <w:szCs w:val="22"/>
                <w:highlight w:val="none"/>
              </w:rPr>
              <w:t xml:space="preserve">审查标准</w:t>
            </w:r>
            <w:r/>
          </w:p>
        </w:tc>
      </w:tr>
      <w:tr>
        <w:trPr>
          <w:trHeight w:val="195"/>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left"/>
              <w:rPr>
                <w:rFonts w:hint="eastAsia" w:ascii="宋体" w:hAnsi="宋体" w:eastAsia="宋体" w:cs="宋体"/>
                <w:szCs w:val="22"/>
                <w:highlight w:val="none"/>
              </w:rPr>
            </w:pPr>
            <w:r>
              <w:rPr>
                <w:rFonts w:hint="eastAsia" w:ascii="宋体" w:hAnsi="宋体" w:eastAsia="宋体" w:cs="宋体"/>
                <w:szCs w:val="22"/>
                <w:highlight w:val="none"/>
              </w:rPr>
              <w:t xml:space="preserve">法人授权书</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left"/>
              <w:rPr>
                <w:rFonts w:hint="eastAsia" w:ascii="宋体" w:hAnsi="宋体" w:eastAsia="宋体" w:cs="宋体"/>
                <w:szCs w:val="22"/>
                <w:highlight w:val="none"/>
              </w:rPr>
            </w:pPr>
            <w:r>
              <w:rPr>
                <w:rFonts w:hint="eastAsia" w:ascii="宋体" w:hAnsi="宋体" w:eastAsia="宋体" w:cs="宋体"/>
                <w:szCs w:val="22"/>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left"/>
              <w:rPr>
                <w:rFonts w:hint="eastAsia" w:ascii="宋体" w:hAnsi="宋体" w:eastAsia="宋体" w:cs="宋体"/>
                <w:szCs w:val="22"/>
                <w:highlight w:val="none"/>
              </w:rPr>
            </w:pPr>
            <w:r>
              <w:rPr>
                <w:rFonts w:hint="eastAsia" w:ascii="宋体" w:hAnsi="宋体" w:eastAsia="宋体" w:cs="宋体"/>
                <w:szCs w:val="22"/>
                <w:highlight w:val="none"/>
              </w:rPr>
              <w:t xml:space="preserve">开标一览表</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left"/>
              <w:rPr>
                <w:rFonts w:hint="eastAsia" w:ascii="宋体" w:hAnsi="宋体" w:eastAsia="宋体" w:cs="宋体"/>
                <w:szCs w:val="22"/>
                <w:highlight w:val="none"/>
              </w:rPr>
            </w:pPr>
            <w:r>
              <w:rPr>
                <w:rFonts w:hint="eastAsia" w:ascii="宋体" w:hAnsi="宋体" w:eastAsia="宋体" w:cs="宋体"/>
                <w:szCs w:val="22"/>
                <w:highlight w:val="none"/>
              </w:rPr>
              <w:t xml:space="preserve">符合招标文件要求</w:t>
            </w:r>
            <w:r/>
          </w:p>
        </w:tc>
      </w:tr>
      <w:tr>
        <w:trPr>
          <w:trHeight w:val="209"/>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left"/>
              <w:rPr>
                <w:rFonts w:hint="eastAsia" w:ascii="宋体" w:hAnsi="宋体" w:eastAsia="宋体" w:cs="宋体"/>
                <w:szCs w:val="22"/>
                <w:highlight w:val="none"/>
              </w:rPr>
            </w:pPr>
            <w:r>
              <w:rPr>
                <w:rFonts w:hint="eastAsia" w:ascii="宋体" w:hAnsi="宋体" w:eastAsia="宋体" w:cs="宋体"/>
                <w:szCs w:val="22"/>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left"/>
              <w:rPr>
                <w:rFonts w:hint="eastAsia" w:ascii="宋体" w:hAnsi="宋体" w:eastAsia="宋体" w:cs="宋体"/>
                <w:szCs w:val="22"/>
                <w:highlight w:val="none"/>
              </w:rPr>
            </w:pPr>
            <w:r>
              <w:rPr>
                <w:rFonts w:hint="eastAsia" w:ascii="宋体" w:hAnsi="宋体" w:eastAsia="宋体" w:cs="宋体"/>
                <w:szCs w:val="22"/>
                <w:highlight w:val="none"/>
              </w:rPr>
              <w:t xml:space="preserve">符合招标文件要求</w:t>
            </w:r>
            <w:r/>
          </w:p>
        </w:tc>
      </w:tr>
    </w:tbl>
    <w:p>
      <w:pPr>
        <w:spacing w:line="500" w:lineRule="exact"/>
        <w:rPr>
          <w:rFonts w:hint="eastAsia" w:ascii="宋体" w:hAnsi="宋体" w:eastAsia="宋体" w:cs="宋体"/>
          <w:b/>
          <w:sz w:val="28"/>
          <w:szCs w:val="22"/>
          <w:highlight w:val="none"/>
        </w:rPr>
      </w:pPr>
      <w:r>
        <w:rPr>
          <w:rFonts w:hint="eastAsia" w:ascii="宋体" w:hAnsi="宋体" w:eastAsia="宋体" w:cs="宋体"/>
          <w:b/>
          <w:sz w:val="28"/>
          <w:szCs w:val="22"/>
          <w:highlight w:val="none"/>
        </w:rPr>
        <w:t xml:space="preserve">三、评标方法</w:t>
      </w:r>
      <w:r/>
    </w:p>
    <w:p>
      <w:pPr>
        <w:ind w:firstLine="480"/>
        <w:spacing w:line="50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本项目采用综合评分法，评标结果按评审后得分由高到低顺序排列。得分相同的，按投标报价由低到高顺序排序。得分且投标报价相同的并列。</w:t>
      </w:r>
      <w:r/>
    </w:p>
    <w:p>
      <w:pPr>
        <w:ind w:firstLine="480"/>
        <w:spacing w:line="50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综合评分保留至小数点后两位。</w:t>
      </w:r>
      <w:r/>
    </w:p>
    <w:p>
      <w:pPr>
        <w:ind w:firstLine="480"/>
        <w:spacing w:line="50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评标委员会根据评标后投标人排序推荐中标候选人，并形成评标报告。招标文件未规定的评标标准不得作为评标的依据。 </w:t>
      </w:r>
      <w:r/>
    </w:p>
    <w:p>
      <w:pPr>
        <w:spacing w:line="500" w:lineRule="exact"/>
        <w:rPr>
          <w:rFonts w:hint="eastAsia" w:ascii="宋体" w:hAnsi="宋体" w:eastAsia="宋体" w:cs="宋体"/>
          <w:b/>
          <w:sz w:val="28"/>
          <w:szCs w:val="22"/>
          <w:highlight w:val="none"/>
          <w:lang w:eastAsia="zh-CN"/>
        </w:rPr>
      </w:pPr>
      <w:r>
        <w:rPr>
          <w:rFonts w:hint="eastAsia" w:ascii="宋体" w:hAnsi="宋体" w:eastAsia="宋体" w:cs="宋体"/>
          <w:b/>
          <w:sz w:val="28"/>
          <w:szCs w:val="22"/>
          <w:highlight w:val="none"/>
          <w:lang w:val="en-US" w:eastAsia="zh-CN"/>
        </w:rPr>
        <w:t xml:space="preserve">四</w:t>
      </w:r>
      <w:r>
        <w:rPr>
          <w:rFonts w:hint="eastAsia" w:ascii="宋体" w:hAnsi="宋体" w:eastAsia="宋体" w:cs="宋体"/>
          <w:b/>
          <w:sz w:val="28"/>
          <w:szCs w:val="22"/>
          <w:highlight w:val="none"/>
        </w:rPr>
        <w:t xml:space="preserve">、</w:t>
      </w:r>
      <w:r>
        <w:rPr>
          <w:rFonts w:hint="eastAsia" w:ascii="宋体" w:hAnsi="宋体" w:eastAsia="宋体" w:cs="宋体"/>
          <w:b/>
          <w:sz w:val="28"/>
          <w:szCs w:val="22"/>
          <w:highlight w:val="none"/>
          <w:lang w:val="en-US" w:eastAsia="zh-CN"/>
        </w:rPr>
        <w:t xml:space="preserve">评标标准</w:t>
      </w:r>
      <w:r/>
    </w:p>
    <w:tbl>
      <w:tblPr>
        <w:tblStyle w:val="705"/>
        <w:tblW w:w="5098"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773"/>
        <w:gridCol w:w="1343"/>
        <w:gridCol w:w="1180"/>
        <w:gridCol w:w="4849"/>
      </w:tblGrid>
      <w:tr>
        <w:trPr>
          <w:trHeight w:val="471"/>
        </w:trPr>
        <w:tc>
          <w:tcPr>
            <w:gridSpan w:val="2"/>
            <w:tcBorders>
              <w:top w:val="single" w:color="auto" w:sz="6" w:space="0"/>
              <w:left w:val="single" w:color="auto" w:sz="6" w:space="0"/>
              <w:bottom w:val="single" w:color="auto" w:sz="6" w:space="0"/>
              <w:right w:val="single" w:color="auto" w:sz="6" w:space="0"/>
            </w:tcBorders>
            <w:tcW w:w="1703" w:type="pct"/>
            <w:vAlign w:val="center"/>
            <w:textDirection w:val="lrTb"/>
            <w:noWrap w:val="false"/>
          </w:tcPr>
          <w:p>
            <w:pPr>
              <w:jc w:val="center"/>
              <w:rPr>
                <w:rFonts w:ascii="宋体" w:hAnsi="宋体" w:eastAsia="宋体"/>
                <w:highlight w:val="none"/>
              </w:rPr>
            </w:pPr>
            <w:r>
              <w:rPr>
                <w:rFonts w:ascii="宋体" w:hAnsi="宋体" w:eastAsia="宋体"/>
                <w:highlight w:val="none"/>
              </w:rPr>
              <w:t xml:space="preserve">评审因素</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宋体" w:hAnsi="宋体" w:eastAsia="宋体"/>
                <w:highlight w:val="none"/>
              </w:rPr>
            </w:pPr>
            <w:r>
              <w:rPr>
                <w:rFonts w:ascii="宋体" w:hAnsi="宋体" w:eastAsia="宋体"/>
                <w:highlight w:val="none"/>
              </w:rPr>
              <w:t xml:space="preserve">分数</w:t>
            </w:r>
            <w:r/>
          </w:p>
        </w:tc>
        <w:tc>
          <w:tcPr>
            <w:tcBorders>
              <w:top w:val="single" w:color="auto" w:sz="6" w:space="0"/>
              <w:left w:val="single" w:color="auto" w:sz="6" w:space="0"/>
              <w:bottom w:val="single" w:color="auto" w:sz="6" w:space="0"/>
              <w:right w:val="single" w:color="auto" w:sz="6" w:space="0"/>
            </w:tcBorders>
            <w:tcW w:w="2650" w:type="pct"/>
            <w:vAlign w:val="center"/>
            <w:textDirection w:val="lrTb"/>
            <w:noWrap w:val="false"/>
          </w:tcPr>
          <w:p>
            <w:pPr>
              <w:jc w:val="center"/>
              <w:rPr>
                <w:rFonts w:ascii="宋体" w:hAnsi="宋体" w:eastAsia="宋体"/>
                <w:highlight w:val="none"/>
              </w:rPr>
            </w:pPr>
            <w:r>
              <w:rPr>
                <w:rFonts w:ascii="宋体" w:hAnsi="宋体" w:eastAsia="宋体"/>
                <w:highlight w:val="none"/>
              </w:rPr>
              <w:t xml:space="preserve">评审标准</w:t>
            </w:r>
            <w:r/>
          </w:p>
        </w:tc>
      </w:tr>
      <w:tr>
        <w:trPr/>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rPr>
                <w:rFonts w:ascii="宋体" w:hAnsi="宋体" w:eastAsia="宋体"/>
                <w:highlight w:val="none"/>
              </w:rPr>
            </w:pPr>
            <w:r>
              <w:rPr>
                <w:rFonts w:ascii="宋体" w:hAnsi="宋体" w:eastAsia="宋体"/>
                <w:highlight w:val="none"/>
              </w:rPr>
              <w:t xml:space="preserve">报价分</w:t>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rPr>
                <w:rFonts w:ascii="宋体" w:hAnsi="宋体" w:eastAsia="宋体"/>
                <w:highlight w:val="none"/>
              </w:rPr>
            </w:pPr>
            <w:r>
              <w:rPr>
                <w:rFonts w:hint="eastAsia" w:ascii="宋体" w:hAnsi="宋体" w:eastAsia="宋体"/>
                <w:highlight w:val="none"/>
                <w:lang w:val="en-US" w:eastAsia="zh-CN"/>
              </w:rPr>
              <w:t xml:space="preserve">投标</w:t>
            </w:r>
            <w:r>
              <w:rPr>
                <w:rFonts w:ascii="宋体" w:hAnsi="宋体" w:eastAsia="宋体"/>
                <w:highlight w:val="none"/>
              </w:rPr>
              <w:t xml:space="preserve">报价</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宋体" w:hAnsi="宋体" w:eastAsia="宋体"/>
                <w:highlight w:val="none"/>
              </w:rPr>
            </w:pPr>
            <w:r>
              <w:rPr>
                <w:rFonts w:hint="eastAsia" w:ascii="宋体" w:hAnsi="宋体" w:eastAsia="宋体"/>
                <w:highlight w:val="none"/>
              </w:rPr>
              <w:t xml:space="preserve">10</w:t>
            </w:r>
            <w:r>
              <w:rPr>
                <w:rFonts w:ascii="宋体" w:hAnsi="宋体" w:eastAsia="宋体"/>
                <w:highlight w:val="none"/>
              </w:rPr>
              <w:t xml:space="preserve">.00分</w:t>
            </w:r>
            <w:r/>
          </w:p>
        </w:tc>
        <w:tc>
          <w:tcPr>
            <w:tcBorders>
              <w:top w:val="single" w:color="auto" w:sz="6" w:space="0"/>
              <w:left w:val="single" w:color="auto" w:sz="6" w:space="0"/>
              <w:bottom w:val="single" w:color="auto" w:sz="6" w:space="0"/>
              <w:right w:val="single" w:color="auto" w:sz="6" w:space="0"/>
            </w:tcBorders>
            <w:tcW w:w="2650" w:type="pct"/>
            <w:vAlign w:val="center"/>
            <w:textDirection w:val="lrTb"/>
            <w:noWrap w:val="false"/>
          </w:tcPr>
          <w:p>
            <w:pPr>
              <w:rPr>
                <w:rFonts w:hint="eastAsia" w:ascii="宋体" w:hAnsi="宋体" w:eastAsia="宋体"/>
                <w:highlight w:val="none"/>
              </w:rPr>
            </w:pPr>
            <w:r>
              <w:rPr>
                <w:rFonts w:hint="eastAsia" w:ascii="宋体" w:hAnsi="宋体" w:eastAsia="宋体"/>
                <w:highlight w:val="none"/>
              </w:rPr>
              <w:t xml:space="preserve">采用低价优先法计算，即满足招标文件要求且投标价格最低的投标报价为评标基准价，其价格分为满分。其他投标人投标报价得分＝（评标基准价/投标报价）*10。</w:t>
            </w:r>
            <w:r/>
          </w:p>
          <w:p>
            <w:pPr>
              <w:jc w:val="left"/>
              <w:spacing w:line="360" w:lineRule="exact"/>
              <w:widowControl/>
              <w:rPr>
                <w:rFonts w:hint="eastAsia" w:ascii="宋体" w:hAnsi="宋体" w:eastAsia="宋体"/>
                <w:highlight w:val="none"/>
              </w:rPr>
            </w:pPr>
            <w:r>
              <w:rPr>
                <w:rFonts w:hint="eastAsia" w:ascii="Times New Roman" w:hAnsi="Times New Roman" w:cs="宋体"/>
                <w:szCs w:val="24"/>
                <w:highlight w:val="none"/>
              </w:rPr>
              <w:t xml:space="preserve">注：符合规定的小微企业（含监狱企业和残疾人福利单位）报价给予15%的扣除，用扣除后的价格参加评审。</w:t>
            </w:r>
            <w:r/>
          </w:p>
        </w:tc>
      </w:tr>
      <w:tr>
        <w:trPr/>
        <w:tc>
          <w:tcPr>
            <w:tcBorders>
              <w:top w:val="single" w:color="auto" w:sz="6" w:space="0"/>
              <w:left w:val="single" w:color="auto" w:sz="6" w:space="0"/>
              <w:right w:val="single" w:color="auto" w:sz="6" w:space="0"/>
            </w:tcBorders>
            <w:tcW w:w="969" w:type="pct"/>
            <w:vAlign w:val="center"/>
            <w:vMerge w:val="restart"/>
            <w:textDirection w:val="lrTb"/>
            <w:noWrap w:val="false"/>
          </w:tcPr>
          <w:p>
            <w:pPr>
              <w:rPr>
                <w:rFonts w:ascii="宋体" w:hAnsi="宋体" w:eastAsia="宋体"/>
                <w:highlight w:val="none"/>
              </w:rPr>
            </w:pPr>
            <w:r>
              <w:rPr>
                <w:rFonts w:hint="eastAsia" w:ascii="宋体" w:hAnsi="宋体" w:eastAsia="宋体"/>
                <w:highlight w:val="none"/>
              </w:rPr>
              <w:t xml:space="preserve">技术响应</w:t>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rPr>
                <w:rFonts w:ascii="宋体" w:hAnsi="宋体" w:eastAsia="宋体"/>
                <w:highlight w:val="none"/>
              </w:rPr>
            </w:pPr>
            <w:r>
              <w:rPr>
                <w:rFonts w:hint="eastAsia" w:ascii="宋体" w:hAnsi="宋体" w:eastAsia="宋体"/>
                <w:highlight w:val="none"/>
              </w:rPr>
              <w:t xml:space="preserve">技术响应</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宋体" w:hAnsi="宋体" w:eastAsia="宋体"/>
                <w:color w:val="auto"/>
                <w:highlight w:val="none"/>
              </w:rPr>
            </w:pPr>
            <w:r>
              <w:rPr>
                <w:rFonts w:hint="eastAsia" w:ascii="宋体" w:hAnsi="宋体" w:eastAsia="宋体" w:cs="Times New Roman"/>
                <w:color w:val="auto"/>
                <w:szCs w:val="21"/>
                <w:highlight w:val="none"/>
              </w:rPr>
              <w:t xml:space="preserve">2</w:t>
            </w:r>
            <w:r>
              <w:rPr>
                <w:rFonts w:hint="eastAsia" w:ascii="宋体" w:hAnsi="宋体" w:cs="Times New Roman"/>
                <w:color w:val="auto"/>
                <w:szCs w:val="21"/>
                <w:highlight w:val="none"/>
                <w:lang w:val="en-US" w:eastAsia="zh-CN"/>
              </w:rPr>
              <w:t xml:space="preserve">4</w:t>
            </w:r>
            <w:r>
              <w:rPr>
                <w:rFonts w:hint="eastAsia" w:ascii="宋体" w:hAnsi="宋体" w:eastAsia="宋体" w:cs="Times New Roman"/>
                <w:color w:val="auto"/>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50" w:type="pct"/>
            <w:vAlign w:val="center"/>
            <w:textDirection w:val="lrTb"/>
            <w:noWrap w:val="false"/>
          </w:tcPr>
          <w:p>
            <w:pPr>
              <w:rPr>
                <w:rFonts w:ascii="宋体" w:hAnsi="宋体" w:eastAsia="宋体"/>
                <w:color w:val="auto"/>
                <w:highlight w:val="none"/>
              </w:rPr>
            </w:pPr>
            <w:r>
              <w:rPr>
                <w:rFonts w:hint="eastAsia" w:ascii="宋体" w:hAnsi="宋体" w:eastAsia="宋体" w:cs="Times New Roman"/>
                <w:color w:val="auto"/>
                <w:szCs w:val="21"/>
                <w:highlight w:val="none"/>
              </w:rPr>
              <w:t xml:space="preserve">针对</w:t>
            </w:r>
            <w:r>
              <w:rPr>
                <w:rFonts w:hint="eastAsia" w:ascii="宋体" w:hAnsi="宋体" w:cs="Times New Roman"/>
                <w:color w:val="auto"/>
                <w:szCs w:val="21"/>
                <w:highlight w:val="none"/>
                <w:lang w:val="en-US" w:eastAsia="zh-CN"/>
              </w:rPr>
              <w:t xml:space="preserve">招标文件</w:t>
            </w:r>
            <w:r>
              <w:rPr>
                <w:rFonts w:hint="eastAsia" w:ascii="宋体" w:hAnsi="宋体" w:eastAsia="宋体" w:cs="Times New Roman"/>
                <w:color w:val="auto"/>
                <w:szCs w:val="21"/>
                <w:highlight w:val="none"/>
              </w:rPr>
              <w:t xml:space="preserve">“第四章、采购需求”中的“</w:t>
            </w:r>
            <w:r>
              <w:rPr>
                <w:rFonts w:hint="eastAsia" w:ascii="宋体" w:hAnsi="宋体" w:cs="Times New Roman"/>
                <w:color w:val="auto"/>
                <w:szCs w:val="21"/>
                <w:highlight w:val="none"/>
                <w:lang w:val="en-US" w:eastAsia="zh-CN"/>
              </w:rPr>
              <w:t xml:space="preserve">三</w:t>
            </w:r>
            <w:r>
              <w:rPr>
                <w:rFonts w:hint="eastAsia" w:ascii="宋体" w:hAnsi="宋体" w:eastAsia="宋体" w:cs="Times New Roman"/>
                <w:color w:val="auto"/>
                <w:szCs w:val="21"/>
                <w:highlight w:val="none"/>
              </w:rPr>
              <w:t xml:space="preserve">、详细服务要求”所列内容进行评分（</w:t>
            </w:r>
            <w:r>
              <w:rPr>
                <w:rFonts w:hint="eastAsia" w:ascii="宋体" w:hAnsi="宋体" w:eastAsia="宋体" w:cs="宋体"/>
                <w:color w:val="auto"/>
                <w:szCs w:val="21"/>
                <w:highlight w:val="none"/>
                <w:lang w:bidi="ar"/>
              </w:rPr>
              <w:t xml:space="preserve">“</w:t>
            </w:r>
            <w:r>
              <w:rPr>
                <w:rFonts w:hint="eastAsia" w:ascii="微软雅黑" w:hAnsi="微软雅黑" w:eastAsia="微软雅黑" w:cs="微软雅黑"/>
                <w:color w:val="auto"/>
                <w:szCs w:val="21"/>
                <w:highlight w:val="none"/>
                <w:lang w:bidi="ar"/>
              </w:rPr>
              <w:t xml:space="preserve">★</w:t>
            </w:r>
            <w:r>
              <w:rPr>
                <w:rFonts w:hint="eastAsia" w:ascii="宋体" w:hAnsi="宋体" w:eastAsia="宋体" w:cs="宋体"/>
                <w:color w:val="auto"/>
                <w:szCs w:val="21"/>
                <w:highlight w:val="none"/>
                <w:lang w:bidi="ar"/>
              </w:rPr>
              <w:t xml:space="preserve">”除外</w:t>
            </w:r>
            <w:r>
              <w:rPr>
                <w:rFonts w:hint="eastAsia" w:ascii="宋体" w:hAnsi="宋体" w:eastAsia="宋体" w:cs="Times New Roman"/>
                <w:color w:val="auto"/>
                <w:szCs w:val="21"/>
                <w:highlight w:val="none"/>
              </w:rPr>
              <w:t xml:space="preserve">），所投产品技术参数完全满足或优于招标文件技术参数要求的得 2</w:t>
            </w:r>
            <w:r>
              <w:rPr>
                <w:rFonts w:hint="eastAsia" w:ascii="宋体" w:hAnsi="宋体" w:cs="Times New Roman"/>
                <w:color w:val="auto"/>
                <w:szCs w:val="21"/>
                <w:highlight w:val="none"/>
                <w:lang w:val="en-US" w:eastAsia="zh-CN"/>
              </w:rPr>
              <w:t xml:space="preserve">4</w:t>
            </w:r>
            <w:r>
              <w:rPr>
                <w:rFonts w:hint="eastAsia" w:ascii="宋体" w:hAnsi="宋体" w:eastAsia="宋体" w:cs="Times New Roman"/>
                <w:color w:val="auto"/>
                <w:szCs w:val="21"/>
                <w:highlight w:val="none"/>
              </w:rPr>
              <w:t xml:space="preserve">分。“▲”为重点参数要求，每有一项（一个句号的完整内容为一“项”）不满足的扣</w:t>
            </w:r>
            <w:r>
              <w:rPr>
                <w:rFonts w:hint="default"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分；其余每有一项（一个句号的完整内容为一“项”）负偏离扣</w:t>
            </w:r>
            <w:r>
              <w:rPr>
                <w:rFonts w:hint="default"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分，扣完为止。 注：投标人针对本项评分内容在响应文件《技术响应偏离表》中逐条列出响应及偏离情</w:t>
            </w:r>
            <w:r>
              <w:rPr>
                <w:rFonts w:hint="default" w:ascii="宋体" w:hAnsi="宋体" w:eastAsia="宋体" w:cs="Times New Roman"/>
                <w:color w:val="auto"/>
                <w:szCs w:val="21"/>
                <w:highlight w:val="none"/>
                <w:lang w:val="en-US"/>
              </w:rPr>
              <w:t xml:space="preserve"> </w:t>
            </w:r>
            <w:r>
              <w:rPr>
                <w:rFonts w:hint="eastAsia" w:ascii="宋体" w:hAnsi="宋体" w:eastAsia="宋体" w:cs="Times New Roman"/>
                <w:color w:val="auto"/>
                <w:szCs w:val="21"/>
                <w:highlight w:val="none"/>
              </w:rPr>
              <w:t xml:space="preserve">况，采购需求中要求提供证明材料的，以证明材料为准；采购需求中未要求提供证明材料的，以《技术响应偏离表》为准。未按要求提供证明材料或未在响应偏离表中列明偏离情况的对应项按负偏离进行扣分处理。</w:t>
            </w:r>
            <w:r/>
          </w:p>
        </w:tc>
      </w:tr>
      <w:tr>
        <w:trPr>
          <w:trHeight w:val="90"/>
        </w:trPr>
        <w:tc>
          <w:tcPr>
            <w:tcBorders>
              <w:left w:val="single" w:color="auto" w:sz="6" w:space="0"/>
              <w:right w:val="single" w:color="auto" w:sz="6" w:space="0"/>
            </w:tcBorders>
            <w:tcW w:w="969" w:type="pct"/>
            <w:vAlign w:val="center"/>
            <w:vMerge w:val="continue"/>
            <w:textDirection w:val="lrTb"/>
            <w:noWrap w:val="false"/>
          </w:tcPr>
          <w:p>
            <w:pPr>
              <w:rPr>
                <w:rFonts w:ascii="宋体" w:hAnsi="宋体" w:eastAsia="宋体"/>
                <w:highlight w:val="none"/>
              </w:rPr>
            </w:pPr>
            <w:r>
              <w:rPr>
                <w:rFonts w:ascii="宋体" w:hAnsi="宋体" w:eastAsia="宋体"/>
                <w:highlight w:val="none"/>
              </w:rPr>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rPr>
                <w:rFonts w:ascii="宋体" w:hAnsi="宋体" w:eastAsia="宋体"/>
                <w:color w:val="auto"/>
                <w:highlight w:val="none"/>
              </w:rPr>
            </w:pPr>
            <w:r>
              <w:rPr>
                <w:rFonts w:hint="eastAsia" w:ascii="宋体" w:hAnsi="宋体" w:eastAsia="宋体" w:cs="Times New Roman"/>
                <w:color w:val="auto"/>
                <w:szCs w:val="21"/>
                <w:highlight w:val="none"/>
              </w:rPr>
              <w:t xml:space="preserve">安全要求</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宋体" w:hAnsi="宋体" w:eastAsia="宋体"/>
                <w:color w:val="auto"/>
                <w:highlight w:val="none"/>
              </w:rPr>
            </w:pPr>
            <w:r>
              <w:rPr>
                <w:rFonts w:hint="eastAsia" w:ascii="宋体" w:hAnsi="宋体" w:cs="Times New Roman"/>
                <w:color w:val="auto"/>
                <w:szCs w:val="21"/>
                <w:highlight w:val="none"/>
                <w:lang w:val="en-US" w:eastAsia="zh-CN"/>
              </w:rPr>
              <w:t xml:space="preserve">5</w:t>
            </w:r>
            <w:r>
              <w:rPr>
                <w:rFonts w:hint="eastAsia" w:ascii="宋体" w:hAnsi="宋体" w:eastAsia="宋体" w:cs="Times New Roman"/>
                <w:color w:val="auto"/>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50" w:type="pct"/>
            <w:vAlign w:val="center"/>
            <w:textDirection w:val="lrTb"/>
            <w:noWrap w:val="false"/>
          </w:tcPr>
          <w:p>
            <w:pPr>
              <w:rPr>
                <w:rFonts w:ascii="宋体" w:hAnsi="宋体" w:eastAsia="宋体"/>
                <w:color w:val="auto"/>
                <w:highlight w:val="none"/>
              </w:rPr>
            </w:pPr>
            <w:r>
              <w:rPr>
                <w:rFonts w:hint="eastAsia" w:ascii="宋体" w:hAnsi="宋体" w:eastAsia="宋体" w:cs="Times New Roman"/>
                <w:color w:val="auto"/>
                <w:szCs w:val="21"/>
                <w:highlight w:val="none"/>
              </w:rPr>
              <w:t xml:space="preserve">投标人所使用机房和云平台通过中央网信办组织的政务云安全认证评估的，得3分，没有不得分；投标人所使用机房和云平台通过中央网信办组织的增强级安全评估的，得</w:t>
            </w:r>
            <w:r>
              <w:rPr>
                <w:rFonts w:hint="eastAsia" w:ascii="宋体" w:hAnsi="宋体" w:cs="Times New Roman"/>
                <w:color w:val="auto"/>
                <w:szCs w:val="21"/>
                <w:highlight w:val="none"/>
                <w:lang w:val="en-US" w:eastAsia="zh-CN"/>
              </w:rPr>
              <w:t xml:space="preserve">5</w:t>
            </w:r>
            <w:r>
              <w:rPr>
                <w:rFonts w:hint="eastAsia" w:ascii="宋体" w:hAnsi="宋体" w:eastAsia="宋体" w:cs="Times New Roman"/>
                <w:color w:val="auto"/>
                <w:szCs w:val="21"/>
                <w:highlight w:val="none"/>
              </w:rPr>
              <w:t xml:space="preserve">分，没有不得分。</w:t>
            </w:r>
            <w:r>
              <w:rPr>
                <w:rFonts w:hint="eastAsia" w:ascii="宋体" w:hAnsi="宋体" w:cs="Times New Roman"/>
                <w:color w:val="auto"/>
                <w:szCs w:val="21"/>
                <w:highlight w:val="none"/>
                <w:lang w:val="en-US" w:eastAsia="zh-CN"/>
              </w:rPr>
              <w:t xml:space="preserve">本项最高得5分。</w:t>
            </w:r>
            <w:r>
              <w:rPr>
                <w:rFonts w:hint="eastAsia" w:ascii="宋体" w:hAnsi="宋体" w:eastAsia="宋体" w:cs="Times New Roman"/>
                <w:color w:val="auto"/>
                <w:szCs w:val="21"/>
                <w:highlight w:val="none"/>
              </w:rPr>
              <w:t xml:space="preserve"> 注：提供网站截图电子证明材料并加盖投标人公章，未提供不得分。</w:t>
            </w:r>
            <w:r/>
          </w:p>
        </w:tc>
      </w:tr>
      <w:tr>
        <w:trPr/>
        <w:tc>
          <w:tcPr>
            <w:tcBorders>
              <w:top w:val="single" w:color="auto" w:sz="6" w:space="0"/>
              <w:left w:val="single" w:color="auto" w:sz="6" w:space="0"/>
              <w:right w:val="single" w:color="auto" w:sz="6" w:space="0"/>
            </w:tcBorders>
            <w:tcW w:w="969" w:type="pct"/>
            <w:vAlign w:val="center"/>
            <w:vMerge w:val="restart"/>
            <w:textDirection w:val="lrTb"/>
            <w:noWrap w:val="false"/>
          </w:tcPr>
          <w:p>
            <w:pPr>
              <w:rPr>
                <w:rFonts w:ascii="宋体" w:hAnsi="宋体" w:eastAsia="宋体"/>
                <w:highlight w:val="none"/>
              </w:rPr>
            </w:pPr>
            <w:r>
              <w:rPr>
                <w:rFonts w:ascii="宋体" w:hAnsi="宋体" w:eastAsia="宋体"/>
                <w:highlight w:val="none"/>
              </w:rPr>
              <w:t xml:space="preserve">企业业绩</w:t>
            </w:r>
            <w:r/>
          </w:p>
        </w:tc>
        <w:tc>
          <w:tcPr>
            <w:tcBorders>
              <w:top w:val="single" w:color="auto" w:sz="6" w:space="0"/>
              <w:left w:val="single" w:color="auto" w:sz="6" w:space="0"/>
              <w:right w:val="single" w:color="auto" w:sz="6" w:space="0"/>
            </w:tcBorders>
            <w:tcW w:w="734" w:type="pct"/>
            <w:vAlign w:val="center"/>
            <w:textDirection w:val="lrTb"/>
            <w:noWrap w:val="false"/>
          </w:tcPr>
          <w:p>
            <w:pPr>
              <w:rPr>
                <w:rFonts w:ascii="宋体" w:hAnsi="宋体" w:eastAsia="宋体"/>
                <w:highlight w:val="none"/>
              </w:rPr>
            </w:pPr>
            <w:r>
              <w:rPr>
                <w:rFonts w:hint="eastAsia" w:ascii="宋体" w:hAnsi="宋体" w:eastAsia="宋体" w:cs="Times New Roman"/>
                <w:szCs w:val="21"/>
                <w:highlight w:val="none"/>
              </w:rPr>
              <w:t xml:space="preserve">企业业绩</w:t>
            </w:r>
            <w:r/>
          </w:p>
        </w:tc>
        <w:tc>
          <w:tcPr>
            <w:tcBorders>
              <w:top w:val="single" w:color="auto" w:sz="6" w:space="0"/>
              <w:left w:val="single" w:color="auto" w:sz="6" w:space="0"/>
              <w:right w:val="single" w:color="auto" w:sz="6" w:space="0"/>
            </w:tcBorders>
            <w:tcW w:w="645" w:type="pct"/>
            <w:vAlign w:val="center"/>
            <w:textDirection w:val="lrTb"/>
            <w:noWrap w:val="false"/>
          </w:tcPr>
          <w:p>
            <w:pPr>
              <w:jc w:val="center"/>
              <w:rPr>
                <w:rFonts w:ascii="宋体" w:hAnsi="宋体" w:eastAsia="宋体"/>
                <w:highlight w:val="none"/>
              </w:rPr>
            </w:pPr>
            <w:r>
              <w:rPr>
                <w:rFonts w:hint="eastAsia" w:ascii="宋体" w:hAnsi="宋体" w:cs="Times New Roman"/>
                <w:szCs w:val="21"/>
                <w:highlight w:val="none"/>
                <w:lang w:val="en-US" w:eastAsia="zh-CN"/>
              </w:rPr>
              <w:t xml:space="preserve">9</w:t>
            </w:r>
            <w:r>
              <w:rPr>
                <w:rFonts w:hint="eastAsia" w:ascii="宋体" w:hAnsi="宋体" w:eastAsia="宋体" w:cs="Times New Roman"/>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50" w:type="pct"/>
            <w:vAlign w:val="center"/>
            <w:textDirection w:val="lrTb"/>
            <w:noWrap w:val="false"/>
          </w:tcPr>
          <w:p>
            <w:pPr>
              <w:rPr>
                <w:rFonts w:ascii="宋体" w:hAnsi="宋体" w:eastAsia="宋体"/>
                <w:highlight w:val="none"/>
              </w:rPr>
            </w:pPr>
            <w:r>
              <w:rPr>
                <w:rFonts w:hint="eastAsia" w:ascii="宋体" w:hAnsi="宋体" w:eastAsia="宋体" w:cs="Times New Roman"/>
                <w:szCs w:val="21"/>
                <w:highlight w:val="none"/>
              </w:rPr>
              <w:t xml:space="preserve">投标人自202</w:t>
            </w:r>
            <w:r>
              <w:rPr>
                <w:rFonts w:hint="default" w:ascii="宋体" w:hAnsi="宋体" w:eastAsia="宋体" w:cs="Times New Roman"/>
                <w:szCs w:val="21"/>
                <w:highlight w:val="none"/>
                <w:lang w:val="en-US"/>
              </w:rPr>
              <w:t xml:space="preserve">3</w:t>
            </w:r>
            <w:r>
              <w:rPr>
                <w:rFonts w:hint="eastAsia" w:ascii="宋体" w:hAnsi="宋体" w:eastAsia="宋体" w:cs="Times New Roman"/>
                <w:szCs w:val="21"/>
                <w:highlight w:val="none"/>
              </w:rPr>
              <w:t xml:space="preserve">年</w:t>
            </w:r>
            <w:r>
              <w:rPr>
                <w:rFonts w:hint="default" w:ascii="宋体" w:hAnsi="宋体" w:eastAsia="宋体" w:cs="Times New Roman"/>
                <w:szCs w:val="21"/>
                <w:highlight w:val="none"/>
                <w:lang w:val="en-US"/>
              </w:rPr>
              <w:t xml:space="preserve">1</w:t>
            </w:r>
            <w:r>
              <w:rPr>
                <w:rFonts w:hint="eastAsia" w:ascii="宋体" w:hAnsi="宋体" w:eastAsia="宋体" w:cs="Times New Roman"/>
                <w:szCs w:val="21"/>
                <w:highlight w:val="none"/>
              </w:rPr>
              <w:t xml:space="preserve">月1日（以合同签订时间为准）以来，承担过类似算力项目业绩案例的，每有一个得</w:t>
            </w:r>
            <w:r>
              <w:rPr>
                <w:rFonts w:hint="eastAsia" w:ascii="宋体" w:hAnsi="宋体" w:cs="Times New Roman"/>
                <w:szCs w:val="21"/>
                <w:highlight w:val="none"/>
                <w:lang w:val="en-US" w:eastAsia="zh-CN"/>
              </w:rPr>
              <w:t xml:space="preserve">3</w:t>
            </w:r>
            <w:r>
              <w:rPr>
                <w:rFonts w:hint="eastAsia" w:ascii="宋体" w:hAnsi="宋体" w:eastAsia="宋体" w:cs="Times New Roman"/>
                <w:szCs w:val="21"/>
                <w:highlight w:val="none"/>
              </w:rPr>
              <w:t xml:space="preserve">分，最高得</w:t>
            </w:r>
            <w:r>
              <w:rPr>
                <w:rFonts w:hint="eastAsia" w:ascii="宋体" w:hAnsi="宋体" w:cs="Times New Roman"/>
                <w:szCs w:val="21"/>
                <w:highlight w:val="none"/>
                <w:lang w:val="en-US" w:eastAsia="zh-CN"/>
              </w:rPr>
              <w:t xml:space="preserve">9</w:t>
            </w:r>
            <w:r>
              <w:rPr>
                <w:rFonts w:hint="eastAsia" w:ascii="宋体" w:hAnsi="宋体" w:eastAsia="宋体" w:cs="Times New Roman"/>
                <w:szCs w:val="21"/>
                <w:highlight w:val="none"/>
              </w:rPr>
              <w:t xml:space="preserve">分。注：1、提供合同证明</w:t>
            </w:r>
            <w:r>
              <w:rPr>
                <w:rFonts w:hint="eastAsia" w:ascii="宋体" w:hAnsi="宋体" w:cs="Times New Roman"/>
                <w:szCs w:val="21"/>
                <w:highlight w:val="none"/>
                <w:lang w:eastAsia="zh-CN"/>
              </w:rPr>
              <w:t xml:space="preserve">、</w:t>
            </w:r>
            <w:r>
              <w:rPr>
                <w:rFonts w:hint="eastAsia" w:ascii="宋体" w:hAnsi="宋体" w:cs="Times New Roman"/>
                <w:szCs w:val="21"/>
                <w:highlight w:val="none"/>
                <w:lang w:val="en-US" w:eastAsia="zh-CN"/>
              </w:rPr>
              <w:t xml:space="preserve">验收报告</w:t>
            </w:r>
            <w:r>
              <w:rPr>
                <w:rFonts w:hint="eastAsia" w:ascii="宋体" w:hAnsi="宋体" w:eastAsia="宋体" w:cs="Times New Roman"/>
                <w:szCs w:val="21"/>
                <w:highlight w:val="none"/>
              </w:rPr>
              <w:t xml:space="preserve">材料电子件，未提供或提供不全的不得分；2、成交人提供的相关业绩将随成交结果一并公开。</w:t>
            </w:r>
            <w:r/>
          </w:p>
        </w:tc>
      </w:tr>
      <w:tr>
        <w:trPr/>
        <w:tc>
          <w:tcPr>
            <w:tcBorders>
              <w:left w:val="single" w:color="auto" w:sz="6" w:space="0"/>
              <w:right w:val="single" w:color="auto" w:sz="6" w:space="0"/>
            </w:tcBorders>
            <w:tcW w:w="969" w:type="pct"/>
            <w:vAlign w:val="center"/>
            <w:vMerge w:val="continue"/>
            <w:textDirection w:val="lrTb"/>
            <w:noWrap w:val="false"/>
          </w:tcPr>
          <w:p>
            <w:pPr>
              <w:rPr>
                <w:rFonts w:ascii="宋体" w:hAnsi="宋体" w:eastAsia="宋体"/>
                <w:highlight w:val="none"/>
              </w:rPr>
            </w:pPr>
            <w:r>
              <w:rPr>
                <w:rFonts w:ascii="宋体" w:hAnsi="宋体" w:eastAsia="宋体"/>
                <w:highlight w:val="none"/>
              </w:rPr>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jc w:val="center"/>
              <w:rPr>
                <w:rFonts w:ascii="宋体" w:hAnsi="宋体" w:eastAsia="宋体"/>
                <w:highlight w:val="none"/>
              </w:rPr>
            </w:pPr>
            <w:r>
              <w:rPr>
                <w:rFonts w:hint="eastAsia" w:ascii="宋体" w:hAnsi="宋体" w:eastAsia="宋体" w:cs="Times New Roman"/>
                <w:szCs w:val="21"/>
                <w:highlight w:val="none"/>
              </w:rPr>
              <w:t xml:space="preserve">软件著作权</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宋体" w:hAnsi="宋体" w:eastAsia="宋体"/>
                <w:highlight w:val="none"/>
              </w:rPr>
            </w:pPr>
            <w:r>
              <w:rPr>
                <w:rFonts w:hint="default" w:ascii="宋体" w:hAnsi="宋体" w:eastAsia="宋体" w:cs="Times New Roman"/>
                <w:szCs w:val="21"/>
                <w:highlight w:val="none"/>
              </w:rPr>
              <w:t xml:space="preserve">4</w:t>
            </w:r>
            <w:r>
              <w:rPr>
                <w:rFonts w:hint="eastAsia" w:ascii="宋体" w:hAnsi="宋体" w:eastAsia="宋体" w:cs="Times New Roman"/>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50" w:type="pct"/>
            <w:vAlign w:val="center"/>
            <w:textDirection w:val="lrTb"/>
            <w:noWrap w:val="false"/>
          </w:tcPr>
          <w:p>
            <w:pPr>
              <w:rPr>
                <w:rFonts w:ascii="宋体" w:hAnsi="宋体" w:eastAsia="宋体"/>
                <w:highlight w:val="none"/>
              </w:rPr>
            </w:pPr>
            <w:r>
              <w:rPr>
                <w:rFonts w:hint="eastAsia" w:ascii="宋体" w:hAnsi="宋体" w:eastAsia="宋体" w:cs="Times New Roman"/>
                <w:szCs w:val="21"/>
                <w:highlight w:val="none"/>
              </w:rPr>
              <w:t xml:space="preserve">投标人具有智算平台</w:t>
            </w:r>
            <w:r>
              <w:rPr>
                <w:rFonts w:hint="eastAsia" w:ascii="宋体" w:hAnsi="宋体" w:cs="Times New Roman"/>
                <w:szCs w:val="21"/>
                <w:highlight w:val="none"/>
                <w:lang w:eastAsia="zh-CN"/>
              </w:rPr>
              <w:t xml:space="preserve">，</w:t>
            </w:r>
            <w:r>
              <w:rPr>
                <w:rFonts w:hint="eastAsia" w:ascii="宋体" w:hAnsi="宋体" w:eastAsia="宋体" w:cs="Times New Roman"/>
                <w:szCs w:val="21"/>
                <w:highlight w:val="none"/>
              </w:rPr>
              <w:t xml:space="preserve">大模型安全网关软件著作权或产品登记证书，提供以上其中一项得</w:t>
            </w:r>
            <w:r>
              <w:rPr>
                <w:rFonts w:hint="default" w:ascii="宋体" w:hAnsi="宋体" w:eastAsia="宋体" w:cs="Times New Roman"/>
                <w:szCs w:val="21"/>
                <w:highlight w:val="none"/>
              </w:rPr>
              <w:t xml:space="preserve">2</w:t>
            </w:r>
            <w:r>
              <w:rPr>
                <w:rFonts w:hint="eastAsia" w:ascii="宋体" w:hAnsi="宋体" w:eastAsia="宋体" w:cs="Times New Roman"/>
                <w:szCs w:val="21"/>
                <w:highlight w:val="none"/>
              </w:rPr>
              <w:t xml:space="preserve">分，最多得</w:t>
            </w:r>
            <w:r>
              <w:rPr>
                <w:rFonts w:hint="default" w:ascii="宋体" w:hAnsi="宋体" w:eastAsia="宋体" w:cs="Times New Roman"/>
                <w:szCs w:val="21"/>
                <w:highlight w:val="none"/>
              </w:rPr>
              <w:t xml:space="preserve">4</w:t>
            </w:r>
            <w:r>
              <w:rPr>
                <w:rFonts w:hint="eastAsia" w:ascii="宋体" w:hAnsi="宋体" w:eastAsia="宋体" w:cs="Times New Roman"/>
                <w:szCs w:val="21"/>
                <w:highlight w:val="none"/>
              </w:rPr>
              <w:t xml:space="preserve">分。注：1、提供相关证明材料电子件，否则不得分；2、</w:t>
            </w:r>
            <w:r>
              <w:rPr>
                <w:rFonts w:hint="eastAsia" w:ascii="宋体" w:hAnsi="宋体" w:cs="Times New Roman"/>
                <w:szCs w:val="21"/>
                <w:highlight w:val="none"/>
                <w:lang w:eastAsia="zh-CN"/>
              </w:rPr>
              <w:t xml:space="preserve">投标人</w:t>
            </w:r>
            <w:r>
              <w:rPr>
                <w:rFonts w:hint="eastAsia" w:ascii="宋体" w:hAnsi="宋体" w:eastAsia="宋体" w:cs="Times New Roman"/>
                <w:szCs w:val="21"/>
                <w:highlight w:val="none"/>
              </w:rPr>
              <w:t xml:space="preserve">提供的软件著作权如名称不一致，具有类似功能即可。</w:t>
            </w:r>
            <w:r/>
          </w:p>
        </w:tc>
      </w:tr>
      <w:tr>
        <w:trPr/>
        <w:tc>
          <w:tcPr>
            <w:tcBorders>
              <w:top w:val="single" w:color="auto" w:sz="6" w:space="0"/>
              <w:left w:val="single" w:color="auto" w:sz="4" w:space="0"/>
              <w:right w:val="single" w:color="auto" w:sz="6" w:space="0"/>
            </w:tcBorders>
            <w:tcW w:w="969" w:type="pct"/>
            <w:vAlign w:val="center"/>
            <w:vMerge w:val="restart"/>
            <w:textDirection w:val="lrTb"/>
            <w:noWrap w:val="false"/>
          </w:tcPr>
          <w:p>
            <w:pPr>
              <w:rPr>
                <w:rFonts w:ascii="宋体" w:hAnsi="宋体" w:eastAsia="宋体"/>
                <w:highlight w:val="none"/>
              </w:rPr>
            </w:pPr>
            <w:r>
              <w:rPr>
                <w:rFonts w:ascii="宋体" w:hAnsi="宋体" w:eastAsia="宋体"/>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jc w:val="center"/>
              <w:rPr>
                <w:rFonts w:ascii="宋体" w:hAnsi="宋体" w:eastAsia="宋体"/>
                <w:highlight w:val="none"/>
              </w:rPr>
            </w:pPr>
            <w:r>
              <w:rPr>
                <w:rFonts w:hint="eastAsia" w:ascii="宋体" w:hAnsi="宋体" w:eastAsia="宋体" w:cs="Times New Roman"/>
                <w:szCs w:val="21"/>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宋体" w:hAnsi="宋体" w:eastAsia="宋体"/>
                <w:highlight w:val="none"/>
              </w:rPr>
            </w:pPr>
            <w:r>
              <w:rPr>
                <w:rFonts w:hint="eastAsia" w:ascii="宋体" w:hAnsi="宋体" w:cs="Times New Roman"/>
                <w:szCs w:val="21"/>
                <w:highlight w:val="none"/>
                <w:lang w:val="en-US" w:eastAsia="zh-CN"/>
              </w:rPr>
              <w:t xml:space="preserve">10</w:t>
            </w:r>
            <w:r>
              <w:rPr>
                <w:rFonts w:hint="eastAsia" w:ascii="宋体" w:hAnsi="宋体" w:eastAsia="宋体" w:cs="Times New Roman"/>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50" w:type="pct"/>
            <w:vAlign w:val="center"/>
            <w:textDirection w:val="lrTb"/>
            <w:noWrap w:val="false"/>
          </w:tcPr>
          <w:p>
            <w:pPr>
              <w:rPr>
                <w:rFonts w:ascii="宋体" w:hAnsi="宋体" w:eastAsia="宋体"/>
                <w:highlight w:val="none"/>
              </w:rPr>
            </w:pPr>
            <w:r>
              <w:rPr>
                <w:rFonts w:hint="eastAsia" w:ascii="宋体" w:hAnsi="宋体" w:cs="Times New Roman"/>
                <w:szCs w:val="21"/>
                <w:highlight w:val="none"/>
                <w:lang w:val="en-US" w:eastAsia="zh-CN"/>
              </w:rPr>
              <w:t xml:space="preserve">根据招标文件</w:t>
            </w:r>
            <w:r>
              <w:rPr>
                <w:rFonts w:hint="eastAsia" w:ascii="宋体" w:hAnsi="宋体" w:eastAsia="宋体" w:cs="Times New Roman"/>
                <w:szCs w:val="21"/>
                <w:highlight w:val="none"/>
              </w:rPr>
              <w:t xml:space="preserve">“第四章、采购需求”中的“</w:t>
            </w:r>
            <w:r>
              <w:rPr>
                <w:rFonts w:hint="eastAsia" w:ascii="宋体" w:hAnsi="宋体" w:eastAsia="宋体" w:cs="Times New Roman"/>
                <w:szCs w:val="21"/>
                <w:highlight w:val="none"/>
                <w:lang w:val="en-US" w:eastAsia="zh-CN"/>
              </w:rPr>
              <w:t xml:space="preserve">四、项目实施方案要求</w:t>
            </w:r>
            <w:r>
              <w:rPr>
                <w:rFonts w:hint="eastAsia" w:ascii="宋体" w:hAnsi="宋体" w:eastAsia="宋体" w:cs="Times New Roman"/>
                <w:szCs w:val="21"/>
                <w:highlight w:val="none"/>
              </w:rPr>
              <w:t xml:space="preserve">”所列内容提供详细项目实施计划及实施方案、工期进度安排、</w:t>
            </w:r>
            <w:r>
              <w:rPr>
                <w:rFonts w:hint="eastAsia" w:ascii="宋体" w:hAnsi="宋体" w:cs="Times New Roman"/>
                <w:szCs w:val="21"/>
                <w:highlight w:val="none"/>
                <w:lang w:val="en-US" w:eastAsia="zh-CN"/>
              </w:rPr>
              <w:t xml:space="preserve">智算</w:t>
            </w:r>
            <w:r>
              <w:rPr>
                <w:rFonts w:hint="eastAsia" w:ascii="宋体" w:hAnsi="宋体" w:eastAsia="宋体" w:cs="Times New Roman"/>
                <w:szCs w:val="21"/>
                <w:highlight w:val="none"/>
              </w:rPr>
              <w:t xml:space="preserve">服务的重点、难点问题等内容。</w:t>
            </w:r>
            <w:r>
              <w:rPr>
                <w:rFonts w:hint="eastAsia" w:ascii="宋体" w:hAnsi="宋体" w:eastAsia="宋体" w:cs="宋体"/>
                <w:sz w:val="21"/>
                <w:szCs w:val="21"/>
              </w:rPr>
              <w:t xml:space="preserve">能精准提出本项目相关的关键问题点，对问题点有全面的认识，并对此提供的切实可行的解决方案且对策的分析清晰准确得1</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分；</w:t>
            </w:r>
            <w:r>
              <w:rPr>
                <w:rFonts w:hint="eastAsia" w:ascii="宋体" w:hAnsi="宋体" w:cs="宋体"/>
                <w:sz w:val="21"/>
                <w:szCs w:val="21"/>
                <w:lang w:val="en-US" w:eastAsia="zh-CN"/>
              </w:rPr>
              <w:t xml:space="preserve">项目实施</w:t>
            </w:r>
            <w:r>
              <w:rPr>
                <w:rFonts w:hint="eastAsia" w:ascii="宋体" w:hAnsi="宋体" w:eastAsia="宋体" w:cs="宋体"/>
                <w:sz w:val="21"/>
                <w:szCs w:val="21"/>
              </w:rPr>
              <w:t xml:space="preserve">方案齐全能提出本项目相关的关键问题点，对问题点有全面的认识，但提供的解决方案笼统且对策的分析欠缺</w:t>
            </w:r>
            <w:r>
              <w:rPr>
                <w:rFonts w:hint="eastAsia" w:ascii="宋体" w:hAnsi="宋体" w:cs="宋体"/>
                <w:sz w:val="21"/>
                <w:szCs w:val="21"/>
                <w:lang w:val="en-US" w:eastAsia="zh-CN"/>
              </w:rPr>
              <w:t xml:space="preserve">的</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分；能提出本项目相关的方案问题点，有</w:t>
            </w:r>
            <w:r>
              <w:rPr>
                <w:rFonts w:hint="eastAsia" w:ascii="宋体" w:hAnsi="宋体" w:cs="宋体"/>
                <w:sz w:val="21"/>
                <w:szCs w:val="21"/>
                <w:lang w:val="en-US" w:eastAsia="zh-CN"/>
              </w:rPr>
              <w:t xml:space="preserve">实施</w:t>
            </w:r>
            <w:r>
              <w:rPr>
                <w:rFonts w:hint="eastAsia" w:ascii="宋体" w:hAnsi="宋体" w:eastAsia="宋体" w:cs="宋体"/>
                <w:sz w:val="21"/>
                <w:szCs w:val="21"/>
              </w:rPr>
              <w:t xml:space="preserve">方案</w:t>
            </w:r>
            <w:r>
              <w:rPr>
                <w:rFonts w:hint="eastAsia" w:ascii="宋体" w:hAnsi="宋体" w:cs="宋体"/>
                <w:sz w:val="21"/>
                <w:szCs w:val="21"/>
                <w:lang w:val="en-US" w:eastAsia="zh-CN"/>
              </w:rPr>
              <w:t xml:space="preserve">内容</w:t>
            </w:r>
            <w:r>
              <w:rPr>
                <w:rFonts w:hint="eastAsia" w:ascii="宋体" w:hAnsi="宋体" w:eastAsia="宋体" w:cs="宋体"/>
                <w:sz w:val="21"/>
                <w:szCs w:val="21"/>
              </w:rPr>
              <w:t xml:space="preserve">，但对问题点认识浅薄或对策分析稍有偏差的得</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分。没有内容或其情况不满足</w:t>
            </w:r>
            <w:r>
              <w:rPr>
                <w:rFonts w:hint="eastAsia" w:ascii="宋体" w:hAnsi="宋体" w:cs="宋体"/>
                <w:sz w:val="21"/>
                <w:szCs w:val="21"/>
                <w:lang w:val="en-US" w:eastAsia="zh-CN"/>
              </w:rPr>
              <w:t xml:space="preserve">采购</w:t>
            </w:r>
            <w:r>
              <w:rPr>
                <w:rFonts w:hint="eastAsia" w:ascii="宋体" w:hAnsi="宋体" w:eastAsia="宋体" w:cs="宋体"/>
                <w:sz w:val="21"/>
                <w:szCs w:val="21"/>
              </w:rPr>
              <w:t xml:space="preserve">需求的不得分。</w:t>
            </w:r>
            <w:r/>
          </w:p>
        </w:tc>
      </w:tr>
      <w:tr>
        <w:trPr/>
        <w:tc>
          <w:tcPr>
            <w:tcBorders>
              <w:top w:val="single" w:color="auto" w:sz="6" w:space="0"/>
              <w:left w:val="single" w:color="auto" w:sz="4" w:space="0"/>
              <w:right w:val="single" w:color="auto" w:sz="6" w:space="0"/>
            </w:tcBorders>
            <w:tcW w:w="969" w:type="pct"/>
            <w:vAlign w:val="center"/>
            <w:vMerge w:val="continue"/>
            <w:textDirection w:val="lrTb"/>
            <w:noWrap w:val="false"/>
          </w:tcPr>
          <w:p>
            <w:pPr>
              <w:rPr>
                <w:rFonts w:ascii="宋体" w:hAnsi="宋体" w:eastAsia="宋体"/>
                <w:highlight w:val="none"/>
              </w:rPr>
            </w:pPr>
            <w:r>
              <w:rPr>
                <w:rFonts w:ascii="宋体" w:hAnsi="宋体" w:eastAsia="宋体"/>
                <w:highlight w:val="none"/>
              </w:rPr>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jc w:val="center"/>
              <w:rPr>
                <w:rFonts w:ascii="宋体" w:hAnsi="宋体" w:eastAsia="宋体"/>
                <w:highlight w:val="none"/>
              </w:rPr>
            </w:pPr>
            <w:r>
              <w:rPr>
                <w:rFonts w:hint="eastAsia" w:ascii="宋体" w:hAnsi="宋体" w:eastAsia="宋体" w:cs="Times New Roman"/>
                <w:szCs w:val="21"/>
                <w:highlight w:val="none"/>
              </w:rPr>
              <w:t xml:space="preserve">与宿迁政务云对接方案</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宋体" w:hAnsi="宋体" w:eastAsia="宋体"/>
                <w:highlight w:val="none"/>
              </w:rPr>
            </w:pPr>
            <w:r>
              <w:rPr>
                <w:rFonts w:hint="eastAsia" w:ascii="宋体" w:hAnsi="宋体" w:cs="Times New Roman"/>
                <w:szCs w:val="21"/>
                <w:highlight w:val="none"/>
                <w:lang w:val="en-US" w:eastAsia="zh-CN"/>
              </w:rPr>
              <w:t xml:space="preserve">8</w:t>
            </w:r>
            <w:r>
              <w:rPr>
                <w:rFonts w:hint="eastAsia" w:ascii="宋体" w:hAnsi="宋体" w:eastAsia="宋体" w:cs="Times New Roman"/>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50" w:type="pct"/>
            <w:vAlign w:val="center"/>
            <w:textDirection w:val="lrTb"/>
            <w:noWrap w:val="false"/>
          </w:tcPr>
          <w:p>
            <w:pPr>
              <w:rPr>
                <w:rFonts w:ascii="宋体" w:hAnsi="宋体" w:eastAsia="宋体"/>
                <w:highlight w:val="none"/>
              </w:rPr>
            </w:pPr>
            <w:r>
              <w:rPr>
                <w:rFonts w:hint="eastAsia" w:ascii="宋体" w:hAnsi="宋体" w:cs="Times New Roman"/>
                <w:szCs w:val="21"/>
                <w:highlight w:val="none"/>
                <w:lang w:val="en-US" w:eastAsia="zh-CN"/>
              </w:rPr>
              <w:t xml:space="preserve">根据招标文件</w:t>
            </w:r>
            <w:r>
              <w:rPr>
                <w:rFonts w:hint="eastAsia" w:ascii="宋体" w:hAnsi="宋体" w:eastAsia="宋体" w:cs="Times New Roman"/>
                <w:szCs w:val="21"/>
                <w:highlight w:val="none"/>
              </w:rPr>
              <w:t xml:space="preserve">“第四章、采购需求”中的“</w:t>
            </w:r>
            <w:r>
              <w:rPr>
                <w:rFonts w:hint="eastAsia" w:ascii="宋体" w:hAnsi="宋体" w:cs="Times New Roman"/>
                <w:szCs w:val="21"/>
                <w:highlight w:val="none"/>
                <w:lang w:val="en-US" w:eastAsia="zh-CN"/>
              </w:rPr>
              <w:t xml:space="preserve">五</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rPr>
              <w:t xml:space="preserve">与宿迁政务云对接方案”所列内容提供与宿迁政务云对接方案，包括业务流程对接、与现有政务云平台对接、与政务云安全平台对接等内容；</w:t>
            </w:r>
            <w:r>
              <w:rPr>
                <w:rFonts w:hint="eastAsia" w:ascii="宋体" w:hAnsi="宋体" w:eastAsia="宋体" w:cs="宋体"/>
                <w:sz w:val="21"/>
                <w:szCs w:val="21"/>
              </w:rPr>
              <w:t xml:space="preserve">能精准提出本项目相关的关键问题点，对问题点有全面的认识，并对此提供的切实可行的解决方案且对策的分析清晰准确得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Times New Roman"/>
                <w:szCs w:val="21"/>
                <w:highlight w:val="none"/>
              </w:rPr>
              <w:t xml:space="preserve">政务云对接方案</w:t>
            </w:r>
            <w:r>
              <w:rPr>
                <w:rFonts w:hint="eastAsia" w:ascii="宋体" w:hAnsi="宋体" w:eastAsia="宋体" w:cs="宋体"/>
                <w:sz w:val="21"/>
                <w:szCs w:val="21"/>
              </w:rPr>
              <w:t xml:space="preserve">齐全能提出本项目相关的关键问题点，对问题点有全面的认识，但提供的解决方案笼统且对策的分析欠缺</w:t>
            </w:r>
            <w:r>
              <w:rPr>
                <w:rFonts w:hint="eastAsia" w:ascii="宋体" w:hAnsi="宋体" w:cs="宋体"/>
                <w:sz w:val="21"/>
                <w:szCs w:val="21"/>
                <w:lang w:val="en-US" w:eastAsia="zh-CN"/>
              </w:rPr>
              <w:t xml:space="preserve">的</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分；能提出本项目相关的方案问题点，有</w:t>
            </w:r>
            <w:r>
              <w:rPr>
                <w:rFonts w:hint="eastAsia" w:ascii="宋体" w:hAnsi="宋体" w:cs="宋体"/>
                <w:sz w:val="21"/>
                <w:szCs w:val="21"/>
                <w:lang w:val="en-US" w:eastAsia="zh-CN"/>
              </w:rPr>
              <w:t xml:space="preserve">实施</w:t>
            </w:r>
            <w:r>
              <w:rPr>
                <w:rFonts w:hint="eastAsia" w:ascii="宋体" w:hAnsi="宋体" w:eastAsia="宋体" w:cs="宋体"/>
                <w:sz w:val="21"/>
                <w:szCs w:val="21"/>
              </w:rPr>
              <w:t xml:space="preserve">方案</w:t>
            </w:r>
            <w:r>
              <w:rPr>
                <w:rFonts w:hint="eastAsia" w:ascii="宋体" w:hAnsi="宋体" w:cs="宋体"/>
                <w:sz w:val="21"/>
                <w:szCs w:val="21"/>
                <w:lang w:val="en-US" w:eastAsia="zh-CN"/>
              </w:rPr>
              <w:t xml:space="preserve">内容</w:t>
            </w:r>
            <w:r>
              <w:rPr>
                <w:rFonts w:hint="eastAsia" w:ascii="宋体" w:hAnsi="宋体" w:eastAsia="宋体" w:cs="宋体"/>
                <w:sz w:val="21"/>
                <w:szCs w:val="21"/>
              </w:rPr>
              <w:t xml:space="preserve">，但对问题点认识浅薄或对策分析稍有偏差的得</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分。没有内容或其情况不满足</w:t>
            </w:r>
            <w:r>
              <w:rPr>
                <w:rFonts w:hint="eastAsia" w:ascii="宋体" w:hAnsi="宋体" w:cs="宋体"/>
                <w:sz w:val="21"/>
                <w:szCs w:val="21"/>
                <w:lang w:val="en-US" w:eastAsia="zh-CN"/>
              </w:rPr>
              <w:t xml:space="preserve">采购</w:t>
            </w:r>
            <w:r>
              <w:rPr>
                <w:rFonts w:hint="eastAsia" w:ascii="宋体" w:hAnsi="宋体" w:eastAsia="宋体" w:cs="宋体"/>
                <w:sz w:val="21"/>
                <w:szCs w:val="21"/>
              </w:rPr>
              <w:t xml:space="preserve">需求的不得分。</w:t>
            </w:r>
            <w:r/>
          </w:p>
        </w:tc>
      </w:tr>
      <w:tr>
        <w:trPr/>
        <w:tc>
          <w:tcPr>
            <w:tcBorders>
              <w:top w:val="single" w:color="auto" w:sz="6" w:space="0"/>
              <w:left w:val="single" w:color="auto" w:sz="4" w:space="0"/>
              <w:right w:val="single" w:color="auto" w:sz="6" w:space="0"/>
            </w:tcBorders>
            <w:tcW w:w="969" w:type="pct"/>
            <w:vAlign w:val="center"/>
            <w:vMerge w:val="continue"/>
            <w:textDirection w:val="lrTb"/>
            <w:noWrap w:val="false"/>
          </w:tcPr>
          <w:p>
            <w:pPr>
              <w:rPr>
                <w:rFonts w:ascii="宋体" w:hAnsi="宋体" w:eastAsia="宋体"/>
                <w:highlight w:val="none"/>
              </w:rPr>
            </w:pPr>
            <w:r>
              <w:rPr>
                <w:rFonts w:ascii="宋体" w:hAnsi="宋体" w:eastAsia="宋体"/>
                <w:highlight w:val="none"/>
              </w:rPr>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jc w:val="center"/>
              <w:rPr>
                <w:rFonts w:ascii="宋体" w:hAnsi="宋体" w:eastAsia="宋体"/>
                <w:highlight w:val="none"/>
              </w:rPr>
            </w:pPr>
            <w:r>
              <w:rPr>
                <w:rFonts w:hint="eastAsia" w:ascii="宋体" w:hAnsi="宋体" w:eastAsia="宋体" w:cs="Times New Roman"/>
                <w:szCs w:val="21"/>
                <w:highlight w:val="none"/>
              </w:rPr>
              <w:t xml:space="preserve">平台安全方案</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宋体" w:hAnsi="宋体" w:eastAsia="宋体"/>
                <w:highlight w:val="none"/>
              </w:rPr>
            </w:pPr>
            <w:r>
              <w:rPr>
                <w:rFonts w:hint="eastAsia" w:ascii="宋体" w:hAnsi="宋体" w:cs="Times New Roman"/>
                <w:szCs w:val="21"/>
                <w:highlight w:val="none"/>
                <w:lang w:val="en-US" w:eastAsia="zh-CN"/>
              </w:rPr>
              <w:t xml:space="preserve">7</w:t>
            </w:r>
            <w:r>
              <w:rPr>
                <w:rFonts w:hint="eastAsia" w:ascii="宋体" w:hAnsi="宋体" w:eastAsia="宋体" w:cs="Times New Roman"/>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50" w:type="pct"/>
            <w:vAlign w:val="center"/>
            <w:textDirection w:val="lrTb"/>
            <w:noWrap w:val="false"/>
          </w:tcPr>
          <w:p>
            <w:pPr>
              <w:rPr>
                <w:rFonts w:ascii="宋体" w:hAnsi="宋体" w:eastAsia="宋体"/>
                <w:highlight w:val="none"/>
              </w:rPr>
            </w:pPr>
            <w:r>
              <w:rPr>
                <w:rFonts w:hint="eastAsia" w:ascii="宋体" w:hAnsi="宋体" w:cs="Times New Roman"/>
                <w:szCs w:val="21"/>
                <w:highlight w:val="none"/>
                <w:lang w:val="en-US" w:eastAsia="zh-CN"/>
              </w:rPr>
              <w:t xml:space="preserve">根据招标文件</w:t>
            </w:r>
            <w:r>
              <w:rPr>
                <w:rFonts w:hint="eastAsia" w:ascii="宋体" w:hAnsi="宋体" w:eastAsia="宋体" w:cs="Times New Roman"/>
                <w:szCs w:val="21"/>
                <w:highlight w:val="none"/>
              </w:rPr>
              <w:t xml:space="preserve">“第四章、采购需求”中的“</w:t>
            </w:r>
            <w:r>
              <w:rPr>
                <w:rFonts w:hint="eastAsia" w:ascii="宋体" w:hAnsi="宋体" w:cs="Times New Roman"/>
                <w:szCs w:val="21"/>
                <w:highlight w:val="none"/>
                <w:lang w:val="en-US" w:eastAsia="zh-CN"/>
              </w:rPr>
              <w:t xml:space="preserve">六</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rPr>
              <w:t xml:space="preserve">平台安全方案”所列内容提供的平台安全方案，基于宿迁市市级政务云现有安全体系，以安全产品和服务能力为基础，以等保合规为基准，以数据安全为目标，构建多维立体算力安全防护体系和安全运营体系，以保证大模型应用安全。</w:t>
            </w:r>
            <w:r>
              <w:rPr>
                <w:rFonts w:hint="eastAsia" w:ascii="宋体" w:hAnsi="宋体" w:cs="Times New Roman"/>
                <w:szCs w:val="21"/>
                <w:highlight w:val="none"/>
                <w:lang w:val="en-US" w:eastAsia="zh-CN"/>
              </w:rPr>
              <w:t xml:space="preserve">平台安全方案</w:t>
            </w:r>
            <w:r>
              <w:rPr>
                <w:rFonts w:ascii="Times New Roman" w:hAnsi="Times New Roman" w:eastAsia="宋体" w:cs="Times New Roman"/>
              </w:rPr>
              <w:t xml:space="preserve">内容符合实际、结构严谨、内容完整详实、能够针对采购项目内容要求而细化制定优于采购需求的得</w:t>
            </w:r>
            <w:r>
              <w:rPr>
                <w:rFonts w:hint="eastAsia" w:cs="Times New Roman"/>
                <w:lang w:val="en-US" w:eastAsia="zh-CN"/>
              </w:rPr>
              <w:t xml:space="preserve">7</w:t>
            </w:r>
            <w:r>
              <w:rPr>
                <w:rFonts w:ascii="Times New Roman" w:hAnsi="Times New Roman" w:eastAsia="宋体" w:cs="Times New Roman"/>
              </w:rPr>
              <w:t xml:space="preserve">分；方案完整、制定的措施较齐全、方案表述有偏差、但不影响实质性意思表达、能够满足采购需求的得</w:t>
            </w:r>
            <w:r>
              <w:rPr>
                <w:rFonts w:hint="eastAsia" w:cs="Times New Roman"/>
                <w:lang w:val="en-US" w:eastAsia="zh-CN"/>
              </w:rPr>
              <w:t xml:space="preserve">4</w:t>
            </w:r>
            <w:r>
              <w:rPr>
                <w:rFonts w:ascii="Times New Roman" w:hAnsi="Times New Roman" w:eastAsia="宋体" w:cs="Times New Roman"/>
              </w:rPr>
              <w:t xml:space="preserve">分；有</w:t>
            </w:r>
            <w:r>
              <w:rPr>
                <w:rFonts w:hint="eastAsia" w:ascii="宋体" w:hAnsi="宋体" w:eastAsia="宋体" w:cs="Times New Roman"/>
                <w:szCs w:val="21"/>
                <w:highlight w:val="none"/>
              </w:rPr>
              <w:t xml:space="preserve">平台安全方案</w:t>
            </w:r>
            <w:r>
              <w:rPr>
                <w:rFonts w:ascii="Times New Roman" w:hAnsi="Times New Roman" w:eastAsia="宋体" w:cs="Times New Roman"/>
              </w:rPr>
              <w:t xml:space="preserve">、但方案内容笼统、针对本项目制定未细致、但承诺经过优化可实现采购需求的得</w:t>
            </w:r>
            <w:r>
              <w:rPr>
                <w:rFonts w:hint="eastAsia" w:cs="Times New Roman"/>
                <w:lang w:val="en-US" w:eastAsia="zh-CN"/>
              </w:rPr>
              <w:t xml:space="preserve">0</w:t>
            </w:r>
            <w:r>
              <w:rPr>
                <w:rFonts w:ascii="Times New Roman" w:hAnsi="Times New Roman" w:eastAsia="宋体" w:cs="Times New Roman"/>
              </w:rPr>
              <w:t xml:space="preserve">分，</w:t>
            </w:r>
            <w:r>
              <w:rPr>
                <w:rFonts w:hint="eastAsia" w:ascii="宋体" w:hAnsi="宋体" w:eastAsia="宋体" w:cs="宋体"/>
                <w:sz w:val="21"/>
                <w:szCs w:val="21"/>
              </w:rPr>
              <w:t xml:space="preserve">没有内容或其情况不满足</w:t>
            </w:r>
            <w:r>
              <w:rPr>
                <w:rFonts w:hint="eastAsia" w:ascii="宋体" w:hAnsi="宋体" w:cs="宋体"/>
                <w:sz w:val="21"/>
                <w:szCs w:val="21"/>
                <w:lang w:val="en-US" w:eastAsia="zh-CN"/>
              </w:rPr>
              <w:t xml:space="preserve">采购</w:t>
            </w:r>
            <w:r>
              <w:rPr>
                <w:rFonts w:hint="eastAsia" w:ascii="宋体" w:hAnsi="宋体" w:eastAsia="宋体" w:cs="宋体"/>
                <w:sz w:val="21"/>
                <w:szCs w:val="21"/>
              </w:rPr>
              <w:t xml:space="preserve">需求的不得分。</w:t>
            </w:r>
            <w:r/>
          </w:p>
        </w:tc>
      </w:tr>
      <w:tr>
        <w:trPr/>
        <w:tc>
          <w:tcPr>
            <w:tcBorders>
              <w:left w:val="single" w:color="auto" w:sz="4" w:space="0"/>
              <w:bottom w:val="single" w:color="auto" w:sz="4" w:space="0"/>
              <w:right w:val="single" w:color="auto" w:sz="6" w:space="0"/>
            </w:tcBorders>
            <w:tcW w:w="969" w:type="pct"/>
            <w:vAlign w:val="center"/>
            <w:vMerge w:val="continue"/>
            <w:textDirection w:val="lrTb"/>
            <w:noWrap w:val="false"/>
          </w:tcPr>
          <w:p>
            <w:pPr>
              <w:rPr>
                <w:rFonts w:ascii="宋体" w:hAnsi="宋体" w:eastAsia="宋体"/>
                <w:highlight w:val="none"/>
              </w:rPr>
            </w:pPr>
            <w:r>
              <w:rPr>
                <w:rFonts w:ascii="宋体" w:hAnsi="宋体" w:eastAsia="宋体"/>
                <w:highlight w:val="none"/>
              </w:rPr>
            </w:r>
            <w:r/>
          </w:p>
        </w:tc>
        <w:tc>
          <w:tcPr>
            <w:tcBorders>
              <w:top w:val="single" w:color="auto" w:sz="6" w:space="0"/>
              <w:left w:val="single" w:color="auto" w:sz="6" w:space="0"/>
              <w:bottom w:val="single" w:color="auto" w:sz="4" w:space="0"/>
              <w:right w:val="single" w:color="auto" w:sz="6" w:space="0"/>
            </w:tcBorders>
            <w:tcW w:w="1343" w:type="dxa"/>
            <w:vAlign w:val="center"/>
            <w:textDirection w:val="lrTb"/>
            <w:noWrap w:val="false"/>
          </w:tcPr>
          <w:p>
            <w:pPr>
              <w:jc w:val="center"/>
              <w:rPr>
                <w:rFonts w:ascii="宋体" w:hAnsi="宋体" w:eastAsia="宋体"/>
                <w:highlight w:val="none"/>
              </w:rPr>
            </w:pPr>
            <w:r>
              <w:rPr>
                <w:rFonts w:hint="eastAsia" w:ascii="宋体" w:hAnsi="宋体" w:eastAsia="宋体" w:cs="Times New Roman"/>
                <w:szCs w:val="21"/>
                <w:highlight w:val="none"/>
              </w:rPr>
              <w:t xml:space="preserve">项目建设方案</w:t>
            </w:r>
            <w:r/>
          </w:p>
        </w:tc>
        <w:tc>
          <w:tcPr>
            <w:tcBorders>
              <w:top w:val="single" w:color="auto" w:sz="6" w:space="0"/>
              <w:left w:val="single" w:color="auto" w:sz="6" w:space="0"/>
              <w:bottom w:val="single" w:color="auto" w:sz="6" w:space="0"/>
              <w:right w:val="single" w:color="auto" w:sz="6" w:space="0"/>
            </w:tcBorders>
            <w:tcW w:w="1180" w:type="dxa"/>
            <w:vAlign w:val="center"/>
            <w:textDirection w:val="lrTb"/>
            <w:noWrap w:val="false"/>
          </w:tcPr>
          <w:p>
            <w:pPr>
              <w:jc w:val="center"/>
              <w:rPr>
                <w:rFonts w:ascii="宋体" w:hAnsi="宋体" w:eastAsia="宋体"/>
                <w:highlight w:val="none"/>
              </w:rPr>
            </w:pPr>
            <w:r>
              <w:rPr>
                <w:rFonts w:hint="eastAsia" w:ascii="宋体" w:hAnsi="宋体" w:cs="Times New Roman"/>
                <w:szCs w:val="21"/>
                <w:highlight w:val="none"/>
                <w:lang w:val="en-US" w:eastAsia="zh-CN"/>
              </w:rPr>
              <w:t xml:space="preserve">6</w:t>
            </w:r>
            <w:r>
              <w:rPr>
                <w:rFonts w:hint="default" w:ascii="宋体" w:hAnsi="宋体" w:eastAsia="宋体" w:cs="Times New Roman"/>
                <w:szCs w:val="21"/>
                <w:highlight w:val="none"/>
              </w:rPr>
              <w:t xml:space="preserve">.00</w:t>
            </w:r>
            <w:r>
              <w:rPr>
                <w:rFonts w:hint="eastAsia" w:ascii="宋体" w:hAnsi="宋体" w:eastAsia="宋体" w:cs="Times New Roman"/>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val="false"/>
          </w:tcPr>
          <w:p>
            <w:pPr>
              <w:rPr>
                <w:rFonts w:ascii="宋体" w:hAnsi="宋体" w:eastAsia="宋体"/>
                <w:highlight w:val="none"/>
              </w:rPr>
            </w:pPr>
            <w:r>
              <w:rPr>
                <w:rFonts w:hint="eastAsia" w:ascii="宋体" w:hAnsi="宋体" w:cs="Times New Roman"/>
                <w:szCs w:val="21"/>
                <w:highlight w:val="none"/>
                <w:lang w:val="en-US" w:eastAsia="zh-CN"/>
              </w:rPr>
              <w:t xml:space="preserve">根据</w:t>
            </w:r>
            <w:r>
              <w:rPr>
                <w:rFonts w:hint="eastAsia" w:ascii="宋体" w:hAnsi="宋体" w:cs="Times New Roman"/>
                <w:szCs w:val="21"/>
                <w:highlight w:val="none"/>
                <w:lang w:val="en-US" w:eastAsia="zh-CN"/>
              </w:rPr>
              <w:t xml:space="preserve">招标</w:t>
            </w:r>
            <w:r>
              <w:rPr>
                <w:rFonts w:hint="eastAsia" w:ascii="宋体" w:hAnsi="宋体" w:eastAsia="宋体" w:cs="Times New Roman"/>
                <w:szCs w:val="21"/>
                <w:highlight w:val="none"/>
              </w:rPr>
              <w:t xml:space="preserve">文件“第四章、采购需求”中的“</w:t>
            </w:r>
            <w:r>
              <w:rPr>
                <w:rFonts w:hint="eastAsia" w:ascii="宋体" w:hAnsi="宋体" w:cs="Times New Roman"/>
                <w:szCs w:val="21"/>
                <w:highlight w:val="none"/>
                <w:lang w:val="en-US" w:eastAsia="zh-CN"/>
              </w:rPr>
              <w:t xml:space="preserve">七</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rPr>
              <w:t xml:space="preserve">项目建设方案”所列内容提供平台建设方案，包括平台建设思路、平台架构、异构算力管理、算力调度、硬件建设方案等内容。</w:t>
            </w:r>
            <w:r>
              <w:rPr>
                <w:rFonts w:hint="eastAsia" w:ascii="Times New Roman" w:hAnsi="Times New Roman" w:eastAsia="宋体" w:cs="Times New Roman"/>
                <w:lang w:val="en-US" w:eastAsia="zh-CN"/>
              </w:rPr>
              <w:t xml:space="preserve">建设</w:t>
            </w:r>
            <w:r>
              <w:rPr>
                <w:rFonts w:ascii="Times New Roman" w:hAnsi="Times New Roman" w:eastAsia="宋体" w:cs="Times New Roman"/>
              </w:rPr>
              <w:t xml:space="preserve">内容符合实际、结构严谨、内容完整详实、能够针对采购项目内容要求而细化制定优于采购需求的得</w:t>
            </w:r>
            <w:r>
              <w:rPr>
                <w:rFonts w:hint="eastAsia" w:cs="Times New Roman"/>
                <w:lang w:val="en-US" w:eastAsia="zh-CN"/>
              </w:rPr>
              <w:t xml:space="preserve">6</w:t>
            </w:r>
            <w:r>
              <w:rPr>
                <w:rFonts w:ascii="Times New Roman" w:hAnsi="Times New Roman" w:eastAsia="宋体" w:cs="Times New Roman"/>
              </w:rPr>
              <w:t xml:space="preserve">分；方案完整、制定的措施较齐全、方案表述有偏差、但不影响实质性意思表达、能够满足采购需求的得</w:t>
            </w:r>
            <w:r>
              <w:rPr>
                <w:rFonts w:hint="eastAsia" w:ascii="Times New Roman" w:hAnsi="Times New Roman" w:eastAsia="宋体" w:cs="Times New Roman"/>
                <w:lang w:val="en-US" w:eastAsia="zh-CN"/>
              </w:rPr>
              <w:t xml:space="preserve">3</w:t>
            </w:r>
            <w:r>
              <w:rPr>
                <w:rFonts w:ascii="Times New Roman" w:hAnsi="Times New Roman" w:eastAsia="宋体" w:cs="Times New Roman"/>
              </w:rPr>
              <w:t xml:space="preserve">分；有项目</w:t>
            </w:r>
            <w:r>
              <w:rPr>
                <w:rFonts w:hint="eastAsia" w:ascii="Times New Roman" w:hAnsi="Times New Roman" w:eastAsia="宋体" w:cs="Times New Roman"/>
                <w:lang w:val="en-US" w:eastAsia="zh-CN"/>
              </w:rPr>
              <w:t xml:space="preserve">建设</w:t>
            </w:r>
            <w:r>
              <w:rPr>
                <w:rFonts w:ascii="Times New Roman" w:hAnsi="Times New Roman" w:eastAsia="宋体" w:cs="Times New Roman"/>
              </w:rPr>
              <w:t xml:space="preserve">方案、但方案内容笼统、针对本项目制定未细致、但承诺经过优化可实现采购需求的得</w:t>
            </w:r>
            <w:r>
              <w:rPr>
                <w:rFonts w:hint="eastAsia" w:cs="Times New Roman"/>
                <w:lang w:val="en-US" w:eastAsia="zh-CN"/>
              </w:rPr>
              <w:t xml:space="preserve">0</w:t>
            </w:r>
            <w:r>
              <w:rPr>
                <w:rFonts w:ascii="Times New Roman" w:hAnsi="Times New Roman" w:eastAsia="宋体" w:cs="Times New Roman"/>
              </w:rPr>
              <w:t xml:space="preserve">分，</w:t>
            </w:r>
            <w:r>
              <w:rPr>
                <w:rFonts w:hint="eastAsia" w:ascii="宋体" w:hAnsi="宋体" w:eastAsia="宋体" w:cs="宋体"/>
                <w:sz w:val="21"/>
                <w:szCs w:val="21"/>
              </w:rPr>
              <w:t xml:space="preserve">没有内容或其情况不满足</w:t>
            </w:r>
            <w:r>
              <w:rPr>
                <w:rFonts w:hint="eastAsia" w:ascii="宋体" w:hAnsi="宋体" w:cs="宋体"/>
                <w:sz w:val="21"/>
                <w:szCs w:val="21"/>
                <w:lang w:val="en-US" w:eastAsia="zh-CN"/>
              </w:rPr>
              <w:t xml:space="preserve">采购</w:t>
            </w:r>
            <w:r>
              <w:rPr>
                <w:rFonts w:hint="eastAsia" w:ascii="宋体" w:hAnsi="宋体" w:eastAsia="宋体" w:cs="宋体"/>
                <w:sz w:val="21"/>
                <w:szCs w:val="21"/>
              </w:rPr>
              <w:t xml:space="preserve">需求的不得分。</w:t>
            </w:r>
            <w:r/>
          </w:p>
        </w:tc>
      </w:tr>
      <w:tr>
        <w:trPr/>
        <w:tc>
          <w:tcPr>
            <w:tcBorders>
              <w:top w:val="single" w:color="auto" w:sz="4" w:space="0"/>
              <w:left w:val="single" w:color="auto" w:sz="4" w:space="0"/>
              <w:bottom w:val="single" w:color="auto" w:sz="4" w:space="0"/>
              <w:right w:val="single" w:color="auto" w:sz="4" w:space="0"/>
            </w:tcBorders>
            <w:tcW w:w="969" w:type="pct"/>
            <w:vAlign w:val="center"/>
            <w:vMerge w:val="continue"/>
            <w:textDirection w:val="lrTb"/>
            <w:noWrap w:val="false"/>
          </w:tcPr>
          <w:p>
            <w:pPr>
              <w:rPr>
                <w:rFonts w:ascii="宋体" w:hAnsi="宋体" w:eastAsia="宋体"/>
                <w:highlight w:val="none"/>
              </w:rPr>
            </w:pPr>
            <w:r>
              <w:rPr>
                <w:rFonts w:ascii="宋体" w:hAnsi="宋体" w:eastAsia="宋体"/>
                <w:highlight w:val="none"/>
              </w:rPr>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rPr>
                <w:rFonts w:ascii="宋体" w:hAnsi="宋体" w:eastAsia="宋体"/>
                <w:highlight w:val="none"/>
              </w:rPr>
            </w:pPr>
            <w:r>
              <w:rPr>
                <w:rFonts w:hint="eastAsia" w:ascii="宋体" w:hAnsi="宋体" w:eastAsia="宋体" w:cs="Times New Roman"/>
                <w:szCs w:val="21"/>
                <w:highlight w:val="none"/>
              </w:rPr>
              <w:t xml:space="preserve">运维服务方案</w:t>
            </w:r>
            <w:r/>
          </w:p>
        </w:tc>
        <w:tc>
          <w:tcPr>
            <w:tcBorders>
              <w:top w:val="single" w:color="auto" w:sz="6" w:space="0"/>
              <w:left w:val="single" w:color="auto" w:sz="4" w:space="0"/>
              <w:bottom w:val="single" w:color="auto" w:sz="6" w:space="0"/>
              <w:right w:val="single" w:color="auto" w:sz="6" w:space="0"/>
            </w:tcBorders>
            <w:tcW w:w="645" w:type="pct"/>
            <w:vAlign w:val="center"/>
            <w:textDirection w:val="lrTb"/>
            <w:noWrap w:val="false"/>
          </w:tcPr>
          <w:p>
            <w:pPr>
              <w:jc w:val="center"/>
              <w:rPr>
                <w:rFonts w:ascii="宋体" w:hAnsi="宋体" w:eastAsia="宋体"/>
                <w:highlight w:val="none"/>
              </w:rPr>
            </w:pPr>
            <w:r>
              <w:rPr>
                <w:rFonts w:hint="eastAsia" w:ascii="宋体" w:hAnsi="宋体" w:cs="Times New Roman"/>
                <w:szCs w:val="21"/>
                <w:highlight w:val="none"/>
                <w:lang w:val="en-US" w:eastAsia="zh-CN"/>
              </w:rPr>
              <w:t xml:space="preserve">6</w:t>
            </w:r>
            <w:r>
              <w:rPr>
                <w:rFonts w:hint="eastAsia" w:ascii="宋体" w:hAnsi="宋体" w:eastAsia="宋体" w:cs="Times New Roman"/>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50" w:type="pct"/>
            <w:vAlign w:val="center"/>
            <w:textDirection w:val="lrTb"/>
            <w:noWrap w:val="false"/>
          </w:tcPr>
          <w:p>
            <w:pPr>
              <w:rPr>
                <w:rFonts w:ascii="宋体" w:hAnsi="宋体" w:eastAsia="宋体"/>
                <w:highlight w:val="none"/>
              </w:rPr>
            </w:pPr>
            <w:r>
              <w:rPr>
                <w:rFonts w:hint="eastAsia" w:ascii="宋体" w:hAnsi="宋体" w:cs="Times New Roman"/>
                <w:szCs w:val="21"/>
                <w:highlight w:val="none"/>
                <w:lang w:val="en-US" w:eastAsia="zh-CN"/>
              </w:rPr>
              <w:t xml:space="preserve">根据招标文件</w:t>
            </w:r>
            <w:r>
              <w:rPr>
                <w:rFonts w:hint="eastAsia" w:ascii="宋体" w:hAnsi="宋体" w:eastAsia="宋体" w:cs="Times New Roman"/>
                <w:szCs w:val="21"/>
                <w:highlight w:val="none"/>
              </w:rPr>
              <w:t xml:space="preserve">“第四章、采购需求”中的“</w:t>
            </w:r>
            <w:r>
              <w:rPr>
                <w:rFonts w:hint="eastAsia" w:ascii="宋体" w:hAnsi="宋体" w:cs="Times New Roman"/>
                <w:szCs w:val="21"/>
                <w:highlight w:val="none"/>
                <w:lang w:val="en-US" w:eastAsia="zh-CN"/>
              </w:rPr>
              <w:t xml:space="preserve">八</w:t>
            </w:r>
            <w:r>
              <w:rPr>
                <w:rFonts w:hint="eastAsia" w:ascii="宋体" w:hAnsi="宋体" w:eastAsia="宋体" w:cs="Times New Roman"/>
                <w:szCs w:val="21"/>
                <w:highlight w:val="none"/>
                <w:lang w:val="en-US" w:eastAsia="zh-CN"/>
              </w:rPr>
              <w:t xml:space="preserve">、运维服务要求</w:t>
            </w:r>
            <w:r>
              <w:rPr>
                <w:rFonts w:hint="eastAsia" w:ascii="宋体" w:hAnsi="宋体" w:eastAsia="宋体" w:cs="Times New Roman"/>
                <w:szCs w:val="21"/>
                <w:highlight w:val="none"/>
              </w:rPr>
              <w:t xml:space="preserve">”所列内容提供运维服务方案，包含包括运维服务承诺，服务体系、服务措施、响应时间、运维维护方式、培训内容及形式等。</w:t>
            </w:r>
            <w:r>
              <w:rPr>
                <w:rFonts w:hint="eastAsia" w:ascii="宋体" w:hAnsi="宋体" w:cs="Times New Roman"/>
                <w:szCs w:val="21"/>
                <w:highlight w:val="none"/>
                <w:lang w:val="en-US" w:eastAsia="zh-CN"/>
              </w:rPr>
              <w:t xml:space="preserve">运维服务</w:t>
            </w:r>
            <w:r>
              <w:rPr>
                <w:rFonts w:ascii="Times New Roman" w:hAnsi="Times New Roman" w:eastAsia="宋体" w:cs="Times New Roman"/>
              </w:rPr>
              <w:t xml:space="preserve">内容符合实际、结构严谨、内容完整详实、能够针对采购项目内容要求而细化制定优于采购需求的得</w:t>
            </w:r>
            <w:r>
              <w:rPr>
                <w:rFonts w:hint="eastAsia" w:cs="Times New Roman"/>
                <w:lang w:val="en-US" w:eastAsia="zh-CN"/>
              </w:rPr>
              <w:t xml:space="preserve">6</w:t>
            </w:r>
            <w:r>
              <w:rPr>
                <w:rFonts w:ascii="Times New Roman" w:hAnsi="Times New Roman" w:eastAsia="宋体" w:cs="Times New Roman"/>
              </w:rPr>
              <w:t xml:space="preserve">分；方案完整、制定的措施较齐全、方案表述有偏差、但不影响实质性意思表达、能够满足采购需求的得</w:t>
            </w:r>
            <w:r>
              <w:rPr>
                <w:rFonts w:hint="eastAsia" w:ascii="Times New Roman" w:hAnsi="Times New Roman" w:eastAsia="宋体" w:cs="Times New Roman"/>
                <w:lang w:val="en-US" w:eastAsia="zh-CN"/>
              </w:rPr>
              <w:t xml:space="preserve">3</w:t>
            </w:r>
            <w:r>
              <w:rPr>
                <w:rFonts w:ascii="Times New Roman" w:hAnsi="Times New Roman" w:eastAsia="宋体" w:cs="Times New Roman"/>
              </w:rPr>
              <w:t xml:space="preserve">分；有</w:t>
            </w:r>
            <w:r>
              <w:rPr>
                <w:rFonts w:hint="eastAsia" w:ascii="Times New Roman" w:hAnsi="Times New Roman" w:eastAsia="宋体" w:cs="Times New Roman"/>
                <w:lang w:val="en-US" w:eastAsia="zh-CN"/>
              </w:rPr>
              <w:t xml:space="preserve">运维服务方案</w:t>
            </w:r>
            <w:r>
              <w:rPr>
                <w:rFonts w:ascii="Times New Roman" w:hAnsi="Times New Roman" w:eastAsia="宋体" w:cs="Times New Roman"/>
              </w:rPr>
              <w:t xml:space="preserve">、但方案内容笼统、针对本项目制定未细致、但承诺经过优化可实现采购需求的得</w:t>
            </w:r>
            <w:r>
              <w:rPr>
                <w:rFonts w:hint="eastAsia" w:cs="Times New Roman"/>
                <w:lang w:val="en-US" w:eastAsia="zh-CN"/>
              </w:rPr>
              <w:t xml:space="preserve">0</w:t>
            </w:r>
            <w:r>
              <w:rPr>
                <w:rFonts w:ascii="Times New Roman" w:hAnsi="Times New Roman" w:eastAsia="宋体" w:cs="Times New Roman"/>
              </w:rPr>
              <w:t xml:space="preserve">分，</w:t>
            </w:r>
            <w:r>
              <w:rPr>
                <w:rFonts w:hint="eastAsia" w:ascii="宋体" w:hAnsi="宋体" w:eastAsia="宋体" w:cs="宋体"/>
                <w:sz w:val="21"/>
                <w:szCs w:val="21"/>
              </w:rPr>
              <w:t xml:space="preserve">没有内容或其情况不满足</w:t>
            </w:r>
            <w:r>
              <w:rPr>
                <w:rFonts w:hint="eastAsia" w:ascii="宋体" w:hAnsi="宋体" w:cs="宋体"/>
                <w:sz w:val="21"/>
                <w:szCs w:val="21"/>
                <w:lang w:val="en-US" w:eastAsia="zh-CN"/>
              </w:rPr>
              <w:t xml:space="preserve">采购</w:t>
            </w:r>
            <w:r>
              <w:rPr>
                <w:rFonts w:hint="eastAsia" w:ascii="宋体" w:hAnsi="宋体" w:eastAsia="宋体" w:cs="宋体"/>
                <w:sz w:val="21"/>
                <w:szCs w:val="21"/>
              </w:rPr>
              <w:t xml:space="preserve">需求的不得分。</w:t>
            </w:r>
            <w:r/>
          </w:p>
        </w:tc>
      </w:tr>
      <w:tr>
        <w:trPr/>
        <w:tc>
          <w:tcPr>
            <w:tcBorders>
              <w:top w:val="single" w:color="auto" w:sz="4" w:space="0"/>
              <w:left w:val="single" w:color="auto" w:sz="4" w:space="0"/>
              <w:bottom w:val="single" w:color="auto" w:sz="4" w:space="0"/>
              <w:right w:val="single" w:color="auto" w:sz="4" w:space="0"/>
            </w:tcBorders>
            <w:tcW w:w="969" w:type="pct"/>
            <w:vAlign w:val="center"/>
            <w:textDirection w:val="lrTb"/>
            <w:noWrap w:val="false"/>
          </w:tcPr>
          <w:p>
            <w:pPr>
              <w:rPr>
                <w:rFonts w:hint="default" w:ascii="宋体" w:hAnsi="宋体" w:eastAsia="宋体" w:cs="Times New Roman"/>
                <w:color w:val="auto"/>
                <w:sz w:val="21"/>
                <w:szCs w:val="21"/>
                <w:highlight w:val="none"/>
                <w:lang w:val="en-US" w:eastAsia="zh-CN" w:bidi="ar-SA"/>
              </w:rPr>
            </w:pPr>
            <w:r/>
            <w:bookmarkStart w:id="115" w:name="_Hlt16619350"/>
            <w:r/>
            <w:bookmarkStart w:id="116" w:name="_Toc16938590"/>
            <w:r/>
            <w:bookmarkStart w:id="117" w:name="_Toc20823346"/>
            <w:r/>
            <w:bookmarkStart w:id="118" w:name="_Toc120614244"/>
            <w:r/>
            <w:bookmarkStart w:id="119" w:name="_Toc479757211"/>
            <w:r/>
            <w:bookmarkStart w:id="120" w:name="_Toc462564139"/>
            <w:r>
              <w:rPr>
                <w:rFonts w:hint="eastAsia" w:ascii="宋体" w:hAnsi="宋体" w:eastAsia="宋体" w:cs="Times New Roman"/>
                <w:color w:val="auto"/>
                <w:szCs w:val="21"/>
                <w:highlight w:val="none"/>
              </w:rPr>
              <w:t xml:space="preserve">履约能力</w:t>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项目人员</w:t>
            </w:r>
            <w:r/>
          </w:p>
        </w:tc>
        <w:tc>
          <w:tcPr>
            <w:tcBorders>
              <w:top w:val="single" w:color="auto" w:sz="6" w:space="0"/>
              <w:left w:val="single" w:color="auto" w:sz="4" w:space="0"/>
              <w:bottom w:val="single" w:color="auto" w:sz="6" w:space="0"/>
              <w:right w:val="single" w:color="auto" w:sz="6" w:space="0"/>
            </w:tcBorders>
            <w:tcW w:w="645" w:type="pct"/>
            <w:vAlign w:val="center"/>
            <w:textDirection w:val="lrTb"/>
            <w:noWrap w:val="false"/>
          </w:tcPr>
          <w:p>
            <w:pPr>
              <w:jc w:val="center"/>
              <w:rPr>
                <w:rFonts w:hint="eastAsia"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Cs w:val="21"/>
                <w:highlight w:val="none"/>
              </w:rPr>
              <w:t xml:space="preserve">1</w:t>
            </w:r>
            <w:r>
              <w:rPr>
                <w:rFonts w:hint="eastAsia" w:ascii="宋体" w:hAnsi="宋体" w:cs="Times New Roman"/>
                <w:color w:val="auto"/>
                <w:szCs w:val="21"/>
                <w:highlight w:val="none"/>
                <w:lang w:val="en-US" w:eastAsia="zh-CN"/>
              </w:rPr>
              <w:t xml:space="preserve">1</w:t>
            </w:r>
            <w:r>
              <w:rPr>
                <w:rFonts w:hint="default" w:ascii="宋体" w:hAnsi="宋体" w:eastAsia="宋体" w:cs="Times New Roman"/>
                <w:color w:val="auto"/>
                <w:szCs w:val="21"/>
                <w:highlight w:val="none"/>
              </w:rPr>
              <w:t xml:space="preserve">.00</w:t>
            </w:r>
            <w:r>
              <w:rPr>
                <w:rFonts w:hint="eastAsia" w:ascii="宋体" w:hAnsi="宋体" w:eastAsia="宋体" w:cs="Times New Roman"/>
                <w:color w:val="auto"/>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2650" w:type="pct"/>
            <w:vAlign w:val="center"/>
            <w:textDirection w:val="lrTb"/>
            <w:noWrap w:val="false"/>
          </w:tcPr>
          <w:p>
            <w:pP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1）项目负责人：具有高级信息系统项目管理师、软件设计师、网络工程师证书，每具备一个证书得1</w:t>
            </w:r>
            <w:r>
              <w:rPr>
                <w:rFonts w:hint="eastAsia" w:ascii="宋体" w:hAnsi="宋体" w:cs="Times New Roman"/>
                <w:color w:val="auto"/>
                <w:szCs w:val="21"/>
                <w:highlight w:val="none"/>
                <w:lang w:val="en-US" w:eastAsia="zh-CN"/>
              </w:rPr>
              <w:t xml:space="preserve">.5</w:t>
            </w:r>
            <w:r>
              <w:rPr>
                <w:rFonts w:hint="eastAsia" w:ascii="宋体" w:hAnsi="宋体" w:eastAsia="宋体" w:cs="Times New Roman"/>
                <w:color w:val="auto"/>
                <w:szCs w:val="21"/>
                <w:highlight w:val="none"/>
              </w:rPr>
              <w:t xml:space="preserve">分，本项最高3分；</w:t>
            </w:r>
            <w:r/>
          </w:p>
          <w:p>
            <w:pP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2）技术负责人：具有信息系统项目管理师</w:t>
            </w:r>
            <w:r>
              <w:rPr>
                <w:rFonts w:hint="eastAsia" w:ascii="宋体" w:hAnsi="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系统分析师证书的，每具备一个证书得</w:t>
            </w:r>
            <w:r>
              <w:rPr>
                <w:rFonts w:hint="eastAsia" w:ascii="宋体" w:hAnsi="宋体" w:cs="Times New Roman"/>
                <w:color w:val="auto"/>
                <w:szCs w:val="21"/>
                <w:highlight w:val="none"/>
                <w:lang w:val="en-US" w:eastAsia="zh-CN"/>
              </w:rPr>
              <w:t xml:space="preserve">1</w:t>
            </w:r>
            <w:bookmarkStart w:id="150" w:name="_GoBack"/>
            <w:r/>
            <w:bookmarkEnd w:id="150"/>
            <w:r>
              <w:rPr>
                <w:rFonts w:hint="eastAsia" w:ascii="宋体" w:hAnsi="宋体" w:eastAsia="宋体" w:cs="Times New Roman"/>
                <w:color w:val="auto"/>
                <w:szCs w:val="21"/>
                <w:highlight w:val="none"/>
              </w:rPr>
              <w:t xml:space="preserve">分，本项最高2分；</w:t>
            </w:r>
            <w:r/>
          </w:p>
          <w:p>
            <w:pPr>
              <w:rPr>
                <w:rFonts w:hint="eastAsia"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项目成员具有系统架构设计师、网络规划设计师、信息系统项目管理师、软件设计师、网络工程师、软件测评师、信息系统管理工程师、系统集成项目管理工程师、数据库系统工程师、信息安全工程师证书的，每有1个得2分，本项最高得6分。</w:t>
            </w:r>
            <w:r/>
          </w:p>
          <w:p>
            <w:pP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注：同时提供人员证书复印件和202</w:t>
            </w:r>
            <w:r>
              <w:rPr>
                <w:rFonts w:hint="eastAsia" w:ascii="宋体" w:hAnsi="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年</w:t>
            </w:r>
            <w:r>
              <w:rPr>
                <w:rFonts w:hint="eastAsia" w:ascii="宋体" w:hAnsi="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月（含）以来投标人为其缴纳的任意一个月养老社保缴纳证明材料，证明以社保主管部门出具的为准，否则不得分。</w:t>
            </w:r>
            <w:bookmarkEnd w:id="97"/>
            <w:r/>
            <w:bookmarkEnd w:id="98"/>
            <w:r/>
            <w:bookmarkEnd w:id="99"/>
            <w:r/>
            <w:bookmarkEnd w:id="100"/>
            <w:r/>
            <w:bookmarkEnd w:id="101"/>
            <w:r/>
            <w:r/>
          </w:p>
        </w:tc>
      </w:tr>
    </w:tbl>
    <w:p>
      <w:pPr>
        <w:pStyle w:val="718"/>
        <w:spacing w:before="120" w:after="120" w:line="0" w:lineRule="atLeast"/>
        <w:tabs>
          <w:tab w:val="left" w:pos="2830" w:leader="none"/>
        </w:tabs>
        <w:rPr>
          <w:rFonts w:ascii="Times New Roman" w:hAnsi="Times New Roman" w:eastAsia="黑体"/>
          <w:bCs/>
          <w:sz w:val="44"/>
          <w:highlight w:val="none"/>
        </w:rPr>
      </w:pPr>
      <w:r>
        <w:rPr>
          <w:rFonts w:ascii="Times New Roman" w:hAnsi="Times New Roman" w:eastAsia="黑体"/>
          <w:bCs/>
          <w:sz w:val="44"/>
          <w:highlight w:val="none"/>
        </w:rPr>
      </w:r>
      <w:r/>
    </w:p>
    <w:p>
      <w:pPr>
        <w:rPr>
          <w:rFonts w:hint="eastAsia" w:ascii="Times New Roman" w:hAnsi="Times New Roman" w:eastAsia="黑体"/>
          <w:bCs/>
          <w:sz w:val="44"/>
          <w:highlight w:val="none"/>
        </w:rPr>
      </w:pPr>
      <w:r>
        <w:rPr>
          <w:rFonts w:hint="eastAsia" w:ascii="Times New Roman" w:hAnsi="Times New Roman" w:eastAsia="黑体"/>
          <w:bCs/>
          <w:sz w:val="44"/>
          <w:highlight w:val="none"/>
        </w:rPr>
        <w:br w:type="page" w:clear="all"/>
      </w:r>
      <w:r/>
    </w:p>
    <w:p>
      <w:pPr>
        <w:pStyle w:val="718"/>
        <w:jc w:val="center"/>
        <w:spacing w:before="120" w:after="120" w:line="0" w:lineRule="atLeast"/>
        <w:rPr>
          <w:rFonts w:ascii="Times New Roman" w:hAnsi="Times New Roman"/>
          <w:sz w:val="24"/>
          <w:szCs w:val="24"/>
          <w:highlight w:val="none"/>
        </w:rPr>
        <w:outlineLvl w:val="0"/>
      </w:pPr>
      <w:r>
        <w:rPr>
          <w:rFonts w:hint="eastAsia" w:ascii="Times New Roman" w:hAnsi="Times New Roman" w:eastAsia="黑体"/>
          <w:bCs/>
          <w:sz w:val="44"/>
          <w:highlight w:val="none"/>
        </w:rPr>
        <w:t xml:space="preserve">第</w:t>
      </w:r>
      <w:bookmarkEnd w:id="115"/>
      <w:r>
        <w:rPr>
          <w:rFonts w:hint="eastAsia" w:ascii="Times New Roman" w:hAnsi="Times New Roman" w:eastAsia="黑体"/>
          <w:bCs/>
          <w:sz w:val="44"/>
          <w:highlight w:val="none"/>
        </w:rPr>
        <w:t xml:space="preserve">四章 采购需求</w:t>
      </w:r>
      <w:bookmarkEnd w:id="116"/>
      <w:r/>
      <w:bookmarkEnd w:id="117"/>
      <w:r/>
      <w:bookmarkEnd w:id="118"/>
      <w:r/>
      <w:r/>
    </w:p>
    <w:p>
      <w:pPr>
        <w:jc w:val="left"/>
        <w:spacing w:before="240" w:beforeAutospacing="0" w:after="240" w:afterAutospacing="0"/>
        <w:widowControl/>
        <w:rPr>
          <w:rFonts w:hint="eastAsia" w:ascii="黑体" w:hAnsi="黑体" w:eastAsia="黑体" w:cs="黑体"/>
          <w:bCs/>
          <w:sz w:val="32"/>
          <w:szCs w:val="24"/>
          <w:highlight w:val="none"/>
          <w:lang w:bidi="ar"/>
        </w:rPr>
        <w:outlineLvl w:val="1"/>
      </w:pPr>
      <w:r/>
      <w:bookmarkStart w:id="121" w:name="_Toc49090575"/>
      <w:r/>
      <w:bookmarkStart w:id="122" w:name="_Toc26554093"/>
      <w:r/>
      <w:bookmarkStart w:id="123" w:name="_Toc120614281"/>
      <w:r/>
      <w:r/>
    </w:p>
    <w:p>
      <w:pPr>
        <w:ind w:firstLine="48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项目属性：服务类项目</w:t>
      </w:r>
      <w:r/>
    </w:p>
    <w:p>
      <w:pPr>
        <w:ind w:firstLine="48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本项目采购标的对应的中小企业划分标准所属行业：</w:t>
      </w:r>
      <w:r>
        <w:rPr>
          <w:rFonts w:hint="eastAsia" w:ascii="宋体" w:hAnsi="宋体" w:eastAsia="宋体" w:cs="宋体"/>
          <w:b/>
          <w:bCs/>
          <w:sz w:val="24"/>
          <w:szCs w:val="24"/>
          <w:u w:val="single"/>
        </w:rPr>
        <w:t xml:space="preserve">软件和信息技术服务业</w:t>
      </w:r>
      <w:r/>
    </w:p>
    <w:p>
      <w:pPr>
        <w:ind w:firstLine="48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u w:val="single"/>
        </w:rPr>
        <w:t xml:space="preserve">不接受</w:t>
      </w:r>
      <w:r>
        <w:rPr>
          <w:rFonts w:hint="eastAsia" w:ascii="宋体" w:hAnsi="宋体" w:eastAsia="宋体" w:cs="宋体"/>
          <w:sz w:val="24"/>
          <w:szCs w:val="24"/>
        </w:rPr>
        <w:t xml:space="preserve">（接受/不接受）进口产品。</w:t>
      </w:r>
      <w:r/>
    </w:p>
    <w:p>
      <w:pPr>
        <w:jc w:val="left"/>
        <w:keepLines/>
        <w:keepNext/>
        <w:spacing w:before="0" w:after="0" w:line="520" w:lineRule="exact"/>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t xml:space="preserve">一、项目背景</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2025年10月9日，宿迁市宿政办发〔2025〕34号关于印发宿迁市“人工智能＋”创新发展行动方案的通知，指出要以人工智能和实体经济深度融合为主线，促进人工智能高水 平场景应用，加快建设通用人工智能产业创新和应用高地。引导多方力量参与智算中心建设，打造多元算力支撑体系。</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本项目主要采购的服务范围包括</w:t>
      </w:r>
      <w:r>
        <w:rPr>
          <w:rFonts w:hint="eastAsia" w:ascii="宋体" w:hAnsi="宋体" w:eastAsia="宋体" w:cs="宋体"/>
          <w:sz w:val="24"/>
          <w:szCs w:val="24"/>
          <w:lang w:val="en-US" w:eastAsia="zh-CN"/>
        </w:rPr>
        <w:t xml:space="preserve">算力资源服务、算力运营服务、存储资源服务、平台及大模型安全服务、运维服务</w:t>
      </w:r>
      <w:r>
        <w:rPr>
          <w:rFonts w:hint="eastAsia" w:ascii="宋体" w:hAnsi="宋体" w:eastAsia="宋体" w:cs="宋体"/>
          <w:sz w:val="24"/>
          <w:szCs w:val="24"/>
        </w:rPr>
        <w:t xml:space="preserve">，为宿迁市“人工智能+”创新发展行动方案提供算力支撑。</w:t>
      </w:r>
      <w:r/>
    </w:p>
    <w:p>
      <w:pPr>
        <w:numPr>
          <w:ilvl w:val="0"/>
          <w:numId w:val="0"/>
        </w:numPr>
        <w:ind w:left="720" w:hanging="720"/>
        <w:jc w:val="left"/>
        <w:keepLines/>
        <w:keepNext/>
        <w:spacing w:before="0" w:after="0" w:line="520" w:lineRule="exact"/>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t xml:space="preserve">二、2026年宿迁市政务云智算服务项目需求清单及技术参数要求</w:t>
      </w:r>
      <w:r/>
    </w:p>
    <w:p>
      <w:pPr>
        <w:rPr>
          <w:rFonts w:hint="eastAsia" w:ascii="宋体" w:hAnsi="宋体" w:eastAsia="宋体" w:cs="宋体"/>
          <w:sz w:val="24"/>
          <w:szCs w:val="24"/>
        </w:rPr>
      </w:pPr>
      <w:r>
        <w:rPr>
          <w:rFonts w:hint="eastAsia" w:ascii="宋体" w:hAnsi="宋体" w:eastAsia="宋体" w:cs="宋体"/>
          <w:sz w:val="24"/>
          <w:szCs w:val="24"/>
        </w:rPr>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126"/>
        <w:gridCol w:w="3766"/>
        <w:gridCol w:w="813"/>
        <w:gridCol w:w="808"/>
      </w:tblGrid>
      <w:tr>
        <w:trPr>
          <w:jc w:val="center"/>
          <w:trHeight w:val="425"/>
        </w:trPr>
        <w:tc>
          <w:tcPr>
            <w:tcW w:w="704" w:type="dxa"/>
            <w:vAlign w:val="center"/>
            <w:textDirection w:val="lrTb"/>
            <w:noWrap w:val="false"/>
          </w:tcPr>
          <w:p>
            <w:pPr>
              <w:ind w:left="0" w:firstLine="0"/>
              <w:jc w:val="center"/>
              <w:spacing w:after="120" w:line="24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序号</w:t>
            </w:r>
            <w:r/>
          </w:p>
        </w:tc>
        <w:tc>
          <w:tcPr>
            <w:tcW w:w="2126" w:type="dxa"/>
            <w:vAlign w:val="center"/>
            <w:textDirection w:val="lrTb"/>
            <w:noWrap w:val="false"/>
          </w:tcPr>
          <w:p>
            <w:pPr>
              <w:ind w:left="0" w:firstLine="0"/>
              <w:jc w:val="center"/>
              <w:spacing w:after="120" w:line="24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服务简述</w:t>
            </w:r>
            <w:r/>
          </w:p>
        </w:tc>
        <w:tc>
          <w:tcPr>
            <w:tcW w:w="3766" w:type="dxa"/>
            <w:vAlign w:val="center"/>
            <w:textDirection w:val="lrTb"/>
            <w:noWrap w:val="false"/>
          </w:tcPr>
          <w:p>
            <w:pPr>
              <w:ind w:left="0" w:firstLine="0"/>
              <w:jc w:val="center"/>
              <w:spacing w:after="120" w:line="24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服务规格描述</w:t>
            </w:r>
            <w:r/>
          </w:p>
        </w:tc>
        <w:tc>
          <w:tcPr>
            <w:tcW w:w="813" w:type="dxa"/>
            <w:vAlign w:val="center"/>
            <w:textDirection w:val="lrTb"/>
            <w:noWrap w:val="false"/>
          </w:tcPr>
          <w:p>
            <w:pPr>
              <w:ind w:left="0" w:firstLine="0"/>
              <w:jc w:val="center"/>
              <w:spacing w:after="120" w:line="24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单位</w:t>
            </w:r>
            <w:r/>
          </w:p>
        </w:tc>
        <w:tc>
          <w:tcPr>
            <w:tcW w:w="808" w:type="dxa"/>
            <w:vAlign w:val="center"/>
            <w:textDirection w:val="lrTb"/>
            <w:noWrap w:val="false"/>
          </w:tcPr>
          <w:p>
            <w:pPr>
              <w:ind w:left="0" w:firstLine="0"/>
              <w:jc w:val="center"/>
              <w:spacing w:after="120" w:line="24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数量</w:t>
            </w:r>
            <w:r/>
          </w:p>
        </w:tc>
      </w:tr>
      <w:tr>
        <w:trPr>
          <w:jc w:val="center"/>
          <w:trHeight w:val="460"/>
        </w:trPr>
        <w:tc>
          <w:tcPr>
            <w:tcW w:w="704" w:type="dxa"/>
            <w:vAlign w:val="center"/>
            <w:textDirection w:val="lrTb"/>
            <w:noWrap w:val="false"/>
          </w:tcPr>
          <w:p>
            <w:pPr>
              <w:ind w:left="0" w:firstLine="0"/>
              <w:jc w:val="center"/>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 </w:t>
            </w:r>
            <w:r/>
          </w:p>
        </w:tc>
        <w:tc>
          <w:tcPr>
            <w:tcW w:w="2126" w:type="dxa"/>
            <w:vAlign w:val="center"/>
            <w:textDirection w:val="lrTb"/>
            <w:noWrap w:val="false"/>
          </w:tcPr>
          <w:p>
            <w:pPr>
              <w:ind w:left="0" w:firstLine="0"/>
              <w:jc w:val="center"/>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算力资源服务</w:t>
            </w:r>
            <w:r/>
          </w:p>
        </w:tc>
        <w:tc>
          <w:tcPr>
            <w:tcW w:w="3766" w:type="dxa"/>
            <w:vAlign w:val="center"/>
            <w:textDirection w:val="lrTb"/>
            <w:noWrap w:val="false"/>
          </w:tcPr>
          <w:p>
            <w:pPr>
              <w:ind w:left="0" w:firstLine="0"/>
              <w:jc w:val="center"/>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提供国产FP16算力不低于20P</w:t>
            </w:r>
            <w:r/>
          </w:p>
        </w:tc>
        <w:tc>
          <w:tcPr>
            <w:tcW w:w="813" w:type="dxa"/>
            <w:vAlign w:val="center"/>
            <w:textDirection w:val="lrTb"/>
            <w:noWrap w:val="false"/>
          </w:tcPr>
          <w:p>
            <w:pPr>
              <w:ind w:left="0" w:firstLine="0"/>
              <w:jc w:val="center"/>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p>
        </w:tc>
        <w:tc>
          <w:tcPr>
            <w:tcW w:w="80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p>
        </w:tc>
      </w:tr>
      <w:tr>
        <w:trPr>
          <w:jc w:val="center"/>
          <w:trHeight w:val="460"/>
        </w:trPr>
        <w:tc>
          <w:tcPr>
            <w:tcW w:w="704" w:type="dxa"/>
            <w:vAlign w:val="center"/>
            <w:textDirection w:val="lrTb"/>
            <w:noWrap w:val="false"/>
          </w:tcPr>
          <w:p>
            <w:pPr>
              <w:ind w:left="0" w:firstLine="0"/>
              <w:jc w:val="center"/>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W w:w="2126" w:type="dxa"/>
            <w:vAlign w:val="center"/>
            <w:textDirection w:val="lrTb"/>
            <w:noWrap w:val="false"/>
          </w:tcPr>
          <w:p>
            <w:pPr>
              <w:ind w:left="0" w:firstLine="0"/>
              <w:jc w:val="center"/>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存储资源服务</w:t>
            </w:r>
            <w:r/>
          </w:p>
        </w:tc>
        <w:tc>
          <w:tcPr>
            <w:tcW w:w="3766" w:type="dxa"/>
            <w:vAlign w:val="center"/>
            <w:textDirection w:val="lrTb"/>
            <w:noWrap w:val="false"/>
          </w:tcPr>
          <w:p>
            <w:pPr>
              <w:ind w:left="0" w:firstLine="0"/>
              <w:jc w:val="center"/>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提供配套存储服务不低于100TB</w:t>
            </w:r>
            <w:r/>
          </w:p>
        </w:tc>
        <w:tc>
          <w:tcPr>
            <w:tcW w:w="813" w:type="dxa"/>
            <w:vAlign w:val="center"/>
            <w:textDirection w:val="lrTb"/>
            <w:noWrap w:val="false"/>
          </w:tcPr>
          <w:p>
            <w:pPr>
              <w:ind w:left="0" w:firstLine="0"/>
              <w:jc w:val="center"/>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p>
        </w:tc>
        <w:tc>
          <w:tcPr>
            <w:tcW w:w="80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p>
        </w:tc>
      </w:tr>
      <w:tr>
        <w:trPr>
          <w:jc w:val="center"/>
          <w:trHeight w:val="460"/>
        </w:trPr>
        <w:tc>
          <w:tcPr>
            <w:tcW w:w="704" w:type="dxa"/>
            <w:vAlign w:val="center"/>
            <w:textDirection w:val="lrTb"/>
            <w:noWrap w:val="false"/>
          </w:tcPr>
          <w:p>
            <w:pPr>
              <w:ind w:left="0" w:firstLine="0"/>
              <w:jc w:val="center"/>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tcW w:w="2126" w:type="dxa"/>
            <w:vAlign w:val="center"/>
            <w:textDirection w:val="lrTb"/>
            <w:noWrap w:val="false"/>
          </w:tcPr>
          <w:p>
            <w:pPr>
              <w:ind w:left="0" w:firstLine="0"/>
              <w:jc w:val="center"/>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大模型安全及平台安全服务</w:t>
            </w:r>
            <w:r/>
          </w:p>
        </w:tc>
        <w:tc>
          <w:tcPr>
            <w:tcW w:w="3766" w:type="dxa"/>
            <w:vAlign w:val="center"/>
            <w:textDirection w:val="lrTb"/>
            <w:noWrap w:val="false"/>
          </w:tcPr>
          <w:p>
            <w:pPr>
              <w:ind w:left="0" w:firstLine="0"/>
              <w:jc w:val="center"/>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提供大模型安全防护服务，包括多模型管理、模型调用审计追溯、模型内容安全管控以及大模型安全监测服务。平台需提供满足等保三级要求的安全防护，平台建成后需通过等保三级测评。</w:t>
            </w:r>
            <w:r/>
          </w:p>
        </w:tc>
        <w:tc>
          <w:tcPr>
            <w:tcW w:w="813" w:type="dxa"/>
            <w:vAlign w:val="center"/>
            <w:textDirection w:val="lrTb"/>
            <w:noWrap w:val="false"/>
          </w:tcPr>
          <w:p>
            <w:pPr>
              <w:ind w:left="0" w:firstLine="0"/>
              <w:jc w:val="center"/>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p>
        </w:tc>
        <w:tc>
          <w:tcPr>
            <w:tcW w:w="80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p>
        </w:tc>
      </w:tr>
      <w:tr>
        <w:trPr>
          <w:jc w:val="center"/>
          <w:trHeight w:val="460"/>
        </w:trPr>
        <w:tc>
          <w:tcPr>
            <w:tcW w:w="704" w:type="dxa"/>
            <w:vAlign w:val="center"/>
            <w:textDirection w:val="lrTb"/>
            <w:noWrap w:val="false"/>
          </w:tcPr>
          <w:p>
            <w:pPr>
              <w:ind w:left="0" w:firstLine="0"/>
              <w:jc w:val="center"/>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tcW w:w="2126" w:type="dxa"/>
            <w:vAlign w:val="center"/>
            <w:textDirection w:val="lrTb"/>
            <w:noWrap w:val="false"/>
          </w:tcPr>
          <w:p>
            <w:pPr>
              <w:ind w:left="0" w:firstLine="0"/>
              <w:jc w:val="center"/>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运维服务</w:t>
            </w:r>
            <w:r/>
          </w:p>
        </w:tc>
        <w:tc>
          <w:tcPr>
            <w:tcW w:w="3766" w:type="dxa"/>
            <w:vAlign w:val="center"/>
            <w:textDirection w:val="lrTb"/>
            <w:noWrap w:val="false"/>
          </w:tcPr>
          <w:p>
            <w:pPr>
              <w:ind w:left="0" w:firstLine="0"/>
              <w:jc w:val="center"/>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提供算力运维服务，包括算力平台运维、日常大模型部署、算力资源发放及管理，提供</w:t>
            </w:r>
            <w:r>
              <w:rPr>
                <w:rFonts w:hint="eastAsia" w:ascii="宋体" w:hAnsi="宋体" w:eastAsia="宋体" w:cs="宋体"/>
                <w:b w:val="0"/>
                <w:sz w:val="24"/>
                <w:szCs w:val="24"/>
                <w:lang w:val="en-US" w:eastAsia="zh-CN" w:bidi="ar-SA"/>
              </w:rPr>
              <w:t xml:space="preserve">7*24小时</w:t>
            </w:r>
            <w:r>
              <w:rPr>
                <w:rFonts w:hint="eastAsia" w:ascii="宋体" w:hAnsi="宋体" w:cs="宋体"/>
                <w:sz w:val="24"/>
                <w:szCs w:val="24"/>
                <w:lang w:val="en-US" w:eastAsia="zh-CN" w:bidi="ar-SA"/>
              </w:rPr>
              <w:t xml:space="preserve">驻场</w:t>
            </w:r>
            <w:r>
              <w:rPr>
                <w:rFonts w:hint="eastAsia" w:ascii="宋体" w:hAnsi="宋体" w:eastAsia="宋体" w:cs="宋体"/>
                <w:sz w:val="24"/>
                <w:szCs w:val="24"/>
                <w:lang w:val="en-US" w:eastAsia="zh-CN" w:bidi="ar-SA"/>
              </w:rPr>
              <w:t xml:space="preserve">运维工程师2个岗位</w:t>
            </w:r>
            <w:r/>
          </w:p>
        </w:tc>
        <w:tc>
          <w:tcPr>
            <w:tcW w:w="813" w:type="dxa"/>
            <w:vAlign w:val="center"/>
            <w:textDirection w:val="lrTb"/>
            <w:noWrap w:val="false"/>
          </w:tcPr>
          <w:p>
            <w:pPr>
              <w:ind w:left="0" w:firstLine="0"/>
              <w:jc w:val="center"/>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p>
        </w:tc>
        <w:tc>
          <w:tcPr>
            <w:tcW w:w="80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r>
    </w:tbl>
    <w:p>
      <w:pPr>
        <w:ind w:firstLine="480"/>
        <w:spacing w:line="440" w:lineRule="exact"/>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注：1、</w:t>
      </w:r>
      <w:r>
        <w:rPr>
          <w:rFonts w:hint="eastAsia" w:ascii="宋体" w:hAnsi="宋体" w:cs="宋体"/>
          <w:b/>
          <w:sz w:val="24"/>
          <w:szCs w:val="24"/>
          <w:lang w:val="en-US" w:eastAsia="zh-CN" w:bidi="ar-SA"/>
        </w:rPr>
        <w:t xml:space="preserve">投标人</w:t>
      </w:r>
      <w:r>
        <w:rPr>
          <w:rFonts w:hint="eastAsia" w:ascii="宋体" w:hAnsi="宋体" w:eastAsia="宋体" w:cs="宋体"/>
          <w:b/>
          <w:sz w:val="24"/>
          <w:szCs w:val="24"/>
          <w:lang w:val="en-US" w:eastAsia="zh-CN" w:bidi="ar-SA"/>
        </w:rPr>
        <w:t xml:space="preserve">在明细报价表中须提供一份与上述清单一致的报价清单，不得报出未包含在上述清单中的内容。</w:t>
      </w:r>
      <w:r/>
    </w:p>
    <w:p>
      <w:pPr>
        <w:numPr>
          <w:ilvl w:val="0"/>
          <w:numId w:val="5"/>
        </w:numPr>
        <w:ind w:left="961" w:firstLine="0"/>
        <w:spacing w:line="440" w:lineRule="exact"/>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需求清单中同样规格的单价须保持一致。</w:t>
      </w:r>
      <w:r/>
    </w:p>
    <w:p>
      <w:pPr>
        <w:numPr>
          <w:ilvl w:val="0"/>
          <w:numId w:val="5"/>
        </w:numPr>
        <w:ind w:left="961" w:firstLine="0"/>
        <w:spacing w:line="440" w:lineRule="exact"/>
        <w:rPr>
          <w:rFonts w:hint="eastAsia" w:ascii="宋体" w:hAnsi="宋体" w:eastAsia="宋体" w:cs="宋体"/>
          <w:b/>
          <w:sz w:val="24"/>
          <w:szCs w:val="24"/>
          <w:lang w:val="en-US" w:eastAsia="zh-CN" w:bidi="ar-SA"/>
        </w:rPr>
      </w:pPr>
      <w:r>
        <w:rPr>
          <w:rFonts w:hint="eastAsia" w:ascii="宋体" w:hAnsi="宋体" w:cs="宋体"/>
          <w:b/>
          <w:sz w:val="24"/>
          <w:szCs w:val="24"/>
          <w:lang w:val="en-US" w:eastAsia="zh-CN" w:bidi="ar-SA"/>
        </w:rPr>
        <w:t xml:space="preserve">以上报价包括智算平台软件使用费用、授权费用等。</w:t>
      </w:r>
      <w:r/>
    </w:p>
    <w:p>
      <w:pPr>
        <w:jc w:val="left"/>
        <w:keepLines/>
        <w:keepNext/>
        <w:spacing w:before="260" w:after="260" w:line="520" w:lineRule="exact"/>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t xml:space="preserve">三、详细服务要求</w:t>
      </w:r>
      <w:r/>
    </w:p>
    <w:p>
      <w:pPr>
        <w:ind w:firstLine="425"/>
        <w:jc w:val="both"/>
        <w:spacing w:line="52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（一）IDC机房要求</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1.机房需提供7*24小时运维服务，机房需具有完善的运维管理体系，专业完备的运维工程师。</w:t>
      </w:r>
      <w:r/>
    </w:p>
    <w:p>
      <w:pPr>
        <w:ind w:firstLine="480"/>
        <w:spacing w:line="440" w:lineRule="exact"/>
        <w:rPr>
          <w:rFonts w:hint="eastAsia" w:ascii="宋体" w:hAnsi="宋体" w:eastAsia="宋体" w:cs="宋体"/>
          <w:b/>
          <w:sz w:val="24"/>
          <w:szCs w:val="24"/>
          <w:lang w:val="en-US" w:eastAsia="zh-CN" w:bidi="ar-SA"/>
        </w:rPr>
      </w:pPr>
      <w:r>
        <w:rPr>
          <w:rFonts w:hint="eastAsia" w:ascii="宋体" w:hAnsi="宋体" w:eastAsia="宋体" w:cs="宋体"/>
          <w:b w:val="0"/>
          <w:sz w:val="24"/>
          <w:szCs w:val="24"/>
          <w:lang w:val="en-US" w:eastAsia="zh-CN" w:bidi="ar-SA"/>
        </w:rPr>
        <w:t xml:space="preserve">2.▲机房具备宿迁电子政务外网核心骨干网接入能力，同时接入接口的吞吐量达到不小于40G</w:t>
      </w:r>
      <w:r>
        <w:rPr>
          <w:rFonts w:hint="eastAsia" w:ascii="宋体" w:hAnsi="宋体" w:eastAsia="宋体" w:cs="宋体"/>
          <w:b/>
          <w:sz w:val="24"/>
          <w:szCs w:val="24"/>
          <w:lang w:val="en-US" w:eastAsia="zh-CN" w:bidi="ar-SA"/>
        </w:rPr>
        <w:t xml:space="preserve">（提供加盖</w:t>
      </w:r>
      <w:r>
        <w:rPr>
          <w:rFonts w:hint="eastAsia" w:ascii="宋体" w:hAnsi="宋体" w:cs="宋体"/>
          <w:b/>
          <w:sz w:val="24"/>
          <w:szCs w:val="24"/>
          <w:lang w:val="en-US" w:eastAsia="zh-CN" w:bidi="ar-SA"/>
        </w:rPr>
        <w:t xml:space="preserve">投标人</w:t>
      </w:r>
      <w:r>
        <w:rPr>
          <w:rFonts w:hint="eastAsia" w:ascii="宋体" w:hAnsi="宋体" w:eastAsia="宋体" w:cs="宋体"/>
          <w:b/>
          <w:sz w:val="24"/>
          <w:szCs w:val="24"/>
          <w:lang w:val="en-US" w:eastAsia="zh-CN" w:bidi="ar-SA"/>
        </w:rPr>
        <w:t xml:space="preserve">公章的证明材料电子件）。</w:t>
      </w:r>
      <w:r/>
    </w:p>
    <w:p>
      <w:pPr>
        <w:ind w:firstLine="425"/>
        <w:jc w:val="both"/>
        <w:spacing w:line="52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（二）算力调度技术要求</w:t>
      </w:r>
      <w:r/>
    </w:p>
    <w:p>
      <w:pPr>
        <w:ind w:firstLine="480"/>
        <w:spacing w:line="440" w:lineRule="exact"/>
        <w:rPr>
          <w:rFonts w:hint="eastAsia" w:ascii="宋体" w:hAnsi="宋体" w:eastAsia="宋体" w:cs="宋体"/>
          <w:b/>
          <w:sz w:val="24"/>
          <w:szCs w:val="24"/>
          <w:lang w:val="en-US" w:eastAsia="zh-CN" w:bidi="ar-SA"/>
        </w:rPr>
      </w:pPr>
      <w:r>
        <w:rPr>
          <w:rFonts w:hint="eastAsia" w:ascii="宋体" w:hAnsi="宋体" w:eastAsia="宋体" w:cs="宋体"/>
          <w:b w:val="0"/>
          <w:sz w:val="24"/>
          <w:szCs w:val="24"/>
          <w:lang w:val="en-US" w:eastAsia="zh-CN" w:bidi="ar-SA"/>
        </w:rPr>
        <w:t xml:space="preserve">1.▲支持算力超分，支持显存超分，支持按卡粒度开启虚拟化，设置切分个数，算力超分系数，显存超分系数</w:t>
      </w:r>
      <w:r>
        <w:rPr>
          <w:rFonts w:hint="eastAsia" w:ascii="宋体" w:hAnsi="宋体" w:eastAsia="宋体" w:cs="宋体"/>
          <w:b/>
          <w:sz w:val="24"/>
          <w:szCs w:val="24"/>
          <w:lang w:val="en-US" w:eastAsia="zh-CN" w:bidi="ar-SA"/>
        </w:rPr>
        <w:t xml:space="preserve">（</w:t>
      </w:r>
      <w:r>
        <w:rPr>
          <w:rFonts w:hint="eastAsia" w:ascii="宋体" w:hAnsi="宋体" w:eastAsia="宋体" w:cs="宋体"/>
          <w:b/>
          <w:bCs/>
          <w:sz w:val="24"/>
          <w:szCs w:val="24"/>
          <w:lang w:val="en-US" w:eastAsia="zh-CN" w:bidi="ar-SA"/>
        </w:rPr>
        <w:t xml:space="preserve">需提供加盖</w:t>
      </w:r>
      <w:r>
        <w:rPr>
          <w:rFonts w:hint="eastAsia" w:ascii="宋体" w:hAnsi="宋体" w:cs="宋体"/>
          <w:b/>
          <w:bCs/>
          <w:sz w:val="24"/>
          <w:szCs w:val="24"/>
          <w:lang w:val="en-US" w:eastAsia="zh-CN" w:bidi="ar-SA"/>
        </w:rPr>
        <w:t xml:space="preserve">投标人</w:t>
      </w:r>
      <w:r>
        <w:rPr>
          <w:rFonts w:hint="eastAsia" w:ascii="宋体" w:hAnsi="宋体" w:eastAsia="宋体" w:cs="宋体"/>
          <w:b/>
          <w:bCs/>
          <w:sz w:val="24"/>
          <w:szCs w:val="24"/>
          <w:lang w:val="en-US" w:eastAsia="zh-CN" w:bidi="ar-SA"/>
        </w:rPr>
        <w:t xml:space="preserve">公章的产品截图证明材料</w:t>
      </w:r>
      <w:r>
        <w:rPr>
          <w:rFonts w:hint="eastAsia" w:ascii="宋体" w:hAnsi="宋体" w:eastAsia="宋体" w:cs="宋体"/>
          <w:b/>
          <w:sz w:val="24"/>
          <w:szCs w:val="24"/>
          <w:lang w:val="en-US" w:eastAsia="zh-CN" w:bidi="ar-SA"/>
        </w:rPr>
        <w:t xml:space="preserve">）。</w:t>
      </w:r>
      <w:r/>
    </w:p>
    <w:p>
      <w:pPr>
        <w:ind w:firstLine="480"/>
        <w:spacing w:line="440" w:lineRule="exact"/>
        <w:rPr>
          <w:rFonts w:hint="eastAsia" w:ascii="宋体" w:hAnsi="宋体" w:eastAsia="宋体" w:cs="宋体"/>
          <w:b/>
          <w:sz w:val="24"/>
          <w:szCs w:val="24"/>
          <w:lang w:val="en-US" w:eastAsia="zh-CN" w:bidi="ar-SA"/>
        </w:rPr>
      </w:pPr>
      <w:r>
        <w:rPr>
          <w:rFonts w:hint="eastAsia" w:ascii="宋体" w:hAnsi="宋体" w:eastAsia="宋体" w:cs="宋体"/>
          <w:b w:val="0"/>
          <w:sz w:val="24"/>
          <w:szCs w:val="24"/>
          <w:lang w:val="en-US" w:eastAsia="zh-CN" w:bidi="ar-SA"/>
        </w:rPr>
        <w:t xml:space="preserve">2.</w:t>
      </w:r>
      <w:r>
        <w:rPr>
          <w:rFonts w:hint="eastAsia" w:ascii="宋体" w:hAnsi="宋体" w:eastAsia="宋体" w:cs="宋体"/>
          <w:b w:val="0"/>
          <w:color w:val="000000"/>
          <w:sz w:val="24"/>
          <w:szCs w:val="24"/>
          <w:lang w:val="en-US" w:eastAsia="zh-CN" w:bidi="ar-SA"/>
        </w:rPr>
        <w:t xml:space="preserve">▲支持任务优先级管理，隔离策略支持最低保障隔、隔离优先、性能优先</w:t>
      </w:r>
      <w:r>
        <w:rPr>
          <w:rFonts w:hint="eastAsia" w:ascii="宋体" w:hAnsi="宋体" w:eastAsia="宋体" w:cs="宋体"/>
          <w:b/>
          <w:sz w:val="24"/>
          <w:szCs w:val="24"/>
          <w:lang w:val="en-US" w:eastAsia="zh-CN" w:bidi="ar-SA"/>
        </w:rPr>
        <w:t xml:space="preserve">（</w:t>
      </w:r>
      <w:r>
        <w:rPr>
          <w:rFonts w:hint="eastAsia" w:ascii="宋体" w:hAnsi="宋体" w:eastAsia="宋体" w:cs="宋体"/>
          <w:b/>
          <w:bCs/>
          <w:sz w:val="24"/>
          <w:szCs w:val="24"/>
          <w:lang w:val="en-US" w:eastAsia="zh-CN" w:bidi="ar-SA"/>
        </w:rPr>
        <w:t xml:space="preserve">需提供加盖</w:t>
      </w:r>
      <w:r>
        <w:rPr>
          <w:rFonts w:hint="eastAsia" w:ascii="宋体" w:hAnsi="宋体" w:cs="宋体"/>
          <w:b/>
          <w:bCs/>
          <w:sz w:val="24"/>
          <w:szCs w:val="24"/>
          <w:lang w:val="en-US" w:eastAsia="zh-CN" w:bidi="ar-SA"/>
        </w:rPr>
        <w:t xml:space="preserve">投标人</w:t>
      </w:r>
      <w:r>
        <w:rPr>
          <w:rFonts w:hint="eastAsia" w:ascii="宋体" w:hAnsi="宋体" w:eastAsia="宋体" w:cs="宋体"/>
          <w:b/>
          <w:bCs/>
          <w:sz w:val="24"/>
          <w:szCs w:val="24"/>
          <w:lang w:val="en-US" w:eastAsia="zh-CN" w:bidi="ar-SA"/>
        </w:rPr>
        <w:t xml:space="preserve">公章的产品截图证明材料</w:t>
      </w:r>
      <w:r>
        <w:rPr>
          <w:rFonts w:hint="eastAsia" w:ascii="宋体" w:hAnsi="宋体" w:eastAsia="宋体" w:cs="宋体"/>
          <w:b/>
          <w:sz w:val="24"/>
          <w:szCs w:val="24"/>
          <w:lang w:val="en-US" w:eastAsia="zh-CN" w:bidi="ar-SA"/>
        </w:rPr>
        <w:t xml:space="preserve">）。</w:t>
      </w:r>
      <w:r/>
    </w:p>
    <w:p>
      <w:pPr>
        <w:ind w:firstLine="480"/>
        <w:spacing w:line="440" w:lineRule="exact"/>
        <w:rPr>
          <w:rFonts w:hint="eastAsia" w:ascii="宋体" w:hAnsi="宋体" w:eastAsia="宋体" w:cs="宋体"/>
          <w:b/>
          <w:sz w:val="24"/>
          <w:szCs w:val="24"/>
          <w:lang w:val="en-US" w:eastAsia="zh-CN" w:bidi="ar-SA"/>
        </w:rPr>
      </w:pPr>
      <w:r>
        <w:rPr>
          <w:rFonts w:hint="eastAsia" w:ascii="宋体" w:hAnsi="宋体" w:eastAsia="宋体" w:cs="宋体"/>
          <w:b w:val="0"/>
          <w:sz w:val="24"/>
          <w:szCs w:val="24"/>
          <w:lang w:val="en-US" w:eastAsia="zh-CN" w:bidi="ar-SA"/>
        </w:rPr>
        <w:t xml:space="preserve">3.</w:t>
      </w:r>
      <w:r>
        <w:rPr>
          <w:rFonts w:hint="eastAsia" w:ascii="宋体" w:hAnsi="宋体" w:eastAsia="宋体" w:cs="宋体"/>
          <w:b w:val="0"/>
          <w:color w:val="000000"/>
          <w:sz w:val="24"/>
          <w:szCs w:val="24"/>
          <w:lang w:val="en-US" w:eastAsia="zh-CN" w:bidi="ar-SA"/>
        </w:rPr>
        <w:t xml:space="preserve">▲支持</w:t>
      </w:r>
      <w:r>
        <w:rPr>
          <w:rFonts w:hint="eastAsia" w:ascii="宋体" w:hAnsi="宋体" w:cs="宋体"/>
          <w:b w:val="0"/>
          <w:color w:val="000000"/>
          <w:sz w:val="24"/>
          <w:szCs w:val="24"/>
          <w:lang w:val="en-US" w:eastAsia="zh-CN" w:bidi="ar-SA"/>
        </w:rPr>
        <w:t xml:space="preserve">不低于2种</w:t>
      </w:r>
      <w:r>
        <w:rPr>
          <w:rFonts w:hint="eastAsia" w:ascii="宋体" w:hAnsi="宋体" w:eastAsia="宋体" w:cs="宋体"/>
          <w:b w:val="0"/>
          <w:color w:val="000000"/>
          <w:sz w:val="24"/>
          <w:szCs w:val="24"/>
          <w:lang w:val="en-US" w:eastAsia="zh-CN" w:bidi="ar-SA"/>
        </w:rPr>
        <w:t xml:space="preserve">节点调度策略，</w:t>
      </w:r>
      <w:r>
        <w:rPr>
          <w:rFonts w:hint="eastAsia" w:ascii="宋体" w:hAnsi="宋体" w:cs="宋体"/>
          <w:b w:val="0"/>
          <w:color w:val="000000"/>
          <w:sz w:val="24"/>
          <w:szCs w:val="24"/>
          <w:lang w:val="en-US" w:eastAsia="zh-CN" w:bidi="ar-SA"/>
        </w:rPr>
        <w:t xml:space="preserve">如</w:t>
      </w:r>
      <w:r>
        <w:rPr>
          <w:rFonts w:hint="eastAsia" w:ascii="宋体" w:hAnsi="宋体" w:eastAsia="宋体" w:cs="宋体"/>
          <w:b w:val="0"/>
          <w:color w:val="000000"/>
          <w:sz w:val="24"/>
          <w:szCs w:val="24"/>
          <w:lang w:val="en-US" w:eastAsia="zh-CN" w:bidi="ar-SA"/>
        </w:rPr>
        <w:t xml:space="preserve">节点紧凑+显卡紧凑、节点紧凑+显卡均衡、节点均衡+显卡紧凑、节点均衡+显卡均衡</w:t>
      </w:r>
      <w:r>
        <w:rPr>
          <w:rFonts w:hint="eastAsia" w:ascii="宋体" w:hAnsi="宋体" w:cs="宋体"/>
          <w:b w:val="0"/>
          <w:color w:val="000000"/>
          <w:sz w:val="24"/>
          <w:szCs w:val="24"/>
          <w:lang w:val="en-US" w:eastAsia="zh-CN" w:bidi="ar-SA"/>
        </w:rPr>
        <w:t xml:space="preserve">等</w:t>
      </w:r>
      <w:r>
        <w:rPr>
          <w:rFonts w:hint="eastAsia" w:ascii="宋体" w:hAnsi="宋体" w:eastAsia="宋体" w:cs="宋体"/>
          <w:b/>
          <w:sz w:val="24"/>
          <w:szCs w:val="24"/>
          <w:lang w:val="en-US" w:eastAsia="zh-CN" w:bidi="ar-SA"/>
        </w:rPr>
        <w:t xml:space="preserve">（</w:t>
      </w:r>
      <w:r>
        <w:rPr>
          <w:rFonts w:hint="eastAsia" w:ascii="宋体" w:hAnsi="宋体" w:eastAsia="宋体" w:cs="宋体"/>
          <w:b/>
          <w:bCs/>
          <w:sz w:val="24"/>
          <w:szCs w:val="24"/>
          <w:lang w:val="en-US" w:eastAsia="zh-CN" w:bidi="ar-SA"/>
        </w:rPr>
        <w:t xml:space="preserve">需提供加盖</w:t>
      </w:r>
      <w:r>
        <w:rPr>
          <w:rFonts w:hint="eastAsia" w:ascii="宋体" w:hAnsi="宋体" w:cs="宋体"/>
          <w:b/>
          <w:bCs/>
          <w:sz w:val="24"/>
          <w:szCs w:val="24"/>
          <w:lang w:val="en-US" w:eastAsia="zh-CN" w:bidi="ar-SA"/>
        </w:rPr>
        <w:t xml:space="preserve">投标人</w:t>
      </w:r>
      <w:r>
        <w:rPr>
          <w:rFonts w:hint="eastAsia" w:ascii="宋体" w:hAnsi="宋体" w:eastAsia="宋体" w:cs="宋体"/>
          <w:b/>
          <w:bCs/>
          <w:sz w:val="24"/>
          <w:szCs w:val="24"/>
          <w:lang w:val="en-US" w:eastAsia="zh-CN" w:bidi="ar-SA"/>
        </w:rPr>
        <w:t xml:space="preserve">公章的产品截图证明材料</w:t>
      </w:r>
      <w:r>
        <w:rPr>
          <w:rFonts w:hint="eastAsia" w:ascii="宋体" w:hAnsi="宋体" w:eastAsia="宋体" w:cs="宋体"/>
          <w:b/>
          <w:sz w:val="24"/>
          <w:szCs w:val="24"/>
          <w:lang w:val="en-US" w:eastAsia="zh-CN" w:bidi="ar-SA"/>
        </w:rPr>
        <w:t xml:space="preserve">）。</w:t>
      </w:r>
      <w:r/>
    </w:p>
    <w:p>
      <w:pPr>
        <w:ind w:firstLine="480"/>
        <w:spacing w:line="440" w:lineRule="exact"/>
        <w:rPr>
          <w:rFonts w:hint="default" w:ascii="宋体" w:hAnsi="宋体" w:eastAsia="宋体" w:cs="宋体"/>
          <w:b/>
          <w:sz w:val="24"/>
          <w:szCs w:val="24"/>
          <w:lang w:val="en-US" w:eastAsia="zh-CN" w:bidi="ar-SA"/>
        </w:rPr>
      </w:pPr>
      <w:r>
        <w:rPr>
          <w:rFonts w:hint="eastAsia" w:ascii="宋体" w:hAnsi="宋体" w:cs="宋体"/>
          <w:b/>
          <w:sz w:val="24"/>
          <w:szCs w:val="24"/>
          <w:lang w:val="en-US" w:eastAsia="zh-CN" w:bidi="ar-SA"/>
        </w:rPr>
        <w:t xml:space="preserve">4.</w:t>
      </w:r>
      <w:r>
        <w:rPr>
          <w:rFonts w:hint="eastAsia" w:ascii="宋体" w:hAnsi="宋体" w:eastAsia="宋体" w:cs="宋体"/>
          <w:b w:val="0"/>
          <w:color w:val="000000"/>
          <w:sz w:val="24"/>
          <w:szCs w:val="24"/>
          <w:lang w:val="en-US" w:eastAsia="zh-CN" w:bidi="ar-SA"/>
        </w:rPr>
        <w:t xml:space="preserve">▲</w:t>
      </w:r>
      <w:r>
        <w:rPr>
          <w:rFonts w:hint="eastAsia" w:ascii="宋体" w:hAnsi="宋体" w:cs="宋体"/>
          <w:b w:val="0"/>
          <w:color w:val="000000"/>
          <w:sz w:val="24"/>
          <w:szCs w:val="24"/>
          <w:lang w:val="en-US" w:eastAsia="zh-CN" w:bidi="ar-SA"/>
        </w:rPr>
        <w:t xml:space="preserve">支持TOKEN调用统计功能。</w:t>
      </w:r>
      <w:r/>
    </w:p>
    <w:p>
      <w:pPr>
        <w:ind w:firstLine="425"/>
        <w:jc w:val="both"/>
        <w:spacing w:line="52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（三）算力管理要求</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支持算力池管理：（1）支持查看算力池的物理卡、算力、显存的总量、分配量、使用量；（2）支持算力池监控，包括算力/显存/CPU/内存/磁盘的总量、分配率、利用率；（3）支持查看节点上算力、显存的总量、分配量、使用量；（4）支持节点监控，包括算力/显存/CPU/内存/磁盘的总量、分配率、利用率。</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2.提供租户配额管理功能，（1）支持通过资源组方式为应用、项目或部门设置资源配额；（2）资源组可以指定AI训练推理任务调度的资源范围，支持调度到全部节点组、指定节点组，或直接调度到指定显卡；（3）资源组可以按照显卡类型，指定每种类型显卡的配额使用上限，包括物理卡数量、虚拟卡数量、算力上限和显存上限，进入资源组调度的AI训练推理任务，对显卡资源的使用不能超过资源组规定的上限；（4）支持资源组监控，包括算力/显存的总量、分配率、利用率。</w:t>
      </w:r>
      <w:r/>
    </w:p>
    <w:p>
      <w:pPr>
        <w:ind w:firstLine="480"/>
        <w:spacing w:line="440" w:lineRule="exact"/>
        <w:rPr>
          <w:rFonts w:hint="default" w:ascii="宋体" w:hAnsi="宋体" w:eastAsia="宋体" w:cs="宋体"/>
          <w:b w:val="0"/>
          <w:sz w:val="24"/>
          <w:szCs w:val="24"/>
          <w:lang w:val="en-US" w:eastAsia="zh-CN" w:bidi="ar-SA"/>
        </w:rPr>
      </w:pPr>
      <w:r>
        <w:rPr>
          <w:rFonts w:hint="eastAsia" w:ascii="宋体" w:hAnsi="宋体" w:cs="宋体"/>
          <w:b w:val="0"/>
          <w:sz w:val="24"/>
          <w:szCs w:val="24"/>
          <w:lang w:val="en-US" w:eastAsia="zh-CN" w:bidi="ar-SA"/>
        </w:rPr>
        <w:t xml:space="preserve">3.▲投标人智算平台需与多品牌GPU、NPU等服务器设备兼容（</w:t>
      </w:r>
      <w:r>
        <w:rPr>
          <w:rFonts w:hint="eastAsia" w:ascii="宋体" w:hAnsi="宋体" w:cs="宋体"/>
          <w:b/>
          <w:bCs/>
          <w:sz w:val="24"/>
          <w:szCs w:val="24"/>
          <w:lang w:val="en-US" w:eastAsia="zh-CN" w:bidi="ar-SA"/>
        </w:rPr>
        <w:t xml:space="preserve">提供承诺函并加盖公章，格式自拟</w:t>
      </w:r>
      <w:r>
        <w:rPr>
          <w:rFonts w:hint="eastAsia" w:ascii="宋体" w:hAnsi="宋体" w:cs="宋体"/>
          <w:b w:val="0"/>
          <w:sz w:val="24"/>
          <w:szCs w:val="24"/>
          <w:lang w:val="en-US" w:eastAsia="zh-CN" w:bidi="ar-SA"/>
        </w:rPr>
        <w:t xml:space="preserve">）</w:t>
      </w:r>
      <w:r/>
    </w:p>
    <w:p>
      <w:pPr>
        <w:rPr>
          <w:rFonts w:hint="eastAsia" w:ascii="宋体" w:hAnsi="宋体" w:eastAsia="宋体" w:cs="宋体"/>
          <w:sz w:val="24"/>
          <w:szCs w:val="24"/>
        </w:rPr>
      </w:pPr>
      <w:r>
        <w:rPr>
          <w:rFonts w:hint="eastAsia" w:ascii="宋体" w:hAnsi="宋体" w:eastAsia="宋体" w:cs="宋体"/>
          <w:sz w:val="24"/>
          <w:szCs w:val="24"/>
        </w:rPr>
      </w:r>
      <w:r/>
    </w:p>
    <w:p>
      <w:pPr>
        <w:ind w:firstLine="425"/>
        <w:jc w:val="both"/>
        <w:spacing w:line="52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（四）利用率数据分析及监控管理要求</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1.支持资源组排名，支持按照算力/显存利用率、分配量、总量对各个资源组进行排名，分析使用情况。</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2.支持资源队列排名，支持按照算力/显存利用率、分配量、总量对各个资源队列进行排名，分析使用情况。</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3.支持任务排名，支持按照算力/显存利用率、分配量、总量对各个任务进行排名，分析使用情况。</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4.支持任务实例排名，支持按照算力/显存利用率、分配量、总量对所有任务下的实例进行排名，分析使用情况。</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5.支持监控颗粒度，支持集群、节点、卡、AI任务的监控能力，支持按照任务对资源的利用率排名。</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6.支持资源分配率监控，资源分配监控的维度包含不限于节点数量，GPU算力（已分配/总量）、GPU显存（已分配/总量）、切分显卡（已分配/总量）、物理整卡（已分配/总量）。</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7.支持资源使用率监控，可以针对总资源池、GPU卡、节点不同维度算力和显存统计使用率，统计相对时间范围为5分钟到30天不等，统计最小颗粒度为5秒到30S不等。</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8.支持应用和进程监控，支持按应用或者任务进程等多维度查看GPU资源监控数据。</w:t>
      </w:r>
      <w:r/>
    </w:p>
    <w:p>
      <w:pPr>
        <w:ind w:firstLine="480"/>
        <w:spacing w:line="440" w:lineRule="exact"/>
        <w:rPr>
          <w:rFonts w:hint="eastAsia" w:ascii="宋体" w:hAnsi="宋体" w:eastAsia="宋体" w:cs="宋体"/>
          <w:b/>
          <w:sz w:val="24"/>
          <w:szCs w:val="24"/>
          <w:lang w:val="en-US" w:eastAsia="zh-CN" w:bidi="ar"/>
        </w:rPr>
      </w:pPr>
      <w:r>
        <w:rPr>
          <w:rFonts w:hint="eastAsia" w:ascii="宋体" w:hAnsi="宋体" w:eastAsia="宋体" w:cs="宋体"/>
          <w:b w:val="0"/>
          <w:sz w:val="24"/>
          <w:szCs w:val="24"/>
          <w:lang w:val="en-US" w:eastAsia="zh-CN" w:bidi="ar-SA"/>
        </w:rPr>
        <w:t xml:space="preserve">9.支持报表统计，支持按照资源组，队列，任务等维度导出资源使用情况报表。</w:t>
      </w:r>
      <w:r/>
    </w:p>
    <w:p>
      <w:pPr>
        <w:numPr>
          <w:ilvl w:val="0"/>
          <w:numId w:val="0"/>
        </w:numPr>
        <w:ind w:firstLine="420"/>
        <w:jc w:val="both"/>
        <w:spacing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（五）大模型安全管理要求</w:t>
      </w:r>
      <w:r/>
    </w:p>
    <w:p>
      <w:pPr>
        <w:ind w:firstLine="480"/>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支持对用户请求与模型响应的内容安全管控，识别和处理风险内容，包括：侵犯他人权益、商业违法违规，保障大模型交互内容的合规性与安全性，可识别用户输入的prompt内容和输出的内容是否存在如涉敏、涉黄、涉恐、涉毒、涉暴等违法违规的提示词。</w:t>
      </w:r>
      <w:r/>
    </w:p>
    <w:p>
      <w:pPr>
        <w:ind w:firstLine="420"/>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2.▲支持修正、调整用户输入的请求，使其符合规范或预期，优化改写存在表述错误或潜在风险倾向的请求内容，当请求存在表述错误或潜在风险倾向时，自动优化改写请求内容，确保后续处理的准确与合规性</w:t>
      </w:r>
      <w:r>
        <w:rPr>
          <w:rFonts w:hint="eastAsia" w:ascii="宋体" w:hAnsi="宋体" w:eastAsia="宋体" w:cs="宋体"/>
          <w:b/>
          <w:bCs/>
          <w:sz w:val="24"/>
          <w:szCs w:val="24"/>
          <w:lang w:val="en-US" w:eastAsia="zh-CN" w:bidi="ar-SA"/>
        </w:rPr>
        <w:t xml:space="preserve">（需提供加盖</w:t>
      </w:r>
      <w:r>
        <w:rPr>
          <w:rFonts w:hint="eastAsia" w:ascii="宋体" w:hAnsi="宋体" w:cs="宋体"/>
          <w:b/>
          <w:bCs/>
          <w:sz w:val="24"/>
          <w:szCs w:val="24"/>
          <w:lang w:val="en-US" w:eastAsia="zh-CN" w:bidi="ar-SA"/>
        </w:rPr>
        <w:t xml:space="preserve">投标人</w:t>
      </w:r>
      <w:r>
        <w:rPr>
          <w:rFonts w:hint="eastAsia" w:ascii="宋体" w:hAnsi="宋体" w:eastAsia="宋体" w:cs="宋体"/>
          <w:b/>
          <w:bCs/>
          <w:sz w:val="24"/>
          <w:szCs w:val="24"/>
          <w:lang w:val="en-US" w:eastAsia="zh-CN" w:bidi="ar-SA"/>
        </w:rPr>
        <w:t xml:space="preserve">公章的产品截图证明材料）</w:t>
      </w:r>
      <w:r>
        <w:rPr>
          <w:rFonts w:hint="eastAsia" w:ascii="宋体" w:hAnsi="宋体" w:eastAsia="宋体" w:cs="宋体"/>
          <w:b w:val="0"/>
          <w:sz w:val="24"/>
          <w:szCs w:val="24"/>
          <w:lang w:val="en-US" w:eastAsia="zh-CN" w:bidi="ar-SA"/>
        </w:rPr>
        <w:t xml:space="preserve">。</w:t>
      </w:r>
      <w:r/>
    </w:p>
    <w:p>
      <w:pPr>
        <w:ind w:firstLine="420"/>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3.大模型运行状态监控，追踪请求至响应全链路，分析模型使用情况、安全风险及性能指标</w:t>
      </w:r>
      <w:r>
        <w:rPr>
          <w:rFonts w:hint="eastAsia" w:ascii="宋体" w:hAnsi="宋体" w:eastAsia="宋体" w:cs="宋体"/>
          <w:b/>
          <w:bCs/>
          <w:sz w:val="24"/>
          <w:szCs w:val="24"/>
          <w:lang w:val="en-US" w:eastAsia="zh-CN" w:bidi="ar-SA"/>
        </w:rPr>
        <w:t xml:space="preserve">。</w:t>
      </w:r>
      <w:r/>
    </w:p>
    <w:p>
      <w:pPr>
        <w:ind w:firstLine="420"/>
        <w:spacing w:line="360" w:lineRule="auto"/>
        <w:rPr>
          <w:rFonts w:hint="eastAsia" w:ascii="宋体" w:hAnsi="宋体" w:eastAsia="宋体" w:cs="宋体"/>
          <w:b w:val="0"/>
          <w:sz w:val="24"/>
          <w:szCs w:val="24"/>
          <w:lang w:val="en-US" w:eastAsia="zh-CN" w:bidi="ar-SA"/>
        </w:rPr>
      </w:pPr>
      <w:r>
        <w:rPr>
          <w:rFonts w:hint="eastAsia" w:ascii="宋体" w:hAnsi="宋体" w:cs="宋体"/>
          <w:b w:val="0"/>
          <w:sz w:val="24"/>
          <w:szCs w:val="24"/>
          <w:lang w:val="en-US" w:eastAsia="zh-CN" w:bidi="ar-SA"/>
        </w:rPr>
        <w:t xml:space="preserve">4</w:t>
      </w:r>
      <w:r>
        <w:rPr>
          <w:rFonts w:hint="eastAsia" w:ascii="宋体" w:hAnsi="宋体" w:eastAsia="宋体" w:cs="宋体"/>
          <w:b w:val="0"/>
          <w:sz w:val="24"/>
          <w:szCs w:val="24"/>
          <w:lang w:val="en-US" w:eastAsia="zh-CN" w:bidi="ar-SA"/>
        </w:rPr>
        <w:t xml:space="preserve">.▲支持存储符合法律法规、道德规范及业务要求的正面内容知识集合，用于对比、校验用户请求或模型响应，确保内容积极健康、合法合规，</w:t>
      </w:r>
      <w:r>
        <w:rPr>
          <w:rFonts w:hint="eastAsia" w:ascii="宋体" w:hAnsi="宋体" w:cs="宋体"/>
          <w:b w:val="0"/>
          <w:sz w:val="24"/>
          <w:szCs w:val="24"/>
          <w:lang w:val="en-US" w:eastAsia="zh-CN" w:bidi="ar-SA"/>
        </w:rPr>
        <w:t xml:space="preserve">例如：</w:t>
      </w:r>
      <w:r>
        <w:rPr>
          <w:rFonts w:hint="eastAsia" w:ascii="宋体" w:hAnsi="宋体" w:eastAsia="宋体" w:cs="宋体"/>
          <w:b w:val="0"/>
          <w:sz w:val="24"/>
          <w:szCs w:val="24"/>
          <w:lang w:val="en-US" w:eastAsia="zh-CN" w:bidi="ar-SA"/>
        </w:rPr>
        <w:t xml:space="preserve">在大模型对话链路中判断是否包含攻击行为，如果包含攻击行为，则拦截请求，如包含合法行为描述、正面价值观表述等，不需要再回到源站模型</w:t>
      </w:r>
      <w:r>
        <w:rPr>
          <w:rFonts w:hint="eastAsia" w:ascii="宋体" w:hAnsi="宋体" w:cs="宋体"/>
          <w:b w:val="0"/>
          <w:sz w:val="24"/>
          <w:szCs w:val="24"/>
          <w:lang w:val="en-US" w:eastAsia="zh-CN" w:bidi="ar-SA"/>
        </w:rPr>
        <w:t xml:space="preserve">等情形</w:t>
      </w:r>
      <w:r>
        <w:rPr>
          <w:rFonts w:hint="eastAsia" w:ascii="宋体" w:hAnsi="宋体" w:eastAsia="宋体" w:cs="宋体"/>
          <w:b/>
          <w:bCs/>
          <w:sz w:val="24"/>
          <w:szCs w:val="24"/>
          <w:lang w:val="en-US" w:eastAsia="zh-CN" w:bidi="ar-SA"/>
        </w:rPr>
        <w:t xml:space="preserve">（需提供加盖</w:t>
      </w:r>
      <w:r>
        <w:rPr>
          <w:rFonts w:hint="eastAsia" w:ascii="宋体" w:hAnsi="宋体" w:cs="宋体"/>
          <w:b/>
          <w:bCs/>
          <w:sz w:val="24"/>
          <w:szCs w:val="24"/>
          <w:lang w:val="en-US" w:eastAsia="zh-CN" w:bidi="ar-SA"/>
        </w:rPr>
        <w:t xml:space="preserve">投标人</w:t>
      </w:r>
      <w:r>
        <w:rPr>
          <w:rFonts w:hint="eastAsia" w:ascii="宋体" w:hAnsi="宋体" w:eastAsia="宋体" w:cs="宋体"/>
          <w:b/>
          <w:bCs/>
          <w:sz w:val="24"/>
          <w:szCs w:val="24"/>
          <w:lang w:val="en-US" w:eastAsia="zh-CN" w:bidi="ar-SA"/>
        </w:rPr>
        <w:t xml:space="preserve">公章的产品截图证明材料）</w:t>
      </w:r>
      <w:r>
        <w:rPr>
          <w:rFonts w:hint="eastAsia" w:ascii="宋体" w:hAnsi="宋体" w:eastAsia="宋体" w:cs="宋体"/>
          <w:b w:val="0"/>
          <w:sz w:val="24"/>
          <w:szCs w:val="24"/>
          <w:lang w:val="en-US" w:eastAsia="zh-CN" w:bidi="ar-SA"/>
        </w:rPr>
        <w:t xml:space="preserve">。</w:t>
      </w:r>
      <w:r/>
    </w:p>
    <w:p>
      <w:pPr>
        <w:ind w:firstLine="420"/>
        <w:spacing w:line="360" w:lineRule="auto"/>
        <w:rPr>
          <w:rFonts w:hint="eastAsia" w:ascii="宋体" w:hAnsi="宋体" w:eastAsia="宋体" w:cs="宋体"/>
          <w:b/>
          <w:bCs/>
          <w:sz w:val="24"/>
          <w:szCs w:val="24"/>
          <w:lang w:val="en-US" w:eastAsia="zh-CN" w:bidi="ar-SA"/>
        </w:rPr>
      </w:pPr>
      <w:r>
        <w:rPr>
          <w:rFonts w:hint="eastAsia" w:ascii="宋体" w:hAnsi="宋体" w:cs="宋体"/>
          <w:b w:val="0"/>
          <w:sz w:val="24"/>
          <w:szCs w:val="24"/>
          <w:lang w:val="en-US" w:eastAsia="zh-CN" w:bidi="ar-SA"/>
        </w:rPr>
        <w:t xml:space="preserve">5</w:t>
      </w:r>
      <w:r>
        <w:rPr>
          <w:rFonts w:hint="eastAsia" w:ascii="宋体" w:hAnsi="宋体" w:eastAsia="宋体" w:cs="宋体"/>
          <w:b w:val="0"/>
          <w:sz w:val="24"/>
          <w:szCs w:val="24"/>
          <w:lang w:val="en-US" w:eastAsia="zh-CN" w:bidi="ar-SA"/>
        </w:rPr>
        <w:t xml:space="preserve">.▲</w:t>
      </w:r>
      <w:r>
        <w:rPr>
          <w:rFonts w:hint="eastAsia" w:ascii="宋体" w:hAnsi="宋体" w:cs="宋体"/>
          <w:b w:val="0"/>
          <w:sz w:val="24"/>
          <w:szCs w:val="24"/>
          <w:lang w:val="en-US" w:eastAsia="zh-CN" w:bidi="ar-SA"/>
        </w:rPr>
        <w:t xml:space="preserve">对用户输入</w:t>
      </w:r>
      <w:r>
        <w:rPr>
          <w:rFonts w:hint="eastAsia" w:ascii="宋体" w:hAnsi="宋体" w:eastAsia="宋体" w:cs="宋体"/>
          <w:b w:val="0"/>
          <w:sz w:val="24"/>
          <w:szCs w:val="24"/>
          <w:lang w:val="en-US" w:eastAsia="zh-CN" w:bidi="ar-SA"/>
        </w:rPr>
        <w:t xml:space="preserve">内容安全检测：支持</w:t>
      </w:r>
      <w:r>
        <w:rPr>
          <w:rFonts w:hint="eastAsia" w:ascii="宋体" w:hAnsi="宋体" w:cs="宋体"/>
          <w:b w:val="0"/>
          <w:sz w:val="24"/>
          <w:szCs w:val="24"/>
          <w:lang w:val="en-US" w:eastAsia="zh-CN" w:bidi="ar-SA"/>
        </w:rPr>
        <w:t xml:space="preserve">电子政务外网</w:t>
      </w:r>
      <w:r>
        <w:rPr>
          <w:rFonts w:hint="eastAsia" w:ascii="宋体" w:hAnsi="宋体" w:eastAsia="宋体" w:cs="宋体"/>
          <w:b w:val="0"/>
          <w:sz w:val="24"/>
          <w:szCs w:val="24"/>
          <w:lang w:val="en-US" w:eastAsia="zh-CN" w:bidi="ar-SA"/>
        </w:rPr>
        <w:t xml:space="preserve">环境的图片安全检测，包括</w:t>
      </w:r>
      <w:r>
        <w:rPr>
          <w:rFonts w:hint="eastAsia" w:ascii="宋体" w:hAnsi="宋体" w:cs="宋体"/>
          <w:b w:val="0"/>
          <w:sz w:val="24"/>
          <w:szCs w:val="24"/>
          <w:lang w:val="en-US" w:eastAsia="zh-CN" w:bidi="ar-SA"/>
        </w:rPr>
        <w:t xml:space="preserve">但不限于</w:t>
      </w:r>
      <w:r>
        <w:rPr>
          <w:rFonts w:hint="eastAsia" w:ascii="宋体" w:hAnsi="宋体" w:eastAsia="宋体" w:cs="宋体"/>
          <w:b w:val="0"/>
          <w:sz w:val="24"/>
          <w:szCs w:val="24"/>
          <w:lang w:val="en-US" w:eastAsia="zh-CN" w:bidi="ar-SA"/>
        </w:rPr>
        <w:t xml:space="preserve">文字</w:t>
      </w:r>
      <w:r>
        <w:rPr>
          <w:rFonts w:hint="eastAsia" w:ascii="宋体" w:hAnsi="宋体" w:cs="宋体"/>
          <w:b w:val="0"/>
          <w:sz w:val="24"/>
          <w:szCs w:val="24"/>
          <w:lang w:val="en-US" w:eastAsia="zh-CN" w:bidi="ar-SA"/>
        </w:rPr>
        <w:t xml:space="preserve">、图片、图片内文字、音视频</w:t>
      </w:r>
      <w:r>
        <w:rPr>
          <w:rFonts w:hint="eastAsia" w:ascii="宋体" w:hAnsi="宋体" w:eastAsia="宋体" w:cs="宋体"/>
          <w:b w:val="0"/>
          <w:sz w:val="24"/>
          <w:szCs w:val="24"/>
          <w:lang w:val="en-US" w:eastAsia="zh-CN" w:bidi="ar-SA"/>
        </w:rPr>
        <w:t xml:space="preserve">内容检测</w:t>
      </w:r>
      <w:r>
        <w:rPr>
          <w:rFonts w:hint="eastAsia" w:ascii="宋体" w:hAnsi="宋体" w:eastAsia="宋体" w:cs="宋体"/>
          <w:b/>
          <w:bCs/>
          <w:sz w:val="24"/>
          <w:szCs w:val="24"/>
          <w:lang w:val="en-US" w:eastAsia="zh-CN" w:bidi="ar-SA"/>
        </w:rPr>
        <w:t xml:space="preserve">（需提供加盖</w:t>
      </w:r>
      <w:r>
        <w:rPr>
          <w:rFonts w:hint="eastAsia" w:ascii="宋体" w:hAnsi="宋体" w:cs="宋体"/>
          <w:b/>
          <w:bCs/>
          <w:sz w:val="24"/>
          <w:szCs w:val="24"/>
          <w:lang w:val="en-US" w:eastAsia="zh-CN" w:bidi="ar-SA"/>
        </w:rPr>
        <w:t xml:space="preserve">投标人</w:t>
      </w:r>
      <w:r>
        <w:rPr>
          <w:rFonts w:hint="eastAsia" w:ascii="宋体" w:hAnsi="宋体" w:eastAsia="宋体" w:cs="宋体"/>
          <w:b/>
          <w:bCs/>
          <w:sz w:val="24"/>
          <w:szCs w:val="24"/>
          <w:lang w:val="en-US" w:eastAsia="zh-CN" w:bidi="ar-SA"/>
        </w:rPr>
        <w:t xml:space="preserve">公章的产品截图证明材料）。</w:t>
      </w:r>
      <w:r/>
    </w:p>
    <w:p>
      <w:pPr>
        <w:ind w:firstLine="420"/>
        <w:spacing w:line="360" w:lineRule="auto"/>
        <w:rPr>
          <w:rFonts w:hint="eastAsia" w:ascii="宋体" w:hAnsi="宋体" w:eastAsia="宋体" w:cs="宋体"/>
          <w:b/>
          <w:bCs/>
          <w:color w:val="auto"/>
          <w:sz w:val="24"/>
          <w:szCs w:val="24"/>
          <w:lang w:val="en-US" w:eastAsia="zh-CN" w:bidi="ar-SA"/>
        </w:rPr>
      </w:pPr>
      <w:r>
        <w:rPr>
          <w:rFonts w:hint="eastAsia" w:ascii="宋体" w:hAnsi="宋体" w:cs="宋体"/>
          <w:b w:val="0"/>
          <w:sz w:val="24"/>
          <w:szCs w:val="24"/>
          <w:lang w:val="en-US" w:eastAsia="zh-CN" w:bidi="ar-SA"/>
        </w:rPr>
        <w:t xml:space="preserve">6</w:t>
      </w:r>
      <w:r>
        <w:rPr>
          <w:rFonts w:hint="eastAsia" w:ascii="宋体" w:hAnsi="宋体" w:eastAsia="宋体" w:cs="宋体"/>
          <w:b w:val="0"/>
          <w:sz w:val="24"/>
          <w:szCs w:val="24"/>
          <w:lang w:val="en-US" w:eastAsia="zh-CN" w:bidi="ar-SA"/>
        </w:rPr>
        <w:t xml:space="preserve">.大模型运行状态监控，追踪请求至响应全链路，分析模型使用情况、安全风险</w:t>
      </w:r>
      <w:r>
        <w:rPr>
          <w:rFonts w:hint="eastAsia" w:ascii="宋体" w:hAnsi="宋体" w:eastAsia="宋体" w:cs="宋体"/>
          <w:b w:val="0"/>
          <w:color w:val="auto"/>
          <w:sz w:val="24"/>
          <w:szCs w:val="24"/>
          <w:lang w:val="en-US" w:eastAsia="zh-CN" w:bidi="ar-SA"/>
        </w:rPr>
        <w:t xml:space="preserve">及性能指标</w:t>
      </w:r>
      <w:r>
        <w:rPr>
          <w:rFonts w:hint="eastAsia" w:ascii="宋体" w:hAnsi="宋体" w:eastAsia="宋体" w:cs="宋体"/>
          <w:b/>
          <w:bCs/>
          <w:color w:val="auto"/>
          <w:sz w:val="24"/>
          <w:szCs w:val="24"/>
          <w:lang w:val="en-US" w:eastAsia="zh-CN" w:bidi="ar-SA"/>
        </w:rPr>
        <w:t xml:space="preserve">。</w:t>
      </w:r>
      <w:r/>
    </w:p>
    <w:p>
      <w:pPr>
        <w:numPr>
          <w:ilvl w:val="0"/>
          <w:numId w:val="0"/>
        </w:numPr>
        <w:jc w:val="left"/>
        <w:keepLines/>
        <w:keepNext/>
        <w:spacing w:before="0" w:after="0" w:line="520" w:lineRule="exact"/>
        <w:widowControl w:val="off"/>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四、项目实施方案要求</w:t>
      </w:r>
      <w:r/>
    </w:p>
    <w:p>
      <w:pPr>
        <w:ind w:firstLine="480"/>
        <w:spacing w:line="440" w:lineRule="exact"/>
        <w:rPr>
          <w:rFonts w:hint="eastAsia" w:ascii="宋体" w:hAnsi="宋体" w:eastAsia="宋体" w:cs="宋体"/>
          <w:b w:val="0"/>
          <w:color w:val="auto"/>
          <w:sz w:val="24"/>
          <w:szCs w:val="24"/>
          <w:lang w:val="en-US" w:eastAsia="zh-CN" w:bidi="ar-SA"/>
        </w:rPr>
      </w:pPr>
      <w:r>
        <w:rPr>
          <w:rFonts w:hint="eastAsia" w:ascii="宋体" w:hAnsi="宋体" w:eastAsia="宋体" w:cs="宋体"/>
          <w:b w:val="0"/>
          <w:color w:val="auto"/>
          <w:sz w:val="24"/>
          <w:szCs w:val="24"/>
          <w:lang w:val="en-US" w:eastAsia="zh-CN" w:bidi="ar-SA"/>
        </w:rPr>
        <w:t xml:space="preserve">根据投标人提供详细项目实施计划及实施方案、工期进度安排、服务的重点、难点问题等内容。</w:t>
      </w:r>
      <w:r/>
    </w:p>
    <w:p>
      <w:pPr>
        <w:jc w:val="left"/>
        <w:keepLines/>
        <w:keepNext/>
        <w:spacing w:before="0" w:after="0" w:line="520" w:lineRule="exact"/>
        <w:widowControl w:val="off"/>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五、与宿迁政务云对接方案要求</w:t>
      </w:r>
      <w:r/>
    </w:p>
    <w:p>
      <w:pPr>
        <w:ind w:firstLine="480"/>
        <w:spacing w:line="440" w:lineRule="exact"/>
        <w:rPr>
          <w:rFonts w:hint="eastAsia" w:ascii="宋体" w:hAnsi="宋体" w:eastAsia="宋体" w:cs="宋体"/>
          <w:color w:val="auto"/>
          <w:sz w:val="24"/>
          <w:szCs w:val="24"/>
          <w:lang w:val="en-US" w:eastAsia="zh-CN"/>
        </w:rPr>
      </w:pPr>
      <w:r>
        <w:rPr>
          <w:rFonts w:hint="eastAsia" w:ascii="宋体" w:hAnsi="宋体" w:eastAsia="宋体" w:cs="宋体"/>
          <w:b w:val="0"/>
          <w:color w:val="auto"/>
          <w:sz w:val="24"/>
          <w:szCs w:val="24"/>
          <w:lang w:val="en-US" w:eastAsia="zh-CN" w:bidi="ar-SA"/>
        </w:rPr>
        <w:t xml:space="preserve">1.</w:t>
      </w: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lang w:val="en-US" w:eastAsia="zh-CN"/>
        </w:rPr>
        <w:t xml:space="preserve">应根据宿迁市政务云现有情况梳理并编制政务云对接方案，包括业务流程对接、与现有政务云平台对接、与政务云安全平台对接等内容，并在算力平台建成后完成系统对接。</w:t>
      </w:r>
      <w:r/>
    </w:p>
    <w:p>
      <w:pPr>
        <w:ind w:firstLine="480"/>
        <w:spacing w:line="440" w:lineRule="exact"/>
        <w:rPr>
          <w:rFonts w:hint="default" w:ascii="宋体" w:hAnsi="宋体" w:eastAsia="宋体" w:cs="宋体"/>
          <w:b w:val="0"/>
          <w:color w:val="auto"/>
          <w:sz w:val="24"/>
          <w:szCs w:val="24"/>
          <w:lang w:val="en-US" w:eastAsia="zh-CN" w:bidi="ar-SA"/>
        </w:rPr>
      </w:pPr>
      <w:r>
        <w:rPr>
          <w:rFonts w:hint="eastAsia" w:ascii="宋体" w:hAnsi="宋体" w:eastAsia="宋体" w:cs="宋体"/>
          <w:b w:val="0"/>
          <w:color w:val="auto"/>
          <w:sz w:val="24"/>
          <w:szCs w:val="24"/>
          <w:lang w:val="en-US" w:eastAsia="zh-CN" w:bidi="ar-SA"/>
        </w:rPr>
        <w:t xml:space="preserve">2.</w:t>
      </w:r>
      <w:r>
        <w:rPr>
          <w:rFonts w:hint="eastAsia" w:ascii="宋体" w:hAnsi="宋体" w:cs="宋体"/>
          <w:b w:val="0"/>
          <w:color w:val="auto"/>
          <w:sz w:val="24"/>
          <w:szCs w:val="24"/>
          <w:lang w:val="en-US" w:eastAsia="zh-CN" w:bidi="ar-SA"/>
        </w:rPr>
        <w:t xml:space="preserve">投标人</w:t>
      </w:r>
      <w:r>
        <w:rPr>
          <w:rFonts w:hint="eastAsia" w:ascii="宋体" w:hAnsi="宋体" w:eastAsia="宋体" w:cs="宋体"/>
          <w:b w:val="0"/>
          <w:color w:val="auto"/>
          <w:sz w:val="24"/>
          <w:szCs w:val="24"/>
          <w:lang w:val="en-US" w:eastAsia="zh-CN" w:bidi="ar-SA"/>
        </w:rPr>
        <w:t xml:space="preserve">在成交后应</w:t>
      </w:r>
      <w:r>
        <w:rPr>
          <w:rFonts w:hint="eastAsia" w:ascii="宋体" w:hAnsi="宋体" w:cs="宋体"/>
          <w:b w:val="0"/>
          <w:color w:val="auto"/>
          <w:sz w:val="24"/>
          <w:szCs w:val="24"/>
          <w:lang w:val="en-US" w:eastAsia="zh-CN" w:bidi="ar-SA"/>
        </w:rPr>
        <w:t xml:space="preserve">协助甲方建立全套技术标准体系和政务智算支撑体系，实现与各县区相关算力服务互联互通，为后期建设大型政务智算集群提供支撑</w:t>
      </w:r>
      <w:r>
        <w:rPr>
          <w:rFonts w:hint="eastAsia" w:ascii="宋体" w:hAnsi="宋体" w:eastAsia="宋体" w:cs="宋体"/>
          <w:b w:val="0"/>
          <w:color w:val="auto"/>
          <w:sz w:val="24"/>
          <w:szCs w:val="24"/>
          <w:lang w:val="en-US" w:eastAsia="zh-CN" w:bidi="ar-SA"/>
        </w:rPr>
        <w:t xml:space="preserve">。</w:t>
      </w:r>
      <w:r/>
    </w:p>
    <w:p>
      <w:pPr>
        <w:jc w:val="left"/>
        <w:keepLines/>
        <w:keepNext/>
        <w:spacing w:before="0" w:after="0" w:line="520" w:lineRule="exact"/>
        <w:widowControl w:val="off"/>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六、平台安全方案要求</w:t>
      </w:r>
      <w:r/>
    </w:p>
    <w:p>
      <w:pPr>
        <w:ind w:firstLine="480"/>
        <w:spacing w:line="440" w:lineRule="exact"/>
        <w:rPr>
          <w:rFonts w:hint="eastAsia" w:ascii="宋体" w:hAnsi="宋体" w:eastAsia="宋体" w:cs="宋体"/>
          <w:b w:val="0"/>
          <w:color w:val="auto"/>
          <w:sz w:val="24"/>
          <w:szCs w:val="24"/>
          <w:lang w:val="en-US" w:eastAsia="zh-CN" w:bidi="ar-SA"/>
        </w:rPr>
      </w:pPr>
      <w:r>
        <w:rPr>
          <w:rFonts w:hint="eastAsia" w:ascii="宋体" w:hAnsi="宋体" w:eastAsia="宋体" w:cs="宋体"/>
          <w:b w:val="0"/>
          <w:color w:val="auto"/>
          <w:sz w:val="24"/>
          <w:szCs w:val="24"/>
          <w:lang w:val="en-US" w:eastAsia="zh-CN" w:bidi="ar-SA"/>
        </w:rPr>
        <w:t xml:space="preserve">根据投标人提供的平台安全方案，基于宿迁市市级政务云现有安全体系，以安全产品和服务能力为基础，以等保合规为基准，以数据安全为目标，构建多维立体算力安全防护体系和安全运营体系，以保证大模型应用安全。</w:t>
      </w:r>
      <w:r/>
    </w:p>
    <w:p>
      <w:pPr>
        <w:jc w:val="left"/>
        <w:keepLines/>
        <w:keepNext/>
        <w:spacing w:before="0" w:after="0" w:line="520" w:lineRule="exact"/>
        <w:widowControl w:val="off"/>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七、项目建设方案要求</w:t>
      </w:r>
      <w:r/>
    </w:p>
    <w:p>
      <w:pPr>
        <w:ind w:firstLine="480"/>
        <w:spacing w:line="440" w:lineRule="exact"/>
        <w:rPr>
          <w:rFonts w:hint="default" w:ascii="宋体" w:hAnsi="宋体" w:eastAsia="宋体" w:cs="宋体"/>
          <w:b w:val="0"/>
          <w:color w:val="auto"/>
          <w:sz w:val="24"/>
          <w:szCs w:val="24"/>
          <w:lang w:val="en-US" w:eastAsia="zh-CN" w:bidi="ar-SA"/>
        </w:rPr>
      </w:pPr>
      <w:r>
        <w:rPr>
          <w:rFonts w:hint="eastAsia" w:ascii="宋体" w:hAnsi="宋体" w:eastAsia="宋体" w:cs="宋体"/>
          <w:b w:val="0"/>
          <w:color w:val="auto"/>
          <w:sz w:val="24"/>
          <w:szCs w:val="24"/>
          <w:lang w:val="en-US" w:eastAsia="zh-CN" w:bidi="ar-SA"/>
        </w:rPr>
        <w:t xml:space="preserve">根据投标人所提供平台建设方案，包括平台建设思路、平台架构、异构算力管理、算力调度、硬件建设方案等内容。</w:t>
      </w:r>
      <w:r/>
    </w:p>
    <w:p>
      <w:pPr>
        <w:jc w:val="both"/>
        <w:keepLines/>
        <w:keepNext/>
        <w:spacing w:before="0" w:after="0" w:line="520" w:lineRule="exact"/>
        <w:widowControl w:val="off"/>
        <w:rPr>
          <w:rFonts w:hint="default"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t xml:space="preserve">八、运维服务要求</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bCs/>
          <w:sz w:val="24"/>
          <w:szCs w:val="24"/>
          <w:lang w:val="en-US" w:eastAsia="zh-CN" w:bidi="ar-SA"/>
        </w:rPr>
        <w:t xml:space="preserve">1.</w:t>
      </w:r>
      <w:r>
        <w:rPr>
          <w:rFonts w:hint="eastAsia" w:ascii="宋体" w:hAnsi="宋体" w:eastAsia="宋体" w:cs="宋体"/>
          <w:b w:val="0"/>
          <w:sz w:val="24"/>
          <w:szCs w:val="24"/>
          <w:lang w:val="en-US" w:eastAsia="zh-CN" w:bidi="ar-SA"/>
        </w:rPr>
        <w:t xml:space="preserve">需提供完备的运维服务方案，包括运维服务承诺，服务体系、服务措施、响应时间、运维维护方式。</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2.需提供7*24小时服务，</w:t>
      </w:r>
      <w:r>
        <w:rPr>
          <w:rFonts w:hint="eastAsia" w:ascii="宋体" w:hAnsi="宋体" w:cs="宋体"/>
          <w:b w:val="0"/>
          <w:sz w:val="24"/>
          <w:szCs w:val="24"/>
          <w:lang w:val="en-US" w:eastAsia="zh-CN" w:bidi="ar-SA"/>
        </w:rPr>
        <w:t xml:space="preserve">投标人</w:t>
      </w:r>
      <w:r>
        <w:rPr>
          <w:rFonts w:hint="eastAsia" w:ascii="宋体" w:hAnsi="宋体" w:eastAsia="宋体" w:cs="宋体"/>
          <w:b w:val="0"/>
          <w:sz w:val="24"/>
          <w:szCs w:val="24"/>
          <w:lang w:val="en-US" w:eastAsia="zh-CN" w:bidi="ar-SA"/>
        </w:rPr>
        <w:t xml:space="preserve">应根据采购人业务需要配备在采购人指定地点驻场服务团队，并配备足够数量的驻场服务人员。驻场服务人员要求熟练掌握算力平台架构，能及时发现并处理网络及平台常见性故障。</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3.在算力平台出现重大异常或其他紧急情况，对智能算力应用总体运行产生影响的,立即向运行管理单位报告，及时断开网络连接并妥善处置，将相关影响减至最小。同时应在断开网络连接后30分钟内，将相关情况告知到使用单位。在服务期内，应提供驻场服务，对紧急程度高的故障须在1小时内解决并恢复，对紧急程度中的故障须在2小时解决并恢复，对紧急程度低的故障须在4小时解决并恢复。</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4.</w:t>
      </w:r>
      <w:r>
        <w:rPr>
          <w:rFonts w:hint="eastAsia" w:ascii="宋体" w:hAnsi="宋体" w:cs="宋体"/>
          <w:b w:val="0"/>
          <w:sz w:val="24"/>
          <w:szCs w:val="24"/>
          <w:lang w:val="en-US" w:eastAsia="zh-CN" w:bidi="ar-SA"/>
        </w:rPr>
        <w:t xml:space="preserve">投标人</w:t>
      </w:r>
      <w:r>
        <w:rPr>
          <w:rFonts w:hint="eastAsia" w:ascii="宋体" w:hAnsi="宋体" w:eastAsia="宋体" w:cs="宋体"/>
          <w:b w:val="0"/>
          <w:sz w:val="24"/>
          <w:szCs w:val="24"/>
          <w:lang w:val="en-US" w:eastAsia="zh-CN" w:bidi="ar-SA"/>
        </w:rPr>
        <w:t xml:space="preserve">应明确服务团队各工作岗位的设定和责任边界，上岗前应取得采购人同意，不得随意减配人员数量，不得降低人员质量要求。</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5.在成交后配合采购人根据需要进行宿迁市政务云网应急预案日常演练和实战流程。</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6.按照宿迁市政务云的相关项目管理规范积极开展岗前培训，围绕《宿迁市政务云管理暂行办法》结合线下线上工作流程，配合采购人明确政务云申请、审核、开通、部署、测试、上线、变更和退出闭环工作流程，协助采购人对云资源升配、降配、回收等技术保障工作。</w:t>
      </w:r>
      <w:r/>
    </w:p>
    <w:p>
      <w:pPr>
        <w:ind w:firstLine="480"/>
        <w:jc w:val="both"/>
        <w:spacing w:after="120" w:line="440" w:lineRule="exact"/>
        <w:widowControl w:val="off"/>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7.需列出项目培训方案的详细计划，包括培训内容、时间、地点、人次，重点对相应应用的操作、使用，</w:t>
      </w:r>
      <w:r>
        <w:rPr>
          <w:rFonts w:hint="eastAsia" w:ascii="宋体" w:hAnsi="宋体" w:cs="宋体"/>
          <w:b w:val="0"/>
          <w:sz w:val="24"/>
          <w:szCs w:val="24"/>
          <w:lang w:val="en-US" w:eastAsia="zh-CN" w:bidi="ar-SA"/>
        </w:rPr>
        <w:t xml:space="preserve">投标人</w:t>
      </w:r>
      <w:r>
        <w:rPr>
          <w:rFonts w:hint="eastAsia" w:ascii="宋体" w:hAnsi="宋体" w:eastAsia="宋体" w:cs="宋体"/>
          <w:b w:val="0"/>
          <w:sz w:val="24"/>
          <w:szCs w:val="24"/>
          <w:lang w:val="en-US" w:eastAsia="zh-CN" w:bidi="ar-SA"/>
        </w:rPr>
        <w:t xml:space="preserve">须保证所提供的产品具有合法的版权或使用权，本项目采购的产品，如在本项目范围内使用过程中出现版权或使用权纠纷，应由成交人负责，采购人不承担责任。</w:t>
      </w:r>
      <w:r/>
    </w:p>
    <w:p>
      <w:pPr>
        <w:ind w:firstLine="480"/>
        <w:jc w:val="both"/>
        <w:spacing w:after="120" w:line="440" w:lineRule="exact"/>
        <w:widowControl w:val="off"/>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9.提供驻场服务，运维工程师</w:t>
      </w:r>
      <w:r>
        <w:rPr>
          <w:rFonts w:hint="eastAsia" w:ascii="宋体" w:hAnsi="宋体" w:cs="宋体"/>
          <w:b w:val="0"/>
          <w:sz w:val="24"/>
          <w:szCs w:val="24"/>
          <w:lang w:val="en-US" w:eastAsia="zh-CN" w:bidi="ar-SA"/>
        </w:rPr>
        <w:t xml:space="preserve">2</w:t>
      </w:r>
      <w:r>
        <w:rPr>
          <w:rFonts w:hint="eastAsia" w:ascii="宋体" w:hAnsi="宋体" w:eastAsia="宋体" w:cs="宋体"/>
          <w:b w:val="0"/>
          <w:sz w:val="24"/>
          <w:szCs w:val="24"/>
          <w:lang w:val="en-US" w:eastAsia="zh-CN" w:bidi="ar-SA"/>
        </w:rPr>
        <w:t xml:space="preserve">个岗位，负责算力平台运维、日常大模型部署、算力资源发放及管理。</w:t>
      </w:r>
      <w:r/>
    </w:p>
    <w:p>
      <w:pPr>
        <w:ind w:firstLine="480"/>
        <w:jc w:val="both"/>
        <w:spacing w:after="120" w:line="440" w:lineRule="exact"/>
        <w:widowControl w:val="off"/>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10.服务期限：1年。</w:t>
      </w:r>
      <w:r/>
    </w:p>
    <w:p>
      <w:pPr>
        <w:jc w:val="both"/>
        <w:keepLines/>
        <w:keepNext/>
        <w:spacing w:before="0" w:after="0" w:line="520" w:lineRule="exact"/>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t xml:space="preserve">九、安全审查和保密要求</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政务新一代智能应用系统是政府重要的财产信息，涉及个人隐私和商业秘密，关系群众和企业的重大利益，因此，在项目实施中要做好信息安全保护工作。</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（一）技术情报和资料的保密要求</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1.接受方应对其从披露方处获知、收到的所有保密信息予以严格保密，确保保密信息不被本协议以外的其他方直接或间接接触、获悉；</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2.任何一方不得将保密信息用于除合作事项以外的其他目的，也不得将保密信息再披露给本协议以外的其他方；</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3.除为进行合作事项所必需以外，不得复制或部分复制披露方提供的保密信息，或以其他方式制作副本、备份等；</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4.除为内部留底并经披露方确认以外，在披露方根据主合同的约定提出合理请求或合作事项终止后，根据披露方的要求，向披露方返还相关保密信息的所有书面及电子形式的文件、记录、资料（包括其副本和复制品），或者销毁上述文件、记录、资料。</w:t>
      </w:r>
      <w:r/>
    </w:p>
    <w:p>
      <w:pPr>
        <w:ind w:firstLine="48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乙方有责任维护甲方提供的数据资料所有权和保密性，不得向第三方提供甲方的数据资料，不得将甲方提供的数据资料用于本合同以外的用途。若发现，甲方有权要求乙方赔偿由此造成的损失，并根据国家有关保密规定追究责任。</w:t>
      </w:r>
      <w:r/>
    </w:p>
    <w:p>
      <w:pPr>
        <w:rPr>
          <w:rFonts w:hint="eastAsia" w:ascii="宋体" w:hAnsi="宋体" w:eastAsia="宋体" w:cs="宋体"/>
          <w:sz w:val="24"/>
          <w:szCs w:val="24"/>
        </w:rPr>
      </w:pPr>
      <w:r>
        <w:rPr>
          <w:rFonts w:hint="eastAsia" w:ascii="宋体" w:hAnsi="宋体" w:eastAsia="宋体" w:cs="宋体"/>
          <w:sz w:val="24"/>
          <w:szCs w:val="24"/>
        </w:rPr>
      </w:r>
      <w:r/>
    </w:p>
    <w:p>
      <w:pPr>
        <w:jc w:val="both"/>
        <w:keepLines/>
        <w:keepNext/>
        <w:spacing w:before="0" w:after="0" w:line="520" w:lineRule="exact"/>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t xml:space="preserve">十、付款方式</w:t>
      </w:r>
      <w:r/>
    </w:p>
    <w:p>
      <w:pPr>
        <w:numPr>
          <w:ilvl w:val="0"/>
          <w:numId w:val="0"/>
        </w:numPr>
        <w:ind w:firstLine="480"/>
        <w:jc w:val="both"/>
        <w:spacing w:line="440" w:lineRule="exact"/>
        <w:widowControl w:val="off"/>
        <w:rPr>
          <w:rFonts w:hint="eastAsia" w:ascii="Times New Roman" w:hAnsi="Times New Roman" w:eastAsia="宋体" w:cs="方正仿宋_GBK"/>
          <w:color w:val="auto"/>
          <w:sz w:val="24"/>
          <w:szCs w:val="28"/>
          <w:highlight w:val="none"/>
          <w:lang w:val="en-US" w:eastAsia="zh-CN" w:bidi="ar-SA"/>
        </w:rPr>
      </w:pPr>
      <w:r>
        <w:rPr>
          <w:rFonts w:hint="eastAsia" w:ascii="宋体" w:hAnsi="宋体" w:eastAsia="宋体" w:cs="Times New Roman"/>
          <w:color w:val="auto"/>
          <w:sz w:val="24"/>
          <w:szCs w:val="24"/>
        </w:rPr>
        <w:t xml:space="preserve">预付款：</w:t>
      </w:r>
      <w:r>
        <w:rPr>
          <w:rFonts w:hint="eastAsia" w:ascii="Times New Roman" w:hAnsi="Times New Roman" w:eastAsia="宋体" w:cs="方正仿宋_GBK"/>
          <w:color w:val="auto"/>
          <w:sz w:val="24"/>
          <w:szCs w:val="28"/>
          <w:highlight w:val="none"/>
          <w:lang w:val="en-US" w:eastAsia="zh-CN" w:bidi="ar-SA"/>
        </w:rPr>
        <w:t xml:space="preserve">合同签订且采购单位在收到</w:t>
      </w:r>
      <w:r>
        <w:rPr>
          <w:rFonts w:hint="eastAsia" w:cs="方正仿宋_GBK"/>
          <w:color w:val="auto"/>
          <w:sz w:val="24"/>
          <w:szCs w:val="28"/>
          <w:highlight w:val="none"/>
          <w:lang w:val="en-US" w:eastAsia="zh-CN" w:bidi="ar-SA"/>
        </w:rPr>
        <w:t xml:space="preserve">投标人</w:t>
      </w:r>
      <w:r>
        <w:rPr>
          <w:rFonts w:hint="eastAsia" w:ascii="Times New Roman" w:hAnsi="Times New Roman" w:eastAsia="宋体" w:cs="方正仿宋_GBK"/>
          <w:color w:val="auto"/>
          <w:sz w:val="24"/>
          <w:szCs w:val="28"/>
          <w:highlight w:val="none"/>
          <w:lang w:val="en-US" w:eastAsia="zh-CN" w:bidi="ar-SA"/>
        </w:rPr>
        <w:t xml:space="preserve">发票后10个工作日内，支付合同总金额的20%作为预付款；</w:t>
      </w:r>
      <w:r/>
    </w:p>
    <w:p>
      <w:pPr>
        <w:numPr>
          <w:ilvl w:val="0"/>
          <w:numId w:val="0"/>
        </w:numPr>
        <w:ind w:firstLine="480"/>
        <w:jc w:val="both"/>
        <w:spacing w:line="440" w:lineRule="exact"/>
        <w:widowControl w:val="off"/>
        <w:rPr>
          <w:rFonts w:hint="eastAsia" w:ascii="Times New Roman" w:hAnsi="Times New Roman" w:eastAsia="宋体" w:cs="方正仿宋_GBK"/>
          <w:color w:val="000000" w:themeColor="text1"/>
          <w:sz w:val="24"/>
          <w:szCs w:val="28"/>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尾款：</w:t>
      </w:r>
      <w:r>
        <w:rPr>
          <w:rFonts w:hint="eastAsia" w:cs="方正仿宋_GBK"/>
          <w:color w:val="000000" w:themeColor="text1"/>
          <w:sz w:val="24"/>
          <w:szCs w:val="28"/>
          <w:highlight w:val="none"/>
          <w:lang w:val="en-US" w:eastAsia="zh-CN" w:bidi="ar-SA"/>
          <w14:textFill>
            <w14:solidFill>
              <w14:schemeClr w14:val="tx1"/>
            </w14:solidFill>
          </w14:textFill>
        </w:rPr>
        <w:t xml:space="preserve">服务期满且经采购人考核确认和验收合格，根据相关结果和要求支付余款（无息）</w:t>
      </w:r>
      <w:r>
        <w:rPr>
          <w:rFonts w:hint="eastAsia" w:ascii="Times New Roman" w:hAnsi="Times New Roman" w:eastAsia="宋体" w:cs="方正仿宋_GBK"/>
          <w:color w:val="000000" w:themeColor="text1"/>
          <w:sz w:val="24"/>
          <w:szCs w:val="28"/>
          <w:highlight w:val="none"/>
          <w:lang w:val="en-US" w:eastAsia="zh-CN" w:bidi="ar-SA"/>
          <w14:textFill>
            <w14:solidFill>
              <w14:schemeClr w14:val="tx1"/>
            </w14:solidFill>
          </w14:textFill>
        </w:rPr>
        <w:t xml:space="preserve">。</w:t>
      </w:r>
      <w:r/>
    </w:p>
    <w:p>
      <w:pPr>
        <w:ind w:firstLine="480"/>
        <w:spacing w:line="480" w:lineRule="exact"/>
        <w:tabs>
          <w:tab w:val="left" w:pos="0" w:leader="none"/>
        </w:tabs>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注：1、在签订合同时，成交人明确表示无需预付款或者主动要求降低预付款比例的金额，采购人可不适用预付款规定。</w:t>
      </w:r>
      <w:r/>
    </w:p>
    <w:p>
      <w:pPr>
        <w:ind w:firstLine="480"/>
        <w:spacing w:line="480" w:lineRule="exact"/>
        <w:tabs>
          <w:tab w:val="left" w:pos="0" w:leader="none"/>
        </w:tabs>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2、支付方式可以通过转账或数字人民币等方式。</w:t>
      </w:r>
      <w:r/>
    </w:p>
    <w:p>
      <w:pPr>
        <w:ind w:firstLine="480"/>
        <w:spacing w:line="480" w:lineRule="exact"/>
        <w:tabs>
          <w:tab w:val="left" w:pos="0" w:leader="none"/>
        </w:tabs>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3、资金支付的主体：</w:t>
      </w:r>
      <w:r>
        <w:rPr>
          <w:rFonts w:hint="eastAsia" w:ascii="宋体" w:hAnsi="宋体" w:eastAsia="宋体" w:cs="Times New Roman"/>
          <w:color w:val="000000" w:themeColor="text1"/>
          <w:sz w:val="24"/>
          <w:szCs w:val="24"/>
          <w:lang w:eastAsia="zh-CN"/>
          <w14:textFill>
            <w14:solidFill>
              <w14:schemeClr w14:val="tx1"/>
            </w14:solidFill>
          </w14:textFill>
        </w:rPr>
        <w:t xml:space="preserve">宿迁市市域社会治理现代化指挥中心</w:t>
      </w:r>
      <w:r>
        <w:rPr>
          <w:rFonts w:hint="eastAsia" w:ascii="宋体" w:hAnsi="宋体" w:eastAsia="宋体" w:cs="Times New Roman"/>
          <w:color w:val="000000" w:themeColor="text1"/>
          <w:sz w:val="24"/>
          <w:szCs w:val="24"/>
          <w14:textFill>
            <w14:solidFill>
              <w14:schemeClr w14:val="tx1"/>
            </w14:solidFill>
          </w14:textFill>
        </w:rPr>
        <w:t xml:space="preserve">。</w:t>
      </w:r>
      <w:r/>
    </w:p>
    <w:p>
      <w:pPr>
        <w:jc w:val="both"/>
        <w:keepLines/>
        <w:keepNext/>
        <w:spacing w:before="0" w:after="0" w:line="520" w:lineRule="exact"/>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t xml:space="preserve">十一、验收要求</w:t>
      </w:r>
      <w:r/>
    </w:p>
    <w:p>
      <w:pPr>
        <w:ind w:firstLine="482"/>
        <w:spacing w:line="480" w:lineRule="exact"/>
        <w:rPr>
          <w:rFonts w:hint="eastAsia" w:ascii="宋体" w:hAnsi="宋体" w:eastAsia="宋体" w:cs="宋体"/>
          <w:bCs/>
          <w:sz w:val="24"/>
          <w:szCs w:val="24"/>
        </w:rPr>
      </w:pPr>
      <w:r/>
      <w:bookmarkStart w:id="124" w:name="_Toc13187"/>
      <w:r>
        <w:rPr>
          <w:rFonts w:hint="eastAsia" w:ascii="Times New Roman" w:hAnsi="Times New Roman" w:eastAsia="Times New Roman" w:cs="方正仿宋_GBK"/>
          <w:b w:val="0"/>
          <w:sz w:val="24"/>
          <w:szCs w:val="28"/>
          <w:highlight w:val="none"/>
          <w:lang w:val="en-US" w:eastAsia="zh-CN" w:bidi="ar-SA"/>
        </w:rPr>
        <w:t xml:space="preserve">1、项目服务期结束后，采购人根据服务情况，组织最终验收并出具验收报告。</w:t>
      </w:r>
      <w:r/>
    </w:p>
    <w:p>
      <w:pPr>
        <w:ind w:firstLine="482"/>
        <w:jc w:val="both"/>
        <w:spacing w:line="480" w:lineRule="exact"/>
        <w:widowControl w:val="off"/>
        <w:rPr>
          <w:rFonts w:hint="default" w:ascii="Calibri" w:hAnsi="Calibri" w:eastAsia="宋体" w:cs="仿宋"/>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bCs/>
          <w:sz w:val="24"/>
          <w:szCs w:val="24"/>
          <w:lang w:val="en-US" w:eastAsia="zh-CN" w:bidi="ar-SA"/>
        </w:rPr>
        <w:t xml:space="preserve">验收小组组建和验收程序符合《江苏省政府采购履约验收管理办法》（苏财规〔2024〕7号）规定，并满足采购人实际需求，</w:t>
      </w:r>
      <w:r>
        <w:rPr>
          <w:rFonts w:hint="default" w:ascii="宋体" w:hAnsi="宋体" w:eastAsia="宋体" w:cs="宋体"/>
          <w:bCs/>
          <w:sz w:val="24"/>
          <w:szCs w:val="24"/>
          <w:lang w:val="en-US" w:eastAsia="zh-CN" w:bidi="ar-SA"/>
        </w:rPr>
        <w:t xml:space="preserve">当</w:t>
      </w:r>
      <w:r>
        <w:rPr>
          <w:rFonts w:hint="eastAsia" w:ascii="宋体" w:hAnsi="宋体" w:eastAsia="宋体" w:cs="宋体"/>
          <w:bCs/>
          <w:sz w:val="24"/>
          <w:szCs w:val="24"/>
          <w:lang w:val="en-US" w:eastAsia="zh-CN" w:bidi="ar-SA"/>
        </w:rPr>
        <w:t xml:space="preserve">标准、规范等不一致的，以要求高的为准。</w:t>
      </w:r>
      <w:bookmarkEnd w:id="124"/>
      <w:r/>
      <w:r/>
    </w:p>
    <w:p>
      <w:pPr>
        <w:jc w:val="both"/>
        <w:keepLines/>
        <w:keepNext/>
        <w:spacing w:before="0" w:after="0" w:line="520" w:lineRule="exact"/>
        <w:widowControl w:val="off"/>
        <w:rPr>
          <w:rFonts w:hint="default"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t xml:space="preserve">十</w:t>
      </w:r>
      <w:r>
        <w:rPr>
          <w:rFonts w:hint="eastAsia" w:ascii="宋体" w:hAnsi="宋体" w:cs="宋体"/>
          <w:b/>
          <w:bCs/>
          <w:sz w:val="24"/>
          <w:szCs w:val="24"/>
          <w:lang w:val="en-US" w:eastAsia="zh-CN" w:bidi="ar-SA"/>
        </w:rPr>
        <w:t xml:space="preserve">二</w:t>
      </w:r>
      <w:r>
        <w:rPr>
          <w:rFonts w:hint="eastAsia" w:ascii="宋体" w:hAnsi="宋体" w:eastAsia="宋体" w:cs="宋体"/>
          <w:b/>
          <w:bCs/>
          <w:sz w:val="24"/>
          <w:szCs w:val="24"/>
          <w:lang w:val="en-US" w:eastAsia="zh-CN" w:bidi="ar-SA"/>
        </w:rPr>
        <w:t xml:space="preserve">、</w:t>
      </w:r>
      <w:r>
        <w:rPr>
          <w:rFonts w:hint="eastAsia" w:ascii="宋体" w:hAnsi="宋体" w:cs="宋体"/>
          <w:b/>
          <w:bCs/>
          <w:sz w:val="24"/>
          <w:szCs w:val="24"/>
          <w:lang w:val="en-US" w:eastAsia="zh-CN" w:bidi="ar-SA"/>
        </w:rPr>
        <w:t xml:space="preserve">考核评价要求</w:t>
      </w:r>
      <w:r/>
    </w:p>
    <w:p>
      <w:pPr>
        <w:pStyle w:val="1012"/>
        <w:ind w:firstLine="480"/>
        <w:spacing w:line="440" w:lineRule="exact"/>
        <w:rPr>
          <w:rFonts w:hint="default" w:ascii="Times New Roman" w:hAnsi="Times New Roman" w:eastAsia="Times New Roman" w:cs="方正仿宋_GBK"/>
          <w:b w:val="0"/>
          <w:szCs w:val="28"/>
          <w:highlight w:val="none"/>
        </w:rPr>
      </w:pPr>
      <w:r>
        <w:rPr>
          <w:rFonts w:hint="eastAsia" w:ascii="Times New Roman" w:hAnsi="Times New Roman" w:eastAsia="Times New Roman" w:cs="方正仿宋_GBK"/>
          <w:b w:val="0"/>
          <w:szCs w:val="28"/>
          <w:highlight w:val="none"/>
        </w:rPr>
        <w:t xml:space="preserve">1、</w:t>
      </w:r>
      <w:r>
        <w:rPr>
          <w:rFonts w:hint="eastAsia" w:ascii="Times New Roman" w:hAnsi="Times New Roman" w:eastAsia="宋体" w:cs="方正仿宋_GBK"/>
          <w:b w:val="0"/>
          <w:szCs w:val="28"/>
          <w:highlight w:val="none"/>
          <w:lang w:eastAsia="zh-CN"/>
        </w:rPr>
        <w:t xml:space="preserve">投标人</w:t>
      </w:r>
      <w:r>
        <w:rPr>
          <w:rFonts w:hint="eastAsia" w:ascii="Times New Roman" w:hAnsi="Times New Roman" w:eastAsia="Times New Roman" w:cs="方正仿宋_GBK"/>
          <w:b w:val="0"/>
          <w:szCs w:val="28"/>
          <w:highlight w:val="none"/>
        </w:rPr>
        <w:t xml:space="preserve">应设计科学的服务团队内部考核规范，根据日常服务行为进行考评打分。不满足采购人要求的人员应及时更换。</w:t>
      </w:r>
      <w:r/>
    </w:p>
    <w:p>
      <w:pPr>
        <w:pStyle w:val="1012"/>
        <w:ind w:firstLine="480"/>
        <w:spacing w:line="440" w:lineRule="exact"/>
        <w:rPr>
          <w:rFonts w:hint="default" w:ascii="Times New Roman" w:hAnsi="Times New Roman" w:eastAsia="Times New Roman" w:cs="方正仿宋_GBK"/>
          <w:b w:val="0"/>
          <w:szCs w:val="28"/>
          <w:highlight w:val="none"/>
        </w:rPr>
      </w:pPr>
      <w:r>
        <w:rPr>
          <w:rFonts w:hint="eastAsia" w:ascii="Times New Roman" w:hAnsi="Times New Roman" w:eastAsia="Times New Roman" w:cs="方正仿宋_GBK"/>
          <w:b w:val="0"/>
          <w:szCs w:val="28"/>
          <w:highlight w:val="none"/>
        </w:rPr>
        <w:t xml:space="preserve">2、采购人会同成交单位、</w:t>
      </w:r>
      <w:r>
        <w:rPr>
          <w:rFonts w:hint="eastAsia" w:ascii="Times New Roman" w:hAnsi="Times New Roman" w:eastAsia="宋体" w:cs="方正仿宋_GBK"/>
          <w:b w:val="0"/>
          <w:szCs w:val="28"/>
          <w:highlight w:val="none"/>
          <w:lang w:val="en-US" w:eastAsia="zh-CN"/>
        </w:rPr>
        <w:t xml:space="preserve">智算</w:t>
      </w:r>
      <w:r>
        <w:rPr>
          <w:rFonts w:hint="eastAsia" w:ascii="Times New Roman" w:hAnsi="Times New Roman" w:eastAsia="Times New Roman" w:cs="方正仿宋_GBK"/>
          <w:b w:val="0"/>
          <w:szCs w:val="28"/>
          <w:highlight w:val="none"/>
        </w:rPr>
        <w:t xml:space="preserve">使用单位等制定</w:t>
      </w:r>
      <w:r>
        <w:rPr>
          <w:rFonts w:hint="eastAsia" w:ascii="Times New Roman" w:hAnsi="Times New Roman" w:eastAsia="宋体" w:cs="方正仿宋_GBK"/>
          <w:b w:val="0"/>
          <w:szCs w:val="28"/>
          <w:highlight w:val="none"/>
        </w:rPr>
        <w:t xml:space="preserve">宿迁市市域社会治理现代化指挥中心</w:t>
      </w:r>
      <w:r>
        <w:rPr>
          <w:rFonts w:hint="eastAsia" w:ascii="宋体" w:hAnsi="宋体" w:eastAsia="宋体" w:cs="宋体"/>
          <w:b w:val="0"/>
          <w:szCs w:val="28"/>
          <w:highlight w:val="none"/>
          <w:lang w:val="en-US" w:eastAsia="zh-CN"/>
        </w:rPr>
        <w:t xml:space="preserve">算力</w:t>
      </w:r>
      <w:r>
        <w:rPr>
          <w:rFonts w:hint="eastAsia" w:ascii="宋体" w:hAnsi="宋体" w:eastAsia="宋体" w:cs="宋体"/>
          <w:b w:val="0"/>
          <w:szCs w:val="28"/>
          <w:highlight w:val="none"/>
        </w:rPr>
        <w:t xml:space="preserve">服务考核制度，依据全年考核结果支付服务费用。</w:t>
      </w:r>
      <w:r/>
    </w:p>
    <w:p>
      <w:pPr>
        <w:ind w:firstLine="480"/>
        <w:jc w:val="both"/>
        <w:spacing w:line="440" w:lineRule="exact"/>
        <w:widowControl w:val="off"/>
        <w:rPr>
          <w:rFonts w:ascii="Times New Roman" w:hAnsi="Times New Roman" w:eastAsia="宋体" w:cs="方正仿宋_GBK"/>
          <w:color w:val="000000"/>
          <w:sz w:val="24"/>
          <w:szCs w:val="28"/>
          <w:highlight w:val="none"/>
          <w:lang w:val="en-US" w:eastAsia="zh-CN" w:bidi="ar-SA"/>
        </w:rPr>
      </w:pPr>
      <w:r>
        <w:rPr>
          <w:rFonts w:hint="eastAsia" w:ascii="Times New Roman" w:hAnsi="Times New Roman" w:eastAsia="宋体" w:cs="方正仿宋_GBK"/>
          <w:color w:val="000000"/>
          <w:sz w:val="24"/>
          <w:szCs w:val="28"/>
          <w:highlight w:val="none"/>
          <w:lang w:val="en-US" w:eastAsia="zh-CN" w:bidi="ar-SA"/>
        </w:rPr>
        <w:t xml:space="preserve">3、按季度开展</w:t>
      </w:r>
      <w:r>
        <w:rPr>
          <w:rFonts w:hint="eastAsia" w:cs="方正仿宋_GBK"/>
          <w:color w:val="000000"/>
          <w:sz w:val="24"/>
          <w:szCs w:val="28"/>
          <w:highlight w:val="none"/>
          <w:lang w:val="en-US" w:eastAsia="zh-CN" w:bidi="ar-SA"/>
        </w:rPr>
        <w:t xml:space="preserve">智算</w:t>
      </w:r>
      <w:r>
        <w:rPr>
          <w:rFonts w:hint="eastAsia" w:ascii="Times New Roman" w:hAnsi="Times New Roman" w:eastAsia="宋体" w:cs="方正仿宋_GBK"/>
          <w:color w:val="000000"/>
          <w:sz w:val="24"/>
          <w:szCs w:val="28"/>
          <w:highlight w:val="none"/>
          <w:lang w:val="en-US" w:eastAsia="zh-CN" w:bidi="ar-SA"/>
        </w:rPr>
        <w:t xml:space="preserve">服务商服务质量考核与</w:t>
      </w:r>
      <w:r>
        <w:rPr>
          <w:rFonts w:hint="eastAsia" w:cs="方正仿宋_GBK"/>
          <w:color w:val="000000"/>
          <w:sz w:val="24"/>
          <w:szCs w:val="28"/>
          <w:highlight w:val="none"/>
          <w:lang w:val="en-US" w:eastAsia="zh-CN" w:bidi="ar-SA"/>
        </w:rPr>
        <w:t xml:space="preserve">智算</w:t>
      </w:r>
      <w:r>
        <w:rPr>
          <w:rFonts w:hint="eastAsia" w:ascii="Times New Roman" w:hAnsi="Times New Roman" w:eastAsia="宋体" w:cs="方正仿宋_GBK"/>
          <w:color w:val="000000"/>
          <w:sz w:val="24"/>
          <w:szCs w:val="28"/>
          <w:highlight w:val="none"/>
          <w:lang w:val="en-US" w:eastAsia="zh-CN" w:bidi="ar-SA"/>
        </w:rPr>
        <w:t xml:space="preserve">资源使用情况审核，提升精细化管理水平。合同期满，甲方根据全年考核情况进行扣款。服务考核满分100分。</w:t>
      </w:r>
      <w:r/>
    </w:p>
    <w:p>
      <w:pPr>
        <w:ind w:firstLine="480"/>
        <w:jc w:val="both"/>
        <w:spacing w:line="440" w:lineRule="exact"/>
        <w:widowControl w:val="off"/>
        <w:rPr>
          <w:rFonts w:ascii="Times New Roman" w:hAnsi="Times New Roman" w:eastAsia="宋体" w:cs="方正仿宋_GBK"/>
          <w:color w:val="000000"/>
          <w:sz w:val="24"/>
          <w:szCs w:val="28"/>
          <w:highlight w:val="none"/>
          <w:lang w:val="en-US" w:eastAsia="zh-CN" w:bidi="ar-SA"/>
        </w:rPr>
      </w:pPr>
      <w:r>
        <w:rPr>
          <w:rFonts w:hint="eastAsia" w:ascii="Times New Roman" w:hAnsi="Times New Roman" w:eastAsia="宋体" w:cs="方正仿宋_GBK"/>
          <w:color w:val="000000"/>
          <w:sz w:val="24"/>
          <w:szCs w:val="28"/>
          <w:highlight w:val="none"/>
          <w:lang w:val="en-US" w:eastAsia="zh-CN" w:bidi="ar-SA"/>
        </w:rPr>
        <w:t xml:space="preserve">服务质量考核评价扣除费用：</w:t>
      </w:r>
      <w:r/>
    </w:p>
    <w:p>
      <w:pPr>
        <w:numPr>
          <w:ilvl w:val="0"/>
          <w:numId w:val="6"/>
        </w:numPr>
        <w:ind w:left="1260" w:hanging="420"/>
        <w:jc w:val="both"/>
        <w:spacing w:line="440" w:lineRule="exact"/>
        <w:widowControl w:val="off"/>
        <w:rPr>
          <w:rFonts w:ascii="Times New Roman" w:hAnsi="Times New Roman" w:eastAsia="宋体" w:cs="方正仿宋_GBK"/>
          <w:color w:val="000000"/>
          <w:sz w:val="24"/>
          <w:szCs w:val="28"/>
          <w:highlight w:val="none"/>
          <w:lang w:val="en-US" w:eastAsia="zh-CN" w:bidi="ar-SA"/>
        </w:rPr>
      </w:pPr>
      <w:r>
        <w:rPr>
          <w:rFonts w:hint="eastAsia" w:ascii="Times New Roman" w:hAnsi="Times New Roman" w:eastAsia="宋体" w:cs="方正仿宋_GBK"/>
          <w:color w:val="000000"/>
          <w:sz w:val="24"/>
          <w:szCs w:val="28"/>
          <w:highlight w:val="none"/>
          <w:lang w:val="en-US" w:eastAsia="zh-CN" w:bidi="ar-SA"/>
        </w:rPr>
        <w:t xml:space="preserve">考核评价得分≥90分，不扣费用；</w:t>
      </w:r>
      <w:r/>
    </w:p>
    <w:p>
      <w:pPr>
        <w:numPr>
          <w:ilvl w:val="0"/>
          <w:numId w:val="6"/>
        </w:numPr>
        <w:ind w:left="1260" w:hanging="420"/>
        <w:jc w:val="both"/>
        <w:spacing w:line="440" w:lineRule="exact"/>
        <w:widowControl w:val="off"/>
        <w:rPr>
          <w:rFonts w:ascii="Times New Roman" w:hAnsi="Times New Roman" w:eastAsia="宋体" w:cs="方正仿宋_GBK"/>
          <w:color w:val="000000"/>
          <w:sz w:val="24"/>
          <w:szCs w:val="28"/>
          <w:highlight w:val="none"/>
          <w:lang w:val="en-US" w:eastAsia="zh-CN" w:bidi="ar-SA"/>
        </w:rPr>
      </w:pPr>
      <w:r>
        <w:rPr>
          <w:rFonts w:hint="eastAsia" w:ascii="Times New Roman" w:hAnsi="Times New Roman" w:eastAsia="宋体" w:cs="方正仿宋_GBK"/>
          <w:color w:val="000000"/>
          <w:sz w:val="24"/>
          <w:szCs w:val="28"/>
          <w:highlight w:val="none"/>
          <w:lang w:val="en-US" w:eastAsia="zh-CN" w:bidi="ar-SA"/>
        </w:rPr>
        <w:t xml:space="preserve">90分＞考核评价得分≥60分，扣除合同总价款的(100-得分)%；</w:t>
      </w:r>
      <w:r/>
    </w:p>
    <w:p>
      <w:pPr>
        <w:numPr>
          <w:ilvl w:val="0"/>
          <w:numId w:val="6"/>
        </w:numPr>
        <w:ind w:left="1260" w:hanging="420"/>
        <w:jc w:val="both"/>
        <w:spacing w:line="440" w:lineRule="exact"/>
        <w:widowControl w:val="off"/>
        <w:rPr>
          <w:rFonts w:ascii="Times New Roman" w:hAnsi="Times New Roman" w:eastAsia="宋体" w:cs="方正仿宋_GBK"/>
          <w:color w:val="000000"/>
          <w:sz w:val="24"/>
          <w:szCs w:val="28"/>
          <w:highlight w:val="none"/>
          <w:lang w:val="en-US" w:eastAsia="zh-CN" w:bidi="ar-SA"/>
        </w:rPr>
      </w:pPr>
      <w:r>
        <w:rPr>
          <w:rFonts w:hint="eastAsia" w:ascii="Times New Roman" w:hAnsi="Times New Roman" w:eastAsia="宋体" w:cs="方正仿宋_GBK"/>
          <w:color w:val="000000"/>
          <w:sz w:val="24"/>
          <w:szCs w:val="28"/>
          <w:highlight w:val="none"/>
          <w:lang w:val="en-US" w:eastAsia="zh-CN" w:bidi="ar-SA"/>
        </w:rPr>
        <w:t xml:space="preserve">60分＞考核评价得分，扣除合同总价款的50%；</w:t>
      </w:r>
      <w:r/>
    </w:p>
    <w:p>
      <w:pPr>
        <w:ind w:left="200" w:firstLine="200"/>
        <w:jc w:val="both"/>
        <w:spacing w:after="120" w:line="440" w:lineRule="exact"/>
        <w:widowControl w:val="off"/>
        <w:rPr>
          <w:rFonts w:ascii="Times New Roman" w:hAnsi="Times New Roman" w:eastAsia="宋体" w:cs="Times New Roman"/>
          <w:sz w:val="24"/>
          <w:szCs w:val="24"/>
          <w:highlight w:val="none"/>
          <w:lang w:val="en-US" w:eastAsia="zh-CN" w:bidi="ar-SA"/>
        </w:rPr>
      </w:pPr>
      <w:r>
        <w:rPr>
          <w:rFonts w:hint="eastAsia" w:ascii="Times New Roman" w:hAnsi="Times New Roman" w:eastAsia="宋体" w:cs="方正仿宋_GBK"/>
          <w:color w:val="000000"/>
          <w:sz w:val="24"/>
          <w:szCs w:val="28"/>
          <w:highlight w:val="none"/>
          <w:lang w:val="en-US" w:eastAsia="zh-CN" w:bidi="ar-SA"/>
        </w:rPr>
        <w:t xml:space="preserve">考核细则如下：</w:t>
      </w:r>
      <w:r/>
    </w:p>
    <w:tbl>
      <w:tblPr>
        <w:tblStyle w:val="705"/>
        <w:tblW w:w="0" w:type="auto"/>
        <w:jc w:val="center"/>
        <w:tblLayout w:type="fixed"/>
        <w:tblCellMar>
          <w:left w:w="108" w:type="dxa"/>
          <w:top w:w="0" w:type="dxa"/>
          <w:right w:w="108" w:type="dxa"/>
          <w:bottom w:w="0" w:type="dxa"/>
        </w:tblCellMar>
        <w:tblLook w:val="04A0" w:firstRow="1" w:lastRow="0" w:firstColumn="1" w:lastColumn="0" w:noHBand="0" w:noVBand="1"/>
      </w:tblPr>
      <w:tblGrid>
        <w:gridCol w:w="4825"/>
        <w:gridCol w:w="2715"/>
      </w:tblGrid>
      <w:tr>
        <w:trPr>
          <w:jc w:val="center"/>
          <w:trHeight w:val="465"/>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center"/>
              <w:rPr>
                <w:rFonts w:hint="default" w:ascii="Times New Roman" w:hAnsi="Times New Roman" w:eastAsia="宋体" w:cs="Times New Roman"/>
                <w:b/>
                <w:bCs/>
                <w:color w:val="000000"/>
                <w:sz w:val="18"/>
                <w:szCs w:val="18"/>
                <w:highlight w:val="none"/>
              </w:rPr>
            </w:pPr>
            <w:r>
              <w:rPr>
                <w:rFonts w:hint="eastAsia" w:ascii="Times New Roman" w:hAnsi="Times New Roman" w:eastAsia="宋体" w:cs="Times New Roman"/>
                <w:b/>
                <w:bCs/>
                <w:color w:val="000000"/>
                <w:sz w:val="18"/>
                <w:szCs w:val="18"/>
                <w:highlight w:val="none"/>
                <w:lang w:bidi="ar"/>
              </w:rPr>
              <w:t xml:space="preserve">打分细则（符合甲方规范要求，包括但不限于）</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rPr>
                <w:rFonts w:hint="default" w:ascii="Times New Roman" w:hAnsi="Times New Roman" w:eastAsia="宋体" w:cs="Times New Roman"/>
                <w:b/>
                <w:bCs/>
                <w:color w:val="000000"/>
                <w:sz w:val="18"/>
                <w:szCs w:val="18"/>
                <w:highlight w:val="none"/>
              </w:rPr>
            </w:pPr>
            <w:r>
              <w:rPr>
                <w:rFonts w:hint="eastAsia" w:ascii="Times New Roman" w:hAnsi="Times New Roman" w:eastAsia="宋体" w:cs="Times New Roman"/>
                <w:b/>
                <w:bCs/>
                <w:color w:val="000000"/>
                <w:sz w:val="18"/>
                <w:szCs w:val="18"/>
                <w:highlight w:val="none"/>
                <w:lang w:bidi="ar"/>
              </w:rPr>
              <w:t xml:space="preserve">分值</w:t>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1、乙方的机房建设和配套设施符合中国质量认证中心（CQC）颁发的A级数据中心认定标准</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每出现一次不符合扣5分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2、乙方应依据国家、省相关网络安全法规执行</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每出现一次不符合扣5分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3</w:t>
            </w:r>
            <w:r>
              <w:rPr>
                <w:rFonts w:hint="default" w:ascii="Times New Roman" w:hAnsi="Times New Roman" w:eastAsia="方正仿宋_GBK" w:cs="Times New Roman"/>
                <w:color w:val="000000"/>
                <w:sz w:val="18"/>
                <w:szCs w:val="18"/>
                <w:highlight w:val="none"/>
                <w:lang w:bidi="ar"/>
              </w:rPr>
              <w:t xml:space="preserve">、乙方应服从甲方的管理制度</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每出现一次不配合扣5分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4</w:t>
            </w:r>
            <w:r>
              <w:rPr>
                <w:rFonts w:hint="default" w:ascii="Times New Roman" w:hAnsi="Times New Roman" w:eastAsia="方正仿宋_GBK" w:cs="Times New Roman"/>
                <w:color w:val="000000"/>
                <w:sz w:val="18"/>
                <w:szCs w:val="18"/>
                <w:highlight w:val="none"/>
                <w:lang w:bidi="ar"/>
              </w:rPr>
              <w:t xml:space="preserve">、乙方应为甲方提供重要会议或重大活动期间的服务</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重保期每出现一次事故扣1-5分</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5</w:t>
            </w:r>
            <w:r>
              <w:rPr>
                <w:rFonts w:hint="default" w:ascii="Times New Roman" w:hAnsi="Times New Roman" w:eastAsia="方正仿宋_GBK" w:cs="Times New Roman"/>
                <w:color w:val="000000"/>
                <w:sz w:val="18"/>
                <w:szCs w:val="18"/>
                <w:highlight w:val="none"/>
                <w:lang w:bidi="ar"/>
              </w:rPr>
              <w:t xml:space="preserve">、乙方应按周、月、季、年出具运维报告，统计分析</w:t>
            </w:r>
            <w:r>
              <w:rPr>
                <w:rFonts w:hint="eastAsia" w:eastAsia="方正仿宋_GBK" w:cs="Times New Roman"/>
                <w:color w:val="000000"/>
                <w:sz w:val="18"/>
                <w:szCs w:val="18"/>
                <w:highlight w:val="none"/>
                <w:lang w:val="en-US" w:eastAsia="zh-CN" w:bidi="ar"/>
              </w:rPr>
              <w:t xml:space="preserve">智算及安全</w:t>
            </w:r>
            <w:r>
              <w:rPr>
                <w:rFonts w:hint="default" w:ascii="Times New Roman" w:hAnsi="Times New Roman" w:eastAsia="方正仿宋_GBK" w:cs="Times New Roman"/>
                <w:color w:val="000000"/>
                <w:sz w:val="18"/>
                <w:szCs w:val="18"/>
                <w:highlight w:val="none"/>
                <w:lang w:bidi="ar"/>
              </w:rPr>
              <w:t xml:space="preserve">运行情况，提出优化意见和建议</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每出现一次遗漏扣1分</w:t>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6</w:t>
            </w:r>
            <w:r>
              <w:rPr>
                <w:rFonts w:hint="default" w:ascii="Times New Roman" w:hAnsi="Times New Roman" w:eastAsia="方正仿宋_GBK" w:cs="Times New Roman"/>
                <w:color w:val="000000"/>
                <w:sz w:val="18"/>
                <w:szCs w:val="18"/>
                <w:highlight w:val="none"/>
                <w:lang w:bidi="ar"/>
              </w:rPr>
              <w:t xml:space="preserve">、</w:t>
            </w:r>
            <w:r>
              <w:rPr>
                <w:rFonts w:hint="eastAsia" w:ascii="Times New Roman" w:hAnsi="Times New Roman" w:eastAsia="方正仿宋_GBK" w:cs="Times New Roman"/>
                <w:color w:val="000000"/>
                <w:sz w:val="18"/>
                <w:szCs w:val="18"/>
                <w:highlight w:val="none"/>
                <w:lang w:bidi="ar"/>
              </w:rPr>
              <w:t xml:space="preserve">人员出现离岗、超时（10个工作日）未安排同等条件或以上人员到岗补充等情况</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扣</w:t>
            </w:r>
            <w:r>
              <w:rPr>
                <w:rFonts w:hint="eastAsia" w:ascii="Times New Roman" w:hAnsi="Times New Roman" w:eastAsia="方正仿宋_GBK" w:cs="Times New Roman"/>
                <w:color w:val="000000"/>
                <w:sz w:val="18"/>
                <w:szCs w:val="18"/>
                <w:highlight w:val="none"/>
                <w:lang w:bidi="ar"/>
              </w:rPr>
              <w:t xml:space="preserve">10</w:t>
            </w:r>
            <w:r>
              <w:rPr>
                <w:rFonts w:hint="default" w:ascii="Times New Roman" w:hAnsi="Times New Roman" w:eastAsia="方正仿宋_GBK" w:cs="Times New Roman"/>
                <w:color w:val="000000"/>
                <w:sz w:val="18"/>
                <w:szCs w:val="18"/>
                <w:highlight w:val="none"/>
                <w:lang w:bidi="ar"/>
              </w:rPr>
              <w:t xml:space="preserve">分</w:t>
            </w:r>
            <w:r>
              <w:rPr>
                <w:rFonts w:hint="eastAsia" w:ascii="Times New Roman" w:hAnsi="Times New Roman" w:eastAsia="方正仿宋_GBK" w:cs="Times New Roman"/>
                <w:color w:val="000000"/>
                <w:sz w:val="18"/>
                <w:szCs w:val="18"/>
                <w:highlight w:val="none"/>
                <w:lang w:bidi="ar"/>
              </w:rPr>
              <w:t xml:space="preserve">/人.次</w:t>
            </w:r>
            <w:r>
              <w:rPr>
                <w:rFonts w:hint="default" w:ascii="Times New Roman" w:hAnsi="Times New Roman" w:eastAsia="方正仿宋_GBK" w:cs="Times New Roman"/>
                <w:color w:val="000000"/>
                <w:sz w:val="18"/>
                <w:szCs w:val="18"/>
                <w:highlight w:val="none"/>
                <w:lang w:bidi="ar"/>
              </w:rPr>
              <w:t xml:space="preserve">，</w:t>
            </w:r>
            <w:r>
              <w:rPr>
                <w:rFonts w:hint="eastAsia" w:ascii="Times New Roman" w:hAnsi="Times New Roman" w:eastAsia="方正仿宋_GBK" w:cs="Times New Roman"/>
                <w:color w:val="000000"/>
                <w:sz w:val="18"/>
                <w:szCs w:val="18"/>
                <w:highlight w:val="none"/>
                <w:lang w:bidi="ar"/>
              </w:rPr>
              <w:t xml:space="preserve">每超过10个工作日未完成人员到岗的扣5分一次</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7</w:t>
            </w:r>
            <w:r>
              <w:rPr>
                <w:rFonts w:hint="default" w:ascii="Times New Roman" w:hAnsi="Times New Roman" w:eastAsia="方正仿宋_GBK" w:cs="Times New Roman"/>
                <w:color w:val="000000"/>
                <w:sz w:val="18"/>
                <w:szCs w:val="18"/>
                <w:highlight w:val="none"/>
                <w:lang w:bidi="ar"/>
              </w:rPr>
              <w:t xml:space="preserve">、乙方应建立健全内部管理制度，加强</w:t>
            </w:r>
            <w:r>
              <w:rPr>
                <w:rFonts w:hint="eastAsia" w:eastAsia="方正仿宋_GBK" w:cs="Times New Roman"/>
                <w:color w:val="000000"/>
                <w:sz w:val="18"/>
                <w:szCs w:val="18"/>
                <w:highlight w:val="none"/>
                <w:lang w:val="en-US" w:eastAsia="zh-CN" w:bidi="ar"/>
              </w:rPr>
              <w:t xml:space="preserve">智算</w:t>
            </w:r>
            <w:r>
              <w:rPr>
                <w:rFonts w:hint="default" w:ascii="Times New Roman" w:hAnsi="Times New Roman" w:eastAsia="方正仿宋_GBK" w:cs="Times New Roman"/>
                <w:color w:val="000000"/>
                <w:sz w:val="18"/>
                <w:szCs w:val="18"/>
                <w:highlight w:val="none"/>
                <w:lang w:bidi="ar"/>
              </w:rPr>
              <w:t xml:space="preserve">相关人员</w:t>
            </w:r>
            <w:r>
              <w:rPr>
                <w:rFonts w:hint="eastAsia" w:eastAsia="方正仿宋_GBK" w:cs="Times New Roman"/>
                <w:color w:val="000000"/>
                <w:sz w:val="18"/>
                <w:szCs w:val="18"/>
                <w:highlight w:val="none"/>
                <w:lang w:val="en-US" w:eastAsia="zh-CN" w:bidi="ar"/>
              </w:rPr>
              <w:t xml:space="preserve">技术学习、</w:t>
            </w:r>
            <w:r>
              <w:rPr>
                <w:rFonts w:hint="default" w:ascii="Times New Roman" w:hAnsi="Times New Roman" w:eastAsia="方正仿宋_GBK" w:cs="Times New Roman"/>
                <w:color w:val="000000"/>
                <w:sz w:val="18"/>
                <w:szCs w:val="18"/>
                <w:highlight w:val="none"/>
                <w:lang w:bidi="ar"/>
              </w:rPr>
              <w:t xml:space="preserve">管理</w:t>
            </w:r>
            <w:r>
              <w:rPr>
                <w:rFonts w:hint="eastAsia" w:eastAsia="方正仿宋_GBK" w:cs="Times New Roman"/>
                <w:color w:val="000000"/>
                <w:sz w:val="18"/>
                <w:szCs w:val="18"/>
                <w:highlight w:val="none"/>
                <w:lang w:eastAsia="zh-CN" w:bidi="ar"/>
              </w:rPr>
              <w:t xml:space="preserve">、</w:t>
            </w:r>
            <w:r>
              <w:rPr>
                <w:rFonts w:hint="eastAsia" w:eastAsia="方正仿宋_GBK" w:cs="Times New Roman"/>
                <w:color w:val="000000"/>
                <w:sz w:val="18"/>
                <w:szCs w:val="18"/>
                <w:highlight w:val="none"/>
                <w:lang w:val="en-US" w:eastAsia="zh-CN" w:bidi="ar"/>
              </w:rPr>
              <w:t xml:space="preserve">培训</w:t>
            </w:r>
            <w:r>
              <w:rPr>
                <w:rFonts w:hint="default" w:ascii="Times New Roman" w:hAnsi="Times New Roman" w:eastAsia="方正仿宋_GBK" w:cs="Times New Roman"/>
                <w:color w:val="000000"/>
                <w:sz w:val="18"/>
                <w:szCs w:val="18"/>
                <w:highlight w:val="none"/>
                <w:lang w:bidi="ar"/>
              </w:rPr>
              <w:t xml:space="preserve">和安全保密教育工作</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经甲方检查发现一次不符合，扣2分</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8</w:t>
            </w:r>
            <w:r>
              <w:rPr>
                <w:rFonts w:hint="default" w:ascii="Times New Roman" w:hAnsi="Times New Roman" w:eastAsia="方正仿宋_GBK" w:cs="Times New Roman"/>
                <w:color w:val="000000"/>
                <w:sz w:val="18"/>
                <w:szCs w:val="18"/>
                <w:highlight w:val="none"/>
                <w:lang w:bidi="ar"/>
              </w:rPr>
              <w:t xml:space="preserve">、乙方不得未经用户单位授权对用户账号下</w:t>
            </w:r>
            <w:r>
              <w:rPr>
                <w:rFonts w:hint="eastAsia" w:eastAsia="方正仿宋_GBK" w:cs="Times New Roman"/>
                <w:color w:val="000000"/>
                <w:sz w:val="18"/>
                <w:szCs w:val="18"/>
                <w:highlight w:val="none"/>
                <w:lang w:val="en-US" w:eastAsia="zh-CN" w:bidi="ar"/>
              </w:rPr>
              <w:t xml:space="preserve">智算</w:t>
            </w:r>
            <w:r>
              <w:rPr>
                <w:rFonts w:hint="default" w:ascii="Times New Roman" w:hAnsi="Times New Roman" w:eastAsia="方正仿宋_GBK" w:cs="Times New Roman"/>
                <w:color w:val="000000"/>
                <w:sz w:val="18"/>
                <w:szCs w:val="18"/>
                <w:highlight w:val="none"/>
                <w:lang w:bidi="ar"/>
              </w:rPr>
              <w:t xml:space="preserve">服务器进行管理操作，变更账号管理权限，不得利用工作之便窥探、复制、传播</w:t>
            </w:r>
            <w:r>
              <w:rPr>
                <w:rFonts w:hint="eastAsia" w:eastAsia="方正仿宋_GBK" w:cs="Times New Roman"/>
                <w:color w:val="000000"/>
                <w:sz w:val="18"/>
                <w:szCs w:val="18"/>
                <w:highlight w:val="none"/>
                <w:lang w:val="en-US" w:eastAsia="zh-CN" w:bidi="ar"/>
              </w:rPr>
              <w:t xml:space="preserve">任何</w:t>
            </w:r>
            <w:r>
              <w:rPr>
                <w:rFonts w:hint="default" w:ascii="Times New Roman" w:hAnsi="Times New Roman" w:eastAsia="方正仿宋_GBK" w:cs="Times New Roman"/>
                <w:color w:val="000000"/>
                <w:sz w:val="18"/>
                <w:szCs w:val="18"/>
                <w:highlight w:val="none"/>
                <w:lang w:bidi="ar"/>
              </w:rPr>
              <w:t xml:space="preserve">数据，不得泄露、盗取</w:t>
            </w:r>
            <w:r>
              <w:rPr>
                <w:rFonts w:hint="eastAsia" w:ascii="Times New Roman" w:hAnsi="Times New Roman" w:eastAsia="方正仿宋_GBK" w:cs="Times New Roman"/>
                <w:color w:val="000000"/>
                <w:sz w:val="18"/>
                <w:szCs w:val="18"/>
                <w:highlight w:val="none"/>
                <w:lang w:val="en-US" w:eastAsia="zh-CN" w:bidi="ar"/>
              </w:rPr>
              <w:t xml:space="preserve">业主方</w:t>
            </w:r>
            <w:r>
              <w:rPr>
                <w:rFonts w:hint="eastAsia" w:eastAsia="方正仿宋_GBK" w:cs="Times New Roman"/>
                <w:color w:val="000000"/>
                <w:sz w:val="18"/>
                <w:szCs w:val="18"/>
                <w:highlight w:val="none"/>
                <w:lang w:val="en-US" w:eastAsia="zh-CN" w:bidi="ar"/>
              </w:rPr>
              <w:t xml:space="preserve">相关数据</w:t>
            </w:r>
            <w:r>
              <w:rPr>
                <w:rFonts w:hint="default" w:ascii="Times New Roman" w:hAnsi="Times New Roman" w:eastAsia="方正仿宋_GBK" w:cs="Times New Roman"/>
                <w:color w:val="000000"/>
                <w:sz w:val="18"/>
                <w:szCs w:val="18"/>
                <w:highlight w:val="none"/>
                <w:lang w:bidi="ar"/>
              </w:rPr>
              <w:t xml:space="preserve">，转发或传播给其他人员</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每发生一次按情况严重程度扣1-10分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9</w:t>
            </w:r>
            <w:r>
              <w:rPr>
                <w:rFonts w:hint="default" w:ascii="Times New Roman" w:hAnsi="Times New Roman" w:eastAsia="方正仿宋_GBK" w:cs="Times New Roman"/>
                <w:color w:val="000000"/>
                <w:sz w:val="18"/>
                <w:szCs w:val="18"/>
                <w:highlight w:val="none"/>
                <w:lang w:bidi="ar"/>
              </w:rPr>
              <w:t xml:space="preserve">、乙方应建立值班制度，向甲方提供驻场人员值班表和值班电话，人员变动须经甲方书面批准</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每出现一次按情况严重程度扣1-5分</w:t>
            </w:r>
            <w:r/>
          </w:p>
        </w:tc>
      </w:tr>
      <w:tr>
        <w:trPr>
          <w:jc w:val="center"/>
          <w:trHeight w:val="645"/>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10</w:t>
            </w:r>
            <w:r>
              <w:rPr>
                <w:rFonts w:hint="default" w:ascii="Times New Roman" w:hAnsi="Times New Roman" w:eastAsia="方正仿宋_GBK" w:cs="Times New Roman"/>
                <w:color w:val="000000"/>
                <w:sz w:val="18"/>
                <w:szCs w:val="18"/>
                <w:highlight w:val="none"/>
                <w:lang w:bidi="ar"/>
              </w:rPr>
              <w:t xml:space="preserve">、乙方应提供良好的服务态度，不得恶意骚扰、辱骂、欺骗、讥讽、威胁、中伤客户等，不得拒</w:t>
            </w:r>
            <w:r>
              <w:rPr>
                <w:rFonts w:hint="eastAsia" w:ascii="Times New Roman" w:hAnsi="Times New Roman" w:eastAsia="方正仿宋_GBK" w:cs="Times New Roman"/>
                <w:color w:val="000000"/>
                <w:sz w:val="18"/>
                <w:szCs w:val="18"/>
                <w:highlight w:val="none"/>
                <w:lang w:val="en-US" w:eastAsia="zh-CN" w:bidi="ar"/>
              </w:rPr>
              <w:t xml:space="preserve">绝、</w:t>
            </w:r>
            <w:r>
              <w:rPr>
                <w:rFonts w:hint="default" w:ascii="Times New Roman" w:hAnsi="Times New Roman" w:eastAsia="方正仿宋_GBK" w:cs="Times New Roman"/>
                <w:color w:val="000000"/>
                <w:sz w:val="18"/>
                <w:szCs w:val="18"/>
                <w:highlight w:val="none"/>
                <w:lang w:bidi="ar"/>
              </w:rPr>
              <w:t xml:space="preserve">不配合</w:t>
            </w:r>
            <w:r>
              <w:rPr>
                <w:rFonts w:hint="eastAsia" w:ascii="Times New Roman" w:hAnsi="Times New Roman" w:eastAsia="方正仿宋_GBK" w:cs="Times New Roman"/>
                <w:color w:val="000000"/>
                <w:sz w:val="18"/>
                <w:szCs w:val="18"/>
                <w:highlight w:val="none"/>
                <w:lang w:val="en-US" w:eastAsia="zh-CN" w:bidi="ar"/>
              </w:rPr>
              <w:t xml:space="preserve">业主单位</w:t>
            </w:r>
            <w:r>
              <w:rPr>
                <w:rFonts w:hint="default" w:ascii="Times New Roman" w:hAnsi="Times New Roman" w:eastAsia="方正仿宋_GBK" w:cs="Times New Roman"/>
                <w:color w:val="000000"/>
                <w:sz w:val="18"/>
                <w:szCs w:val="18"/>
                <w:highlight w:val="none"/>
                <w:lang w:bidi="ar"/>
              </w:rPr>
              <w:t xml:space="preserve">做好云使用单位沟通和协调工作</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每发生一次按情况严重程度扣1-5分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11</w:t>
            </w:r>
            <w:r>
              <w:rPr>
                <w:rFonts w:hint="default" w:ascii="Times New Roman" w:hAnsi="Times New Roman" w:eastAsia="方正仿宋_GBK" w:cs="Times New Roman"/>
                <w:color w:val="000000"/>
                <w:sz w:val="18"/>
                <w:szCs w:val="18"/>
                <w:highlight w:val="none"/>
                <w:lang w:bidi="ar"/>
              </w:rPr>
              <w:t xml:space="preserve">、乙方需对发生的故障进行抢修，保持甲方业务的可用性，应在30分钟内响应并告知甲方。</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每发生一次超时按情况严重程度扣1-10分</w:t>
            </w:r>
            <w:r/>
          </w:p>
        </w:tc>
      </w:tr>
      <w:tr>
        <w:trPr>
          <w:jc w:val="center"/>
          <w:trHeight w:val="69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1</w:t>
            </w:r>
            <w:r>
              <w:rPr>
                <w:rFonts w:hint="eastAsia" w:eastAsia="方正仿宋_GBK" w:cs="Times New Roman"/>
                <w:color w:val="000000"/>
                <w:sz w:val="18"/>
                <w:szCs w:val="18"/>
                <w:highlight w:val="none"/>
                <w:lang w:val="en-US" w:eastAsia="zh-CN" w:bidi="ar"/>
              </w:rPr>
              <w:t xml:space="preserve">2</w:t>
            </w:r>
            <w:r>
              <w:rPr>
                <w:rFonts w:hint="default" w:ascii="Times New Roman" w:hAnsi="Times New Roman" w:eastAsia="方正仿宋_GBK" w:cs="Times New Roman"/>
                <w:color w:val="000000"/>
                <w:sz w:val="18"/>
                <w:szCs w:val="18"/>
                <w:highlight w:val="none"/>
                <w:lang w:bidi="ar"/>
              </w:rPr>
              <w:t xml:space="preserve">、配合甲方做好申请单位的需求受理、评估</w:t>
            </w:r>
            <w:r>
              <w:rPr>
                <w:rFonts w:hint="eastAsia" w:eastAsia="方正仿宋_GBK" w:cs="Times New Roman"/>
                <w:color w:val="000000"/>
                <w:sz w:val="18"/>
                <w:szCs w:val="18"/>
                <w:highlight w:val="none"/>
                <w:lang w:val="en-US" w:eastAsia="zh-CN" w:bidi="ar"/>
              </w:rPr>
              <w:t xml:space="preserve">算力</w:t>
            </w:r>
            <w:r>
              <w:rPr>
                <w:rFonts w:hint="default" w:ascii="Times New Roman" w:hAnsi="Times New Roman" w:eastAsia="方正仿宋_GBK" w:cs="Times New Roman"/>
                <w:color w:val="000000"/>
                <w:sz w:val="18"/>
                <w:szCs w:val="18"/>
                <w:highlight w:val="none"/>
                <w:lang w:bidi="ar"/>
              </w:rPr>
              <w:t xml:space="preserve">部署方案和资源需求用量，参与评审并给出专业意见。</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每出现一次需求评审不配合或评估不准确，根据情况影响程度扣1-5分</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1</w:t>
            </w:r>
            <w:r>
              <w:rPr>
                <w:rFonts w:hint="eastAsia" w:eastAsia="方正仿宋_GBK" w:cs="Times New Roman"/>
                <w:color w:val="000000"/>
                <w:sz w:val="18"/>
                <w:szCs w:val="18"/>
                <w:highlight w:val="none"/>
                <w:lang w:val="en-US" w:eastAsia="zh-CN" w:bidi="ar"/>
              </w:rPr>
              <w:t xml:space="preserve">3</w:t>
            </w:r>
            <w:r>
              <w:rPr>
                <w:rFonts w:hint="default" w:ascii="Times New Roman" w:hAnsi="Times New Roman" w:eastAsia="方正仿宋_GBK" w:cs="Times New Roman"/>
                <w:color w:val="000000"/>
                <w:sz w:val="18"/>
                <w:szCs w:val="18"/>
                <w:highlight w:val="none"/>
                <w:lang w:bidi="ar"/>
              </w:rPr>
              <w:t xml:space="preserve">、甲方提出资源开通和变更需求，乙方须根据甲方需求提供及时服务。</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每出现一次资源开通或变更不配合或不及时，根据情况影响程度扣1-5分</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1</w:t>
            </w:r>
            <w:r>
              <w:rPr>
                <w:rFonts w:hint="eastAsia" w:eastAsia="方正仿宋_GBK" w:cs="Times New Roman"/>
                <w:color w:val="000000"/>
                <w:sz w:val="18"/>
                <w:szCs w:val="18"/>
                <w:highlight w:val="none"/>
                <w:lang w:val="en-US" w:eastAsia="zh-CN" w:bidi="ar"/>
              </w:rPr>
              <w:t xml:space="preserve">4</w:t>
            </w:r>
            <w:r>
              <w:rPr>
                <w:rFonts w:hint="default" w:ascii="Times New Roman" w:hAnsi="Times New Roman" w:eastAsia="方正仿宋_GBK" w:cs="Times New Roman"/>
                <w:color w:val="000000"/>
                <w:sz w:val="18"/>
                <w:szCs w:val="18"/>
                <w:highlight w:val="none"/>
                <w:lang w:bidi="ar"/>
              </w:rPr>
              <w:t xml:space="preserve">、根据甲方要求，结合</w:t>
            </w:r>
            <w:r>
              <w:rPr>
                <w:rFonts w:hint="eastAsia" w:eastAsia="方正仿宋_GBK" w:cs="Times New Roman"/>
                <w:color w:val="000000"/>
                <w:sz w:val="18"/>
                <w:szCs w:val="18"/>
                <w:highlight w:val="none"/>
                <w:lang w:val="en-US" w:eastAsia="zh-CN" w:bidi="ar"/>
              </w:rPr>
              <w:t xml:space="preserve">智算</w:t>
            </w:r>
            <w:r>
              <w:rPr>
                <w:rFonts w:hint="default" w:ascii="Times New Roman" w:hAnsi="Times New Roman" w:eastAsia="方正仿宋_GBK" w:cs="Times New Roman"/>
                <w:color w:val="000000"/>
                <w:sz w:val="18"/>
                <w:szCs w:val="18"/>
                <w:highlight w:val="none"/>
                <w:lang w:bidi="ar"/>
              </w:rPr>
              <w:t xml:space="preserve">的运行系统和资源用量，协助甲方进行资源监测（包括物理资源和</w:t>
            </w:r>
            <w:r>
              <w:rPr>
                <w:rFonts w:hint="eastAsia" w:eastAsia="方正仿宋_GBK" w:cs="Times New Roman"/>
                <w:color w:val="000000"/>
                <w:sz w:val="18"/>
                <w:szCs w:val="18"/>
                <w:highlight w:val="none"/>
                <w:lang w:val="en-US" w:eastAsia="zh-CN" w:bidi="ar"/>
              </w:rPr>
              <w:t xml:space="preserve">虚</w:t>
            </w:r>
            <w:r>
              <w:rPr>
                <w:rFonts w:hint="default" w:ascii="Times New Roman" w:hAnsi="Times New Roman" w:eastAsia="方正仿宋_GBK" w:cs="Times New Roman"/>
                <w:color w:val="000000"/>
                <w:sz w:val="18"/>
                <w:szCs w:val="18"/>
                <w:highlight w:val="none"/>
                <w:lang w:bidi="ar"/>
              </w:rPr>
              <w:t xml:space="preserve">化资源），定期出具监测报告，确保甲方和使用单位能够监测相关</w:t>
            </w:r>
            <w:r>
              <w:rPr>
                <w:rFonts w:hint="eastAsia" w:eastAsia="方正仿宋_GBK" w:cs="Times New Roman"/>
                <w:color w:val="000000"/>
                <w:sz w:val="18"/>
                <w:szCs w:val="18"/>
                <w:highlight w:val="none"/>
                <w:lang w:val="en-US" w:eastAsia="zh-CN" w:bidi="ar"/>
              </w:rPr>
              <w:t xml:space="preserve">智算</w:t>
            </w:r>
            <w:r>
              <w:rPr>
                <w:rFonts w:hint="default" w:ascii="Times New Roman" w:hAnsi="Times New Roman" w:eastAsia="方正仿宋_GBK" w:cs="Times New Roman"/>
                <w:color w:val="000000"/>
                <w:sz w:val="18"/>
                <w:szCs w:val="18"/>
                <w:highlight w:val="none"/>
                <w:lang w:bidi="ar"/>
              </w:rPr>
              <w:t xml:space="preserve">系统运行情况，及时掌握</w:t>
            </w:r>
            <w:r>
              <w:rPr>
                <w:rFonts w:hint="eastAsia" w:eastAsia="方正仿宋_GBK" w:cs="Times New Roman"/>
                <w:color w:val="000000"/>
                <w:sz w:val="18"/>
                <w:szCs w:val="18"/>
                <w:highlight w:val="none"/>
                <w:lang w:val="en-US" w:eastAsia="zh-CN" w:bidi="ar"/>
              </w:rPr>
              <w:t xml:space="preserve">算力</w:t>
            </w:r>
            <w:r>
              <w:rPr>
                <w:rFonts w:hint="default" w:ascii="Times New Roman" w:hAnsi="Times New Roman" w:eastAsia="方正仿宋_GBK" w:cs="Times New Roman"/>
                <w:color w:val="000000"/>
                <w:sz w:val="18"/>
                <w:szCs w:val="18"/>
                <w:highlight w:val="none"/>
                <w:lang w:bidi="ar"/>
              </w:rPr>
              <w:t xml:space="preserve">资源消耗占比，并给出资源优化建议。</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lang w:bidi="ar"/>
              </w:rPr>
            </w:pPr>
            <w:r>
              <w:rPr>
                <w:rFonts w:hint="default" w:ascii="Times New Roman" w:hAnsi="Times New Roman" w:eastAsia="方正仿宋_GBK" w:cs="Times New Roman"/>
                <w:color w:val="000000"/>
                <w:sz w:val="18"/>
                <w:szCs w:val="18"/>
                <w:highlight w:val="none"/>
                <w:lang w:bidi="ar"/>
              </w:rPr>
              <w:t xml:space="preserve">甲方提出需求，乙方根据提出的时间节点予以提供配合，出现一次不配合或监测平台无法正常使用（不可抗力除外），根据情况影响程度扣1-10分。</w:t>
            </w:r>
            <w:r/>
          </w:p>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甲方使用监测系统过程中，发现数据不准确的，每次扣1分。</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1</w:t>
            </w:r>
            <w:r>
              <w:rPr>
                <w:rFonts w:hint="eastAsia" w:eastAsia="方正仿宋_GBK" w:cs="Times New Roman"/>
                <w:color w:val="000000"/>
                <w:sz w:val="18"/>
                <w:szCs w:val="18"/>
                <w:highlight w:val="none"/>
                <w:lang w:val="en-US" w:eastAsia="zh-CN" w:bidi="ar"/>
              </w:rPr>
              <w:t xml:space="preserve">5</w:t>
            </w:r>
            <w:r>
              <w:rPr>
                <w:rFonts w:hint="default" w:ascii="Times New Roman" w:hAnsi="Times New Roman" w:eastAsia="方正仿宋_GBK" w:cs="Times New Roman"/>
                <w:color w:val="000000"/>
                <w:sz w:val="18"/>
                <w:szCs w:val="18"/>
                <w:highlight w:val="none"/>
                <w:lang w:bidi="ar"/>
              </w:rPr>
              <w:t xml:space="preserve">、根据甲方要求，做好资源回收工作，并协助甲方沟通使用单位，及时、平稳、高效回收资源。</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每出现一次资源回收不配合或不及时，根据情况影响程度扣1-10分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1</w:t>
            </w:r>
            <w:r>
              <w:rPr>
                <w:rFonts w:hint="eastAsia" w:eastAsia="方正仿宋_GBK" w:cs="Times New Roman"/>
                <w:color w:val="000000"/>
                <w:sz w:val="18"/>
                <w:szCs w:val="18"/>
                <w:highlight w:val="none"/>
                <w:lang w:val="en-US" w:eastAsia="zh-CN" w:bidi="ar"/>
              </w:rPr>
              <w:t xml:space="preserve">6</w:t>
            </w:r>
            <w:r>
              <w:rPr>
                <w:rFonts w:hint="default" w:ascii="Times New Roman" w:hAnsi="Times New Roman" w:eastAsia="方正仿宋_GBK" w:cs="Times New Roman"/>
                <w:color w:val="000000"/>
                <w:sz w:val="18"/>
                <w:szCs w:val="18"/>
                <w:highlight w:val="none"/>
                <w:lang w:bidi="ar"/>
              </w:rPr>
              <w:t xml:space="preserve">、配合甲方做好</w:t>
            </w:r>
            <w:r>
              <w:rPr>
                <w:rFonts w:hint="eastAsia" w:eastAsia="方正仿宋_GBK" w:cs="Times New Roman"/>
                <w:color w:val="000000"/>
                <w:sz w:val="18"/>
                <w:szCs w:val="18"/>
                <w:highlight w:val="none"/>
                <w:lang w:val="en-US" w:eastAsia="zh-CN" w:bidi="ar"/>
              </w:rPr>
              <w:t xml:space="preserve">智算</w:t>
            </w:r>
            <w:r>
              <w:rPr>
                <w:rFonts w:hint="default" w:ascii="Times New Roman" w:hAnsi="Times New Roman" w:eastAsia="方正仿宋_GBK" w:cs="Times New Roman"/>
                <w:color w:val="000000"/>
                <w:sz w:val="18"/>
                <w:szCs w:val="18"/>
                <w:highlight w:val="none"/>
                <w:lang w:bidi="ar"/>
              </w:rPr>
              <w:t xml:space="preserve">资源申请相关材料的归档。</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每出现一次不配合或不及时，根据情况影响程度扣1-5分</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1</w:t>
            </w:r>
            <w:r>
              <w:rPr>
                <w:rFonts w:hint="eastAsia" w:eastAsia="方正仿宋_GBK" w:cs="Times New Roman"/>
                <w:color w:val="000000"/>
                <w:sz w:val="18"/>
                <w:szCs w:val="18"/>
                <w:highlight w:val="none"/>
                <w:lang w:val="en-US" w:eastAsia="zh-CN" w:bidi="ar"/>
              </w:rPr>
              <w:t xml:space="preserve">7</w:t>
            </w:r>
            <w:r>
              <w:rPr>
                <w:rFonts w:hint="default" w:ascii="Times New Roman" w:hAnsi="Times New Roman" w:eastAsia="方正仿宋_GBK" w:cs="Times New Roman"/>
                <w:color w:val="000000"/>
                <w:sz w:val="18"/>
                <w:szCs w:val="18"/>
                <w:highlight w:val="none"/>
                <w:lang w:bidi="ar"/>
              </w:rPr>
              <w:t xml:space="preserve">、乙方需对</w:t>
            </w:r>
            <w:r>
              <w:rPr>
                <w:rFonts w:hint="eastAsia" w:eastAsia="方正仿宋_GBK" w:cs="Times New Roman"/>
                <w:color w:val="000000"/>
                <w:sz w:val="18"/>
                <w:szCs w:val="18"/>
                <w:highlight w:val="none"/>
                <w:lang w:val="en-US" w:eastAsia="zh-CN" w:bidi="ar"/>
              </w:rPr>
              <w:t xml:space="preserve">智算</w:t>
            </w:r>
            <w:r>
              <w:rPr>
                <w:rFonts w:hint="default" w:ascii="Times New Roman" w:hAnsi="Times New Roman" w:eastAsia="方正仿宋_GBK" w:cs="Times New Roman"/>
                <w:color w:val="000000"/>
                <w:sz w:val="18"/>
                <w:szCs w:val="18"/>
                <w:highlight w:val="none"/>
                <w:lang w:bidi="ar"/>
              </w:rPr>
              <w:t xml:space="preserve">平台</w:t>
            </w:r>
            <w:r>
              <w:rPr>
                <w:rFonts w:hint="eastAsia" w:ascii="Times New Roman" w:hAnsi="Times New Roman" w:eastAsia="方正仿宋_GBK" w:cs="Times New Roman"/>
                <w:color w:val="000000"/>
                <w:sz w:val="18"/>
                <w:szCs w:val="18"/>
                <w:highlight w:val="none"/>
                <w:lang w:bidi="ar"/>
              </w:rPr>
              <w:t xml:space="preserve">配合</w:t>
            </w:r>
            <w:r>
              <w:rPr>
                <w:rFonts w:hint="default" w:ascii="Times New Roman" w:hAnsi="Times New Roman" w:eastAsia="方正仿宋_GBK" w:cs="Times New Roman"/>
                <w:color w:val="000000"/>
                <w:sz w:val="18"/>
                <w:szCs w:val="18"/>
                <w:highlight w:val="none"/>
                <w:lang w:bidi="ar"/>
              </w:rPr>
              <w:t xml:space="preserve">开展等保测评</w:t>
            </w:r>
            <w:r>
              <w:rPr>
                <w:rFonts w:hint="eastAsia" w:ascii="Times New Roman" w:hAnsi="Times New Roman" w:eastAsia="方正仿宋_GBK" w:cs="Times New Roman"/>
                <w:color w:val="000000"/>
                <w:sz w:val="18"/>
                <w:szCs w:val="1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lang w:bidi="ar"/>
              </w:rPr>
            </w:pPr>
            <w:r>
              <w:rPr>
                <w:rFonts w:hint="default" w:ascii="Times New Roman" w:hAnsi="Times New Roman" w:eastAsia="方正仿宋_GBK" w:cs="Times New Roman"/>
                <w:color w:val="000000"/>
                <w:sz w:val="18"/>
                <w:szCs w:val="18"/>
                <w:highlight w:val="none"/>
                <w:lang w:bidi="ar"/>
              </w:rPr>
              <w:t xml:space="preserve">等保测评</w:t>
            </w:r>
            <w:r>
              <w:rPr>
                <w:rFonts w:hint="eastAsia" w:eastAsia="方正仿宋_GBK" w:cs="Times New Roman"/>
                <w:color w:val="000000"/>
                <w:sz w:val="18"/>
                <w:szCs w:val="18"/>
                <w:highlight w:val="none"/>
                <w:lang w:val="en-US" w:eastAsia="zh-CN" w:bidi="ar"/>
              </w:rPr>
              <w:t xml:space="preserve">结果不符合的</w:t>
            </w:r>
            <w:r>
              <w:rPr>
                <w:rFonts w:hint="default" w:ascii="Times New Roman" w:hAnsi="Times New Roman" w:eastAsia="方正仿宋_GBK" w:cs="Times New Roman"/>
                <w:color w:val="000000"/>
                <w:sz w:val="18"/>
                <w:szCs w:val="18"/>
                <w:highlight w:val="none"/>
                <w:lang w:bidi="ar"/>
              </w:rPr>
              <w:t xml:space="preserve">扣5分</w:t>
            </w:r>
            <w:r>
              <w:rPr>
                <w:rFonts w:hint="eastAsia" w:eastAsia="方正仿宋_GBK" w:cs="Times New Roman"/>
                <w:color w:val="000000"/>
                <w:sz w:val="18"/>
                <w:szCs w:val="18"/>
                <w:highlight w:val="none"/>
                <w:lang w:eastAsia="zh-CN" w:bidi="ar"/>
              </w:rPr>
              <w:t xml:space="preserve">，</w:t>
            </w:r>
            <w:r>
              <w:rPr>
                <w:rFonts w:hint="eastAsia" w:eastAsia="方正仿宋_GBK" w:cs="Times New Roman"/>
                <w:color w:val="000000"/>
                <w:sz w:val="18"/>
                <w:szCs w:val="18"/>
                <w:highlight w:val="none"/>
                <w:lang w:val="en-US" w:eastAsia="zh-CN" w:bidi="ar"/>
              </w:rPr>
              <w:t xml:space="preserve">基本符合的扣3分，符合的不扣分</w:t>
            </w:r>
            <w:r>
              <w:rPr>
                <w:rFonts w:hint="default" w:ascii="Times New Roman" w:hAnsi="Times New Roman" w:eastAsia="方正仿宋_GBK" w:cs="Times New Roman"/>
                <w:color w:val="000000"/>
                <w:sz w:val="18"/>
                <w:szCs w:val="18"/>
                <w:highlight w:val="none"/>
                <w:lang w:bidi="ar"/>
              </w:rPr>
              <w:t xml:space="preserve">。</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1</w:t>
            </w:r>
            <w:r>
              <w:rPr>
                <w:rFonts w:hint="eastAsia" w:eastAsia="方正仿宋_GBK" w:cs="Times New Roman"/>
                <w:color w:val="000000"/>
                <w:sz w:val="18"/>
                <w:szCs w:val="18"/>
                <w:highlight w:val="none"/>
                <w:lang w:val="en-US" w:eastAsia="zh-CN" w:bidi="ar"/>
              </w:rPr>
              <w:t xml:space="preserve">8</w:t>
            </w:r>
            <w:r>
              <w:rPr>
                <w:rFonts w:hint="eastAsia" w:ascii="Times New Roman" w:hAnsi="Times New Roman" w:eastAsia="方正仿宋_GBK" w:cs="Times New Roman"/>
                <w:color w:val="000000"/>
                <w:sz w:val="18"/>
                <w:szCs w:val="18"/>
                <w:highlight w:val="none"/>
                <w:lang w:bidi="ar"/>
              </w:rPr>
              <w:t xml:space="preserve">、开展等保测评扣分部分未在时限内整改或整改不达标的</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lang w:bidi="ar"/>
              </w:rPr>
            </w:pPr>
            <w:r>
              <w:rPr>
                <w:rFonts w:hint="default" w:ascii="Times New Roman" w:hAnsi="Times New Roman" w:eastAsia="方正仿宋_GBK" w:cs="Times New Roman"/>
                <w:color w:val="000000"/>
                <w:sz w:val="18"/>
                <w:szCs w:val="18"/>
                <w:highlight w:val="none"/>
                <w:lang w:bidi="ar"/>
              </w:rPr>
              <w:t xml:space="preserve">扣5分</w:t>
            </w:r>
            <w:r>
              <w:rPr>
                <w:rFonts w:hint="eastAsia" w:ascii="Times New Roman" w:hAnsi="Times New Roman" w:eastAsia="方正仿宋_GBK" w:cs="Times New Roman"/>
                <w:color w:val="000000"/>
                <w:sz w:val="18"/>
                <w:szCs w:val="18"/>
                <w:highlight w:val="none"/>
                <w:lang w:bidi="ar"/>
              </w:rPr>
              <w:t xml:space="preserve">一次</w:t>
            </w:r>
            <w:r>
              <w:rPr>
                <w:rFonts w:hint="default" w:ascii="Times New Roman" w:hAnsi="Times New Roman" w:eastAsia="方正仿宋_GBK" w:cs="Times New Roman"/>
                <w:color w:val="000000"/>
                <w:sz w:val="18"/>
                <w:szCs w:val="18"/>
                <w:highlight w:val="none"/>
                <w:lang w:bidi="ar"/>
              </w:rPr>
              <w:t xml:space="preserve">。</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lang w:bidi="ar"/>
              </w:rPr>
            </w:pPr>
            <w:r>
              <w:rPr>
                <w:rFonts w:hint="eastAsia" w:eastAsia="方正仿宋_GBK" w:cs="Times New Roman"/>
                <w:color w:val="000000"/>
                <w:sz w:val="18"/>
                <w:szCs w:val="18"/>
                <w:highlight w:val="none"/>
                <w:lang w:val="en-US" w:eastAsia="zh-CN" w:bidi="ar"/>
              </w:rPr>
              <w:t xml:space="preserve">19</w:t>
            </w:r>
            <w:r>
              <w:rPr>
                <w:rFonts w:hint="eastAsia" w:ascii="Times New Roman" w:hAnsi="Times New Roman" w:eastAsia="方正仿宋_GBK" w:cs="Times New Roman"/>
                <w:color w:val="000000"/>
                <w:sz w:val="18"/>
                <w:szCs w:val="18"/>
                <w:highlight w:val="none"/>
                <w:lang w:bidi="ar"/>
              </w:rPr>
              <w:t xml:space="preserve">、对攻防演练中出现的问题未及时处理的</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lang w:bidi="ar"/>
              </w:rPr>
            </w:pPr>
            <w:r>
              <w:rPr>
                <w:rFonts w:hint="default" w:ascii="Times New Roman" w:hAnsi="Times New Roman" w:eastAsia="方正仿宋_GBK" w:cs="Times New Roman"/>
                <w:color w:val="000000"/>
                <w:sz w:val="18"/>
                <w:szCs w:val="18"/>
                <w:highlight w:val="none"/>
                <w:lang w:bidi="ar"/>
              </w:rPr>
              <w:t xml:space="preserve">扣5分</w:t>
            </w:r>
            <w:r>
              <w:rPr>
                <w:rFonts w:hint="eastAsia" w:ascii="Times New Roman" w:hAnsi="Times New Roman" w:eastAsia="方正仿宋_GBK" w:cs="Times New Roman"/>
                <w:color w:val="000000"/>
                <w:sz w:val="18"/>
                <w:szCs w:val="18"/>
                <w:highlight w:val="none"/>
                <w:lang w:bidi="ar"/>
              </w:rPr>
              <w:t xml:space="preserve">一次</w:t>
            </w:r>
            <w:r>
              <w:rPr>
                <w:rFonts w:hint="default" w:ascii="Times New Roman" w:hAnsi="Times New Roman" w:eastAsia="方正仿宋_GBK" w:cs="Times New Roman"/>
                <w:color w:val="000000"/>
                <w:sz w:val="18"/>
                <w:szCs w:val="18"/>
                <w:highlight w:val="none"/>
                <w:lang w:bidi="ar"/>
              </w:rPr>
              <w:t xml:space="preserve">。</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2</w:t>
            </w:r>
            <w:r>
              <w:rPr>
                <w:rFonts w:hint="eastAsia" w:eastAsia="方正仿宋_GBK" w:cs="Times New Roman"/>
                <w:color w:val="000000"/>
                <w:sz w:val="18"/>
                <w:szCs w:val="18"/>
                <w:highlight w:val="none"/>
                <w:lang w:val="en-US" w:eastAsia="zh-CN" w:bidi="ar"/>
              </w:rPr>
              <w:t xml:space="preserve">0</w:t>
            </w:r>
            <w:r>
              <w:rPr>
                <w:rFonts w:hint="eastAsia" w:ascii="Times New Roman" w:hAnsi="Times New Roman" w:eastAsia="方正仿宋_GBK" w:cs="Times New Roman"/>
                <w:color w:val="000000"/>
                <w:sz w:val="18"/>
                <w:szCs w:val="18"/>
                <w:highlight w:val="none"/>
                <w:lang w:bidi="ar"/>
              </w:rPr>
              <w:t xml:space="preserve">、</w:t>
            </w:r>
            <w:r>
              <w:rPr>
                <w:rFonts w:hint="default" w:ascii="Times New Roman" w:hAnsi="Times New Roman" w:eastAsia="方正仿宋_GBK" w:cs="Times New Roman"/>
                <w:color w:val="000000"/>
                <w:sz w:val="18"/>
                <w:szCs w:val="18"/>
                <w:highlight w:val="none"/>
                <w:lang w:bidi="ar"/>
              </w:rPr>
              <w:t xml:space="preserve">乙方需做好网络安全合规工作，并配合甲方做好安全工作和安全培训。</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每出现一次整改不满足要求或不配合，按影响程度，扣1-5分</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2</w:t>
            </w:r>
            <w:r>
              <w:rPr>
                <w:rFonts w:hint="eastAsia" w:eastAsia="方正仿宋_GBK" w:cs="Times New Roman"/>
                <w:color w:val="000000"/>
                <w:sz w:val="18"/>
                <w:szCs w:val="18"/>
                <w:highlight w:val="none"/>
                <w:lang w:val="en-US" w:eastAsia="zh-CN" w:bidi="ar"/>
              </w:rPr>
              <w:t xml:space="preserve">1</w:t>
            </w:r>
            <w:r>
              <w:rPr>
                <w:rFonts w:hint="default" w:ascii="Times New Roman" w:hAnsi="Times New Roman" w:eastAsia="方正仿宋_GBK" w:cs="Times New Roman"/>
                <w:color w:val="000000"/>
                <w:sz w:val="18"/>
                <w:szCs w:val="18"/>
                <w:highlight w:val="none"/>
                <w:lang w:bidi="ar"/>
              </w:rPr>
              <w:t xml:space="preserve">、因乙方造成的</w:t>
            </w:r>
            <w:r>
              <w:rPr>
                <w:rFonts w:hint="eastAsia" w:eastAsia="方正仿宋_GBK" w:cs="Times New Roman"/>
                <w:color w:val="000000"/>
                <w:sz w:val="18"/>
                <w:szCs w:val="18"/>
                <w:highlight w:val="none"/>
                <w:lang w:val="en-US" w:eastAsia="zh-CN" w:bidi="ar"/>
              </w:rPr>
              <w:t xml:space="preserve">智算中心</w:t>
            </w:r>
            <w:r>
              <w:rPr>
                <w:rFonts w:hint="default" w:ascii="Times New Roman" w:hAnsi="Times New Roman" w:eastAsia="方正仿宋_GBK" w:cs="Times New Roman"/>
                <w:color w:val="000000"/>
                <w:sz w:val="18"/>
                <w:szCs w:val="18"/>
                <w:highlight w:val="none"/>
                <w:lang w:bidi="ar"/>
              </w:rPr>
              <w:t xml:space="preserve">故障</w:t>
            </w:r>
            <w:r>
              <w:rPr>
                <w:rFonts w:hint="eastAsia" w:eastAsia="方正仿宋_GBK" w:cs="Times New Roman"/>
                <w:color w:val="000000"/>
                <w:sz w:val="18"/>
                <w:szCs w:val="18"/>
                <w:highlight w:val="none"/>
                <w:lang w:eastAsia="zh-CN" w:bidi="ar"/>
              </w:rPr>
              <w:t xml:space="preserve">、</w:t>
            </w:r>
            <w:r>
              <w:rPr>
                <w:rFonts w:hint="eastAsia" w:eastAsia="方正仿宋_GBK" w:cs="Times New Roman"/>
                <w:color w:val="000000"/>
                <w:sz w:val="18"/>
                <w:szCs w:val="18"/>
                <w:highlight w:val="none"/>
                <w:lang w:val="en-US" w:eastAsia="zh-CN" w:bidi="ar"/>
              </w:rPr>
              <w:t xml:space="preserve">网络和数据安全事件等</w:t>
            </w:r>
            <w:r>
              <w:rPr>
                <w:rFonts w:hint="default" w:ascii="Times New Roman" w:hAnsi="Times New Roman" w:eastAsia="方正仿宋_GBK" w:cs="Times New Roman"/>
                <w:color w:val="000000"/>
                <w:sz w:val="18"/>
                <w:szCs w:val="18"/>
                <w:highlight w:val="none"/>
                <w:lang w:bidi="ar"/>
              </w:rPr>
              <w:t xml:space="preserve">。酌情扣分。</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一级故障扣除20-40分，二级故障扣除10-20分，三级故障可根据实际情况酌情扣除1-10分。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2</w:t>
            </w:r>
            <w:r>
              <w:rPr>
                <w:rFonts w:hint="eastAsia" w:eastAsia="方正仿宋_GBK" w:cs="Times New Roman"/>
                <w:color w:val="000000"/>
                <w:sz w:val="18"/>
                <w:szCs w:val="18"/>
                <w:highlight w:val="none"/>
                <w:lang w:val="en-US" w:eastAsia="zh-CN" w:bidi="ar"/>
              </w:rPr>
              <w:t xml:space="preserve">2</w:t>
            </w:r>
            <w:r>
              <w:rPr>
                <w:rFonts w:hint="default" w:ascii="Times New Roman" w:hAnsi="Times New Roman" w:eastAsia="方正仿宋_GBK" w:cs="Times New Roman"/>
                <w:color w:val="000000"/>
                <w:sz w:val="18"/>
                <w:szCs w:val="18"/>
                <w:highlight w:val="none"/>
                <w:lang w:bidi="ar"/>
              </w:rPr>
              <w:t xml:space="preserve">、对通报情况进行扣分</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若因乙方原因造成甲方被通报批评，每发生一次扣5分。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2</w:t>
            </w:r>
            <w:r>
              <w:rPr>
                <w:rFonts w:hint="eastAsia" w:eastAsia="方正仿宋_GBK" w:cs="Times New Roman"/>
                <w:color w:val="000000"/>
                <w:sz w:val="18"/>
                <w:szCs w:val="18"/>
                <w:highlight w:val="none"/>
                <w:lang w:val="en-US" w:eastAsia="zh-CN" w:bidi="ar"/>
              </w:rPr>
              <w:t xml:space="preserve">3</w:t>
            </w:r>
            <w:r>
              <w:rPr>
                <w:rFonts w:hint="eastAsia" w:ascii="Times New Roman" w:hAnsi="Times New Roman" w:eastAsia="方正仿宋_GBK" w:cs="Times New Roman"/>
                <w:color w:val="000000"/>
                <w:sz w:val="18"/>
                <w:szCs w:val="18"/>
                <w:highlight w:val="none"/>
                <w:lang w:bidi="ar"/>
              </w:rPr>
              <w:t xml:space="preserve">、因团队管理出现劳动纠纷、不稳定等引发服务质量下降、中断等情况或造成舆论导致甲方形象受损的</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按照影响程度扣10-20分。</w:t>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2</w:t>
            </w:r>
            <w:r>
              <w:rPr>
                <w:rFonts w:hint="eastAsia" w:eastAsia="方正仿宋_GBK" w:cs="Times New Roman"/>
                <w:color w:val="000000"/>
                <w:sz w:val="18"/>
                <w:szCs w:val="18"/>
                <w:highlight w:val="none"/>
                <w:lang w:val="en-US" w:eastAsia="zh-CN" w:bidi="ar"/>
              </w:rPr>
              <w:t xml:space="preserve">4</w:t>
            </w:r>
            <w:r>
              <w:rPr>
                <w:rFonts w:hint="default" w:ascii="Times New Roman" w:hAnsi="Times New Roman" w:eastAsia="方正仿宋_GBK" w:cs="Times New Roman"/>
                <w:color w:val="000000"/>
                <w:sz w:val="18"/>
                <w:szCs w:val="18"/>
                <w:highlight w:val="none"/>
                <w:lang w:bidi="ar"/>
              </w:rPr>
              <w:t xml:space="preserve">、对甲方及使用单位的资源维护、培训、服务不到位，导致客户投诉，造成一定社会影响</w:t>
            </w:r>
            <w:r/>
          </w:p>
        </w:tc>
        <w:tc>
          <w:tcPr>
            <w:tcBorders>
              <w:top w:val="single" w:color="000000" w:sz="4" w:space="0"/>
              <w:left w:val="single" w:color="000000" w:sz="4" w:space="0"/>
              <w:bottom w:val="single" w:color="000000" w:sz="4" w:space="0"/>
              <w:right w:val="single" w:color="000000" w:sz="4" w:space="0"/>
            </w:tcBorders>
            <w:tcW w:w="2715" w:type="dxa"/>
            <w:vAlign w:val="center"/>
            <w:vMerge w:val="restart"/>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每出现一次按情况严重程度扣2-5分</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2</w:t>
            </w:r>
            <w:r>
              <w:rPr>
                <w:rFonts w:hint="eastAsia" w:eastAsia="方正仿宋_GBK" w:cs="Times New Roman"/>
                <w:color w:val="000000"/>
                <w:sz w:val="18"/>
                <w:szCs w:val="18"/>
                <w:highlight w:val="none"/>
                <w:lang w:val="en-US" w:eastAsia="zh-CN" w:bidi="ar"/>
              </w:rPr>
              <w:t xml:space="preserve">5</w:t>
            </w:r>
            <w:r>
              <w:rPr>
                <w:rFonts w:hint="default" w:ascii="Times New Roman" w:hAnsi="Times New Roman" w:eastAsia="方正仿宋_GBK" w:cs="Times New Roman"/>
                <w:color w:val="000000"/>
                <w:sz w:val="18"/>
                <w:szCs w:val="18"/>
                <w:highlight w:val="none"/>
                <w:lang w:bidi="ar"/>
              </w:rPr>
              <w:t xml:space="preserve">、违反</w:t>
            </w:r>
            <w:r>
              <w:rPr>
                <w:rFonts w:hint="eastAsia" w:ascii="Times New Roman" w:hAnsi="Times New Roman" w:eastAsia="方正仿宋_GBK" w:cs="Times New Roman"/>
                <w:color w:val="000000"/>
                <w:sz w:val="18"/>
                <w:szCs w:val="18"/>
                <w:highlight w:val="none"/>
                <w:lang w:val="en-US" w:eastAsia="zh-CN" w:bidi="ar"/>
              </w:rPr>
              <w:t xml:space="preserve">业主单位</w:t>
            </w:r>
            <w:r>
              <w:rPr>
                <w:rFonts w:hint="default" w:ascii="Times New Roman" w:hAnsi="Times New Roman" w:eastAsia="方正仿宋_GBK" w:cs="Times New Roman"/>
                <w:color w:val="000000"/>
                <w:sz w:val="18"/>
                <w:szCs w:val="18"/>
                <w:highlight w:val="none"/>
                <w:lang w:bidi="ar"/>
              </w:rPr>
              <w:t xml:space="preserve">管理规范，拒不接受相关处理，给</w:t>
            </w:r>
            <w:r>
              <w:rPr>
                <w:rFonts w:hint="eastAsia" w:ascii="Times New Roman" w:hAnsi="Times New Roman" w:eastAsia="方正仿宋_GBK" w:cs="Times New Roman"/>
                <w:color w:val="000000"/>
                <w:sz w:val="18"/>
                <w:szCs w:val="18"/>
                <w:highlight w:val="none"/>
                <w:lang w:val="en-US" w:eastAsia="zh-CN" w:bidi="ar"/>
              </w:rPr>
              <w:t xml:space="preserve">业主单位</w:t>
            </w:r>
            <w:r>
              <w:rPr>
                <w:rFonts w:hint="default" w:ascii="Times New Roman" w:hAnsi="Times New Roman" w:eastAsia="方正仿宋_GBK" w:cs="Times New Roman"/>
                <w:color w:val="000000"/>
                <w:sz w:val="18"/>
                <w:szCs w:val="18"/>
                <w:highlight w:val="none"/>
                <w:lang w:bidi="ar"/>
              </w:rPr>
              <w:t xml:space="preserve">内部管理、声誉或利益造成严重损害的行为</w:t>
            </w:r>
            <w:r/>
          </w:p>
        </w:tc>
        <w:tc>
          <w:tcPr>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rPr>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2</w:t>
            </w:r>
            <w:r>
              <w:rPr>
                <w:rFonts w:hint="eastAsia" w:eastAsia="方正仿宋_GBK" w:cs="Times New Roman"/>
                <w:color w:val="000000"/>
                <w:sz w:val="18"/>
                <w:szCs w:val="18"/>
                <w:highlight w:val="none"/>
                <w:lang w:val="en-US" w:eastAsia="zh-CN" w:bidi="ar"/>
              </w:rPr>
              <w:t xml:space="preserve">6</w:t>
            </w:r>
            <w:r>
              <w:rPr>
                <w:rFonts w:hint="default" w:ascii="Times New Roman" w:hAnsi="Times New Roman" w:eastAsia="方正仿宋_GBK" w:cs="Times New Roman"/>
                <w:color w:val="000000"/>
                <w:sz w:val="18"/>
                <w:szCs w:val="18"/>
                <w:highlight w:val="none"/>
                <w:lang w:bidi="ar"/>
              </w:rPr>
              <w:t xml:space="preserve">、在我市</w:t>
            </w:r>
            <w:r>
              <w:rPr>
                <w:rFonts w:hint="eastAsia" w:eastAsia="方正仿宋_GBK" w:cs="Times New Roman"/>
                <w:color w:val="000000"/>
                <w:sz w:val="18"/>
                <w:szCs w:val="18"/>
                <w:highlight w:val="none"/>
                <w:lang w:val="en-US" w:eastAsia="zh-CN" w:bidi="ar"/>
              </w:rPr>
              <w:t xml:space="preserve">智算</w:t>
            </w:r>
            <w:r>
              <w:rPr>
                <w:rFonts w:hint="default" w:ascii="Times New Roman" w:hAnsi="Times New Roman" w:eastAsia="方正仿宋_GBK" w:cs="Times New Roman"/>
                <w:color w:val="000000"/>
                <w:sz w:val="18"/>
                <w:szCs w:val="18"/>
                <w:highlight w:val="none"/>
                <w:lang w:bidi="ar"/>
              </w:rPr>
              <w:t xml:space="preserve">服务过程中，由于服务态度、过度承诺、工作疏忽等，引起客户投诉，或给</w:t>
            </w:r>
            <w:r>
              <w:rPr>
                <w:rFonts w:hint="eastAsia" w:ascii="Times New Roman" w:hAnsi="Times New Roman" w:eastAsia="方正仿宋_GBK" w:cs="Times New Roman"/>
                <w:color w:val="000000"/>
                <w:sz w:val="18"/>
                <w:szCs w:val="18"/>
                <w:highlight w:val="none"/>
                <w:lang w:val="en-US" w:eastAsia="zh-CN" w:bidi="ar"/>
              </w:rPr>
              <w:t xml:space="preserve">业主单位</w:t>
            </w:r>
            <w:r>
              <w:rPr>
                <w:rFonts w:hint="default" w:ascii="Times New Roman" w:hAnsi="Times New Roman" w:eastAsia="方正仿宋_GBK" w:cs="Times New Roman"/>
                <w:color w:val="000000"/>
                <w:sz w:val="18"/>
                <w:szCs w:val="18"/>
                <w:highlight w:val="none"/>
                <w:lang w:bidi="ar"/>
              </w:rPr>
              <w:t xml:space="preserve">或客户造成重大影响（重大影响指行为后果给</w:t>
            </w:r>
            <w:r>
              <w:rPr>
                <w:rFonts w:hint="eastAsia" w:ascii="Times New Roman" w:hAnsi="Times New Roman" w:eastAsia="方正仿宋_GBK" w:cs="Times New Roman"/>
                <w:color w:val="000000"/>
                <w:sz w:val="18"/>
                <w:szCs w:val="18"/>
                <w:highlight w:val="none"/>
                <w:lang w:val="en-US" w:eastAsia="zh-CN" w:bidi="ar"/>
              </w:rPr>
              <w:t xml:space="preserve">业主单位</w:t>
            </w:r>
            <w:r>
              <w:rPr>
                <w:rFonts w:hint="default" w:ascii="Times New Roman" w:hAnsi="Times New Roman" w:eastAsia="方正仿宋_GBK" w:cs="Times New Roman"/>
                <w:color w:val="000000"/>
                <w:sz w:val="18"/>
                <w:szCs w:val="18"/>
                <w:highlight w:val="none"/>
                <w:lang w:bidi="ar"/>
              </w:rPr>
              <w:t xml:space="preserve">或客户造成实际经济损失，或对</w:t>
            </w:r>
            <w:r>
              <w:rPr>
                <w:rFonts w:hint="eastAsia" w:ascii="Times New Roman" w:hAnsi="Times New Roman" w:eastAsia="方正仿宋_GBK" w:cs="Times New Roman"/>
                <w:color w:val="000000"/>
                <w:sz w:val="18"/>
                <w:szCs w:val="18"/>
                <w:highlight w:val="none"/>
                <w:lang w:val="en-US" w:eastAsia="zh-CN" w:bidi="ar"/>
              </w:rPr>
              <w:t xml:space="preserve">业主单位</w:t>
            </w:r>
            <w:r>
              <w:rPr>
                <w:rFonts w:hint="default" w:ascii="Times New Roman" w:hAnsi="Times New Roman" w:eastAsia="方正仿宋_GBK" w:cs="Times New Roman"/>
                <w:color w:val="000000"/>
                <w:sz w:val="18"/>
                <w:szCs w:val="18"/>
                <w:highlight w:val="none"/>
                <w:lang w:bidi="ar"/>
              </w:rPr>
              <w:t xml:space="preserve">的公众形象带来负面影响等）</w:t>
            </w:r>
            <w:r/>
          </w:p>
        </w:tc>
        <w:tc>
          <w:tcPr>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rPr>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2</w:t>
            </w:r>
            <w:r>
              <w:rPr>
                <w:rFonts w:hint="eastAsia" w:eastAsia="方正仿宋_GBK" w:cs="Times New Roman"/>
                <w:color w:val="000000"/>
                <w:sz w:val="18"/>
                <w:szCs w:val="18"/>
                <w:highlight w:val="none"/>
                <w:lang w:val="en-US" w:eastAsia="zh-CN" w:bidi="ar"/>
              </w:rPr>
              <w:t xml:space="preserve">7</w:t>
            </w:r>
            <w:r>
              <w:rPr>
                <w:rFonts w:hint="default" w:ascii="Times New Roman" w:hAnsi="Times New Roman" w:eastAsia="方正仿宋_GBK" w:cs="Times New Roman"/>
                <w:color w:val="000000"/>
                <w:sz w:val="18"/>
                <w:szCs w:val="18"/>
                <w:highlight w:val="none"/>
                <w:lang w:bidi="ar"/>
              </w:rPr>
              <w:t xml:space="preserve">、未将客户处发生网络安全</w:t>
            </w:r>
            <w:r>
              <w:rPr>
                <w:rFonts w:hint="eastAsia" w:eastAsia="方正仿宋_GBK" w:cs="Times New Roman"/>
                <w:color w:val="000000"/>
                <w:sz w:val="18"/>
                <w:szCs w:val="18"/>
                <w:highlight w:val="none"/>
                <w:lang w:eastAsia="zh-CN" w:bidi="ar"/>
              </w:rPr>
              <w:t xml:space="preserve">、</w:t>
            </w:r>
            <w:r>
              <w:rPr>
                <w:rFonts w:hint="eastAsia" w:eastAsia="方正仿宋_GBK" w:cs="Times New Roman"/>
                <w:color w:val="000000"/>
                <w:sz w:val="18"/>
                <w:szCs w:val="18"/>
                <w:highlight w:val="none"/>
                <w:lang w:val="en-US" w:eastAsia="zh-CN" w:bidi="ar"/>
              </w:rPr>
              <w:t xml:space="preserve">数据泄露等</w:t>
            </w:r>
            <w:r>
              <w:rPr>
                <w:rFonts w:hint="default" w:ascii="Times New Roman" w:hAnsi="Times New Roman" w:eastAsia="方正仿宋_GBK" w:cs="Times New Roman"/>
                <w:color w:val="000000"/>
                <w:sz w:val="18"/>
                <w:szCs w:val="18"/>
                <w:highlight w:val="none"/>
                <w:lang w:bidi="ar"/>
              </w:rPr>
              <w:t xml:space="preserve">事故及时上报</w:t>
            </w:r>
            <w:r>
              <w:rPr>
                <w:rFonts w:hint="eastAsia" w:ascii="Times New Roman" w:hAnsi="Times New Roman" w:eastAsia="方正仿宋_GBK" w:cs="Times New Roman"/>
                <w:color w:val="000000"/>
                <w:sz w:val="18"/>
                <w:szCs w:val="18"/>
                <w:highlight w:val="none"/>
                <w:lang w:val="en-US" w:eastAsia="zh-CN" w:bidi="ar"/>
              </w:rPr>
              <w:t xml:space="preserve">业主单位</w:t>
            </w:r>
            <w:r>
              <w:rPr>
                <w:rFonts w:hint="default" w:ascii="Times New Roman" w:hAnsi="Times New Roman" w:eastAsia="方正仿宋_GBK" w:cs="Times New Roman"/>
                <w:color w:val="000000"/>
                <w:sz w:val="18"/>
                <w:szCs w:val="18"/>
                <w:highlight w:val="none"/>
                <w:lang w:bidi="ar"/>
              </w:rPr>
              <w:t xml:space="preserve">，给客户带来不良影响和损失的</w:t>
            </w:r>
            <w:r/>
          </w:p>
        </w:tc>
        <w:tc>
          <w:tcPr>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rPr>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2</w:t>
            </w:r>
            <w:r>
              <w:rPr>
                <w:rFonts w:hint="eastAsia" w:eastAsia="方正仿宋_GBK" w:cs="Times New Roman"/>
                <w:color w:val="000000"/>
                <w:sz w:val="18"/>
                <w:szCs w:val="18"/>
                <w:highlight w:val="none"/>
                <w:lang w:val="en-US" w:eastAsia="zh-CN" w:bidi="ar"/>
              </w:rPr>
              <w:t xml:space="preserve">8</w:t>
            </w:r>
            <w:r>
              <w:rPr>
                <w:rFonts w:hint="default" w:ascii="Times New Roman" w:hAnsi="Times New Roman" w:eastAsia="方正仿宋_GBK" w:cs="Times New Roman"/>
                <w:color w:val="000000"/>
                <w:sz w:val="18"/>
                <w:szCs w:val="18"/>
                <w:highlight w:val="none"/>
                <w:lang w:bidi="ar"/>
              </w:rPr>
              <w:t xml:space="preserve">、由于自身技术原因或服务管理原因造成的人为事故，引起客户有效投诉，对</w:t>
            </w:r>
            <w:r>
              <w:rPr>
                <w:rFonts w:hint="eastAsia" w:ascii="Times New Roman" w:hAnsi="Times New Roman" w:eastAsia="方正仿宋_GBK" w:cs="Times New Roman"/>
                <w:color w:val="000000"/>
                <w:sz w:val="18"/>
                <w:szCs w:val="18"/>
                <w:highlight w:val="none"/>
                <w:lang w:val="en-US" w:eastAsia="zh-CN" w:bidi="ar"/>
              </w:rPr>
              <w:t xml:space="preserve">业主单位</w:t>
            </w:r>
            <w:r>
              <w:rPr>
                <w:rFonts w:hint="default" w:ascii="Times New Roman" w:hAnsi="Times New Roman" w:eastAsia="方正仿宋_GBK" w:cs="Times New Roman"/>
                <w:color w:val="000000"/>
                <w:sz w:val="18"/>
                <w:szCs w:val="18"/>
                <w:highlight w:val="none"/>
                <w:lang w:bidi="ar"/>
              </w:rPr>
              <w:t xml:space="preserve">带来不良影响的</w:t>
            </w:r>
            <w:r/>
          </w:p>
        </w:tc>
        <w:tc>
          <w:tcPr>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rPr>
            </w:r>
            <w:r/>
          </w:p>
        </w:tc>
      </w:tr>
      <w:tr>
        <w:trPr>
          <w:jc w:val="center"/>
          <w:trHeight w:val="285"/>
        </w:trPr>
        <w:tc>
          <w:tcPr>
            <w:tcBorders>
              <w:top w:val="single" w:color="000000" w:sz="4" w:space="0"/>
              <w:left w:val="single" w:color="000000" w:sz="4" w:space="0"/>
              <w:bottom w:val="single" w:color="auto" w:sz="4" w:space="0"/>
              <w:right w:val="single" w:color="000000"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eastAsia="方正仿宋_GBK" w:cs="Times New Roman"/>
                <w:color w:val="000000"/>
                <w:sz w:val="18"/>
                <w:szCs w:val="18"/>
                <w:highlight w:val="none"/>
                <w:lang w:val="en-US" w:eastAsia="zh-CN" w:bidi="ar"/>
              </w:rPr>
              <w:t xml:space="preserve">29</w:t>
            </w:r>
            <w:r>
              <w:rPr>
                <w:rFonts w:hint="default" w:ascii="Times New Roman" w:hAnsi="Times New Roman" w:eastAsia="方正仿宋_GBK" w:cs="Times New Roman"/>
                <w:color w:val="000000"/>
                <w:sz w:val="18"/>
                <w:szCs w:val="18"/>
                <w:highlight w:val="none"/>
                <w:lang w:bidi="ar"/>
              </w:rPr>
              <w:t xml:space="preserve">、对客户的询问不予说明清楚、</w:t>
            </w:r>
            <w:r>
              <w:rPr>
                <w:rFonts w:hint="eastAsia" w:ascii="Times New Roman" w:hAnsi="Times New Roman" w:eastAsia="方正仿宋_GBK" w:cs="Times New Roman"/>
                <w:color w:val="000000"/>
                <w:sz w:val="18"/>
                <w:szCs w:val="18"/>
                <w:highlight w:val="none"/>
                <w:lang w:bidi="ar"/>
              </w:rPr>
              <w:t xml:space="preserve">含糊其词</w:t>
            </w:r>
            <w:r>
              <w:rPr>
                <w:rFonts w:hint="default" w:ascii="Times New Roman" w:hAnsi="Times New Roman" w:eastAsia="方正仿宋_GBK" w:cs="Times New Roman"/>
                <w:color w:val="000000"/>
                <w:sz w:val="18"/>
                <w:szCs w:val="18"/>
                <w:highlight w:val="none"/>
                <w:lang w:bidi="ar"/>
              </w:rPr>
              <w:t xml:space="preserve">，引起用户单位误解的</w:t>
            </w:r>
            <w:r/>
          </w:p>
        </w:tc>
        <w:tc>
          <w:tcPr>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rPr>
            </w:r>
            <w:r/>
          </w:p>
        </w:tc>
      </w:tr>
      <w:tr>
        <w:trPr>
          <w:jc w:val="center"/>
          <w:trHeight w:val="402"/>
        </w:trPr>
        <w:tc>
          <w:tcPr>
            <w:tcBorders>
              <w:top w:val="single" w:color="000000" w:sz="4" w:space="0"/>
              <w:left w:val="single" w:color="000000" w:sz="4" w:space="0"/>
              <w:bottom w:val="single" w:color="000000" w:sz="4" w:space="0"/>
              <w:right w:val="single" w:color="auto" w:sz="4" w:space="0"/>
            </w:tcBorders>
            <w:tcW w:w="482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eastAsia" w:ascii="Times New Roman" w:hAnsi="Times New Roman" w:eastAsia="方正仿宋_GBK" w:cs="Times New Roman"/>
                <w:color w:val="000000"/>
                <w:sz w:val="18"/>
                <w:szCs w:val="18"/>
                <w:highlight w:val="none"/>
                <w:lang w:bidi="ar"/>
              </w:rPr>
              <w:t xml:space="preserve">3</w:t>
            </w:r>
            <w:r>
              <w:rPr>
                <w:rFonts w:hint="eastAsia" w:eastAsia="方正仿宋_GBK" w:cs="Times New Roman"/>
                <w:color w:val="000000"/>
                <w:sz w:val="18"/>
                <w:szCs w:val="18"/>
                <w:highlight w:val="none"/>
                <w:lang w:val="en-US" w:eastAsia="zh-CN" w:bidi="ar"/>
              </w:rPr>
              <w:t xml:space="preserve">0</w:t>
            </w:r>
            <w:r>
              <w:rPr>
                <w:rFonts w:hint="eastAsia" w:ascii="Times New Roman" w:hAnsi="Times New Roman" w:eastAsia="方正仿宋_GBK" w:cs="Times New Roman"/>
                <w:color w:val="000000"/>
                <w:sz w:val="18"/>
                <w:szCs w:val="18"/>
                <w:highlight w:val="none"/>
                <w:lang w:bidi="ar"/>
              </w:rPr>
              <w:t xml:space="preserve">、</w:t>
            </w:r>
            <w:r>
              <w:rPr>
                <w:rFonts w:hint="default" w:ascii="Times New Roman" w:hAnsi="Times New Roman" w:eastAsia="方正仿宋_GBK" w:cs="Times New Roman"/>
                <w:color w:val="000000"/>
                <w:sz w:val="18"/>
                <w:szCs w:val="18"/>
                <w:highlight w:val="none"/>
                <w:lang w:bidi="ar"/>
              </w:rPr>
              <w:t xml:space="preserve">乙方</w:t>
            </w:r>
            <w:r>
              <w:rPr>
                <w:rFonts w:hint="eastAsia" w:eastAsia="方正仿宋_GBK" w:cs="Times New Roman"/>
                <w:color w:val="000000"/>
                <w:sz w:val="18"/>
                <w:szCs w:val="18"/>
                <w:highlight w:val="none"/>
                <w:lang w:val="en-US" w:eastAsia="zh-CN" w:bidi="ar"/>
              </w:rPr>
              <w:t xml:space="preserve">应结合市政务云相关服务，</w:t>
            </w:r>
            <w:r>
              <w:rPr>
                <w:rFonts w:hint="default" w:ascii="Times New Roman" w:hAnsi="Times New Roman" w:eastAsia="方正仿宋_GBK" w:cs="Times New Roman"/>
                <w:color w:val="000000"/>
                <w:sz w:val="18"/>
                <w:szCs w:val="18"/>
                <w:highlight w:val="none"/>
                <w:lang w:bidi="ar"/>
              </w:rPr>
              <w:t xml:space="preserve">协助甲方获得</w:t>
            </w:r>
            <w:r>
              <w:rPr>
                <w:rFonts w:hint="eastAsia" w:eastAsia="方正仿宋_GBK" w:cs="Times New Roman"/>
                <w:color w:val="000000"/>
                <w:sz w:val="18"/>
                <w:szCs w:val="18"/>
                <w:highlight w:val="none"/>
                <w:lang w:val="en-US" w:eastAsia="zh-CN" w:bidi="ar"/>
              </w:rPr>
              <w:t xml:space="preserve">省、</w:t>
            </w:r>
            <w:r>
              <w:rPr>
                <w:rFonts w:hint="default" w:ascii="Times New Roman" w:hAnsi="Times New Roman" w:eastAsia="方正仿宋_GBK" w:cs="Times New Roman"/>
                <w:color w:val="000000"/>
                <w:sz w:val="18"/>
                <w:szCs w:val="18"/>
                <w:highlight w:val="none"/>
                <w:lang w:bidi="ar"/>
              </w:rPr>
              <w:t xml:space="preserve">市级或以上领导批示表扬，或文件表扬的</w:t>
            </w:r>
            <w:r/>
          </w:p>
        </w:tc>
        <w:tc>
          <w:tcPr>
            <w:tcBorders>
              <w:top w:val="single" w:color="000000" w:sz="4" w:space="0"/>
              <w:left w:val="single" w:color="auto"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s="Times New Roman"/>
                <w:color w:val="000000"/>
                <w:sz w:val="18"/>
                <w:szCs w:val="18"/>
                <w:highlight w:val="none"/>
              </w:rPr>
            </w:pPr>
            <w:r>
              <w:rPr>
                <w:rFonts w:hint="default" w:ascii="Times New Roman" w:hAnsi="Times New Roman" w:eastAsia="方正仿宋_GBK" w:cs="Times New Roman"/>
                <w:color w:val="000000"/>
                <w:sz w:val="18"/>
                <w:szCs w:val="18"/>
                <w:highlight w:val="none"/>
                <w:lang w:bidi="ar"/>
              </w:rPr>
              <w:t xml:space="preserve">每次加</w:t>
            </w:r>
            <w:r>
              <w:rPr>
                <w:rFonts w:hint="eastAsia" w:ascii="Times New Roman" w:hAnsi="Times New Roman" w:eastAsia="方正仿宋_GBK" w:cs="Times New Roman"/>
                <w:color w:val="000000"/>
                <w:sz w:val="18"/>
                <w:szCs w:val="18"/>
                <w:highlight w:val="none"/>
                <w:lang w:bidi="ar"/>
              </w:rPr>
              <w:t xml:space="preserve">5</w:t>
            </w:r>
            <w:r>
              <w:rPr>
                <w:rFonts w:hint="default" w:ascii="Times New Roman" w:hAnsi="Times New Roman" w:eastAsia="方正仿宋_GBK" w:cs="Times New Roman"/>
                <w:color w:val="000000"/>
                <w:sz w:val="18"/>
                <w:szCs w:val="18"/>
                <w:highlight w:val="none"/>
                <w:lang w:bidi="ar"/>
              </w:rPr>
              <w:t xml:space="preserve">分</w:t>
            </w:r>
            <w:r/>
          </w:p>
        </w:tc>
      </w:tr>
    </w:tbl>
    <w:p>
      <w:pPr>
        <w:ind w:firstLine="480"/>
        <w:spacing w:line="560" w:lineRule="exact"/>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r>
      <w:r/>
    </w:p>
    <w:p>
      <w:pPr>
        <w:jc w:val="left"/>
        <w:spacing w:before="240" w:beforeAutospacing="0" w:after="240" w:afterAutospacing="0"/>
        <w:widowControl/>
        <w:rPr>
          <w:rFonts w:hint="eastAsia" w:ascii="黑体" w:hAnsi="黑体" w:eastAsia="黑体" w:cs="黑体"/>
          <w:bCs/>
          <w:sz w:val="32"/>
          <w:szCs w:val="24"/>
          <w:highlight w:val="none"/>
          <w:lang w:bidi="ar"/>
        </w:rPr>
        <w:outlineLvl w:val="1"/>
      </w:pPr>
      <w:r>
        <w:rPr>
          <w:rFonts w:hint="eastAsia" w:ascii="黑体" w:hAnsi="黑体" w:eastAsia="黑体" w:cs="黑体"/>
          <w:bCs/>
          <w:sz w:val="32"/>
          <w:szCs w:val="24"/>
          <w:highlight w:val="none"/>
          <w:lang w:bidi="ar"/>
        </w:rPr>
      </w:r>
      <w:r/>
    </w:p>
    <w:p>
      <w:pPr>
        <w:spacing w:line="560" w:lineRule="exact"/>
        <w:rPr>
          <w:rFonts w:eastAsia="黑体"/>
          <w:bCs/>
          <w:sz w:val="44"/>
          <w:highlight w:val="none"/>
        </w:rPr>
      </w:pPr>
      <w:r>
        <w:rPr>
          <w:rFonts w:eastAsia="黑体"/>
          <w:bCs/>
          <w:sz w:val="44"/>
          <w:highlight w:val="none"/>
        </w:rPr>
      </w:r>
      <w:r/>
    </w:p>
    <w:p>
      <w:pPr>
        <w:spacing w:line="560" w:lineRule="exact"/>
        <w:rPr>
          <w:rFonts w:eastAsia="黑体"/>
          <w:bCs/>
          <w:sz w:val="44"/>
          <w:highlight w:val="none"/>
        </w:rPr>
      </w:pPr>
      <w:r>
        <w:rPr>
          <w:rFonts w:eastAsia="黑体"/>
          <w:bCs/>
          <w:sz w:val="44"/>
          <w:highlight w:val="none"/>
        </w:rPr>
      </w:r>
      <w:r/>
    </w:p>
    <w:p>
      <w:pPr>
        <w:spacing w:line="560" w:lineRule="exact"/>
        <w:rPr>
          <w:rFonts w:eastAsia="黑体"/>
          <w:bCs/>
          <w:sz w:val="44"/>
          <w:highlight w:val="none"/>
        </w:rPr>
      </w:pPr>
      <w:r>
        <w:rPr>
          <w:rFonts w:eastAsia="黑体"/>
          <w:bCs/>
          <w:sz w:val="44"/>
          <w:highlight w:val="none"/>
        </w:rPr>
      </w:r>
      <w:r/>
    </w:p>
    <w:p>
      <w:pPr>
        <w:spacing w:line="560" w:lineRule="exact"/>
        <w:rPr>
          <w:rFonts w:eastAsia="黑体"/>
          <w:bCs/>
          <w:sz w:val="44"/>
          <w:highlight w:val="none"/>
        </w:rPr>
      </w:pPr>
      <w:r>
        <w:rPr>
          <w:rFonts w:eastAsia="黑体"/>
          <w:bCs/>
          <w:sz w:val="44"/>
          <w:highlight w:val="none"/>
        </w:rPr>
      </w:r>
      <w:r/>
    </w:p>
    <w:p>
      <w:pPr>
        <w:jc w:val="both"/>
        <w:spacing w:line="560" w:lineRule="exact"/>
        <w:rPr>
          <w:rFonts w:eastAsia="黑体"/>
          <w:bCs/>
          <w:sz w:val="44"/>
          <w:highlight w:val="none"/>
        </w:rPr>
      </w:pPr>
      <w:r>
        <w:rPr>
          <w:rFonts w:eastAsia="黑体"/>
          <w:bCs/>
          <w:sz w:val="44"/>
          <w:highlight w:val="none"/>
        </w:rPr>
      </w:r>
      <w:r/>
    </w:p>
    <w:p>
      <w:pPr>
        <w:pStyle w:val="695"/>
        <w:rPr>
          <w:rFonts w:ascii="Times New Roman" w:eastAsia="黑体"/>
          <w:bCs/>
          <w:sz w:val="44"/>
          <w:highlight w:val="none"/>
        </w:rPr>
      </w:pPr>
      <w:r/>
      <w:bookmarkStart w:id="125" w:name="_Toc155086566"/>
      <w:r/>
      <w:bookmarkStart w:id="126" w:name="_Toc118461986"/>
      <w:r/>
      <w:bookmarkStart w:id="127" w:name="_Toc104802328"/>
      <w:r/>
      <w:bookmarkStart w:id="128" w:name="EBe0cfd1035ea44f689f97db50fccddc8b"/>
      <w:r>
        <w:rPr>
          <w:rFonts w:hint="eastAsia" w:eastAsia="黑体"/>
          <w:bCs/>
          <w:sz w:val="44"/>
          <w:highlight w:val="none"/>
        </w:rPr>
        <w:t xml:space="preserve">第</w:t>
      </w:r>
      <w:r>
        <w:rPr>
          <w:rFonts w:hint="eastAsia" w:eastAsia="黑体"/>
          <w:bCs/>
          <w:sz w:val="44"/>
          <w:highlight w:val="none"/>
          <w:lang w:val="en-US" w:eastAsia="zh-CN"/>
        </w:rPr>
        <w:t xml:space="preserve">五</w:t>
      </w:r>
      <w:r>
        <w:rPr>
          <w:rFonts w:hint="eastAsia" w:eastAsia="黑体"/>
          <w:bCs/>
          <w:sz w:val="44"/>
          <w:highlight w:val="none"/>
        </w:rPr>
        <w:t xml:space="preserve">章  合同文本</w:t>
      </w:r>
      <w:bookmarkEnd w:id="125"/>
      <w:r/>
      <w:bookmarkEnd w:id="126"/>
      <w:r/>
      <w:bookmarkEnd w:id="127"/>
      <w:r/>
      <w:r/>
    </w:p>
    <w:p>
      <w:pPr>
        <w:ind w:firstLine="480"/>
        <w:spacing w:line="500" w:lineRule="exact"/>
        <w:rPr>
          <w:bCs/>
          <w:sz w:val="24"/>
          <w:highlight w:val="none"/>
        </w:rPr>
      </w:pPr>
      <w:r/>
      <w:bookmarkStart w:id="129" w:name="_Toc20823315"/>
      <w:r/>
      <w:bookmarkStart w:id="130" w:name="_Toc513029243"/>
      <w:r/>
      <w:bookmarkStart w:id="131" w:name="_Toc16938559"/>
      <w:r>
        <w:rPr>
          <w:rFonts w:hint="eastAsia"/>
          <w:bCs/>
          <w:sz w:val="24"/>
          <w:highlight w:val="none"/>
        </w:rPr>
        <w:t xml:space="preserve">以下为中标后签定本项目合同的通用条款，投标人不得提出实质性的修改。</w:t>
      </w:r>
      <w:bookmarkEnd w:id="129"/>
      <w:r/>
      <w:bookmarkEnd w:id="130"/>
      <w:r/>
      <w:bookmarkEnd w:id="131"/>
      <w:r/>
      <w:r/>
    </w:p>
    <w:p>
      <w:pPr>
        <w:jc w:val="center"/>
        <w:spacing w:line="560" w:lineRule="exact"/>
        <w:rPr>
          <w:rFonts w:hint="eastAsia" w:ascii="宋体" w:hAnsi="宋体" w:eastAsia="宋体"/>
          <w:b/>
          <w:color w:val="auto"/>
          <w:sz w:val="28"/>
          <w:szCs w:val="28"/>
          <w:highlight w:val="none"/>
          <w:lang w:eastAsia="zh-CN"/>
        </w:rPr>
      </w:pPr>
      <w:r/>
      <w:bookmarkStart w:id="132" w:name="_Hlt16619369"/>
      <w:r/>
      <w:bookmarkEnd w:id="132"/>
      <w:r/>
      <w:r/>
    </w:p>
    <w:p>
      <w:pPr>
        <w:jc w:val="center"/>
        <w:spacing w:line="560" w:lineRule="exact"/>
        <w:rPr>
          <w:rFonts w:ascii="宋体" w:hAnsi="宋体" w:eastAsia="宋体"/>
          <w:b/>
          <w:color w:val="auto"/>
          <w:sz w:val="28"/>
          <w:szCs w:val="28"/>
          <w:highlight w:val="none"/>
        </w:rPr>
      </w:pPr>
      <w:r>
        <w:rPr>
          <w:rFonts w:hint="eastAsia" w:ascii="宋体" w:hAnsi="宋体" w:eastAsia="宋体"/>
          <w:b/>
          <w:color w:val="auto"/>
          <w:sz w:val="28"/>
          <w:szCs w:val="28"/>
          <w:highlight w:val="none"/>
          <w:lang w:eastAsia="zh-CN"/>
        </w:rPr>
        <w:t xml:space="preserve">2026年宿迁市政务云智算服务项目</w:t>
      </w:r>
      <w:r>
        <w:rPr>
          <w:rFonts w:hint="eastAsia" w:ascii="宋体" w:hAnsi="宋体" w:eastAsia="宋体"/>
          <w:b/>
          <w:color w:val="auto"/>
          <w:sz w:val="28"/>
          <w:szCs w:val="28"/>
          <w:highlight w:val="none"/>
        </w:rPr>
        <w:t xml:space="preserve">政府采购合同（参考）</w:t>
      </w:r>
      <w:r/>
    </w:p>
    <w:p>
      <w:pPr>
        <w:pStyle w:val="737"/>
        <w:ind w:firstLine="840"/>
        <w:jc w:val="both"/>
        <w:spacing w:before="0" w:beforeAutospacing="0" w:after="0" w:afterAutospacing="0" w:line="48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37"/>
        <w:ind w:firstLine="840"/>
        <w:jc w:val="both"/>
        <w:spacing w:before="0" w:beforeAutospacing="0" w:after="0" w:afterAutospacing="0" w:line="48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37"/>
        <w:ind w:firstLine="840"/>
        <w:spacing w:before="0" w:beforeAutospacing="0" w:after="0" w:afterAutospacing="0" w:line="720" w:lineRule="auto"/>
        <w:widowControl w:val="off"/>
        <w:rPr>
          <w:rFonts w:hint="eastAsia" w:ascii="宋体" w:hAnsi="宋体" w:eastAsia="宋体" w:cs="宋体"/>
          <w:sz w:val="28"/>
          <w:szCs w:val="28"/>
          <w:highlight w:val="none"/>
          <w:lang w:eastAsia="zh-CN"/>
        </w:rPr>
      </w:pPr>
      <w:r>
        <w:rPr>
          <w:rFonts w:hint="eastAsia" w:ascii="宋体" w:hAnsi="宋体" w:eastAsia="宋体" w:cs="宋体"/>
          <w:color w:val="000000"/>
          <w:sz w:val="28"/>
          <w:szCs w:val="28"/>
          <w:highlight w:val="none"/>
        </w:rPr>
        <w:t xml:space="preserve">项目名称：</w:t>
      </w:r>
      <w:r>
        <w:rPr>
          <w:rFonts w:hint="eastAsia" w:cs="宋体"/>
          <w:color w:val="000000"/>
          <w:sz w:val="28"/>
          <w:szCs w:val="28"/>
          <w:highlight w:val="none"/>
          <w:lang w:eastAsia="zh-CN"/>
        </w:rPr>
        <w:t xml:space="preserve">2026年宿迁市政务云智算服务项目</w:t>
      </w:r>
      <w:r/>
    </w:p>
    <w:p>
      <w:pPr>
        <w:pStyle w:val="737"/>
        <w:ind w:firstLine="840"/>
        <w:spacing w:before="0" w:beforeAutospacing="0" w:after="0" w:afterAutospacing="0" w:line="720" w:lineRule="auto"/>
        <w:widowControl w:val="off"/>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t xml:space="preserve">         </w:t>
      </w:r>
      <w:r/>
    </w:p>
    <w:p>
      <w:pPr>
        <w:pStyle w:val="737"/>
        <w:ind w:firstLine="840"/>
        <w:jc w:val="both"/>
        <w:spacing w:before="0" w:beforeAutospacing="0" w:after="0" w:afterAutospacing="0" w:line="720" w:lineRule="auto"/>
        <w:widowControl w:val="off"/>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 xml:space="preserve">分包编号：</w:t>
      </w:r>
      <w:r>
        <w:rPr>
          <w:rFonts w:hint="eastAsia" w:ascii="宋体" w:hAnsi="宋体" w:eastAsia="宋体" w:cs="宋体"/>
          <w:color w:val="000000"/>
          <w:sz w:val="28"/>
          <w:szCs w:val="28"/>
          <w:highlight w:val="none"/>
        </w:rPr>
        <w:tab/>
      </w:r>
      <w:r/>
    </w:p>
    <w:p>
      <w:pPr>
        <w:pStyle w:val="1011"/>
        <w:ind w:firstLine="840"/>
        <w:spacing w:line="72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甲方（全称）：</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r/>
    </w:p>
    <w:p>
      <w:pPr>
        <w:pStyle w:val="1011"/>
        <w:ind w:firstLine="840"/>
        <w:spacing w:line="72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乙方（全称）：</w:t>
      </w:r>
      <w:r>
        <w:rPr>
          <w:rFonts w:hint="eastAsia" w:ascii="宋体" w:hAnsi="宋体" w:eastAsia="宋体" w:cs="宋体"/>
          <w:sz w:val="28"/>
          <w:szCs w:val="28"/>
          <w:highlight w:val="none"/>
          <w:u w:val="single"/>
        </w:rPr>
        <w:t xml:space="preserve">                    </w:t>
      </w:r>
      <w:r/>
    </w:p>
    <w:p>
      <w:pPr>
        <w:pStyle w:val="1011"/>
        <w:ind w:firstLine="0"/>
        <w:rPr>
          <w:rFonts w:hint="eastAsia" w:ascii="宋体" w:hAnsi="宋体" w:eastAsia="宋体" w:cs="宋体"/>
          <w:szCs w:val="24"/>
          <w:highlight w:val="none"/>
        </w:rPr>
      </w:pPr>
      <w:r>
        <w:rPr>
          <w:rFonts w:hint="eastAsia" w:ascii="宋体" w:hAnsi="宋体" w:eastAsia="宋体" w:cs="宋体"/>
          <w:szCs w:val="24"/>
          <w:highlight w:val="none"/>
        </w:rPr>
      </w:r>
      <w:r/>
    </w:p>
    <w:p>
      <w:pPr>
        <w:pStyle w:val="1011"/>
        <w:ind w:firstLine="0"/>
        <w:rPr>
          <w:rFonts w:hint="eastAsia" w:ascii="宋体" w:hAnsi="宋体" w:eastAsia="宋体" w:cs="宋体"/>
          <w:szCs w:val="24"/>
          <w:highlight w:val="none"/>
        </w:rPr>
      </w:pPr>
      <w:r>
        <w:rPr>
          <w:rFonts w:hint="eastAsia" w:ascii="宋体" w:hAnsi="宋体" w:eastAsia="宋体" w:cs="宋体"/>
          <w:szCs w:val="24"/>
          <w:highlight w:val="none"/>
        </w:rPr>
      </w:r>
      <w:r/>
    </w:p>
    <w:p>
      <w:pPr>
        <w:pStyle w:val="1011"/>
        <w:ind w:firstLine="0"/>
        <w:rPr>
          <w:rFonts w:hint="eastAsia" w:ascii="宋体" w:hAnsi="宋体" w:eastAsia="宋体" w:cs="宋体"/>
          <w:szCs w:val="24"/>
          <w:highlight w:val="none"/>
        </w:rPr>
      </w:pPr>
      <w:r>
        <w:rPr>
          <w:rFonts w:hint="eastAsia" w:ascii="宋体" w:hAnsi="宋体" w:eastAsia="宋体" w:cs="宋体"/>
          <w:szCs w:val="24"/>
          <w:highlight w:val="none"/>
        </w:rPr>
      </w:r>
      <w:r/>
    </w:p>
    <w:p>
      <w:pPr>
        <w:pStyle w:val="1011"/>
        <w:ind w:firstLine="0"/>
        <w:rPr>
          <w:rFonts w:hint="eastAsia" w:ascii="宋体" w:hAnsi="宋体" w:eastAsia="宋体" w:cs="宋体"/>
          <w:szCs w:val="24"/>
          <w:highlight w:val="none"/>
        </w:rPr>
      </w:pPr>
      <w:r>
        <w:rPr>
          <w:rFonts w:hint="eastAsia" w:ascii="宋体" w:hAnsi="宋体" w:eastAsia="宋体" w:cs="宋体"/>
          <w:szCs w:val="24"/>
          <w:highlight w:val="none"/>
        </w:rPr>
      </w:r>
      <w:r/>
    </w:p>
    <w:p>
      <w:pPr>
        <w:pStyle w:val="1011"/>
        <w:ind w:firstLine="0"/>
        <w:rPr>
          <w:rFonts w:hint="eastAsia" w:ascii="宋体" w:hAnsi="宋体" w:eastAsia="宋体" w:cs="宋体"/>
          <w:szCs w:val="24"/>
          <w:highlight w:val="none"/>
        </w:rPr>
      </w:pPr>
      <w:r>
        <w:rPr>
          <w:rFonts w:hint="eastAsia" w:ascii="宋体" w:hAnsi="宋体" w:eastAsia="宋体" w:cs="宋体"/>
          <w:szCs w:val="24"/>
          <w:highlight w:val="none"/>
        </w:rPr>
      </w:r>
      <w:r/>
    </w:p>
    <w:p>
      <w:pPr>
        <w:pStyle w:val="1011"/>
        <w:ind w:firstLine="0"/>
        <w:rPr>
          <w:rFonts w:hint="eastAsia" w:ascii="宋体" w:hAnsi="宋体" w:eastAsia="宋体" w:cs="宋体"/>
          <w:szCs w:val="24"/>
          <w:highlight w:val="none"/>
        </w:rPr>
      </w:pPr>
      <w:r>
        <w:rPr>
          <w:rFonts w:hint="eastAsia" w:ascii="宋体" w:hAnsi="宋体" w:eastAsia="宋体" w:cs="宋体"/>
          <w:szCs w:val="24"/>
          <w:highlight w:val="none"/>
        </w:rPr>
      </w:r>
      <w:r/>
    </w:p>
    <w:p>
      <w:pPr>
        <w:pStyle w:val="1011"/>
        <w:ind w:firstLine="0"/>
        <w:rPr>
          <w:rFonts w:hint="eastAsia" w:ascii="宋体" w:hAnsi="宋体" w:eastAsia="宋体" w:cs="宋体"/>
          <w:szCs w:val="24"/>
          <w:highlight w:val="none"/>
        </w:rPr>
      </w:pPr>
      <w:r>
        <w:rPr>
          <w:rFonts w:hint="eastAsia" w:ascii="宋体" w:hAnsi="宋体" w:eastAsia="宋体" w:cs="宋体"/>
          <w:szCs w:val="24"/>
          <w:highlight w:val="none"/>
        </w:rPr>
      </w:r>
      <w:r/>
    </w:p>
    <w:p>
      <w:pPr>
        <w:pStyle w:val="1011"/>
        <w:ind w:firstLine="0"/>
        <w:rPr>
          <w:rFonts w:hint="eastAsia" w:ascii="宋体" w:hAnsi="宋体" w:eastAsia="宋体" w:cs="宋体"/>
          <w:szCs w:val="24"/>
          <w:highlight w:val="none"/>
        </w:rPr>
      </w:pPr>
      <w:r>
        <w:rPr>
          <w:rFonts w:hint="eastAsia" w:ascii="宋体" w:hAnsi="宋体" w:eastAsia="宋体" w:cs="宋体"/>
          <w:szCs w:val="24"/>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（采购人）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w:t>
      </w:r>
      <w:r/>
    </w:p>
    <w:p>
      <w:pPr>
        <w:pStyle w:val="737"/>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一、合同内容</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（一）标的名称：</w:t>
      </w:r>
      <w:r>
        <w:rPr>
          <w:rFonts w:hint="eastAsia" w:ascii="宋体" w:hAnsi="宋体" w:cs="宋体"/>
          <w:sz w:val="24"/>
          <w:szCs w:val="24"/>
          <w:highlight w:val="none"/>
          <w:lang w:eastAsia="zh-CN"/>
        </w:rPr>
        <w:t xml:space="preserve">2026年宿迁市政务云智算服务项目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（二）标的质量：合格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（三）标的数量（规模）：详见合同清单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（四）履行时间（期限）：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（五）履行地点：</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履行方式：</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二、合同金额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（一）本合同金额为（大写）：_________________________（________元）人民币或其他币种。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（二）合同清单</w:t>
      </w:r>
      <w:r/>
    </w:p>
    <w:tbl>
      <w:tblPr>
        <w:tblStyle w:val="705"/>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w:t>
            </w:r>
            <w:r/>
          </w:p>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w:t>
            </w:r>
            <w:r/>
          </w:p>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合同金额（人民币：元）</w:t>
            </w:r>
            <w:r/>
          </w:p>
        </w:tc>
        <w:tc>
          <w:tcPr>
            <w:tcW w:w="1798" w:type="dxa"/>
            <w:vAlign w:val="top"/>
            <w:textDirection w:val="lrTb"/>
            <w:noWrap w:val="false"/>
          </w:tcPr>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三、技术资料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3.1乙方应按</w:t>
      </w:r>
      <w:r>
        <w:rPr>
          <w:rFonts w:hint="eastAsia" w:ascii="宋体" w:hAnsi="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文件规定的时间向甲方提供与合同标的有关的技术资料。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四、知识产权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spacing w:line="360" w:lineRule="auto"/>
        <w:rPr>
          <w:rFonts w:hint="eastAsia" w:ascii="宋体" w:hAnsi="宋体" w:eastAsia="宋体" w:cs="宋体"/>
          <w:sz w:val="24"/>
          <w:szCs w:val="24"/>
          <w:highlight w:val="none"/>
          <w:u w:val="single"/>
        </w:rPr>
      </w:pPr>
      <w:r>
        <w:rPr>
          <w:rFonts w:hint="eastAsia" w:ascii="宋体" w:hAnsi="宋体" w:eastAsia="宋体" w:cs="宋体"/>
          <w:b/>
          <w:sz w:val="24"/>
          <w:szCs w:val="24"/>
          <w:highlight w:val="none"/>
        </w:rPr>
        <w:t xml:space="preserve">五、产权担保</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5.1 乙方保证所交付的合同标的的所有权完全属于乙方且无任何抵押、查封等产权瑕疵。</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六、履约保证金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本项目不收取履约保证金  </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七、合同转包或分包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7.1乙方不得将合同标的转包给他人履行。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7.2乙方不得将合同标的分包给他人履行。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7.3乙方如有转包或未经甲方同意的分包行为，甲方有权解除合同。</w:t>
      </w:r>
      <w:r/>
    </w:p>
    <w:p>
      <w:pPr>
        <w:ind w:firstLine="482"/>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八、合同款项支付及</w:t>
      </w:r>
      <w:r>
        <w:rPr>
          <w:rFonts w:hint="eastAsia" w:ascii="宋体" w:hAnsi="宋体" w:cs="宋体"/>
          <w:b/>
          <w:sz w:val="24"/>
          <w:szCs w:val="24"/>
          <w:highlight w:val="none"/>
          <w:lang w:val="en-US" w:eastAsia="zh-CN"/>
        </w:rPr>
        <w:t xml:space="preserve">服务期</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8.1服务期</w:t>
      </w:r>
      <w:r>
        <w:rPr>
          <w:rFonts w:hint="eastAsia" w:ascii="宋体" w:hAnsi="宋体" w:eastAsia="宋体" w:cs="宋体"/>
          <w:sz w:val="24"/>
          <w:szCs w:val="24"/>
          <w:highlight w:val="none"/>
        </w:rPr>
        <w:t xml:space="preserve">：1年。</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8.2付款方式：</w:t>
      </w:r>
      <w:r>
        <w:rPr>
          <w:rFonts w:hint="eastAsia" w:ascii="宋体" w:hAnsi="宋体" w:eastAsia="宋体" w:cs="宋体"/>
          <w:sz w:val="24"/>
          <w:szCs w:val="24"/>
          <w:highlight w:val="none"/>
        </w:rPr>
        <w:t xml:space="preserve">合同签订且采购单位在收到</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发票后10个工作日内，支付合同总金额的20%作为预付款；</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服务期满且经采购人考核确认和验收合格，根据相关结果和要求支付余款（无息）</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注：1、在签订合同时，成交人明确表示无需预付款或者主动要求降低预付款比例的金额，采购人可不适用预付款规定。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2、支付方式可以通过转账或数字人民币等方式。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3、资金支付的主体：</w:t>
      </w:r>
      <w:r>
        <w:rPr>
          <w:rFonts w:hint="eastAsia" w:ascii="宋体" w:hAnsi="宋体" w:eastAsia="宋体" w:cs="宋体"/>
          <w:sz w:val="24"/>
          <w:szCs w:val="24"/>
          <w:highlight w:val="none"/>
          <w:lang w:eastAsia="zh-CN"/>
        </w:rPr>
        <w:t xml:space="preserve">宿迁市市域社会治理现代化指挥中心</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资金支付的条件：满足相应阶段的要求且收到</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发票</w:t>
      </w:r>
      <w:r>
        <w:rPr>
          <w:rFonts w:hint="eastAsia" w:ascii="宋体" w:hAnsi="宋体" w:eastAsia="宋体" w:cs="宋体"/>
          <w:sz w:val="24"/>
          <w:szCs w:val="24"/>
          <w:highlight w:val="none"/>
          <w:lang w:eastAsia="zh-CN"/>
        </w:rPr>
        <w:t xml:space="preserve">。</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九、税费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9.1本合同执行中相关的一切税费均由乙方负担。</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十、项目验收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甲方依法组织履约验收工作。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 对于实际使用人和甲方分离的项目，甲方邀请实际使用人参与验收。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 如有必要，甲方邀请参加本项目的其他</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或第三方专业机构及专家参与验收，相关意见将作为验收书的参考资料。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十一、违约责任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11.1甲方无正当理由拒绝接受乙方提供的合同标的的，甲方向乙方偿付拒绝接受合同价款总值</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 xml:space="preserve">的违约金。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甲方无故逾期验收和办理合同款项支付手续的,甲方应按逾期付款总额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每日向乙方支付违约金。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 xml:space="preserve">的违约金，如造成甲方损失超过违约金的，超出部分由乙方继续承担赔偿责任。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 乙方交付合同标的的标准不符合合同规定及</w:t>
      </w:r>
      <w:r>
        <w:rPr>
          <w:rFonts w:hint="eastAsia" w:ascii="宋体" w:hAnsi="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文件规定标准的，甲方有权拒绝接受合同标的，并可单方面解除合同。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11.5甲方逾期退还履约保证金的违约责任：除应当退还履约保证金外，还应当按中国人民银行同期贷款基准利率上浮 20％后的利率支付</w:t>
      </w:r>
      <w:r>
        <w:rPr>
          <w:rFonts w:hint="eastAsia" w:ascii="宋体" w:hAnsi="宋体" w:cs="宋体"/>
          <w:sz w:val="24"/>
          <w:szCs w:val="24"/>
          <w:highlight w:val="none"/>
          <w:lang w:eastAsia="zh-CN"/>
        </w:rPr>
        <w:t xml:space="preserve">逾期</w:t>
      </w:r>
      <w:r>
        <w:rPr>
          <w:rFonts w:hint="eastAsia" w:ascii="宋体" w:hAnsi="宋体" w:eastAsia="宋体" w:cs="宋体"/>
          <w:sz w:val="24"/>
          <w:szCs w:val="24"/>
          <w:highlight w:val="none"/>
        </w:rPr>
        <w:t xml:space="preserve">资金占用费，但因</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自身原因导致无法及时退还的除外。</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十二、</w:t>
      </w:r>
      <w:r>
        <w:rPr>
          <w:rFonts w:hint="eastAsia" w:ascii="宋体" w:hAnsi="宋体" w:cs="宋体"/>
          <w:b/>
          <w:sz w:val="24"/>
          <w:szCs w:val="24"/>
          <w:highlight w:val="none"/>
          <w:lang w:eastAsia="zh-CN"/>
        </w:rPr>
        <w:t xml:space="preserve">投标人</w:t>
      </w:r>
      <w:r>
        <w:rPr>
          <w:rFonts w:hint="eastAsia" w:ascii="宋体" w:hAnsi="宋体" w:eastAsia="宋体" w:cs="宋体"/>
          <w:b/>
          <w:sz w:val="24"/>
          <w:szCs w:val="24"/>
          <w:highlight w:val="none"/>
        </w:rPr>
        <w:t xml:space="preserve">合法权益补偿机制</w:t>
      </w:r>
      <w:r/>
    </w:p>
    <w:p>
      <w:pPr>
        <w:pStyle w:val="993"/>
        <w:ind w:firstLine="480"/>
        <w:spacing w:line="360" w:lineRule="auto"/>
        <w:rPr>
          <w:rFonts w:hint="eastAsia" w:ascii="宋体" w:hAnsi="宋体" w:eastAsia="宋体" w:cs="宋体"/>
          <w:sz w:val="24"/>
          <w:szCs w:val="24"/>
          <w:highlight w:val="none"/>
        </w:rPr>
      </w:pPr>
      <w:r/>
      <w:bookmarkStart w:id="133" w:name="_Toc23650"/>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合法权益补偿救济机制。在履约过程因政策变化、规划调整而无法履行合同约定，造成企业合法权益受损的，采购人依据实际情况对</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进行补偿救济。</w:t>
      </w:r>
      <w:bookmarkEnd w:id="133"/>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十三、不可抗力事件处理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在合同有效期内，任何一方因不可抗力事件导致不能履行合同，则合同履行期可延长，其延长期与不可抗力影响 期相同。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不可抗力事件发生后，应立即通知对方，并寄送有关权威机构出具的证明。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不可抗力事件延续120天以上，双方应通过友好协商，确定是否继续履行合同。</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十四、解决争议的方法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14.1双方在签订、履行合同中所发生的一切争议，应通过友好协商解决。如协商不成，由甲方住所地人民法院管辖。</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十五、合同生效及其它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合同经双方法定代表人或授权委托代表人签字并加盖单位公章后生效。</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15.2县（区）单位参照本合同与乙方签订合同。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本合同未尽事宜，遵照《中华人民共和国民法典》、《中华人民共和国政府采购法》有关条文执行。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 本合同正本一式三份，具有同等法律效力。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附件：具体标的及其技术要求和商务要求、联合协议、分包意向协议等</w:t>
      </w:r>
      <w:r/>
    </w:p>
    <w:tbl>
      <w:tblPr>
        <w:tblStyle w:val="705"/>
        <w:tblW w:w="4925"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2"/>
        <w:gridCol w:w="2596"/>
        <w:gridCol w:w="2126"/>
        <w:gridCol w:w="227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highlight w:val="none"/>
              </w:rPr>
            </w:pPr>
            <w:r>
              <w:rPr>
                <w:rFonts w:hint="eastAsia" w:ascii="宋体" w:hAnsi="宋体" w:eastAsia="宋体" w:cs="宋体"/>
                <w:szCs w:val="21"/>
                <w:highlight w:val="none"/>
              </w:rPr>
              <w:t xml:space="preserve">甲方1（采购人）</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highlight w:val="none"/>
              </w:rPr>
            </w:pPr>
            <w:r>
              <w:rPr>
                <w:rFonts w:hint="eastAsia" w:ascii="宋体" w:hAnsi="宋体" w:eastAsia="宋体" w:cs="宋体"/>
                <w:szCs w:val="21"/>
                <w:highlight w:val="none"/>
              </w:rPr>
              <w:t xml:space="preserve">乙方（</w:t>
            </w:r>
            <w:r>
              <w:rPr>
                <w:rFonts w:hint="eastAsia" w:ascii="宋体" w:hAnsi="宋体" w:cs="宋体"/>
                <w:szCs w:val="21"/>
                <w:highlight w:val="none"/>
                <w:lang w:eastAsia="zh-CN"/>
              </w:rPr>
              <w:t xml:space="preserve">投标人</w:t>
            </w:r>
            <w:r>
              <w:rPr>
                <w:rFonts w:hint="eastAsia" w:ascii="宋体" w:hAnsi="宋体" w:eastAsia="宋体" w:cs="宋体"/>
                <w:szCs w:val="21"/>
                <w:highlight w:val="none"/>
              </w:rPr>
              <w:t xml:space="preserve">）</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单位名称（公章或合同章）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1171"/>
        </w:trPr>
        <w:tc>
          <w:tcPr>
            <w:tcBorders>
              <w:top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p>
          <w:p>
            <w:pPr>
              <w:ind w:firstLine="100"/>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2" w:space="0"/>
              <w:left w:val="single" w:color="auto" w:sz="2" w:space="0"/>
              <w:right w:val="single" w:color="auto" w:sz="2" w:space="0"/>
            </w:tcBorders>
            <w:tcW w:w="1177"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p>
          <w:p>
            <w:pPr>
              <w:ind w:firstLine="100"/>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或其委托代理人（签章）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bookmarkEnd w:id="128"/>
            <w:r/>
            <w:r/>
          </w:p>
        </w:tc>
      </w:tr>
    </w:tbl>
    <w:p>
      <w:pPr>
        <w:rPr>
          <w:rFonts w:hint="eastAsia" w:ascii="Times New Roman" w:eastAsia="黑体"/>
          <w:bCs/>
          <w:sz w:val="44"/>
          <w:highlight w:val="none"/>
        </w:rPr>
      </w:pPr>
      <w:r>
        <w:rPr>
          <w:rFonts w:hint="eastAsia" w:ascii="Times New Roman" w:eastAsia="黑体"/>
          <w:bCs/>
          <w:sz w:val="44"/>
          <w:highlight w:val="none"/>
        </w:rPr>
        <w:br w:type="page" w:clear="all"/>
      </w:r>
      <w:r/>
    </w:p>
    <w:p>
      <w:pPr>
        <w:pStyle w:val="695"/>
        <w:rPr>
          <w:rFonts w:ascii="Times New Roman" w:eastAsia="黑体"/>
          <w:bCs/>
          <w:sz w:val="44"/>
          <w:highlight w:val="none"/>
        </w:rPr>
      </w:pPr>
      <w:r>
        <w:rPr>
          <w:rFonts w:hint="eastAsia" w:ascii="Times New Roman" w:eastAsia="黑体"/>
          <w:bCs/>
          <w:sz w:val="44"/>
          <w:highlight w:val="none"/>
        </w:rPr>
        <w:t xml:space="preserve">第六章  投标</w:t>
      </w:r>
      <w:bookmarkEnd w:id="121"/>
      <w:r/>
      <w:bookmarkEnd w:id="122"/>
      <w:r/>
      <w:bookmarkEnd w:id="123"/>
      <w:r>
        <w:rPr>
          <w:rFonts w:hint="eastAsia" w:ascii="Times New Roman" w:eastAsia="黑体"/>
          <w:bCs/>
          <w:sz w:val="44"/>
          <w:highlight w:val="none"/>
        </w:rPr>
        <w:t xml:space="preserve">文件格式 </w:t>
      </w:r>
      <w:r/>
    </w:p>
    <w:p>
      <w:pPr>
        <w:jc w:val="center"/>
        <w:rPr>
          <w:b/>
          <w:sz w:val="72"/>
          <w:highlight w:val="none"/>
        </w:rPr>
      </w:pPr>
      <w:r/>
      <w:bookmarkStart w:id="134" w:name="_Hlt26955039"/>
      <w:r/>
      <w:bookmarkEnd w:id="134"/>
      <w:r/>
      <w:bookmarkStart w:id="135" w:name="_Hlt26671244"/>
      <w:r/>
      <w:bookmarkEnd w:id="135"/>
      <w:r/>
      <w:bookmarkStart w:id="136" w:name="_Toc26554094"/>
      <w:r/>
      <w:bookmarkStart w:id="137" w:name="_Toc49090576"/>
      <w:r/>
      <w:bookmarkStart w:id="138" w:name="_Toc120614282"/>
      <w:r/>
      <w:r/>
    </w:p>
    <w:p>
      <w:pPr>
        <w:jc w:val="center"/>
        <w:rPr>
          <w:b/>
          <w:sz w:val="72"/>
          <w:highlight w:val="none"/>
        </w:rPr>
      </w:pPr>
      <w:r>
        <w:rPr>
          <w:rFonts w:hint="eastAsia"/>
          <w:b/>
          <w:sz w:val="72"/>
          <w:highlight w:val="none"/>
        </w:rPr>
        <w:t xml:space="preserve">投  标  文  件</w:t>
      </w:r>
      <w:r/>
    </w:p>
    <w:p>
      <w:pPr>
        <w:jc w:val="center"/>
        <w:rPr>
          <w:b/>
          <w:sz w:val="72"/>
          <w:highlight w:val="none"/>
        </w:rPr>
      </w:pPr>
      <w:r>
        <w:rPr>
          <w:b/>
          <w:sz w:val="72"/>
          <w:highlight w:val="none"/>
        </w:rPr>
      </w:r>
      <w:r/>
    </w:p>
    <w:p>
      <w:pPr>
        <w:jc w:val="center"/>
        <w:rPr>
          <w:b/>
          <w:sz w:val="72"/>
          <w:highlight w:val="none"/>
        </w:rPr>
      </w:pPr>
      <w:r>
        <w:rPr>
          <w:b/>
          <w:sz w:val="72"/>
          <w:highlight w:val="none"/>
        </w:rPr>
      </w:r>
      <w:r/>
    </w:p>
    <w:p>
      <w:pPr>
        <w:jc w:val="center"/>
        <w:rPr>
          <w:b/>
          <w:sz w:val="36"/>
          <w:highlight w:val="none"/>
        </w:rPr>
      </w:pPr>
      <w:r>
        <w:rPr>
          <w:b/>
          <w:sz w:val="36"/>
          <w:highlight w:val="none"/>
        </w:rPr>
      </w:r>
      <w:r/>
    </w:p>
    <w:p>
      <w:pPr>
        <w:jc w:val="center"/>
        <w:rPr>
          <w:b/>
          <w:sz w:val="36"/>
          <w:highlight w:val="none"/>
        </w:rPr>
      </w:pPr>
      <w:r>
        <w:rPr>
          <w:b/>
          <w:sz w:val="36"/>
          <w:highlight w:val="none"/>
        </w:rPr>
      </w:r>
      <w:r/>
    </w:p>
    <w:p>
      <w:pPr>
        <w:jc w:val="center"/>
        <w:rPr>
          <w:b/>
          <w:sz w:val="36"/>
          <w:highlight w:val="none"/>
        </w:rPr>
      </w:pPr>
      <w:r>
        <w:rPr>
          <w:b/>
          <w:sz w:val="36"/>
          <w:highlight w:val="none"/>
        </w:rPr>
      </w:r>
      <w:r/>
    </w:p>
    <w:p>
      <w:pPr>
        <w:ind w:firstLine="1084"/>
        <w:rPr>
          <w:b/>
          <w:sz w:val="36"/>
          <w:highlight w:val="none"/>
        </w:rPr>
      </w:pPr>
      <w:r>
        <w:rPr>
          <w:rFonts w:hint="eastAsia"/>
          <w:b/>
          <w:sz w:val="36"/>
          <w:highlight w:val="none"/>
        </w:rPr>
        <w:t xml:space="preserve">项 目 名 称：</w:t>
      </w:r>
      <w:r>
        <w:rPr>
          <w:rFonts w:hint="eastAsia"/>
          <w:b/>
          <w:sz w:val="36"/>
          <w:highlight w:val="none"/>
          <w:u w:val="single"/>
        </w:rPr>
        <w:t xml:space="preserve">               </w:t>
      </w:r>
      <w:r/>
    </w:p>
    <w:p>
      <w:pPr>
        <w:ind w:firstLine="1084"/>
        <w:rPr>
          <w:b/>
          <w:sz w:val="36"/>
          <w:highlight w:val="none"/>
          <w:u w:val="single"/>
        </w:rPr>
      </w:pPr>
      <w:r>
        <w:rPr>
          <w:rFonts w:hint="eastAsia"/>
          <w:b/>
          <w:sz w:val="36"/>
          <w:highlight w:val="none"/>
        </w:rPr>
        <w:t xml:space="preserve">项 目 编 号：</w:t>
      </w:r>
      <w:r>
        <w:rPr>
          <w:rFonts w:hint="eastAsia"/>
          <w:b/>
          <w:sz w:val="36"/>
          <w:highlight w:val="none"/>
          <w:u w:val="single"/>
        </w:rPr>
        <w:t xml:space="preserve">               </w:t>
      </w:r>
      <w:r/>
    </w:p>
    <w:p>
      <w:pPr>
        <w:rPr>
          <w:b/>
          <w:sz w:val="36"/>
          <w:highlight w:val="none"/>
          <w:u w:val="single"/>
        </w:rPr>
      </w:pPr>
      <w:r>
        <w:rPr>
          <w:rFonts w:hint="eastAsia"/>
          <w:b/>
          <w:sz w:val="36"/>
          <w:highlight w:val="none"/>
        </w:rPr>
        <w:t xml:space="preserve">      投标人名称 ：</w:t>
      </w:r>
      <w:r>
        <w:rPr>
          <w:rFonts w:hint="eastAsia"/>
          <w:b/>
          <w:sz w:val="36"/>
          <w:highlight w:val="none"/>
          <w:u w:val="single"/>
        </w:rPr>
        <w:t xml:space="preserve">（加盖CA电子公章）</w:t>
      </w:r>
      <w:r/>
    </w:p>
    <w:p>
      <w:pPr>
        <w:rPr>
          <w:b/>
          <w:sz w:val="36"/>
          <w:highlight w:val="none"/>
          <w:u w:val="single"/>
        </w:rPr>
      </w:pPr>
      <w:r>
        <w:rPr>
          <w:rFonts w:hint="eastAsia"/>
          <w:b/>
          <w:sz w:val="36"/>
          <w:highlight w:val="none"/>
        </w:rPr>
        <w:t xml:space="preserve">      日      期 ：</w:t>
      </w:r>
      <w:r>
        <w:rPr>
          <w:rFonts w:hint="eastAsia"/>
          <w:b/>
          <w:sz w:val="36"/>
          <w:highlight w:val="none"/>
          <w:u w:val="single"/>
        </w:rPr>
        <w:t xml:space="preserve">               </w:t>
      </w:r>
      <w:r/>
    </w:p>
    <w:p>
      <w:pPr>
        <w:jc w:val="center"/>
        <w:spacing w:line="440" w:lineRule="exact"/>
        <w:rPr>
          <w:b/>
          <w:bCs/>
          <w:sz w:val="32"/>
          <w:szCs w:val="32"/>
          <w:highlight w:val="none"/>
        </w:rPr>
      </w:pPr>
      <w:r>
        <w:rPr>
          <w:b/>
          <w:bCs/>
          <w:sz w:val="32"/>
          <w:szCs w:val="32"/>
          <w:highlight w:val="none"/>
        </w:rPr>
      </w:r>
      <w:r/>
    </w:p>
    <w:p>
      <w:pPr>
        <w:spacing w:line="440" w:lineRule="exact"/>
        <w:rPr>
          <w:highlight w:val="none"/>
        </w:rPr>
      </w:pPr>
      <w:r>
        <w:rPr>
          <w:highlight w:val="none"/>
        </w:rPr>
      </w:r>
      <w:r/>
    </w:p>
    <w:p>
      <w:pPr>
        <w:ind w:firstLine="1084"/>
        <w:rPr>
          <w:b/>
          <w:bCs/>
          <w:sz w:val="32"/>
          <w:szCs w:val="32"/>
          <w:highlight w:val="none"/>
        </w:rPr>
      </w:pPr>
      <w:r>
        <w:rPr>
          <w:b/>
          <w:sz w:val="36"/>
          <w:highlight w:val="none"/>
          <w:u w:val="single"/>
        </w:rPr>
        <w:br w:type="page" w:clear="all"/>
      </w:r>
      <w:r/>
    </w:p>
    <w:p>
      <w:pPr>
        <w:jc w:val="center"/>
        <w:spacing w:line="440" w:lineRule="exact"/>
        <w:rPr>
          <w:b/>
          <w:bCs/>
          <w:sz w:val="32"/>
          <w:szCs w:val="32"/>
          <w:highlight w:val="none"/>
        </w:rPr>
      </w:pPr>
      <w:r>
        <w:rPr>
          <w:rFonts w:hint="eastAsia"/>
          <w:b/>
          <w:bCs/>
          <w:sz w:val="32"/>
          <w:szCs w:val="32"/>
          <w:highlight w:val="none"/>
        </w:rPr>
        <w:t xml:space="preserve">投标文件目录</w:t>
      </w:r>
      <w:r/>
    </w:p>
    <w:p>
      <w:pPr>
        <w:jc w:val="center"/>
        <w:spacing w:line="440" w:lineRule="exact"/>
        <w:rPr>
          <w:b/>
          <w:bCs/>
          <w:sz w:val="32"/>
          <w:szCs w:val="32"/>
          <w:highlight w:val="none"/>
        </w:rPr>
      </w:pPr>
      <w:r>
        <w:rPr>
          <w:b/>
          <w:bCs/>
          <w:sz w:val="32"/>
          <w:szCs w:val="32"/>
          <w:highlight w:val="none"/>
        </w:rPr>
      </w:r>
      <w:r/>
    </w:p>
    <w:p>
      <w:pPr>
        <w:ind w:firstLine="560"/>
        <w:spacing w:line="600" w:lineRule="exact"/>
        <w:rPr>
          <w:rFonts w:cs="宋体"/>
          <w:sz w:val="28"/>
          <w:szCs w:val="28"/>
          <w:highlight w:val="none"/>
        </w:rPr>
      </w:pPr>
      <w:r>
        <w:rPr>
          <w:rFonts w:hint="eastAsia" w:cs="宋体"/>
          <w:sz w:val="28"/>
          <w:szCs w:val="28"/>
          <w:highlight w:val="none"/>
        </w:rPr>
        <w:t xml:space="preserve">一、投标声明及承诺函</w:t>
      </w:r>
      <w:r/>
    </w:p>
    <w:p>
      <w:pPr>
        <w:ind w:firstLine="560"/>
        <w:spacing w:line="600" w:lineRule="exact"/>
        <w:rPr>
          <w:rFonts w:cs="宋体"/>
          <w:sz w:val="28"/>
          <w:szCs w:val="28"/>
          <w:highlight w:val="none"/>
        </w:rPr>
      </w:pPr>
      <w:r>
        <w:rPr>
          <w:rFonts w:hint="eastAsia" w:cs="宋体"/>
          <w:sz w:val="28"/>
          <w:szCs w:val="28"/>
          <w:highlight w:val="none"/>
        </w:rPr>
        <w:t xml:space="preserve">二、投标人基本情况</w:t>
      </w:r>
      <w:r/>
    </w:p>
    <w:p>
      <w:pPr>
        <w:ind w:firstLine="560"/>
        <w:spacing w:line="600" w:lineRule="exact"/>
        <w:rPr>
          <w:rFonts w:cs="宋体"/>
          <w:sz w:val="28"/>
          <w:szCs w:val="28"/>
          <w:highlight w:val="none"/>
        </w:rPr>
      </w:pPr>
      <w:r>
        <w:rPr>
          <w:rFonts w:hint="eastAsia" w:cs="宋体"/>
          <w:sz w:val="28"/>
          <w:szCs w:val="28"/>
          <w:highlight w:val="none"/>
        </w:rPr>
        <w:t xml:space="preserve">三、法人授权书</w:t>
      </w:r>
      <w:r/>
    </w:p>
    <w:p>
      <w:pPr>
        <w:ind w:firstLine="560"/>
        <w:spacing w:line="600" w:lineRule="exact"/>
        <w:rPr>
          <w:rFonts w:cs="宋体"/>
          <w:sz w:val="28"/>
          <w:szCs w:val="28"/>
          <w:highlight w:val="none"/>
        </w:rPr>
      </w:pPr>
      <w:r>
        <w:rPr>
          <w:rFonts w:hint="eastAsia" w:cs="宋体"/>
          <w:sz w:val="28"/>
          <w:szCs w:val="28"/>
          <w:highlight w:val="none"/>
        </w:rPr>
        <w:t xml:space="preserve">四、开标一览表</w:t>
      </w:r>
      <w:r/>
    </w:p>
    <w:p>
      <w:pPr>
        <w:ind w:firstLine="560"/>
        <w:spacing w:line="600" w:lineRule="exact"/>
        <w:rPr>
          <w:rFonts w:cs="宋体"/>
          <w:sz w:val="28"/>
          <w:szCs w:val="28"/>
          <w:highlight w:val="none"/>
        </w:rPr>
      </w:pPr>
      <w:r>
        <w:rPr>
          <w:rFonts w:hint="eastAsia" w:cs="宋体"/>
          <w:sz w:val="28"/>
          <w:szCs w:val="28"/>
          <w:highlight w:val="none"/>
        </w:rPr>
        <w:t xml:space="preserve">五、投标分项报价表</w:t>
      </w:r>
      <w:r/>
    </w:p>
    <w:p>
      <w:pPr>
        <w:ind w:firstLine="560"/>
        <w:spacing w:line="600" w:lineRule="exact"/>
        <w:rPr>
          <w:rFonts w:cs="宋体"/>
          <w:sz w:val="28"/>
          <w:szCs w:val="28"/>
          <w:highlight w:val="none"/>
        </w:rPr>
      </w:pPr>
      <w:r>
        <w:rPr>
          <w:rFonts w:hint="eastAsia" w:cs="宋体"/>
          <w:sz w:val="28"/>
          <w:szCs w:val="28"/>
          <w:highlight w:val="none"/>
        </w:rPr>
        <w:t xml:space="preserve">六、中小企业或残疾人福利性单位声明函</w:t>
      </w:r>
      <w:r/>
    </w:p>
    <w:p>
      <w:pPr>
        <w:ind w:firstLine="560"/>
        <w:spacing w:line="600" w:lineRule="exact"/>
        <w:rPr>
          <w:rFonts w:hint="eastAsia" w:eastAsia="宋体" w:cs="宋体"/>
          <w:sz w:val="28"/>
          <w:szCs w:val="28"/>
          <w:highlight w:val="none"/>
          <w:lang w:eastAsia="zh-CN"/>
        </w:rPr>
      </w:pPr>
      <w:r>
        <w:rPr>
          <w:rFonts w:hint="eastAsia" w:cs="宋体"/>
          <w:sz w:val="28"/>
          <w:szCs w:val="28"/>
          <w:highlight w:val="none"/>
          <w:lang w:val="en-US" w:eastAsia="zh-CN"/>
        </w:rPr>
        <w:t xml:space="preserve">七</w:t>
      </w:r>
      <w:r>
        <w:rPr>
          <w:rFonts w:hint="eastAsia" w:cs="宋体"/>
          <w:sz w:val="28"/>
          <w:szCs w:val="28"/>
          <w:highlight w:val="none"/>
        </w:rPr>
        <w:t xml:space="preserve">、项目组</w:t>
      </w:r>
      <w:r>
        <w:rPr>
          <w:rFonts w:hint="eastAsia" w:cs="宋体"/>
          <w:sz w:val="28"/>
          <w:szCs w:val="28"/>
          <w:highlight w:val="none"/>
          <w:lang w:val="en-US" w:eastAsia="zh-CN"/>
        </w:rPr>
        <w:t xml:space="preserve">人员</w:t>
      </w:r>
      <w:r/>
    </w:p>
    <w:p>
      <w:pPr>
        <w:ind w:firstLine="560"/>
        <w:spacing w:line="600" w:lineRule="exact"/>
        <w:rPr>
          <w:rFonts w:cs="宋体"/>
          <w:sz w:val="28"/>
          <w:szCs w:val="28"/>
          <w:highlight w:val="none"/>
        </w:rPr>
      </w:pPr>
      <w:r>
        <w:rPr>
          <w:rFonts w:hint="eastAsia" w:cs="宋体"/>
          <w:sz w:val="28"/>
          <w:szCs w:val="28"/>
          <w:highlight w:val="none"/>
          <w:lang w:val="en-US" w:eastAsia="zh-CN"/>
        </w:rPr>
        <w:t xml:space="preserve">八</w:t>
      </w:r>
      <w:r>
        <w:rPr>
          <w:rFonts w:hint="eastAsia" w:cs="宋体"/>
          <w:sz w:val="28"/>
          <w:szCs w:val="28"/>
          <w:highlight w:val="none"/>
        </w:rPr>
        <w:t xml:space="preserve">、企业业绩</w:t>
      </w:r>
      <w:r/>
    </w:p>
    <w:p>
      <w:pPr>
        <w:ind w:firstLine="560"/>
        <w:spacing w:line="600" w:lineRule="exact"/>
        <w:rPr>
          <w:rFonts w:hint="eastAsia" w:eastAsia="宋体" w:cs="宋体"/>
          <w:sz w:val="28"/>
          <w:szCs w:val="28"/>
          <w:highlight w:val="none"/>
          <w:lang w:val="en-US" w:eastAsia="zh-CN"/>
        </w:rPr>
      </w:pPr>
      <w:r>
        <w:rPr>
          <w:rFonts w:hint="eastAsia" w:cs="宋体"/>
          <w:sz w:val="28"/>
          <w:szCs w:val="28"/>
          <w:highlight w:val="none"/>
          <w:lang w:val="en-US" w:eastAsia="zh-CN"/>
        </w:rPr>
        <w:t xml:space="preserve">九、技术响应偏离表（技术参数响应）</w:t>
      </w:r>
      <w:r/>
    </w:p>
    <w:p>
      <w:pPr>
        <w:ind w:firstLine="560"/>
        <w:spacing w:line="600" w:lineRule="exact"/>
        <w:rPr>
          <w:rFonts w:cs="宋体"/>
          <w:sz w:val="28"/>
          <w:szCs w:val="28"/>
          <w:highlight w:val="none"/>
        </w:rPr>
      </w:pPr>
      <w:r>
        <w:rPr>
          <w:rFonts w:hint="eastAsia" w:cs="宋体"/>
          <w:sz w:val="28"/>
          <w:szCs w:val="28"/>
          <w:highlight w:val="none"/>
          <w:lang w:val="en-US" w:eastAsia="zh-CN"/>
        </w:rPr>
        <w:t xml:space="preserve">十</w:t>
      </w:r>
      <w:r>
        <w:rPr>
          <w:rFonts w:hint="eastAsia" w:cs="宋体"/>
          <w:sz w:val="28"/>
          <w:szCs w:val="28"/>
          <w:highlight w:val="none"/>
        </w:rPr>
        <w:t xml:space="preserve">、投标所需其他材料</w:t>
      </w:r>
      <w:r/>
    </w:p>
    <w:p>
      <w:pPr>
        <w:pStyle w:val="726"/>
        <w:rPr>
          <w:rFonts w:ascii="Times New Roman" w:hAnsi="Times New Roman"/>
          <w:caps w:val="0"/>
          <w:highlight w:val="none"/>
        </w:rPr>
      </w:pPr>
      <w:r>
        <w:rPr>
          <w:rFonts w:ascii="Times New Roman" w:hAnsi="Times New Roman"/>
          <w:caps w:val="0"/>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pStyle w:val="976"/>
        <w:rPr>
          <w:highlight w:val="none"/>
        </w:rPr>
      </w:pPr>
      <w:r/>
      <w:bookmarkStart w:id="139" w:name="_Toc23838"/>
      <w:r/>
      <w:r/>
    </w:p>
    <w:p>
      <w:pPr>
        <w:pStyle w:val="976"/>
        <w:rPr>
          <w:highlight w:val="none"/>
        </w:rPr>
      </w:pPr>
      <w:r>
        <w:rPr>
          <w:highlight w:val="none"/>
        </w:rPr>
      </w:r>
      <w:r/>
    </w:p>
    <w:p>
      <w:pPr>
        <w:pStyle w:val="976"/>
        <w:rPr>
          <w:rFonts w:eastAsia="宋体"/>
          <w:highlight w:val="none"/>
        </w:rPr>
      </w:pPr>
      <w:r>
        <w:rPr>
          <w:rFonts w:eastAsia="宋体"/>
          <w:highlight w:val="none"/>
        </w:rPr>
      </w:r>
      <w:r/>
    </w:p>
    <w:p>
      <w:pPr>
        <w:pStyle w:val="976"/>
        <w:rPr>
          <w:rFonts w:eastAsia="宋体"/>
          <w:highlight w:val="none"/>
        </w:rPr>
      </w:pPr>
      <w:r>
        <w:rPr>
          <w:rFonts w:eastAsia="宋体"/>
          <w:highlight w:val="none"/>
        </w:rPr>
      </w:r>
      <w:r/>
    </w:p>
    <w:p>
      <w:pPr>
        <w:pStyle w:val="976"/>
        <w:rPr>
          <w:rFonts w:eastAsia="宋体"/>
          <w:highlight w:val="none"/>
        </w:rPr>
      </w:pPr>
      <w:r>
        <w:rPr>
          <w:rFonts w:eastAsia="宋体"/>
          <w:highlight w:val="none"/>
        </w:rPr>
      </w:r>
      <w:r/>
    </w:p>
    <w:p>
      <w:pPr>
        <w:pStyle w:val="976"/>
        <w:rPr>
          <w:rFonts w:eastAsia="宋体"/>
          <w:highlight w:val="none"/>
        </w:rPr>
      </w:pPr>
      <w:r>
        <w:rPr>
          <w:rFonts w:eastAsia="宋体"/>
          <w:highlight w:val="none"/>
        </w:rPr>
      </w:r>
      <w:r/>
    </w:p>
    <w:p>
      <w:pPr>
        <w:pStyle w:val="976"/>
        <w:rPr>
          <w:highlight w:val="none"/>
        </w:rPr>
      </w:pPr>
      <w:r>
        <w:rPr>
          <w:highlight w:val="none"/>
        </w:rPr>
      </w:r>
      <w:r/>
    </w:p>
    <w:p>
      <w:pPr>
        <w:pStyle w:val="976"/>
        <w:rPr>
          <w:rFonts w:eastAsia="等线"/>
          <w:highlight w:val="none"/>
        </w:rPr>
      </w:pPr>
      <w:r>
        <w:rPr>
          <w:rFonts w:eastAsia="等线"/>
          <w:highlight w:val="none"/>
        </w:rPr>
      </w:r>
      <w:r/>
    </w:p>
    <w:p>
      <w:pPr>
        <w:pStyle w:val="976"/>
        <w:rPr>
          <w:rFonts w:eastAsia="等线"/>
          <w:highlight w:val="none"/>
        </w:rPr>
      </w:pPr>
      <w:r>
        <w:rPr>
          <w:rFonts w:eastAsia="等线"/>
          <w:highlight w:val="none"/>
        </w:rPr>
      </w:r>
      <w:r/>
    </w:p>
    <w:p>
      <w:pPr>
        <w:pStyle w:val="976"/>
        <w:rPr>
          <w:highlight w:val="none"/>
        </w:rPr>
      </w:pPr>
      <w:r>
        <w:rPr>
          <w:highlight w:val="none"/>
        </w:rPr>
      </w:r>
      <w:r/>
    </w:p>
    <w:p>
      <w:pPr>
        <w:pStyle w:val="976"/>
        <w:rPr>
          <w:rFonts w:eastAsia="等线"/>
          <w:highlight w:val="none"/>
        </w:rPr>
      </w:pPr>
      <w:r>
        <w:rPr>
          <w:rFonts w:eastAsia="等线"/>
          <w:highlight w:val="none"/>
        </w:rPr>
      </w:r>
      <w:r/>
    </w:p>
    <w:p>
      <w:pPr>
        <w:pStyle w:val="976"/>
        <w:rPr>
          <w:rFonts w:eastAsia="等线"/>
          <w:highlight w:val="none"/>
        </w:rPr>
      </w:pPr>
      <w:r>
        <w:rPr>
          <w:rFonts w:eastAsia="等线"/>
          <w:highlight w:val="none"/>
        </w:rPr>
      </w:r>
      <w:r/>
    </w:p>
    <w:p>
      <w:pPr>
        <w:pStyle w:val="976"/>
        <w:rPr>
          <w:rFonts w:eastAsia="等线"/>
          <w:highlight w:val="none"/>
        </w:rPr>
      </w:pPr>
      <w:r>
        <w:rPr>
          <w:rFonts w:eastAsia="等线"/>
          <w:highlight w:val="none"/>
        </w:rPr>
      </w:r>
      <w:bookmarkEnd w:id="136"/>
      <w:r/>
      <w:bookmarkEnd w:id="137"/>
      <w:r/>
      <w:bookmarkEnd w:id="138"/>
      <w:r/>
      <w:bookmarkEnd w:id="139"/>
      <w:r/>
      <w:r/>
    </w:p>
    <w:p>
      <w:pPr>
        <w:pStyle w:val="976"/>
        <w:rPr>
          <w:rFonts w:eastAsia="等线"/>
          <w:highlight w:val="none"/>
        </w:rPr>
      </w:pPr>
      <w:r>
        <w:rPr>
          <w:rFonts w:eastAsia="等线"/>
          <w:highlight w:val="none"/>
        </w:rPr>
      </w:r>
      <w:r/>
    </w:p>
    <w:p>
      <w:pPr>
        <w:rPr>
          <w:rFonts w:hint="eastAsia" w:ascii="Times New Roman" w:hAnsi="Times New Roman"/>
          <w:b/>
          <w:sz w:val="32"/>
          <w:szCs w:val="32"/>
          <w:highlight w:val="none"/>
        </w:rPr>
      </w:pPr>
      <w:r/>
      <w:bookmarkStart w:id="140" w:name="_Toc120614284"/>
      <w:r>
        <w:rPr>
          <w:rFonts w:hint="eastAsia" w:ascii="Times New Roman" w:hAnsi="Times New Roman"/>
          <w:b/>
          <w:sz w:val="32"/>
          <w:szCs w:val="32"/>
          <w:highlight w:val="none"/>
        </w:rPr>
        <w:br w:type="page" w:clear="all"/>
      </w:r>
      <w:r/>
    </w:p>
    <w:p>
      <w:pPr>
        <w:pStyle w:val="971"/>
        <w:rPr>
          <w:rFonts w:ascii="Times New Roman" w:hAnsi="Times New Roman"/>
          <w:b/>
          <w:sz w:val="32"/>
          <w:szCs w:val="32"/>
          <w:highlight w:val="none"/>
        </w:rPr>
        <w:outlineLvl w:val="1"/>
      </w:pPr>
      <w:r>
        <w:rPr>
          <w:rFonts w:hint="eastAsia" w:ascii="Times New Roman" w:hAnsi="Times New Roman"/>
          <w:b/>
          <w:sz w:val="32"/>
          <w:szCs w:val="32"/>
          <w:highlight w:val="none"/>
        </w:rPr>
        <w:t xml:space="preserve">一、投标声明及承诺函</w:t>
      </w:r>
      <w:r/>
    </w:p>
    <w:p>
      <w:pPr>
        <w:pStyle w:val="971"/>
        <w:jc w:val="left"/>
        <w:spacing w:line="500" w:lineRule="exact"/>
        <w:rPr>
          <w:rFonts w:ascii="宋体" w:hAnsi="宋体" w:cs="宋体"/>
          <w:sz w:val="24"/>
          <w:szCs w:val="24"/>
          <w:highlight w:val="none"/>
          <w:u w:val="single"/>
        </w:rPr>
      </w:pPr>
      <w:r>
        <w:rPr>
          <w:rFonts w:hint="eastAsia" w:ascii="宋体" w:hAnsi="宋体" w:cs="宋体"/>
          <w:sz w:val="24"/>
          <w:szCs w:val="24"/>
          <w:highlight w:val="none"/>
          <w:u w:val="single"/>
        </w:rPr>
        <w:t xml:space="preserve">（采购单位名称）：</w:t>
      </w:r>
      <w:r/>
    </w:p>
    <w:p>
      <w:pPr>
        <w:pStyle w:val="971"/>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根据已收到的项目编号为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项目的招标文件，我方在参加本项目招投标活动中，特做出如下承诺：</w:t>
      </w:r>
      <w:r/>
    </w:p>
    <w:p>
      <w:pPr>
        <w:pStyle w:val="971"/>
        <w:ind w:firstLine="480"/>
        <w:jc w:val="left"/>
        <w:spacing w:line="500" w:lineRule="exact"/>
        <w:rPr>
          <w:rFonts w:ascii="宋体" w:hAnsi="宋体" w:cs="宋体"/>
          <w:sz w:val="24"/>
          <w:highlight w:val="none"/>
        </w:rPr>
      </w:pPr>
      <w:r>
        <w:rPr>
          <w:rFonts w:hint="eastAsia" w:ascii="宋体" w:hAnsi="宋体" w:cs="宋体"/>
          <w:sz w:val="24"/>
          <w:szCs w:val="24"/>
          <w:highlight w:val="none"/>
        </w:rPr>
        <w:t xml:space="preserve">一、我方</w:t>
      </w:r>
      <w:r>
        <w:rPr>
          <w:rFonts w:hint="eastAsia" w:ascii="宋体" w:hAnsi="宋体" w:cs="宋体"/>
          <w:sz w:val="24"/>
          <w:highlight w:val="none"/>
        </w:rPr>
        <w:t xml:space="preserve">具备《中华人民共和国政府采购法》第二十二条第一款规定的6项条件；</w:t>
      </w:r>
      <w:r/>
    </w:p>
    <w:p>
      <w:pPr>
        <w:pStyle w:val="971"/>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71"/>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三、我方按招标文件要求提交投标文件，响应招标文件规定的投标有效期；</w:t>
      </w:r>
      <w:r/>
    </w:p>
    <w:p>
      <w:pPr>
        <w:pStyle w:val="971"/>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971"/>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五、我方若违背本声明及承诺约定，经查实，自愿接受采购人及相关主管部门相应的规定处理，并依法承担相应的法律责任。</w:t>
      </w:r>
      <w:r/>
    </w:p>
    <w:p>
      <w:pPr>
        <w:pStyle w:val="971"/>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六、我方同意采购人、采购代理机构将本声明及承诺函上网公开。</w:t>
      </w:r>
      <w:r/>
    </w:p>
    <w:p>
      <w:pPr>
        <w:pStyle w:val="971"/>
        <w:ind w:firstLine="480"/>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971"/>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971"/>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投标人名称：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（加盖CA电子公章）</w:t>
      </w:r>
      <w:r/>
    </w:p>
    <w:p>
      <w:pPr>
        <w:pStyle w:val="971"/>
        <w:ind w:firstLine="480"/>
        <w:rPr>
          <w:rFonts w:ascii="宋体" w:hAnsi="宋体" w:cs="宋体"/>
          <w:highlight w:val="none"/>
        </w:rPr>
      </w:pPr>
      <w:r>
        <w:rPr>
          <w:rFonts w:hint="eastAsia" w:ascii="宋体" w:hAnsi="宋体" w:cs="宋体"/>
          <w:sz w:val="24"/>
          <w:szCs w:val="24"/>
          <w:highlight w:val="none"/>
        </w:rPr>
        <w:t xml:space="preserve">日期：    年    月   日</w:t>
      </w:r>
      <w:r/>
    </w:p>
    <w:p>
      <w:pPr>
        <w:pStyle w:val="976"/>
        <w:rPr>
          <w:highlight w:val="none"/>
        </w:rPr>
        <w:outlineLvl w:val="1"/>
      </w:pPr>
      <w:r>
        <w:rPr>
          <w:rFonts w:hint="eastAsia" w:ascii="宋体" w:hAnsi="宋体" w:eastAsia="宋体" w:cs="宋体"/>
          <w:highlight w:val="none"/>
        </w:rPr>
        <w:br w:type="page" w:clear="all"/>
      </w:r>
      <w:r>
        <w:rPr>
          <w:rFonts w:hint="eastAsia" w:eastAsia="宋体"/>
          <w:b/>
          <w:sz w:val="32"/>
          <w:szCs w:val="32"/>
          <w:highlight w:val="none"/>
        </w:rPr>
        <w:t xml:space="preserve">二、投标人基本情况</w:t>
      </w:r>
      <w:r/>
    </w:p>
    <w:p>
      <w:pPr>
        <w:pStyle w:val="954"/>
        <w:jc w:val="center"/>
        <w:rPr>
          <w:rFonts w:ascii="Times New Roman" w:hAnsi="Times New Roman"/>
          <w:sz w:val="44"/>
          <w:szCs w:val="44"/>
          <w:highlight w:val="none"/>
        </w:rPr>
      </w:pPr>
      <w:r>
        <w:rPr>
          <w:rFonts w:hint="eastAsia" w:ascii="Times New Roman" w:hAnsi="Times New Roman"/>
          <w:sz w:val="44"/>
          <w:szCs w:val="44"/>
          <w:highlight w:val="none"/>
        </w:rPr>
        <w:t xml:space="preserve">投标人基本情况表</w:t>
      </w:r>
      <w:r/>
    </w:p>
    <w:tbl>
      <w:tblPr>
        <w:tblStyle w:val="70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投标人名称</w:t>
            </w:r>
            <w:r/>
          </w:p>
        </w:tc>
        <w:tc>
          <w:tcPr>
            <w:gridSpan w:val="3"/>
            <w:tcW w:w="6998"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法定代表人</w:t>
            </w:r>
            <w:r/>
          </w:p>
        </w:tc>
        <w:tc>
          <w:tcPr>
            <w:tcW w:w="3118"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注册地区</w:t>
            </w:r>
            <w:r/>
          </w:p>
        </w:tc>
        <w:tc>
          <w:tcPr>
            <w:tcW w:w="2604"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地址</w:t>
            </w:r>
            <w:r/>
          </w:p>
        </w:tc>
        <w:tc>
          <w:tcPr>
            <w:tcW w:w="3118"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邮政编码</w:t>
            </w:r>
            <w:r/>
          </w:p>
        </w:tc>
        <w:tc>
          <w:tcPr>
            <w:tcW w:w="2604"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成立时间</w:t>
            </w:r>
            <w:r/>
          </w:p>
        </w:tc>
        <w:tc>
          <w:tcPr>
            <w:tcW w:w="3118"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单位性质</w:t>
            </w:r>
            <w:r/>
          </w:p>
        </w:tc>
        <w:tc>
          <w:tcPr>
            <w:tcW w:w="2604"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注册号或社会信用代码</w:t>
            </w:r>
            <w:r/>
          </w:p>
        </w:tc>
        <w:tc>
          <w:tcPr>
            <w:tcW w:w="3118"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注册资本（万元）</w:t>
            </w:r>
            <w:r/>
          </w:p>
        </w:tc>
        <w:tc>
          <w:tcPr>
            <w:tcW w:w="2604"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投标人类别</w:t>
            </w:r>
            <w:r/>
          </w:p>
        </w:tc>
        <w:tc>
          <w:tcPr>
            <w:gridSpan w:val="3"/>
            <w:tcW w:w="6998"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开户银行</w:t>
            </w:r>
            <w:r/>
          </w:p>
        </w:tc>
        <w:tc>
          <w:tcPr>
            <w:tcW w:w="3118"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账号</w:t>
            </w:r>
            <w:r/>
          </w:p>
        </w:tc>
        <w:tc>
          <w:tcPr>
            <w:tcW w:w="2604"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联系人</w:t>
            </w:r>
            <w:r/>
          </w:p>
        </w:tc>
        <w:tc>
          <w:tcPr>
            <w:tcW w:w="3118"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联系电话</w:t>
            </w:r>
            <w:r/>
          </w:p>
        </w:tc>
        <w:tc>
          <w:tcPr>
            <w:tcW w:w="2604" w:type="dxa"/>
            <w:vAlign w:val="center"/>
            <w:textDirection w:val="lrTb"/>
            <w:noWrap w:val="false"/>
          </w:tcPr>
          <w:p>
            <w:pPr>
              <w:pStyle w:val="954"/>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2376"/>
        </w:trPr>
        <w:tc>
          <w:tcPr>
            <w:tcW w:w="1526" w:type="dxa"/>
            <w:vAlign w:val="center"/>
            <w:textDirection w:val="lrTb"/>
            <w:noWrap w:val="false"/>
          </w:tcPr>
          <w:p>
            <w:pPr>
              <w:pStyle w:val="954"/>
              <w:jc w:val="center"/>
              <w:spacing w:line="56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经营范围</w:t>
            </w:r>
            <w:r/>
          </w:p>
        </w:tc>
        <w:tc>
          <w:tcPr>
            <w:gridSpan w:val="3"/>
            <w:tcW w:w="6998" w:type="dxa"/>
            <w:vAlign w:val="top"/>
            <w:textDirection w:val="lrTb"/>
            <w:noWrap w:val="false"/>
          </w:tcPr>
          <w:p>
            <w:pPr>
              <w:pStyle w:val="954"/>
              <w:ind w:firstLine="1432"/>
              <w:spacing w:line="56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1134"/>
        </w:trPr>
        <w:tc>
          <w:tcPr>
            <w:tcW w:w="1526" w:type="dxa"/>
            <w:vAlign w:val="center"/>
            <w:textDirection w:val="lrTb"/>
            <w:noWrap w:val="false"/>
          </w:tcPr>
          <w:p>
            <w:pPr>
              <w:pStyle w:val="954"/>
              <w:jc w:val="center"/>
              <w:spacing w:line="56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备注</w:t>
            </w:r>
            <w:r/>
          </w:p>
        </w:tc>
        <w:tc>
          <w:tcPr>
            <w:gridSpan w:val="3"/>
            <w:tcW w:w="6998" w:type="dxa"/>
            <w:vAlign w:val="center"/>
            <w:textDirection w:val="lrTb"/>
            <w:noWrap w:val="false"/>
          </w:tcPr>
          <w:p>
            <w:pPr>
              <w:pStyle w:val="954"/>
              <w:jc w:val="center"/>
              <w:spacing w:line="5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无需提供营业执照等证明材料</w:t>
            </w:r>
            <w:r/>
          </w:p>
        </w:tc>
      </w:tr>
    </w:tbl>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pStyle w:val="971"/>
        <w:rPr>
          <w:rFonts w:ascii="Times New Roman" w:hAnsi="Times New Roman" w:eastAsia="黑体"/>
          <w:i/>
          <w:sz w:val="32"/>
          <w:szCs w:val="32"/>
          <w:highlight w:val="none"/>
          <w:u w:val="single"/>
        </w:rPr>
      </w:pPr>
      <w:r>
        <w:rPr>
          <w:rFonts w:ascii="Times New Roman" w:hAnsi="Times New Roman"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rPr>
          <w:rFonts w:eastAsia="黑体"/>
          <w:i/>
          <w:sz w:val="32"/>
          <w:szCs w:val="32"/>
          <w:highlight w:val="none"/>
          <w:u w:val="single"/>
        </w:rPr>
      </w:pPr>
      <w:r>
        <w:rPr>
          <w:rFonts w:eastAsia="黑体"/>
          <w:i/>
          <w:sz w:val="32"/>
          <w:szCs w:val="32"/>
          <w:highlight w:val="none"/>
          <w:u w:val="single"/>
        </w:rPr>
      </w:r>
      <w:r/>
    </w:p>
    <w:p>
      <w:pPr>
        <w:rPr>
          <w:rFonts w:eastAsia="黑体"/>
          <w:i/>
          <w:sz w:val="32"/>
          <w:szCs w:val="32"/>
          <w:highlight w:val="none"/>
          <w:u w:val="single"/>
        </w:rPr>
      </w:pPr>
      <w:r>
        <w:rPr>
          <w:rFonts w:eastAsia="黑体"/>
          <w:i/>
          <w:sz w:val="32"/>
          <w:szCs w:val="32"/>
          <w:highlight w:val="none"/>
          <w:u w:val="single"/>
        </w:rPr>
      </w:r>
      <w:r/>
    </w:p>
    <w:p>
      <w:pPr>
        <w:rPr>
          <w:rFonts w:eastAsia="黑体"/>
          <w:i/>
          <w:sz w:val="32"/>
          <w:szCs w:val="32"/>
          <w:highlight w:val="none"/>
          <w:u w:val="single"/>
        </w:rPr>
      </w:pPr>
      <w:r>
        <w:rPr>
          <w:rFonts w:eastAsia="黑体"/>
          <w:i/>
          <w:sz w:val="32"/>
          <w:szCs w:val="32"/>
          <w:highlight w:val="none"/>
          <w:u w:val="single"/>
        </w:rPr>
      </w:r>
      <w:r/>
    </w:p>
    <w:p>
      <w:pPr>
        <w:rPr>
          <w:rFonts w:eastAsia="黑体"/>
          <w:i/>
          <w:sz w:val="32"/>
          <w:szCs w:val="32"/>
          <w:highlight w:val="none"/>
          <w:u w:val="single"/>
        </w:rPr>
      </w:pPr>
      <w:r>
        <w:rPr>
          <w:rFonts w:eastAsia="黑体"/>
          <w:i/>
          <w:sz w:val="32"/>
          <w:szCs w:val="32"/>
          <w:highlight w:val="none"/>
          <w:u w:val="single"/>
        </w:rPr>
      </w:r>
      <w:r/>
    </w:p>
    <w:p>
      <w:pPr>
        <w:rPr>
          <w:b/>
          <w:sz w:val="32"/>
          <w:szCs w:val="32"/>
          <w:highlight w:val="none"/>
        </w:rPr>
        <w:outlineLvl w:val="1"/>
      </w:pPr>
      <w:r>
        <w:rPr>
          <w:rFonts w:hint="eastAsia"/>
          <w:b/>
          <w:sz w:val="32"/>
          <w:szCs w:val="32"/>
          <w:highlight w:val="none"/>
        </w:rPr>
        <w:t xml:space="preserve">三、法人授权书</w:t>
      </w:r>
      <w:r/>
    </w:p>
    <w:p>
      <w:pPr>
        <w:pStyle w:val="989"/>
        <w:ind w:firstLine="480"/>
        <w:rPr>
          <w:sz w:val="24"/>
          <w:szCs w:val="24"/>
          <w:highlight w:val="none"/>
        </w:rPr>
      </w:pPr>
      <w:r>
        <w:rPr>
          <w:rFonts w:hint="eastAsia"/>
          <w:sz w:val="24"/>
          <w:szCs w:val="24"/>
          <w:highlight w:val="none"/>
        </w:rPr>
        <w:t xml:space="preserve">本授权书声明：____________（投标人名称）授权________________（被授权人的姓名）为我方就JSZC-</w:t>
      </w:r>
      <w:r>
        <w:rPr>
          <w:rFonts w:hint="eastAsia"/>
          <w:sz w:val="24"/>
          <w:szCs w:val="24"/>
          <w:highlight w:val="none"/>
          <w:u w:val="single"/>
        </w:rPr>
        <w:t xml:space="preserve">        </w:t>
      </w:r>
      <w:r>
        <w:rPr>
          <w:rFonts w:hint="eastAsia"/>
          <w:sz w:val="24"/>
          <w:szCs w:val="24"/>
          <w:highlight w:val="none"/>
        </w:rPr>
        <w:t xml:space="preserve">号</w:t>
      </w:r>
      <w:r>
        <w:rPr>
          <w:rFonts w:hint="eastAsia"/>
          <w:sz w:val="24"/>
          <w:szCs w:val="24"/>
          <w:highlight w:val="none"/>
          <w:u w:val="single"/>
          <w:lang w:val="en-US" w:eastAsia="zh-CN"/>
        </w:rPr>
        <w:t xml:space="preserve">     </w:t>
      </w:r>
      <w:r>
        <w:rPr>
          <w:rFonts w:hint="eastAsia"/>
          <w:sz w:val="24"/>
          <w:szCs w:val="24"/>
          <w:highlight w:val="none"/>
        </w:rPr>
        <w:t xml:space="preserve">项目采购活动的合法代理人，以本单位名义全权处理一切与该项目采购有关的事务。</w:t>
      </w:r>
      <w:r/>
    </w:p>
    <w:p>
      <w:pPr>
        <w:pStyle w:val="989"/>
        <w:ind w:firstLine="480"/>
        <w:rPr>
          <w:sz w:val="24"/>
          <w:szCs w:val="24"/>
          <w:highlight w:val="none"/>
        </w:rPr>
      </w:pPr>
      <w:r>
        <w:rPr>
          <w:rFonts w:hint="eastAsia"/>
          <w:sz w:val="24"/>
          <w:szCs w:val="24"/>
          <w:highlight w:val="none"/>
        </w:rPr>
        <w:t xml:space="preserve">本授权书于______年____月____日起生效，特此声明。</w:t>
      </w:r>
      <w:r/>
    </w:p>
    <w:p>
      <w:pPr>
        <w:pStyle w:val="989"/>
        <w:ind w:firstLine="0"/>
        <w:rPr>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p>
    <w:p>
      <w:pPr>
        <w:pStyle w:val="989"/>
        <w:ind w:firstLine="0"/>
        <w:rPr>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p>
    <w:p>
      <w:pPr>
        <w:pStyle w:val="989"/>
        <w:ind w:firstLine="1200"/>
        <w:rPr>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p>
    <w:p>
      <w:pPr>
        <w:pStyle w:val="989"/>
        <w:ind w:firstLine="480"/>
        <w:rPr>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p>
    <w:p>
      <w:pPr>
        <w:pStyle w:val="989"/>
        <w:ind w:firstLine="480"/>
        <w:rPr>
          <w:sz w:val="24"/>
          <w:szCs w:val="24"/>
          <w:highlight w:val="none"/>
        </w:rPr>
      </w:pPr>
      <w:r>
        <w:rPr>
          <w:rFonts w:hint="eastAsia"/>
          <w:sz w:val="24"/>
          <w:szCs w:val="24"/>
          <w:highlight w:val="none"/>
        </w:rPr>
        <w:t xml:space="preserve">      日期：</w:t>
      </w:r>
      <w:bookmarkStart w:id="141" w:name="_Hlt26671380"/>
      <w:r/>
      <w:bookmarkEnd w:id="141"/>
      <w:r/>
      <w:bookmarkStart w:id="142" w:name="_格式3__银行出具的资信证明"/>
      <w:r/>
      <w:bookmarkEnd w:id="142"/>
      <w:r/>
      <w:bookmarkStart w:id="143" w:name="_Hlt26955070"/>
      <w:r/>
      <w:bookmarkEnd w:id="143"/>
      <w:r>
        <w:rPr>
          <w:rFonts w:hint="eastAsia"/>
          <w:sz w:val="24"/>
          <w:szCs w:val="24"/>
          <w:highlight w:val="none"/>
          <w:u w:val="single"/>
        </w:rPr>
        <w:t xml:space="preserve">                                         </w:t>
      </w:r>
      <w:r/>
    </w:p>
    <w:p>
      <w:pPr>
        <w:numPr>
          <w:ilvl w:val="0"/>
          <w:numId w:val="7"/>
        </w:numPr>
        <w:rPr>
          <w:rFonts w:hint="eastAsia" w:eastAsia="黑体"/>
          <w:b/>
          <w:i w:val="0"/>
          <w:iCs/>
          <w:sz w:val="32"/>
          <w:szCs w:val="32"/>
          <w:highlight w:val="none"/>
          <w:u w:val="none"/>
        </w:rPr>
        <w:outlineLvl w:val="1"/>
      </w:pPr>
      <w:r>
        <w:rPr>
          <w:rFonts w:hint="eastAsia"/>
          <w:highlight w:val="none"/>
        </w:rPr>
        <w:br w:type="page" w:clear="all"/>
      </w:r>
      <w:r>
        <w:rPr>
          <w:rFonts w:hint="eastAsia" w:eastAsia="黑体"/>
          <w:b/>
          <w:i w:val="0"/>
          <w:iCs/>
          <w:sz w:val="32"/>
          <w:szCs w:val="32"/>
          <w:highlight w:val="none"/>
          <w:u w:val="none"/>
        </w:rPr>
        <w:t xml:space="preserve">开标一览表</w:t>
      </w:r>
      <w:r/>
    </w:p>
    <w:p>
      <w:pPr>
        <w:ind w:firstLine="482"/>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投标人全称（加盖CA电子签章）：</w:t>
      </w:r>
      <w:r/>
    </w:p>
    <w:p>
      <w:pPr>
        <w:ind w:firstLine="482"/>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项目名称：</w:t>
      </w:r>
      <w:r/>
    </w:p>
    <w:p>
      <w:pPr>
        <w:ind w:firstLine="482"/>
        <w:keepLines w:val="0"/>
        <w:keepNext w:val="0"/>
        <w:pageBreakBefore w:val="0"/>
        <w:spacing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招标编号：</w:t>
      </w:r>
      <w:r/>
    </w:p>
    <w:tbl>
      <w:tblPr>
        <w:tblStyle w:val="70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宋体"/>
                <w:color w:val="000000"/>
                <w:sz w:val="24"/>
                <w:szCs w:val="24"/>
                <w:highlight w:val="none"/>
              </w:rPr>
              <w:t xml:space="preserve">                      </w:t>
            </w:r>
            <w:r>
              <w:rPr>
                <w:rFonts w:hint="eastAsia" w:ascii="Times New Roman" w:hAnsi="Times New Roman" w:eastAsia="宋体" w:cs="Times New Roman"/>
                <w:color w:val="000000"/>
                <w:sz w:val="24"/>
                <w:szCs w:val="24"/>
                <w:highlight w:val="none"/>
              </w:rPr>
              <w:t xml:space="preserve">投标总报价</w:t>
            </w:r>
            <w:r/>
          </w:p>
        </w:tc>
      </w:tr>
      <w:tr>
        <w:trPr>
          <w:cantSplit/>
          <w:trHeight w:val="612"/>
        </w:trPr>
        <w:tc>
          <w:tcPr>
            <w:tcW w:w="8206" w:type="dxa"/>
            <w:vAlign w:val="center"/>
            <w:textDirection w:val="lrTb"/>
            <w:noWrap w:val="false"/>
          </w:tcPr>
          <w:p>
            <w:pPr>
              <w:ind w:firstLine="0"/>
              <w:jc w:val="left"/>
              <w:spacing w:before="0" w:after="0" w:line="500" w:lineRule="exact"/>
              <w:widowControl w:val="off"/>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宋体"/>
                <w:color w:val="000000"/>
                <w:sz w:val="24"/>
                <w:szCs w:val="24"/>
                <w:highlight w:val="none"/>
                <w:lang w:val="en-US" w:eastAsia="zh-CN" w:bidi="ar-SA"/>
              </w:rPr>
              <w:t xml:space="preserve">小写：                             （人民币：     元）</w:t>
            </w:r>
            <w:r/>
          </w:p>
        </w:tc>
      </w:tr>
    </w:tbl>
    <w:p>
      <w:pPr>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p>
      <w:pPr>
        <w:ind w:firstLine="48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                                              日期： </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年</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月</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日</w:t>
      </w:r>
      <w:r/>
    </w:p>
    <w:p>
      <w:pPr>
        <w:ind w:firstLine="480"/>
        <w:rPr>
          <w:bCs/>
          <w:sz w:val="24"/>
          <w:highlight w:val="none"/>
        </w:rPr>
      </w:pPr>
      <w:r>
        <w:rPr>
          <w:highlight w:val="none"/>
        </w:rPr>
        <w:br w:type="page" w:clear="all"/>
      </w:r>
      <w:r/>
    </w:p>
    <w:p>
      <w:pPr>
        <w:jc w:val="center"/>
        <w:rPr>
          <w:bCs/>
          <w:sz w:val="24"/>
          <w:highlight w:val="none"/>
        </w:rPr>
      </w:pPr>
      <w:r>
        <w:rPr>
          <w:bCs/>
          <w:sz w:val="24"/>
          <w:highlight w:val="none"/>
        </w:rPr>
      </w:r>
      <w:r/>
    </w:p>
    <w:p>
      <w:pPr>
        <w:numPr>
          <w:ilvl w:val="0"/>
          <w:numId w:val="0"/>
        </w:numPr>
        <w:ind w:left="720" w:hanging="720"/>
        <w:rPr>
          <w:rFonts w:hint="eastAsia"/>
          <w:b/>
          <w:sz w:val="32"/>
          <w:szCs w:val="32"/>
          <w:highlight w:val="none"/>
        </w:rPr>
        <w:outlineLvl w:val="1"/>
      </w:pPr>
      <w:r>
        <w:rPr>
          <w:rFonts w:hint="eastAsia" w:cs="Times New Roman"/>
          <w:b/>
          <w:sz w:val="32"/>
          <w:szCs w:val="32"/>
          <w:highlight w:val="none"/>
          <w:lang w:val="en-US" w:eastAsia="zh-CN" w:bidi="ar-SA"/>
        </w:rPr>
        <w:t xml:space="preserve">五</w:t>
      </w:r>
      <w:r>
        <w:rPr>
          <w:rFonts w:hint="default" w:ascii="Times New Roman" w:hAnsi="Times New Roman" w:eastAsia="宋体" w:cs="Times New Roman"/>
          <w:b/>
          <w:sz w:val="32"/>
          <w:szCs w:val="32"/>
          <w:highlight w:val="none"/>
          <w:lang w:val="en-US" w:eastAsia="zh-CN" w:bidi="ar-SA"/>
        </w:rPr>
        <w:t xml:space="preserve">、</w:t>
      </w:r>
      <w:r>
        <w:rPr>
          <w:rFonts w:hint="eastAsia" w:cs="Times New Roman"/>
          <w:b/>
          <w:sz w:val="32"/>
          <w:szCs w:val="32"/>
          <w:highlight w:val="none"/>
          <w:lang w:val="en-US" w:eastAsia="zh-CN" w:bidi="ar-SA"/>
        </w:rPr>
        <w:t xml:space="preserve">投标分项</w:t>
      </w:r>
      <w:r>
        <w:rPr>
          <w:rFonts w:hint="eastAsia"/>
          <w:b/>
          <w:sz w:val="32"/>
          <w:szCs w:val="32"/>
          <w:highlight w:val="none"/>
        </w:rPr>
        <w:t xml:space="preserve">报价表</w:t>
      </w:r>
      <w:r/>
    </w:p>
    <w:p>
      <w:pPr>
        <w:rPr>
          <w:rFonts w:eastAsia="黑体"/>
          <w:sz w:val="32"/>
          <w:szCs w:val="32"/>
          <w:highlight w:val="none"/>
        </w:rPr>
        <w:outlineLvl w:val="9"/>
      </w:pPr>
      <w:r>
        <w:rPr>
          <w:rFonts w:eastAsia="黑体"/>
          <w:sz w:val="32"/>
          <w:szCs w:val="32"/>
          <w:highlight w:val="none"/>
        </w:rPr>
      </w:r>
      <w:r/>
    </w:p>
    <w:p>
      <w:pPr>
        <w:pStyle w:val="971"/>
        <w:jc w:val="center"/>
        <w:widowControl w:val="off"/>
        <w:rPr>
          <w:rFonts w:ascii="方正小标宋_GBK" w:hAnsi="Calibri" w:eastAsia="方正小标宋_GBK" w:cs="Times New Roman"/>
          <w:b w:val="0"/>
          <w:bCs/>
          <w:sz w:val="32"/>
          <w:szCs w:val="32"/>
        </w:rPr>
      </w:pPr>
      <w:r>
        <w:rPr>
          <w:rFonts w:hint="eastAsia" w:ascii="方正小标宋_GBK" w:hAnsi="Calibri" w:eastAsia="方正小标宋_GBK" w:cs="Times New Roman"/>
          <w:b w:val="0"/>
          <w:bCs/>
          <w:sz w:val="32"/>
          <w:szCs w:val="32"/>
        </w:rPr>
        <w:t xml:space="preserve">分项报价表（服务类）</w:t>
      </w:r>
      <w:r/>
    </w:p>
    <w:tbl>
      <w:tblPr>
        <w:tblStyle w:val="705"/>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服务期</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备注：1.“投标总报价”应包括</w:t>
      </w:r>
      <w:r>
        <w:rPr>
          <w:rFonts w:hint="default" w:ascii="Times New Roman" w:hAnsi="Times New Roman" w:eastAsia="宋体" w:cs="Times New Roman"/>
          <w:color w:val="000000"/>
          <w:sz w:val="24"/>
          <w:szCs w:val="24"/>
          <w:highlight w:val="none"/>
        </w:rPr>
        <w:t xml:space="preserve">完成本项目全部服务内容所需的</w:t>
      </w:r>
      <w:r>
        <w:rPr>
          <w:rFonts w:hint="eastAsia" w:ascii="Times New Roman" w:hAnsi="Times New Roman" w:eastAsia="宋体" w:cs="Times New Roman"/>
          <w:color w:val="000000"/>
          <w:sz w:val="24"/>
          <w:szCs w:val="24"/>
          <w:highlight w:val="none"/>
          <w:lang w:val="en-US" w:eastAsia="zh-CN"/>
        </w:rPr>
        <w:t xml:space="preserve">服务费、</w:t>
      </w:r>
      <w:r>
        <w:rPr>
          <w:rFonts w:hint="default" w:ascii="Times New Roman" w:hAnsi="Times New Roman" w:eastAsia="宋体" w:cs="Times New Roman"/>
          <w:color w:val="000000"/>
          <w:sz w:val="24"/>
          <w:szCs w:val="24"/>
          <w:highlight w:val="none"/>
        </w:rPr>
        <w:t xml:space="preserve">人工费</w:t>
      </w:r>
      <w:r>
        <w:rPr>
          <w:rFonts w:hint="eastAsia" w:ascii="Times New Roman" w:hAnsi="Times New Roman" w:eastAsia="宋体" w:cs="Times New Roman"/>
          <w:color w:val="000000"/>
          <w:sz w:val="24"/>
          <w:szCs w:val="24"/>
          <w:highlight w:val="none"/>
        </w:rPr>
        <w:t xml:space="preserve">、</w:t>
      </w:r>
      <w:r>
        <w:rPr>
          <w:rFonts w:ascii="宋体" w:hAnsi="宋体" w:cs="宋体"/>
          <w:sz w:val="24"/>
          <w:szCs w:val="24"/>
        </w:rPr>
        <w:t xml:space="preserve">运维服务费用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材料费</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网络通讯费用、</w:t>
      </w:r>
      <w:r>
        <w:rPr>
          <w:rFonts w:hint="eastAsia" w:ascii="Times New Roman" w:hAnsi="Times New Roman" w:eastAsia="宋体" w:cs="Times New Roman"/>
          <w:color w:val="000000"/>
          <w:sz w:val="24"/>
          <w:szCs w:val="24"/>
          <w:highlight w:val="none"/>
          <w:lang w:val="en-US" w:eastAsia="zh-CN"/>
        </w:rPr>
        <w:t xml:space="preserve">代理服务费、税金</w:t>
      </w:r>
      <w:r>
        <w:rPr>
          <w:rFonts w:hint="default" w:ascii="Times New Roman" w:hAnsi="Times New Roman" w:eastAsia="宋体" w:cs="Times New Roman"/>
          <w:color w:val="000000"/>
          <w:sz w:val="24"/>
          <w:szCs w:val="24"/>
          <w:highlight w:val="none"/>
        </w:rPr>
        <w:t xml:space="preserve">及合同包含的所有</w:t>
      </w:r>
      <w:r>
        <w:rPr>
          <w:rFonts w:hint="eastAsia" w:ascii="Times New Roman" w:hAnsi="Times New Roman" w:eastAsia="宋体" w:cs="Times New Roman"/>
          <w:color w:val="000000"/>
          <w:sz w:val="24"/>
          <w:szCs w:val="24"/>
          <w:highlight w:val="none"/>
        </w:rPr>
        <w:t xml:space="preserve">可预见及不可预见的</w:t>
      </w:r>
      <w:r>
        <w:rPr>
          <w:rFonts w:hint="default" w:ascii="Times New Roman" w:hAnsi="Times New Roman" w:eastAsia="宋体" w:cs="Times New Roman"/>
          <w:color w:val="000000"/>
          <w:sz w:val="24"/>
          <w:szCs w:val="24"/>
          <w:highlight w:val="none"/>
        </w:rPr>
        <w:t xml:space="preserve">风险、责任</w:t>
      </w:r>
      <w:r>
        <w:rPr>
          <w:rFonts w:hint="eastAsia" w:ascii="Times New Roman" w:hAnsi="Times New Roman" w:eastAsia="宋体" w:cs="Times New Roman"/>
          <w:bCs/>
          <w:color w:val="000000"/>
          <w:sz w:val="24"/>
          <w:highlight w:val="none"/>
        </w:rPr>
        <w:t xml:space="preserve">等完成本项目所涉及到的一切相关费用</w:t>
      </w:r>
      <w:r>
        <w:rPr>
          <w:rFonts w:hint="eastAsia" w:ascii="Times New Roman" w:hAnsi="Times New Roman" w:eastAsia="宋体" w:cs="Times New Roman"/>
          <w:color w:val="000000"/>
          <w:sz w:val="24"/>
          <w:szCs w:val="24"/>
          <w:highlight w:val="none"/>
        </w:rPr>
        <w:t xml:space="preserve">。</w:t>
      </w:r>
      <w:r/>
    </w:p>
    <w:p>
      <w:pPr>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 “投标分项报价表”中“投标总报价”数额应当与“开标一览表”中“投标总报价”数额一致。</w:t>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hint="eastAsia" w:ascii="Times New Roman" w:hAnsi="Times New Roman" w:eastAsia="黑体"/>
          <w:sz w:val="32"/>
          <w:szCs w:val="32"/>
          <w:highlight w:val="none"/>
        </w:rPr>
      </w:pPr>
      <w:r>
        <w:rPr>
          <w:rFonts w:hint="eastAsia" w:ascii="Times New Roman" w:hAnsi="Times New Roman" w:eastAsia="黑体"/>
          <w:sz w:val="32"/>
          <w:szCs w:val="32"/>
          <w:highlight w:val="none"/>
        </w:rPr>
        <w:br w:type="page" w:clear="all"/>
      </w:r>
      <w:r/>
    </w:p>
    <w:p>
      <w:pPr>
        <w:pStyle w:val="696"/>
        <w:jc w:val="left"/>
        <w:keepNext w:val="0"/>
        <w:spacing w:before="120" w:after="120"/>
        <w:rPr>
          <w:rFonts w:ascii="Times New Roman" w:hAnsi="Times New Roman" w:eastAsia="黑体"/>
          <w:b w:val="0"/>
          <w:sz w:val="32"/>
          <w:szCs w:val="32"/>
          <w:highlight w:val="none"/>
        </w:rPr>
      </w:pPr>
      <w:r>
        <w:rPr>
          <w:rFonts w:hint="eastAsia" w:ascii="Times New Roman" w:hAnsi="Times New Roman" w:eastAsia="黑体"/>
          <w:sz w:val="32"/>
          <w:szCs w:val="32"/>
          <w:highlight w:val="none"/>
        </w:rPr>
        <w:t xml:space="preserve">六</w:t>
      </w:r>
      <w:r>
        <w:rPr>
          <w:rFonts w:hint="eastAsia" w:ascii="Times New Roman" w:hAnsi="Times New Roman" w:eastAsia="黑体"/>
          <w:b w:val="0"/>
          <w:sz w:val="32"/>
          <w:szCs w:val="32"/>
          <w:highlight w:val="none"/>
        </w:rPr>
        <w:t xml:space="preserve">、</w:t>
      </w:r>
      <w:r>
        <w:rPr>
          <w:rFonts w:hint="eastAsia" w:ascii="Times New Roman" w:hAnsi="Times New Roman" w:eastAsia="黑体" w:cs="Times New Roman"/>
          <w:sz w:val="32"/>
          <w:szCs w:val="32"/>
          <w:highlight w:val="none"/>
        </w:rPr>
        <w:t xml:space="preserve">中小企业或残疾人福利性单位声明函</w:t>
      </w:r>
      <w:r/>
    </w:p>
    <w:p>
      <w:pPr>
        <w:pStyle w:val="950"/>
        <w:jc w:val="center"/>
        <w:rPr>
          <w:rFonts w:ascii="Times New Roman" w:hAnsi="Times New Roman"/>
          <w:b/>
          <w:sz w:val="32"/>
          <w:szCs w:val="32"/>
          <w:highlight w:val="none"/>
        </w:rPr>
      </w:pPr>
      <w:r>
        <w:rPr>
          <w:rFonts w:hint="eastAsia" w:ascii="Times New Roman" w:hAnsi="Times New Roman"/>
          <w:b/>
          <w:sz w:val="36"/>
          <w:szCs w:val="36"/>
          <w:highlight w:val="none"/>
        </w:rPr>
        <w:t xml:space="preserve">中小（微）企业声明函（服务）</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w:t>
      </w:r>
      <w:r>
        <w:rPr>
          <w:rFonts w:hint="eastAsia" w:ascii="Times New Roman" w:hAnsi="Times New Roman"/>
          <w:sz w:val="24"/>
          <w:szCs w:val="24"/>
          <w:highlight w:val="none"/>
        </w:rPr>
        <w:t xml:space="preserve">〔2020〕</w:t>
      </w:r>
      <w:r>
        <w:rPr>
          <w:rFonts w:hint="eastAsia" w:ascii="宋体" w:hAnsi="宋体"/>
          <w:sz w:val="24"/>
          <w:szCs w:val="24"/>
          <w:highlight w:val="none"/>
        </w:rPr>
        <w:t xml:space="preserve">46号)的规定，本公司（联合体）参加</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lang w:val="en-US" w:eastAsia="zh-CN"/>
        </w:rPr>
        <w:t xml:space="preserve">采购单位</w:t>
      </w:r>
      <w:r>
        <w:rPr>
          <w:rFonts w:hint="eastAsia" w:ascii="宋体" w:hAnsi="宋体"/>
          <w:sz w:val="24"/>
          <w:szCs w:val="24"/>
          <w:highlight w:val="none"/>
          <w:u w:val="single"/>
          <w:lang w:eastAsia="zh-CN"/>
        </w:rPr>
        <w:t xml:space="preserve">）</w:t>
      </w:r>
      <w:r>
        <w:rPr>
          <w:rFonts w:hint="eastAsia" w:ascii="宋体" w:hAnsi="宋体"/>
          <w:sz w:val="24"/>
          <w:szCs w:val="24"/>
          <w:highlight w:val="none"/>
        </w:rPr>
        <w:t xml:space="preserve">的</w:t>
      </w:r>
      <w:r>
        <w:rPr>
          <w:rFonts w:hint="eastAsia" w:ascii="宋体" w:hAnsi="宋体"/>
          <w:sz w:val="24"/>
          <w:szCs w:val="24"/>
          <w:highlight w:val="none"/>
          <w:u w:val="single"/>
          <w:lang w:val="en-US" w:eastAsia="zh-CN"/>
        </w:rPr>
        <w:t xml:space="preserve">   （项目名称）  </w:t>
      </w:r>
      <w:r>
        <w:rPr>
          <w:rFonts w:hint="eastAsia" w:ascii="宋体" w:hAnsi="宋体"/>
          <w:sz w:val="24"/>
          <w:szCs w:val="24"/>
          <w:highlight w:val="none"/>
        </w:rPr>
        <w:t xml:space="preserve">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sz w:val="24"/>
          <w:szCs w:val="24"/>
          <w:highlight w:val="none"/>
          <w:u w:val="single"/>
        </w:rPr>
      </w:pPr>
      <w:r>
        <w:rPr>
          <w:rFonts w:ascii="Times New Roman" w:hAnsi="Times New Roman"/>
          <w:sz w:val="24"/>
          <w:szCs w:val="24"/>
          <w:highlight w:val="none"/>
        </w:rPr>
        <w:t xml:space="preserve">1.</w:t>
      </w:r>
      <w:r>
        <w:rPr>
          <w:rFonts w:ascii="Times New Roman" w:hAnsi="Times New Roman"/>
          <w:sz w:val="24"/>
          <w:szCs w:val="24"/>
          <w:highlight w:val="none"/>
          <w:u w:val="single"/>
        </w:rPr>
        <w:t xml:space="preserve">（标的名称）</w:t>
      </w:r>
      <w:r>
        <w:rPr>
          <w:rFonts w:ascii="Times New Roman" w:hAnsi="Times New Roman"/>
          <w:i/>
          <w:sz w:val="24"/>
          <w:szCs w:val="24"/>
          <w:highlight w:val="none"/>
        </w:rPr>
        <w:t xml:space="preserve">，</w:t>
      </w:r>
      <w:r>
        <w:rPr>
          <w:rFonts w:ascii="Times New Roman" w:hAnsi="Times New Roman"/>
          <w:sz w:val="24"/>
          <w:szCs w:val="24"/>
          <w:highlight w:val="none"/>
        </w:rPr>
        <w:t xml:space="preserve">属于</w:t>
      </w:r>
      <w:r>
        <w:rPr>
          <w:rFonts w:ascii="Times New Roman" w:hAnsi="Times New Roman"/>
          <w:sz w:val="24"/>
          <w:szCs w:val="24"/>
          <w:highlight w:val="none"/>
          <w:u w:val="single"/>
        </w:rPr>
        <w:t xml:space="preserve">（</w:t>
      </w:r>
      <w:r>
        <w:rPr>
          <w:rFonts w:hint="eastAsia"/>
          <w:sz w:val="24"/>
          <w:szCs w:val="24"/>
          <w:highlight w:val="none"/>
          <w:u w:val="single"/>
          <w:lang w:val="en-US" w:eastAsia="zh-CN"/>
        </w:rPr>
        <w:t xml:space="preserve">投标人</w:t>
      </w:r>
      <w:r>
        <w:rPr>
          <w:rFonts w:ascii="Times New Roman" w:hAnsi="Times New Roman"/>
          <w:sz w:val="24"/>
          <w:szCs w:val="24"/>
          <w:highlight w:val="none"/>
          <w:u w:val="single"/>
        </w:rPr>
        <w:t xml:space="preserve">填写</w:t>
      </w:r>
      <w:r>
        <w:rPr>
          <w:rFonts w:hint="eastAsia"/>
          <w:sz w:val="24"/>
          <w:szCs w:val="24"/>
          <w:highlight w:val="none"/>
          <w:u w:val="single"/>
          <w:lang w:val="en-US" w:eastAsia="zh-CN"/>
        </w:rPr>
        <w:t xml:space="preserve">招标</w:t>
      </w:r>
      <w:r>
        <w:rPr>
          <w:rFonts w:ascii="Times New Roman" w:hAnsi="Times New Roman"/>
          <w:sz w:val="24"/>
          <w:szCs w:val="24"/>
          <w:highlight w:val="none"/>
          <w:u w:val="single"/>
        </w:rPr>
        <w:t xml:space="preserve">文件中明确的所属行业）</w:t>
      </w:r>
      <w:r>
        <w:rPr>
          <w:rFonts w:ascii="Times New Roman" w:hAnsi="Times New Roman"/>
          <w:sz w:val="24"/>
          <w:szCs w:val="24"/>
          <w:highlight w:val="none"/>
        </w:rPr>
        <w:t xml:space="preserve">行业；承接企业为</w:t>
      </w:r>
      <w:r>
        <w:rPr>
          <w:rFonts w:ascii="Times New Roman" w:hAnsi="Times New Roman"/>
          <w:sz w:val="24"/>
          <w:szCs w:val="24"/>
          <w:highlight w:val="none"/>
          <w:u w:val="single"/>
        </w:rPr>
        <w:t xml:space="preserve">（企业名称）</w:t>
      </w:r>
      <w:r>
        <w:rPr>
          <w:rFonts w:ascii="Times New Roman" w:hAnsi="Times New Roman"/>
          <w:sz w:val="24"/>
          <w:szCs w:val="24"/>
          <w:highlight w:val="none"/>
        </w:rPr>
        <w:t xml:space="preserve">，从业人员</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人，营业收入为</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万元，资产总额为</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万元，属于</w:t>
      </w:r>
      <w:r>
        <w:rPr>
          <w:rFonts w:ascii="Times New Roman" w:hAnsi="Times New Roman"/>
          <w:sz w:val="24"/>
          <w:szCs w:val="24"/>
          <w:highlight w:val="none"/>
          <w:u w:val="single"/>
        </w:rPr>
        <w:t xml:space="preserve">（</w:t>
      </w:r>
      <w:r>
        <w:rPr>
          <w:rFonts w:hint="eastAsia" w:ascii="Times New Roman" w:hAnsi="Times New Roman"/>
          <w:sz w:val="24"/>
          <w:szCs w:val="24"/>
          <w:highlight w:val="none"/>
          <w:u w:val="single"/>
          <w:lang w:eastAsia="zh-CN"/>
        </w:rPr>
        <w:t xml:space="preserve">□</w:t>
      </w:r>
      <w:r>
        <w:rPr>
          <w:rFonts w:ascii="Times New Roman" w:hAnsi="Times New Roman"/>
          <w:sz w:val="24"/>
          <w:szCs w:val="24"/>
          <w:highlight w:val="none"/>
          <w:u w:val="single"/>
        </w:rPr>
        <w:t xml:space="preserve">中型企业 □小型企业 □微型企业）；</w:t>
      </w:r>
      <w:r/>
    </w:p>
    <w:p>
      <w:pPr>
        <w:ind w:firstLine="480"/>
        <w:spacing w:line="480" w:lineRule="exact"/>
        <w:rPr>
          <w:rFonts w:ascii="Times New Roman" w:hAnsi="Times New Roman"/>
          <w:i/>
          <w:sz w:val="24"/>
          <w:szCs w:val="24"/>
          <w:highlight w:val="none"/>
          <w:u w:val="single"/>
        </w:rPr>
      </w:pPr>
      <w:r>
        <w:rPr>
          <w:rFonts w:ascii="Times New Roman" w:hAnsi="Times New Roman"/>
          <w:sz w:val="24"/>
          <w:szCs w:val="24"/>
          <w:highlight w:val="none"/>
        </w:rPr>
        <w:t xml:space="preserve">2.</w:t>
      </w:r>
      <w:r>
        <w:rPr>
          <w:rFonts w:ascii="Times New Roman" w:hAnsi="Times New Roman"/>
          <w:sz w:val="24"/>
          <w:szCs w:val="24"/>
          <w:highlight w:val="none"/>
          <w:u w:val="single"/>
        </w:rPr>
        <w:t xml:space="preserve">（标的名称）</w:t>
      </w:r>
      <w:r>
        <w:rPr>
          <w:rFonts w:ascii="Times New Roman" w:hAnsi="Times New Roman"/>
          <w:i/>
          <w:sz w:val="24"/>
          <w:szCs w:val="24"/>
          <w:highlight w:val="none"/>
        </w:rPr>
        <w:t xml:space="preserve">，</w:t>
      </w:r>
      <w:r>
        <w:rPr>
          <w:rFonts w:ascii="Times New Roman" w:hAnsi="Times New Roman"/>
          <w:sz w:val="24"/>
          <w:szCs w:val="24"/>
          <w:highlight w:val="none"/>
        </w:rPr>
        <w:t xml:space="preserve">属于</w:t>
      </w:r>
      <w:r>
        <w:rPr>
          <w:rFonts w:ascii="Times New Roman" w:hAnsi="Times New Roman"/>
          <w:sz w:val="24"/>
          <w:szCs w:val="24"/>
          <w:highlight w:val="none"/>
          <w:u w:val="single"/>
        </w:rPr>
        <w:t xml:space="preserve">（</w:t>
      </w:r>
      <w:r>
        <w:rPr>
          <w:rFonts w:hint="eastAsia"/>
          <w:sz w:val="24"/>
          <w:szCs w:val="24"/>
          <w:highlight w:val="none"/>
          <w:u w:val="single"/>
          <w:lang w:val="en-US" w:eastAsia="zh-CN"/>
        </w:rPr>
        <w:t xml:space="preserve">投标人</w:t>
      </w:r>
      <w:r>
        <w:rPr>
          <w:rFonts w:ascii="Times New Roman" w:hAnsi="Times New Roman"/>
          <w:sz w:val="24"/>
          <w:szCs w:val="24"/>
          <w:highlight w:val="none"/>
          <w:u w:val="single"/>
        </w:rPr>
        <w:t xml:space="preserve">填写</w:t>
      </w:r>
      <w:r>
        <w:rPr>
          <w:rFonts w:hint="eastAsia"/>
          <w:sz w:val="24"/>
          <w:szCs w:val="24"/>
          <w:highlight w:val="none"/>
          <w:u w:val="single"/>
          <w:lang w:val="en-US" w:eastAsia="zh-CN"/>
        </w:rPr>
        <w:t xml:space="preserve">招标</w:t>
      </w:r>
      <w:r>
        <w:rPr>
          <w:rFonts w:ascii="Times New Roman" w:hAnsi="Times New Roman"/>
          <w:sz w:val="24"/>
          <w:szCs w:val="24"/>
          <w:highlight w:val="none"/>
          <w:u w:val="single"/>
        </w:rPr>
        <w:t xml:space="preserve">文件中明确的所属行业）</w:t>
      </w:r>
      <w:r>
        <w:rPr>
          <w:rFonts w:ascii="Times New Roman" w:hAnsi="Times New Roman"/>
          <w:sz w:val="24"/>
          <w:szCs w:val="24"/>
          <w:highlight w:val="none"/>
        </w:rPr>
        <w:t xml:space="preserve">行业；承接企业为</w:t>
      </w:r>
      <w:r>
        <w:rPr>
          <w:rFonts w:ascii="Times New Roman" w:hAnsi="Times New Roman"/>
          <w:sz w:val="24"/>
          <w:szCs w:val="24"/>
          <w:highlight w:val="none"/>
          <w:u w:val="single"/>
        </w:rPr>
        <w:t xml:space="preserve">（企业名称）</w:t>
      </w:r>
      <w:r>
        <w:rPr>
          <w:rFonts w:ascii="Times New Roman" w:hAnsi="Times New Roman"/>
          <w:sz w:val="24"/>
          <w:szCs w:val="24"/>
          <w:highlight w:val="none"/>
        </w:rPr>
        <w:t xml:space="preserve">，从业人员</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人，营业收入为</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万元，资产总额为</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万元，属于</w:t>
      </w:r>
      <w:r>
        <w:rPr>
          <w:rFonts w:ascii="Times New Roman" w:hAnsi="Times New Roman"/>
          <w:sz w:val="24"/>
          <w:szCs w:val="24"/>
          <w:highlight w:val="none"/>
          <w:u w:val="single"/>
        </w:rPr>
        <w:t xml:space="preserve">（□中型企业 □小型企业 □微型企业）；</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w:t>
      </w:r>
      <w:r/>
    </w:p>
    <w:p>
      <w:pPr>
        <w:ind w:firstLine="360"/>
        <w:spacing w:line="360" w:lineRule="auto"/>
        <w:rPr>
          <w:sz w:val="24"/>
          <w:szCs w:val="24"/>
          <w:highlight w:val="none"/>
        </w:rPr>
      </w:pPr>
      <w:r>
        <w:rPr>
          <w:rFonts w:hint="eastAsia"/>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sz w:val="24"/>
          <w:szCs w:val="24"/>
          <w:highlight w:val="none"/>
        </w:rPr>
      </w:pPr>
      <w:r>
        <w:rPr>
          <w:rFonts w:hint="eastAsia"/>
          <w:sz w:val="24"/>
          <w:szCs w:val="24"/>
          <w:highlight w:val="none"/>
        </w:rPr>
        <w:t xml:space="preserve">本企业对上述声明内容的真实性负责。如有虚假，将依法承担相应责任。</w:t>
      </w:r>
      <w:r/>
    </w:p>
    <w:p>
      <w:pPr>
        <w:pStyle w:val="950"/>
        <w:ind w:firstLine="480"/>
        <w:jc w:val="left"/>
        <w:spacing w:line="500" w:lineRule="exact"/>
        <w:rPr>
          <w:rFonts w:ascii="Times New Roman" w:hAnsi="Times New Roman" w:cs="宋体"/>
          <w:sz w:val="24"/>
          <w:szCs w:val="24"/>
          <w:highlight w:val="none"/>
        </w:rPr>
      </w:pPr>
      <w:r>
        <w:rPr>
          <w:rFonts w:ascii="Times New Roman" w:hAnsi="Times New Roman" w:cs="宋体"/>
          <w:sz w:val="24"/>
          <w:szCs w:val="24"/>
          <w:highlight w:val="none"/>
        </w:rPr>
      </w:r>
      <w:r/>
    </w:p>
    <w:p>
      <w:pPr>
        <w:ind w:right="720"/>
        <w:spacing w:line="360" w:lineRule="auto"/>
        <w:rPr>
          <w:sz w:val="24"/>
          <w:szCs w:val="24"/>
          <w:highlight w:val="none"/>
        </w:rPr>
      </w:pPr>
      <w:r>
        <w:rPr>
          <w:sz w:val="24"/>
          <w:szCs w:val="24"/>
          <w:highlight w:val="none"/>
        </w:rPr>
      </w:r>
      <w:r/>
    </w:p>
    <w:p>
      <w:pPr>
        <w:ind w:right="180" w:firstLine="360"/>
        <w:jc w:val="right"/>
        <w:spacing w:line="360" w:lineRule="auto"/>
        <w:rPr>
          <w:sz w:val="24"/>
          <w:szCs w:val="24"/>
          <w:highlight w:val="none"/>
        </w:rPr>
      </w:pPr>
      <w:r>
        <w:rPr>
          <w:rFonts w:hint="eastAsia"/>
          <w:sz w:val="24"/>
          <w:szCs w:val="24"/>
          <w:highlight w:val="none"/>
        </w:rPr>
        <w:t xml:space="preserve">企业名称：（加盖CA电子公章）</w:t>
      </w:r>
      <w:r/>
    </w:p>
    <w:p>
      <w:pPr>
        <w:jc w:val="right"/>
        <w:spacing w:line="360" w:lineRule="auto"/>
        <w:rPr>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年___月___日</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备注：1.从业人员、营业收入、资产总额填报上一年度数据，无上一年度数据的新成立企业可不填报。</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2.符合报价折扣情形的请将此函填报上传至“企业报价折扣证明”一栏中。</w:t>
      </w:r>
      <w:r/>
    </w:p>
    <w:p>
      <w:pPr>
        <w:spacing w:line="460" w:lineRule="exact"/>
        <w:rPr>
          <w:rFonts w:eastAsia="黑体"/>
          <w:iCs/>
          <w:sz w:val="32"/>
          <w:szCs w:val="32"/>
          <w:highlight w:val="none"/>
        </w:rPr>
      </w:pPr>
      <w:r>
        <w:rPr>
          <w:rFonts w:ascii="Times New Roman" w:hAnsi="Times New Roman"/>
          <w:sz w:val="24"/>
          <w:szCs w:val="24"/>
          <w:highlight w:val="none"/>
        </w:rPr>
        <w:t xml:space="preserve">3.对照《工业和信息化部、国家统计局、国家发展和改革委员会、财政部关于印发中小企业划型标准规定的通知》(工信部联企业[2011]300号)的规定，</w:t>
      </w:r>
      <w:r>
        <w:rPr>
          <w:rFonts w:hint="eastAsia"/>
          <w:sz w:val="24"/>
          <w:szCs w:val="24"/>
          <w:highlight w:val="none"/>
          <w:lang w:eastAsia="zh-CN"/>
        </w:rPr>
        <w:t xml:space="preserve">投标人</w:t>
      </w:r>
      <w:r>
        <w:rPr>
          <w:rFonts w:ascii="Times New Roman" w:hAnsi="Times New Roman"/>
          <w:sz w:val="24"/>
          <w:szCs w:val="24"/>
          <w:highlight w:val="none"/>
        </w:rPr>
        <w:t xml:space="preserve">自行勾选承接企业的企业规模类型。</w:t>
      </w:r>
      <w:r/>
    </w:p>
    <w:p>
      <w:pPr>
        <w:pStyle w:val="966"/>
        <w:jc w:val="center"/>
        <w:spacing w:before="151" w:after="151" w:line="600" w:lineRule="exact"/>
        <w:rPr>
          <w:rFonts w:hint="eastAsia" w:ascii="Times New Roman" w:hAnsi="Times New Roman"/>
          <w:b/>
          <w:bCs/>
          <w:sz w:val="32"/>
          <w:szCs w:val="32"/>
          <w:highlight w:val="none"/>
        </w:rPr>
      </w:pPr>
      <w:r>
        <w:rPr>
          <w:rFonts w:hint="eastAsia" w:ascii="Times New Roman" w:hAnsi="Times New Roman"/>
          <w:b/>
          <w:bCs/>
          <w:sz w:val="32"/>
          <w:szCs w:val="32"/>
          <w:highlight w:val="none"/>
        </w:rPr>
      </w:r>
      <w:r/>
    </w:p>
    <w:p>
      <w:pPr>
        <w:pStyle w:val="966"/>
        <w:jc w:val="center"/>
        <w:spacing w:before="151" w:after="151" w:line="600" w:lineRule="exact"/>
        <w:rPr>
          <w:rFonts w:ascii="Times New Roman" w:hAnsi="Times New Roman"/>
          <w:b/>
          <w:bCs/>
          <w:sz w:val="32"/>
          <w:szCs w:val="32"/>
          <w:highlight w:val="none"/>
        </w:rPr>
      </w:pPr>
      <w:r>
        <w:rPr>
          <w:rFonts w:hint="eastAsia" w:ascii="Times New Roman" w:hAnsi="Times New Roman"/>
          <w:b/>
          <w:bCs/>
          <w:sz w:val="32"/>
          <w:szCs w:val="32"/>
          <w:highlight w:val="none"/>
        </w:rPr>
        <w:t xml:space="preserve">残疾人福利性单位声明函</w:t>
      </w:r>
      <w:r/>
    </w:p>
    <w:p>
      <w:pPr>
        <w:pStyle w:val="957"/>
        <w:spacing w:line="588" w:lineRule="exact"/>
        <w:rPr>
          <w:rFonts w:ascii="Times New Roman" w:hAnsi="Times New Roman" w:eastAsia="仿宋_GB2312"/>
          <w:b/>
          <w:spacing w:val="6"/>
          <w:sz w:val="30"/>
          <w:szCs w:val="30"/>
          <w:highlight w:val="none"/>
        </w:rPr>
      </w:pPr>
      <w:r>
        <w:rPr>
          <w:rFonts w:ascii="Times New Roman" w:hAnsi="Times New Roman" w:eastAsia="仿宋_GB2312"/>
          <w:b/>
          <w:spacing w:val="6"/>
          <w:sz w:val="30"/>
          <w:szCs w:val="30"/>
          <w:highlight w:val="none"/>
        </w:rPr>
      </w:r>
      <w:r/>
    </w:p>
    <w:p>
      <w:pPr>
        <w:ind w:firstLine="480"/>
        <w:spacing w:line="360" w:lineRule="auto"/>
        <w:rPr>
          <w:sz w:val="24"/>
          <w:highlight w:val="none"/>
        </w:rPr>
      </w:pPr>
      <w:r>
        <w:rPr>
          <w:rFonts w:hint="eastAsia"/>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highlight w:val="none"/>
          <w:u w:val="single"/>
        </w:rPr>
        <w:t xml:space="preserve"> </w:t>
      </w:r>
      <w:r>
        <w:rPr>
          <w:rFonts w:hint="eastAsia"/>
          <w:sz w:val="24"/>
          <w:highlight w:val="none"/>
          <w:u w:val="single"/>
          <w:lang w:eastAsia="zh-CN"/>
        </w:rPr>
        <w:t xml:space="preserve">（</w:t>
      </w:r>
      <w:r>
        <w:rPr>
          <w:rFonts w:hint="eastAsia"/>
          <w:sz w:val="24"/>
          <w:highlight w:val="none"/>
          <w:u w:val="single"/>
          <w:lang w:val="en-US" w:eastAsia="zh-CN"/>
        </w:rPr>
        <w:t xml:space="preserve">采购单位</w:t>
      </w:r>
      <w:r>
        <w:rPr>
          <w:rFonts w:hint="eastAsia"/>
          <w:sz w:val="24"/>
          <w:highlight w:val="none"/>
          <w:u w:val="single"/>
          <w:lang w:eastAsia="zh-CN"/>
        </w:rPr>
        <w:t xml:space="preserve">）</w:t>
      </w:r>
      <w:r>
        <w:rPr>
          <w:rFonts w:hint="eastAsia"/>
          <w:sz w:val="24"/>
          <w:highlight w:val="none"/>
          <w:u w:val="single"/>
        </w:rPr>
        <w:t xml:space="preserve">  </w:t>
      </w:r>
      <w:r>
        <w:rPr>
          <w:rFonts w:hint="eastAsia"/>
          <w:sz w:val="24"/>
          <w:highlight w:val="none"/>
          <w:u w:val="none"/>
        </w:rPr>
        <w:t xml:space="preserve">的</w:t>
      </w:r>
      <w:r>
        <w:rPr>
          <w:rFonts w:hint="eastAsia"/>
          <w:sz w:val="24"/>
          <w:highlight w:val="none"/>
          <w:u w:val="single"/>
        </w:rPr>
        <w:t xml:space="preserve">  </w:t>
      </w:r>
      <w:r>
        <w:rPr>
          <w:rFonts w:hint="eastAsia"/>
          <w:sz w:val="24"/>
          <w:highlight w:val="none"/>
          <w:u w:val="single"/>
          <w:lang w:eastAsia="zh-CN"/>
        </w:rPr>
        <w:t xml:space="preserve">（</w:t>
      </w:r>
      <w:r>
        <w:rPr>
          <w:rFonts w:hint="eastAsia"/>
          <w:sz w:val="24"/>
          <w:highlight w:val="none"/>
          <w:u w:val="single"/>
          <w:lang w:val="en-US" w:eastAsia="zh-CN"/>
        </w:rPr>
        <w:t xml:space="preserve">项目名称</w:t>
      </w:r>
      <w:r>
        <w:rPr>
          <w:rFonts w:hint="eastAsia"/>
          <w:sz w:val="24"/>
          <w:highlight w:val="none"/>
          <w:u w:val="single"/>
          <w:lang w:eastAsia="zh-CN"/>
        </w:rPr>
        <w:t xml:space="preserve">）</w:t>
      </w:r>
      <w:r>
        <w:rPr>
          <w:rFonts w:hint="eastAsia"/>
          <w:sz w:val="24"/>
          <w:highlight w:val="none"/>
          <w:u w:val="single"/>
        </w:rPr>
        <w:t xml:space="preserve">    </w:t>
      </w:r>
      <w:r>
        <w:rPr>
          <w:rFonts w:hint="eastAsia"/>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360" w:lineRule="auto"/>
        <w:rPr>
          <w:sz w:val="24"/>
          <w:highlight w:val="none"/>
        </w:rPr>
      </w:pPr>
      <w:r>
        <w:rPr>
          <w:rFonts w:hint="eastAsia"/>
          <w:sz w:val="24"/>
          <w:highlight w:val="none"/>
        </w:rPr>
        <w:t xml:space="preserve">本单位对上述声明的真实性负责。如有虚假，将依法承担相应责任。</w:t>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rFonts w:hint="eastAsia"/>
          <w:sz w:val="24"/>
          <w:highlight w:val="none"/>
        </w:rPr>
        <w:t xml:space="preserve">（备注：中标人为残疾人福利单位的，此声明函将随中标结果同时公告，接受社会监督。）</w:t>
      </w:r>
      <w:r/>
    </w:p>
    <w:p>
      <w:pPr>
        <w:ind w:firstLine="624"/>
        <w:spacing w:line="360" w:lineRule="auto"/>
        <w:rPr>
          <w:rFonts w:eastAsia="仿宋_GB2312"/>
          <w:spacing w:val="6"/>
          <w:sz w:val="30"/>
          <w:szCs w:val="30"/>
          <w:highlight w:val="none"/>
        </w:rPr>
      </w:pPr>
      <w:r>
        <w:rPr>
          <w:rFonts w:eastAsia="仿宋_GB2312"/>
          <w:spacing w:val="6"/>
          <w:sz w:val="30"/>
          <w:szCs w:val="30"/>
          <w:highlight w:val="none"/>
        </w:rPr>
      </w:r>
      <w:r/>
    </w:p>
    <w:p>
      <w:pPr>
        <w:pStyle w:val="961"/>
        <w:spacing w:line="360" w:lineRule="auto"/>
        <w:rPr>
          <w:rFonts w:ascii="Times New Roman" w:hAnsi="Times New Roman"/>
          <w:highlight w:val="none"/>
        </w:rPr>
      </w:pPr>
      <w:r>
        <w:rPr>
          <w:rFonts w:ascii="Times New Roman" w:hAnsi="Times New Roman"/>
          <w:highlight w:val="none"/>
        </w:rPr>
      </w:r>
      <w:r/>
    </w:p>
    <w:p>
      <w:pPr>
        <w:ind w:right="180" w:firstLine="360"/>
        <w:jc w:val="right"/>
        <w:spacing w:line="360" w:lineRule="auto"/>
        <w:rPr>
          <w:sz w:val="24"/>
          <w:szCs w:val="24"/>
          <w:highlight w:val="none"/>
        </w:rPr>
      </w:pPr>
      <w:r>
        <w:rPr>
          <w:rFonts w:hint="eastAsia"/>
          <w:sz w:val="24"/>
          <w:szCs w:val="24"/>
          <w:highlight w:val="none"/>
        </w:rPr>
        <w:t xml:space="preserve">企业名称：（加盖CA电子公章）</w:t>
      </w:r>
      <w:r/>
    </w:p>
    <w:p>
      <w:pPr>
        <w:jc w:val="right"/>
        <w:spacing w:line="360" w:lineRule="auto"/>
        <w:rPr>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年___月___日</w:t>
      </w:r>
      <w:r/>
    </w:p>
    <w:p>
      <w:pPr>
        <w:jc w:val="left"/>
        <w:spacing w:line="560" w:lineRule="exact"/>
        <w:rPr>
          <w:rFonts w:eastAsia="黑体"/>
          <w:b/>
          <w:sz w:val="32"/>
          <w:szCs w:val="32"/>
          <w:highlight w:val="none"/>
        </w:rPr>
        <w:outlineLvl w:val="9"/>
      </w:pPr>
      <w:r>
        <w:rPr>
          <w:rFonts w:eastAsia="黑体"/>
          <w:b/>
          <w:sz w:val="32"/>
          <w:szCs w:val="32"/>
          <w:highlight w:val="none"/>
        </w:rPr>
      </w:r>
      <w:r/>
    </w:p>
    <w:p>
      <w:pPr>
        <w:pStyle w:val="706"/>
        <w:rPr>
          <w:highlight w:val="none"/>
        </w:rPr>
        <w:outlineLvl w:val="9"/>
      </w:pPr>
      <w:r>
        <w:rPr>
          <w:highlight w:val="none"/>
        </w:rPr>
      </w:r>
      <w:r/>
    </w:p>
    <w:p>
      <w:pPr>
        <w:rPr>
          <w:highlight w:val="none"/>
        </w:rPr>
        <w:outlineLvl w:val="9"/>
      </w:pPr>
      <w:r>
        <w:rPr>
          <w:highlight w:val="none"/>
        </w:rPr>
      </w:r>
      <w:r/>
    </w:p>
    <w:p>
      <w:pPr>
        <w:pStyle w:val="706"/>
        <w:rPr>
          <w:highlight w:val="none"/>
        </w:rPr>
        <w:outlineLvl w:val="9"/>
      </w:pPr>
      <w:r>
        <w:rPr>
          <w:highlight w:val="none"/>
        </w:rPr>
      </w:r>
      <w:r/>
    </w:p>
    <w:p>
      <w:pPr>
        <w:rPr>
          <w:highlight w:val="none"/>
        </w:rPr>
        <w:outlineLvl w:val="9"/>
      </w:pPr>
      <w:r>
        <w:rPr>
          <w:highlight w:val="none"/>
        </w:rPr>
      </w:r>
      <w:r/>
    </w:p>
    <w:p>
      <w:pPr>
        <w:pStyle w:val="977"/>
        <w:rPr>
          <w:rFonts w:ascii="Times New Roman" w:hAnsi="Times New Roman"/>
          <w:highlight w:val="none"/>
        </w:rPr>
        <w:outlineLvl w:val="9"/>
      </w:pPr>
      <w:r>
        <w:rPr>
          <w:rFonts w:ascii="Times New Roman" w:hAnsi="Times New Roman"/>
          <w:highlight w:val="none"/>
        </w:rPr>
      </w:r>
      <w:r/>
    </w:p>
    <w:p>
      <w:pPr>
        <w:pStyle w:val="977"/>
        <w:rPr>
          <w:rFonts w:ascii="Times New Roman" w:hAnsi="Times New Roman"/>
          <w:highlight w:val="none"/>
        </w:rPr>
        <w:outlineLvl w:val="9"/>
      </w:pPr>
      <w:r>
        <w:rPr>
          <w:rFonts w:ascii="Times New Roman" w:hAnsi="Times New Roman"/>
          <w:highlight w:val="none"/>
        </w:rPr>
      </w:r>
      <w:r/>
    </w:p>
    <w:p>
      <w:pPr>
        <w:pStyle w:val="977"/>
        <w:rPr>
          <w:rFonts w:ascii="Times New Roman" w:hAnsi="Times New Roman"/>
          <w:highlight w:val="none"/>
        </w:rPr>
        <w:outlineLvl w:val="9"/>
      </w:pPr>
      <w:r>
        <w:rPr>
          <w:rFonts w:ascii="Times New Roman" w:hAnsi="Times New Roman"/>
          <w:highlight w:val="none"/>
        </w:rPr>
      </w:r>
      <w:r/>
    </w:p>
    <w:p>
      <w:pPr>
        <w:pStyle w:val="977"/>
        <w:rPr>
          <w:rFonts w:ascii="Times New Roman" w:hAnsi="Times New Roman"/>
          <w:highlight w:val="none"/>
        </w:rPr>
        <w:outlineLvl w:val="9"/>
      </w:pPr>
      <w:r>
        <w:rPr>
          <w:rFonts w:ascii="Times New Roman" w:hAnsi="Times New Roman"/>
          <w:highlight w:val="none"/>
        </w:rPr>
      </w:r>
      <w:r/>
    </w:p>
    <w:p>
      <w:pPr>
        <w:pStyle w:val="977"/>
        <w:rPr>
          <w:rFonts w:ascii="Times New Roman" w:hAnsi="Times New Roman"/>
          <w:highlight w:val="none"/>
        </w:rPr>
        <w:outlineLvl w:val="9"/>
      </w:pPr>
      <w:r>
        <w:rPr>
          <w:rFonts w:ascii="Times New Roman" w:hAnsi="Times New Roman"/>
          <w:highlight w:val="none"/>
        </w:rPr>
      </w:r>
      <w:r/>
    </w:p>
    <w:p>
      <w:pPr>
        <w:pStyle w:val="977"/>
        <w:rPr>
          <w:rFonts w:ascii="Times New Roman" w:hAnsi="Times New Roman"/>
          <w:highlight w:val="none"/>
        </w:rPr>
        <w:outlineLvl w:val="9"/>
      </w:pPr>
      <w:r>
        <w:rPr>
          <w:rFonts w:ascii="Times New Roman" w:hAnsi="Times New Roman"/>
          <w:highlight w:val="none"/>
        </w:rPr>
      </w:r>
      <w:r/>
    </w:p>
    <w:p>
      <w:pPr>
        <w:pStyle w:val="977"/>
        <w:rPr>
          <w:rFonts w:ascii="Times New Roman" w:hAnsi="Times New Roman"/>
          <w:highlight w:val="none"/>
        </w:rPr>
        <w:outlineLvl w:val="9"/>
      </w:pPr>
      <w:r>
        <w:rPr>
          <w:rFonts w:ascii="Times New Roman" w:hAnsi="Times New Roman"/>
          <w:highlight w:val="none"/>
        </w:rPr>
      </w:r>
      <w:r/>
    </w:p>
    <w:p>
      <w:pPr>
        <w:pStyle w:val="977"/>
        <w:rPr>
          <w:rFonts w:ascii="Times New Roman" w:hAnsi="Times New Roman"/>
          <w:highlight w:val="none"/>
        </w:rPr>
        <w:outlineLvl w:val="9"/>
      </w:pPr>
      <w:r>
        <w:rPr>
          <w:rFonts w:ascii="Times New Roman" w:hAnsi="Times New Roman"/>
          <w:highlight w:val="none"/>
        </w:rPr>
      </w:r>
      <w:r/>
    </w:p>
    <w:p>
      <w:pPr>
        <w:pStyle w:val="977"/>
        <w:rPr>
          <w:rFonts w:ascii="Times New Roman" w:hAnsi="Times New Roman"/>
          <w:highlight w:val="none"/>
        </w:rPr>
        <w:outlineLvl w:val="9"/>
      </w:pPr>
      <w:r>
        <w:rPr>
          <w:rFonts w:ascii="Times New Roman" w:hAnsi="Times New Roman"/>
          <w:highlight w:val="none"/>
        </w:rPr>
      </w:r>
      <w:r/>
    </w:p>
    <w:p>
      <w:pPr>
        <w:pStyle w:val="977"/>
        <w:rPr>
          <w:rFonts w:ascii="Times New Roman" w:hAnsi="Times New Roman"/>
          <w:highlight w:val="none"/>
        </w:rPr>
        <w:outlineLvl w:val="9"/>
      </w:pPr>
      <w:r>
        <w:rPr>
          <w:rFonts w:ascii="Times New Roman" w:hAnsi="Times New Roman"/>
          <w:highlight w:val="none"/>
        </w:rPr>
      </w:r>
      <w:r/>
    </w:p>
    <w:p>
      <w:pPr>
        <w:pStyle w:val="977"/>
        <w:rPr>
          <w:rFonts w:ascii="Times New Roman" w:hAnsi="Times New Roman"/>
          <w:highlight w:val="none"/>
        </w:rPr>
        <w:outlineLvl w:val="9"/>
      </w:pPr>
      <w:r>
        <w:rPr>
          <w:rFonts w:ascii="Times New Roman" w:hAnsi="Times New Roman"/>
          <w:highlight w:val="none"/>
        </w:rPr>
      </w:r>
      <w:r/>
    </w:p>
    <w:p>
      <w:pPr>
        <w:pStyle w:val="977"/>
        <w:rPr>
          <w:rFonts w:ascii="Times New Roman" w:hAnsi="Times New Roman"/>
          <w:highlight w:val="none"/>
        </w:rPr>
        <w:outlineLvl w:val="9"/>
      </w:pPr>
      <w:r>
        <w:rPr>
          <w:rFonts w:ascii="Times New Roman" w:hAnsi="Times New Roman"/>
          <w:highlight w:val="none"/>
        </w:rPr>
      </w:r>
      <w:r/>
    </w:p>
    <w:p>
      <w:pPr>
        <w:pStyle w:val="977"/>
        <w:rPr>
          <w:rFonts w:ascii="Times New Roman" w:hAnsi="Times New Roman"/>
          <w:highlight w:val="none"/>
        </w:rPr>
        <w:outlineLvl w:val="9"/>
      </w:pPr>
      <w:r>
        <w:rPr>
          <w:rFonts w:ascii="Times New Roman" w:hAnsi="Times New Roman"/>
          <w:highlight w:val="none"/>
        </w:rPr>
      </w:r>
      <w:r/>
    </w:p>
    <w:p>
      <w:pPr>
        <w:pStyle w:val="977"/>
        <w:rPr>
          <w:rFonts w:hint="eastAsia" w:ascii="Times New Roman" w:hAnsi="Times New Roman"/>
          <w:highlight w:val="none"/>
        </w:rPr>
        <w:outlineLvl w:val="9"/>
      </w:pPr>
      <w:r>
        <w:rPr>
          <w:rFonts w:hint="eastAsia" w:ascii="Times New Roman" w:hAnsi="Times New Roman"/>
          <w:highlight w:val="none"/>
        </w:rPr>
      </w:r>
      <w:r/>
    </w:p>
    <w:p>
      <w:pPr>
        <w:pStyle w:val="977"/>
        <w:rPr>
          <w:rFonts w:ascii="Times New Roman" w:hAnsi="Times New Roman"/>
          <w:highlight w:val="none"/>
        </w:rPr>
        <w:outlineLvl w:val="1"/>
      </w:pPr>
      <w:r>
        <w:rPr>
          <w:rFonts w:hint="eastAsia" w:ascii="Times New Roman" w:hAnsi="Times New Roman"/>
          <w:highlight w:val="none"/>
          <w:lang w:val="en-US" w:eastAsia="zh-CN"/>
        </w:rPr>
        <w:t xml:space="preserve">七</w:t>
      </w:r>
      <w:r>
        <w:rPr>
          <w:rFonts w:hint="eastAsia" w:ascii="Times New Roman" w:hAnsi="Times New Roman"/>
          <w:highlight w:val="none"/>
        </w:rPr>
        <w:t xml:space="preserve">、</w:t>
      </w:r>
      <w:r>
        <w:rPr>
          <w:rFonts w:ascii="Times New Roman" w:hAnsi="Times New Roman"/>
          <w:highlight w:val="none"/>
        </w:rPr>
        <w:t xml:space="preserve">项目组人员</w:t>
      </w:r>
      <w:r/>
    </w:p>
    <w:p>
      <w:pPr>
        <w:pStyle w:val="1014"/>
        <w:jc w:val="center"/>
        <w:spacing w:line="600" w:lineRule="exact"/>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项目组成员一览表</w:t>
      </w:r>
      <w:r/>
    </w:p>
    <w:tbl>
      <w:tblPr>
        <w:tblStyle w:val="70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1427"/>
        <w:gridCol w:w="1549"/>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4"/>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4"/>
              <w:jc w:val="center"/>
              <w:spacing w:beforeAutospacing="1" w:line="560" w:lineRule="exact"/>
              <w:widowControl/>
              <w:rPr>
                <w:rFonts w:eastAsia="仿宋_GB2312" w:cs="仿宋_GB2312"/>
                <w:color w:val="auto"/>
                <w:sz w:val="28"/>
                <w:szCs w:val="28"/>
                <w:highlight w:val="none"/>
              </w:rPr>
            </w:pPr>
            <w:r>
              <w:rPr>
                <w:rFonts w:hint="eastAsia" w:eastAsia="仿宋_GB2312" w:cs="仿宋_GB2312"/>
                <w:color w:val="auto"/>
                <w:sz w:val="28"/>
                <w:szCs w:val="28"/>
                <w:highlight w:val="none"/>
              </w:rPr>
              <w:t xml:space="preserve">本项目拟任职务</w:t>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44"/>
              <w:jc w:val="center"/>
              <w:spacing w:beforeAutospacing="1" w:line="560" w:lineRule="exact"/>
              <w:widowControl/>
              <w:rPr>
                <w:rFonts w:eastAsia="仿宋_GB2312" w:cs="仿宋_GB2312"/>
                <w:color w:val="auto"/>
                <w:sz w:val="28"/>
                <w:szCs w:val="28"/>
                <w:highlight w:val="none"/>
              </w:rPr>
            </w:pPr>
            <w:r>
              <w:rPr>
                <w:rFonts w:hint="eastAsia" w:eastAsia="仿宋_GB2312" w:cs="仿宋_GB2312"/>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4"/>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4"/>
              <w:jc w:val="center"/>
              <w:spacing w:beforeAutospacing="1" w:line="560" w:lineRule="exact"/>
              <w:widowControl/>
              <w:rPr>
                <w:rFonts w:hint="eastAsia" w:eastAsia="仿宋_GB2312" w:cs="仿宋_GB2312"/>
                <w:color w:val="auto"/>
                <w:sz w:val="28"/>
                <w:szCs w:val="28"/>
                <w:highlight w:val="none"/>
                <w:lang w:eastAsia="zh-CN"/>
              </w:rPr>
            </w:pPr>
            <w:r>
              <w:rPr>
                <w:rFonts w:hint="eastAsia" w:eastAsia="仿宋_GB2312" w:cs="仿宋_GB2312"/>
                <w:color w:val="auto"/>
                <w:sz w:val="28"/>
                <w:szCs w:val="28"/>
                <w:highlight w:val="none"/>
                <w:lang w:val="en-US" w:eastAsia="zh-CN"/>
              </w:rPr>
              <w:t xml:space="preserve">联系电话</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4"/>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14"/>
              <w:jc w:val="center"/>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14"/>
              <w:jc w:val="center"/>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14"/>
              <w:jc w:val="center"/>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14"/>
              <w:jc w:val="center"/>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14"/>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4"/>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bl>
    <w:p>
      <w:pPr>
        <w:pStyle w:val="737"/>
        <w:ind w:firstLine="482"/>
        <w:spacing w:line="460" w:lineRule="exact"/>
        <w:rPr>
          <w:rFonts w:ascii="Times New Roman" w:hAnsi="Times New Roman" w:eastAsia="仿宋_GB2312" w:cs="仿宋_GB2312"/>
          <w:highlight w:val="none"/>
        </w:rPr>
      </w:pPr>
      <w:r>
        <w:rPr>
          <w:rFonts w:ascii="Times New Roman" w:hAnsi="Times New Roman" w:eastAsia="仿宋_GB2312" w:cs="仿宋_GB2312"/>
          <w:b/>
          <w:highlight w:val="none"/>
          <w:lang w:bidi="ar"/>
        </w:rPr>
        <w:t xml:space="preserve">注：如</w:t>
      </w:r>
      <w:r>
        <w:rPr>
          <w:rFonts w:hint="eastAsia" w:ascii="Times New Roman" w:hAnsi="Times New Roman" w:eastAsia="仿宋_GB2312" w:cs="仿宋_GB2312"/>
          <w:b/>
          <w:highlight w:val="none"/>
          <w:lang w:eastAsia="zh-CN" w:bidi="ar"/>
        </w:rPr>
        <w:t xml:space="preserve">投标人</w:t>
      </w:r>
      <w:r>
        <w:rPr>
          <w:rFonts w:ascii="Times New Roman" w:hAnsi="Times New Roman" w:eastAsia="仿宋_GB2312" w:cs="仿宋_GB2312"/>
          <w:b/>
          <w:highlight w:val="none"/>
          <w:lang w:bidi="ar"/>
        </w:rPr>
        <w:t xml:space="preserve">中标，项目组成员必须按本表承诺人员操作，不得随意更换。按</w:t>
      </w:r>
      <w:r>
        <w:rPr>
          <w:rFonts w:hint="eastAsia" w:ascii="Times New Roman" w:hAnsi="Times New Roman" w:eastAsia="仿宋_GB2312" w:cs="仿宋_GB2312"/>
          <w:b/>
          <w:highlight w:val="none"/>
          <w:lang w:bidi="ar"/>
        </w:rPr>
        <w:t xml:space="preserve">招标</w:t>
      </w:r>
      <w:r>
        <w:rPr>
          <w:rFonts w:ascii="Times New Roman" w:hAnsi="Times New Roman" w:eastAsia="仿宋_GB2312" w:cs="仿宋_GB2312"/>
          <w:b/>
          <w:highlight w:val="none"/>
          <w:lang w:bidi="ar"/>
        </w:rPr>
        <w:t xml:space="preserve">文件要求附相关人员证书。</w:t>
      </w:r>
      <w:r/>
    </w:p>
    <w:p>
      <w:pPr>
        <w:pStyle w:val="737"/>
        <w:ind w:firstLine="280"/>
        <w:spacing w:line="500" w:lineRule="exact"/>
        <w:rPr>
          <w:rFonts w:ascii="Times New Roman" w:hAnsi="Times New Roman" w:eastAsia="仿宋_GB2312" w:cs="仿宋_GB2312"/>
          <w:highlight w:val="none"/>
        </w:rPr>
      </w:pPr>
      <w:r>
        <w:rPr>
          <w:rFonts w:ascii="Times New Roman" w:hAnsi="Times New Roman" w:eastAsia="仿宋_GB2312" w:cs="仿宋_GB2312"/>
          <w:highlight w:val="none"/>
        </w:rPr>
      </w:r>
      <w:r/>
    </w:p>
    <w:p>
      <w:pPr>
        <w:pStyle w:val="960"/>
        <w:spacing w:line="500" w:lineRule="exact"/>
        <w:rPr>
          <w:highlight w:val="none"/>
        </w:rPr>
        <w:outlineLvl w:val="1"/>
      </w:pPr>
      <w:r>
        <w:rPr>
          <w:highlight w:val="none"/>
        </w:rPr>
        <w:br w:type="page" w:clear="all"/>
      </w:r>
      <w:bookmarkStart w:id="144" w:name="_Toc11176"/>
      <w:r>
        <w:rPr>
          <w:rFonts w:hint="eastAsia" w:eastAsia="黑体" w:cs="黑体"/>
          <w:b/>
          <w:sz w:val="32"/>
          <w:highlight w:val="none"/>
          <w:lang w:val="en-US" w:eastAsia="zh-CN"/>
        </w:rPr>
        <w:t xml:space="preserve">八</w:t>
      </w:r>
      <w:r>
        <w:rPr>
          <w:rFonts w:hint="eastAsia" w:eastAsia="黑体" w:cs="黑体"/>
          <w:b/>
          <w:sz w:val="32"/>
          <w:highlight w:val="none"/>
        </w:rPr>
        <w:t xml:space="preserve">、</w:t>
      </w:r>
      <w:bookmarkEnd w:id="144"/>
      <w:r>
        <w:rPr>
          <w:rFonts w:hint="eastAsia" w:eastAsia="黑体" w:cs="黑体"/>
          <w:b/>
          <w:sz w:val="32"/>
          <w:highlight w:val="none"/>
        </w:rPr>
        <w:t xml:space="preserve">企业业绩</w:t>
      </w:r>
      <w:r/>
    </w:p>
    <w:p>
      <w:pPr>
        <w:jc w:val="center"/>
        <w:widowControl w:val="off"/>
        <w:rPr>
          <w:rFonts w:ascii="方正小标宋_GBK" w:hAnsi="Calibri" w:eastAsia="方正小标宋_GBK" w:cs="Times New Roman"/>
          <w:bCs/>
          <w:sz w:val="32"/>
          <w:szCs w:val="32"/>
          <w:highlight w:val="none"/>
          <w:lang w:val="en-US" w:eastAsia="zh-CN" w:bidi="ar-SA"/>
        </w:rPr>
      </w:pPr>
      <w:r>
        <w:rPr>
          <w:rFonts w:hint="eastAsia" w:ascii="方正小标宋_GBK" w:hAnsi="Calibri" w:eastAsia="方正小标宋_GBK" w:cs="Times New Roman"/>
          <w:bCs/>
          <w:sz w:val="32"/>
          <w:szCs w:val="32"/>
          <w:highlight w:val="none"/>
          <w:lang w:val="en-US" w:eastAsia="zh-CN" w:bidi="ar-SA"/>
        </w:rPr>
        <w:t xml:space="preserve">投标人自</w:t>
      </w:r>
      <w:r>
        <w:rPr>
          <w:rFonts w:hint="eastAsia" w:ascii="方正小标宋_GBK" w:hAnsi="Calibri" w:eastAsia="方正小标宋_GBK" w:cs="Times New Roman"/>
          <w:bCs/>
          <w:sz w:val="32"/>
          <w:szCs w:val="32"/>
          <w:highlight w:val="none"/>
          <w:u w:val="single"/>
          <w:lang w:val="en-US" w:eastAsia="zh-CN" w:bidi="ar-SA"/>
        </w:rPr>
        <w:t xml:space="preserve">   </w:t>
      </w:r>
      <w:r>
        <w:rPr>
          <w:rFonts w:hint="eastAsia" w:ascii="方正小标宋_GBK" w:hAnsi="Calibri" w:eastAsia="方正小标宋_GBK" w:cs="Times New Roman"/>
          <w:bCs/>
          <w:sz w:val="32"/>
          <w:szCs w:val="32"/>
          <w:highlight w:val="none"/>
          <w:lang w:val="en-US" w:eastAsia="zh-CN" w:bidi="ar-SA"/>
        </w:rPr>
        <w:t xml:space="preserve">年</w:t>
      </w:r>
      <w:r>
        <w:rPr>
          <w:rFonts w:hint="eastAsia" w:ascii="方正小标宋_GBK" w:hAnsi="Calibri" w:eastAsia="方正小标宋_GBK" w:cs="Times New Roman"/>
          <w:bCs/>
          <w:sz w:val="32"/>
          <w:szCs w:val="32"/>
          <w:highlight w:val="none"/>
          <w:u w:val="single"/>
          <w:lang w:val="en-US" w:eastAsia="zh-CN" w:bidi="ar-SA"/>
        </w:rPr>
        <w:t xml:space="preserve">   </w:t>
      </w:r>
      <w:r>
        <w:rPr>
          <w:rFonts w:hint="eastAsia" w:ascii="方正小标宋_GBK" w:hAnsi="Calibri" w:eastAsia="方正小标宋_GBK" w:cs="Times New Roman"/>
          <w:bCs/>
          <w:sz w:val="32"/>
          <w:szCs w:val="32"/>
          <w:highlight w:val="none"/>
          <w:lang w:val="en-US" w:eastAsia="zh-CN" w:bidi="ar-SA"/>
        </w:rPr>
        <w:t xml:space="preserve">月</w:t>
      </w:r>
      <w:r>
        <w:rPr>
          <w:rFonts w:hint="eastAsia" w:ascii="方正小标宋_GBK" w:hAnsi="Calibri" w:eastAsia="方正小标宋_GBK" w:cs="Times New Roman"/>
          <w:bCs/>
          <w:sz w:val="32"/>
          <w:szCs w:val="32"/>
          <w:highlight w:val="none"/>
          <w:u w:val="single"/>
          <w:lang w:val="en-US" w:eastAsia="zh-CN" w:bidi="ar-SA"/>
        </w:rPr>
        <w:t xml:space="preserve">   </w:t>
      </w:r>
      <w:r>
        <w:rPr>
          <w:rFonts w:hint="eastAsia" w:ascii="方正小标宋_GBK" w:hAnsi="Calibri" w:eastAsia="方正小标宋_GBK" w:cs="Times New Roman"/>
          <w:bCs/>
          <w:sz w:val="32"/>
          <w:szCs w:val="32"/>
          <w:highlight w:val="none"/>
          <w:lang w:val="en-US" w:eastAsia="zh-CN" w:bidi="ar-SA"/>
        </w:rPr>
        <w:t xml:space="preserve">日以来承担</w:t>
      </w:r>
      <w:r/>
    </w:p>
    <w:p>
      <w:pPr>
        <w:pStyle w:val="946"/>
        <w:jc w:val="center"/>
        <w:rPr>
          <w:rFonts w:ascii="Times New Roman" w:hAnsi="Times New Roman"/>
          <w:b/>
          <w:sz w:val="32"/>
          <w:szCs w:val="32"/>
          <w:highlight w:val="none"/>
        </w:rPr>
      </w:pPr>
      <w:r>
        <w:rPr>
          <w:rFonts w:hint="eastAsia" w:ascii="方正小标宋_GBK" w:hAnsi="Calibri" w:eastAsia="方正小标宋_GBK" w:cs="Times New Roman"/>
          <w:bCs/>
          <w:sz w:val="32"/>
          <w:szCs w:val="32"/>
          <w:highlight w:val="none"/>
          <w:lang w:val="en-US" w:eastAsia="zh-CN" w:bidi="ar-SA"/>
        </w:rPr>
        <w:t xml:space="preserve">类似项目业绩一览表</w:t>
      </w:r>
      <w:r/>
    </w:p>
    <w:tbl>
      <w:tblPr>
        <w:tblStyle w:val="705"/>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vAlign w:val="top"/>
            <w:textDirection w:val="lrTb"/>
            <w:noWrap w:val="false"/>
          </w:tcPr>
          <w:p>
            <w:pPr>
              <w:jc w:val="center"/>
              <w:spacing w:line="500" w:lineRule="exact"/>
              <w:widowControl/>
              <w:rPr>
                <w:rFonts w:ascii="宋体" w:hAnsi="宋体" w:eastAsia="宋体" w:cs="仿宋"/>
                <w:sz w:val="28"/>
                <w:szCs w:val="28"/>
                <w:highlight w:val="none"/>
                <w:lang w:val="en-US" w:eastAsia="zh-CN" w:bidi="ar-SA"/>
              </w:rPr>
            </w:pPr>
            <w:r>
              <w:rPr>
                <w:rFonts w:hint="eastAsia" w:ascii="宋体" w:hAnsi="宋体" w:eastAsia="宋体" w:cs="仿宋"/>
                <w:sz w:val="28"/>
                <w:szCs w:val="28"/>
                <w:highlight w:val="none"/>
                <w:lang w:val="en-US" w:eastAsia="zh-CN" w:bidi="ar-SA"/>
              </w:rPr>
              <w:t xml:space="preserve">序</w:t>
            </w:r>
            <w:r/>
          </w:p>
          <w:p>
            <w:pPr>
              <w:jc w:val="center"/>
              <w:spacing w:line="500" w:lineRule="exact"/>
              <w:widowControl/>
              <w:rPr>
                <w:rFonts w:ascii="宋体" w:hAnsi="宋体" w:eastAsia="宋体" w:cs="仿宋"/>
                <w:sz w:val="28"/>
                <w:szCs w:val="28"/>
                <w:highlight w:val="none"/>
                <w:lang w:val="en-US" w:eastAsia="zh-CN" w:bidi="ar-SA"/>
              </w:rPr>
            </w:pPr>
            <w:r>
              <w:rPr>
                <w:rFonts w:hint="eastAsia" w:ascii="宋体" w:hAnsi="宋体" w:eastAsia="宋体" w:cs="仿宋"/>
                <w:sz w:val="28"/>
                <w:szCs w:val="28"/>
                <w:highlight w:val="none"/>
                <w:lang w:val="en-US" w:eastAsia="zh-CN" w:bidi="ar-SA"/>
              </w:rPr>
              <w:t xml:space="preserve">号</w:t>
            </w:r>
            <w:r/>
          </w:p>
        </w:tc>
        <w:tc>
          <w:tcPr>
            <w:tcW w:w="3583" w:type="dxa"/>
            <w:vAlign w:val="center"/>
            <w:textDirection w:val="lrTb"/>
            <w:noWrap w:val="false"/>
          </w:tcPr>
          <w:p>
            <w:pPr>
              <w:jc w:val="center"/>
              <w:spacing w:line="500" w:lineRule="exact"/>
              <w:widowControl/>
              <w:rPr>
                <w:rFonts w:ascii="宋体" w:hAnsi="宋体" w:eastAsia="宋体" w:cs="仿宋"/>
                <w:sz w:val="28"/>
                <w:szCs w:val="28"/>
                <w:highlight w:val="none"/>
                <w:lang w:val="en-US" w:eastAsia="zh-CN" w:bidi="ar-SA"/>
              </w:rPr>
            </w:pPr>
            <w:r>
              <w:rPr>
                <w:rFonts w:hint="eastAsia" w:ascii="宋体" w:hAnsi="宋体" w:eastAsia="宋体" w:cs="仿宋"/>
                <w:sz w:val="28"/>
                <w:szCs w:val="28"/>
                <w:highlight w:val="none"/>
                <w:lang w:val="en-US" w:eastAsia="zh-CN" w:bidi="ar-SA"/>
              </w:rPr>
              <w:t xml:space="preserve">项目名称</w:t>
            </w:r>
            <w:r/>
          </w:p>
        </w:tc>
        <w:tc>
          <w:tcPr>
            <w:tcW w:w="1417" w:type="dxa"/>
            <w:vAlign w:val="center"/>
            <w:textDirection w:val="lrTb"/>
            <w:noWrap w:val="false"/>
          </w:tcPr>
          <w:p>
            <w:pPr>
              <w:jc w:val="center"/>
              <w:spacing w:line="500" w:lineRule="exact"/>
              <w:widowControl/>
              <w:rPr>
                <w:rFonts w:ascii="宋体" w:hAnsi="宋体" w:eastAsia="宋体" w:cs="仿宋"/>
                <w:sz w:val="28"/>
                <w:szCs w:val="28"/>
                <w:highlight w:val="none"/>
                <w:lang w:val="en-US" w:eastAsia="zh-CN" w:bidi="ar-SA"/>
              </w:rPr>
            </w:pPr>
            <w:r>
              <w:rPr>
                <w:rFonts w:hint="eastAsia" w:ascii="宋体" w:hAnsi="宋体" w:eastAsia="宋体" w:cs="仿宋"/>
                <w:sz w:val="28"/>
                <w:szCs w:val="28"/>
                <w:highlight w:val="none"/>
                <w:lang w:val="en-US" w:eastAsia="zh-CN" w:bidi="ar-SA"/>
              </w:rPr>
              <w:t xml:space="preserve">采购单位</w:t>
            </w:r>
            <w:r/>
          </w:p>
        </w:tc>
        <w:tc>
          <w:tcPr>
            <w:tcW w:w="1701" w:type="dxa"/>
            <w:vAlign w:val="center"/>
            <w:textDirection w:val="lrTb"/>
            <w:noWrap w:val="false"/>
          </w:tcPr>
          <w:p>
            <w:pPr>
              <w:jc w:val="center"/>
              <w:spacing w:line="500" w:lineRule="exact"/>
              <w:widowControl/>
              <w:rPr>
                <w:rFonts w:ascii="宋体" w:hAnsi="宋体" w:eastAsia="宋体" w:cs="仿宋"/>
                <w:sz w:val="28"/>
                <w:szCs w:val="28"/>
                <w:highlight w:val="none"/>
                <w:lang w:val="en-US" w:eastAsia="zh-CN" w:bidi="ar-SA"/>
              </w:rPr>
            </w:pPr>
            <w:r>
              <w:rPr>
                <w:rFonts w:hint="eastAsia" w:ascii="宋体" w:hAnsi="宋体" w:eastAsia="宋体" w:cs="仿宋"/>
                <w:sz w:val="28"/>
                <w:szCs w:val="28"/>
                <w:highlight w:val="none"/>
                <w:lang w:val="en-US" w:eastAsia="zh-CN" w:bidi="ar-SA"/>
              </w:rPr>
              <w:t xml:space="preserve">合同主要标的</w:t>
            </w:r>
            <w:r/>
          </w:p>
        </w:tc>
        <w:tc>
          <w:tcPr>
            <w:tcW w:w="954" w:type="dxa"/>
            <w:vAlign w:val="center"/>
            <w:textDirection w:val="lrTb"/>
            <w:noWrap w:val="false"/>
          </w:tcPr>
          <w:p>
            <w:pPr>
              <w:jc w:val="center"/>
              <w:spacing w:line="500" w:lineRule="exact"/>
              <w:widowControl/>
              <w:rPr>
                <w:rFonts w:ascii="宋体" w:hAnsi="宋体" w:eastAsia="宋体" w:cs="仿宋"/>
                <w:sz w:val="28"/>
                <w:szCs w:val="28"/>
                <w:highlight w:val="none"/>
                <w:lang w:val="en-US" w:eastAsia="zh-CN" w:bidi="ar-SA"/>
              </w:rPr>
            </w:pPr>
            <w:r>
              <w:rPr>
                <w:rFonts w:hint="eastAsia" w:ascii="宋体" w:hAnsi="宋体" w:eastAsia="宋体" w:cs="仿宋"/>
                <w:sz w:val="28"/>
                <w:szCs w:val="28"/>
                <w:highlight w:val="none"/>
                <w:lang w:val="en-US" w:eastAsia="zh-CN" w:bidi="ar-SA"/>
              </w:rPr>
              <w:t xml:space="preserve">备注</w:t>
            </w:r>
            <w:r/>
          </w:p>
        </w:tc>
      </w:tr>
      <w:tr>
        <w:trPr>
          <w:jc w:val="center"/>
          <w:trHeight w:val="1510"/>
        </w:trPr>
        <w:tc>
          <w:tcPr>
            <w:tcW w:w="1229" w:type="dxa"/>
            <w:vAlign w:val="top"/>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3583"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1417"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1701"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954"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3583"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1417"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1701"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954"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3583"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1417"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1701"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954"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3583"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1417"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1701"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954"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r>
    </w:tbl>
    <w:p>
      <w:pPr>
        <w:pStyle w:val="946"/>
        <w:rPr>
          <w:rFonts w:hint="eastAsia" w:ascii="Times New Roman" w:hAnsi="Times New Roman" w:eastAsia="仿宋_GB2312"/>
          <w:b/>
          <w:sz w:val="24"/>
          <w:highlight w:val="none"/>
        </w:rPr>
      </w:pPr>
      <w:r>
        <w:rPr>
          <w:rFonts w:hint="eastAsia" w:ascii="Times New Roman" w:hAnsi="Times New Roman" w:eastAsia="仿宋_GB2312"/>
          <w:b/>
          <w:sz w:val="24"/>
          <w:highlight w:val="none"/>
        </w:rPr>
      </w:r>
      <w:r/>
    </w:p>
    <w:p>
      <w:pPr>
        <w:pStyle w:val="946"/>
        <w:rPr>
          <w:rFonts w:ascii="Times New Roman" w:hAnsi="Times New Roman"/>
          <w:highlight w:val="none"/>
        </w:rPr>
      </w:pPr>
      <w:r>
        <w:rPr>
          <w:rFonts w:hint="eastAsia" w:ascii="Times New Roman" w:hAnsi="Times New Roman" w:eastAsia="仿宋_GB2312"/>
          <w:b/>
          <w:sz w:val="24"/>
          <w:highlight w:val="none"/>
        </w:rPr>
        <w:t xml:space="preserve">注：请填写此表，并按要求上传业绩资料电子件。</w:t>
      </w:r>
      <w:r/>
    </w:p>
    <w:p>
      <w:pPr>
        <w:pStyle w:val="960"/>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60"/>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60"/>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60"/>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60"/>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60"/>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60"/>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60"/>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60"/>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60"/>
        <w:spacing w:line="500" w:lineRule="exact"/>
        <w:rPr>
          <w:rFonts w:hint="eastAsia" w:eastAsia="黑体" w:cs="黑体"/>
          <w:b/>
          <w:color w:val="auto"/>
          <w:sz w:val="32"/>
          <w:highlight w:val="none"/>
          <w:lang w:val="en-US" w:eastAsia="zh-CN"/>
        </w:rPr>
        <w:outlineLvl w:val="1"/>
      </w:pPr>
      <w:r>
        <w:rPr>
          <w:rFonts w:hint="eastAsia" w:eastAsia="黑体" w:cs="黑体"/>
          <w:b/>
          <w:color w:val="auto"/>
          <w:sz w:val="32"/>
          <w:highlight w:val="none"/>
          <w:lang w:val="en-US" w:eastAsia="zh-CN"/>
        </w:rPr>
        <w:t xml:space="preserve">九、技术响应偏离表（技术参数响应）</w:t>
      </w:r>
      <w:r/>
    </w:p>
    <w:tbl>
      <w:tblPr>
        <w:tblStyle w:val="70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56"/>
        <w:gridCol w:w="2358"/>
        <w:gridCol w:w="1975"/>
        <w:gridCol w:w="2197"/>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szCs w:val="22"/>
                <w:highlight w:val="none"/>
              </w:rPr>
            </w:pPr>
            <w:r>
              <w:rPr>
                <w:rFonts w:hint="eastAsia" w:ascii="宋体" w:hAnsi="宋体" w:cs="仿宋"/>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szCs w:val="22"/>
                <w:highlight w:val="none"/>
              </w:rPr>
            </w:pPr>
            <w:r>
              <w:rPr>
                <w:rFonts w:hint="eastAsia" w:ascii="宋体" w:hAnsi="宋体" w:cs="仿宋"/>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sz w:val="28"/>
                <w:szCs w:val="22"/>
                <w:highlight w:val="none"/>
              </w:rPr>
            </w:pPr>
            <w:r>
              <w:rPr>
                <w:rFonts w:hint="eastAsia" w:ascii="宋体" w:hAnsi="宋体" w:cs="仿宋"/>
                <w:sz w:val="28"/>
                <w:szCs w:val="22"/>
                <w:highlight w:val="none"/>
              </w:rPr>
              <w:t xml:space="preserve">偏离情况</w:t>
            </w:r>
            <w:r/>
          </w:p>
          <w:p>
            <w:pPr>
              <w:jc w:val="center"/>
              <w:spacing w:before="100" w:line="400" w:lineRule="exact"/>
              <w:rPr>
                <w:rFonts w:hint="eastAsia" w:ascii="宋体" w:hAnsi="宋体" w:cs="仿宋"/>
                <w:sz w:val="28"/>
                <w:szCs w:val="22"/>
                <w:highlight w:val="none"/>
              </w:rPr>
            </w:pPr>
            <w:r>
              <w:rPr>
                <w:rFonts w:hint="eastAsia" w:ascii="宋体" w:hAnsi="宋体" w:cs="仿宋"/>
                <w:sz w:val="28"/>
                <w:szCs w:val="22"/>
                <w:highlight w:val="none"/>
              </w:rPr>
              <w:t xml:space="preserve">（</w:t>
            </w:r>
            <w:r>
              <w:rPr>
                <w:rFonts w:ascii="宋体" w:hAnsi="宋体" w:cs="仿宋"/>
                <w:b/>
                <w:sz w:val="24"/>
                <w:szCs w:val="22"/>
                <w:highlight w:val="none"/>
              </w:rPr>
              <w:t xml:space="preserve">正偏离、负偏离、无偏离</w:t>
            </w:r>
            <w:r>
              <w:rPr>
                <w:rFonts w:hint="eastAsia" w:ascii="宋体" w:hAnsi="宋体" w:cs="仿宋"/>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sz w:val="28"/>
                <w:szCs w:val="28"/>
                <w:highlight w:val="none"/>
              </w:rPr>
            </w:pPr>
            <w:r>
              <w:rPr>
                <w:rFonts w:hint="eastAsia" w:ascii="宋体" w:hAnsi="宋体" w:cs="仿宋"/>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szCs w:val="22"/>
                <w:highlight w:val="none"/>
              </w:rPr>
            </w:pPr>
            <w:r>
              <w:rPr>
                <w:rFonts w:hint="eastAsia"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szCs w:val="22"/>
                <w:highlight w:val="none"/>
              </w:rPr>
            </w:pPr>
            <w:r>
              <w:rPr>
                <w:rFonts w:hint="eastAsia"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szCs w:val="22"/>
                <w:highlight w:val="none"/>
              </w:rPr>
            </w:pPr>
            <w:r>
              <w:rPr>
                <w:rFonts w:hint="eastAsia"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szCs w:val="22"/>
                <w:highlight w:val="none"/>
              </w:rPr>
            </w:pPr>
            <w:r>
              <w:rPr>
                <w:rFonts w:hint="eastAsia"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szCs w:val="22"/>
                <w:highlight w:val="none"/>
              </w:rPr>
            </w:pPr>
            <w:r>
              <w:rPr>
                <w:rFonts w:hint="eastAsia"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szCs w:val="22"/>
                <w:highlight w:val="none"/>
              </w:rPr>
            </w:pPr>
            <w:r>
              <w:rPr>
                <w:rFonts w:hint="eastAsia"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szCs w:val="22"/>
                <w:highlight w:val="none"/>
              </w:rPr>
            </w:pPr>
            <w:r>
              <w:rPr>
                <w:rFonts w:hint="eastAsia"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szCs w:val="22"/>
                <w:highlight w:val="none"/>
              </w:rPr>
            </w:pPr>
            <w:r>
              <w:rPr>
                <w:rFonts w:hint="eastAsia"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szCs w:val="22"/>
                <w:highlight w:val="none"/>
              </w:rPr>
            </w:pPr>
            <w:r>
              <w:rPr>
                <w:rFonts w:hint="eastAsia"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szCs w:val="22"/>
                <w:highlight w:val="none"/>
              </w:rPr>
            </w:pPr>
            <w:r>
              <w:rPr>
                <w:rFonts w:hint="eastAsia"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bl>
    <w:p>
      <w:pPr>
        <w:pStyle w:val="998"/>
        <w:jc w:val="center"/>
        <w:rPr>
          <w:rFonts w:ascii="宋体" w:hAnsi="宋体"/>
          <w:b/>
          <w:bCs/>
          <w:sz w:val="24"/>
          <w:szCs w:val="28"/>
          <w:highlight w:val="none"/>
        </w:rPr>
      </w:pPr>
      <w:r>
        <w:rPr>
          <w:rFonts w:ascii="宋体" w:hAnsi="宋体"/>
          <w:b/>
          <w:bCs/>
          <w:sz w:val="24"/>
          <w:szCs w:val="28"/>
          <w:highlight w:val="none"/>
        </w:rPr>
      </w:r>
      <w:r/>
    </w:p>
    <w:p>
      <w:pPr>
        <w:pStyle w:val="998"/>
        <w:jc w:val="right"/>
        <w:spacing w:line="560" w:lineRule="exact"/>
        <w:rPr>
          <w:rFonts w:ascii="仿宋_GB2312" w:eastAsia="仿宋_GB2312"/>
          <w:sz w:val="28"/>
          <w:szCs w:val="28"/>
          <w:highlight w:val="none"/>
          <w:u w:val="single"/>
        </w:rPr>
      </w:pPr>
      <w:r>
        <w:rPr>
          <w:rFonts w:ascii="仿宋_GB2312" w:eastAsia="仿宋_GB2312"/>
          <w:sz w:val="24"/>
          <w:highlight w:val="none"/>
        </w:rPr>
        <w:t xml:space="preserve">单位名称：</w:t>
      </w:r>
      <w:r>
        <w:rPr>
          <w:rFonts w:ascii="仿宋_GB2312" w:eastAsia="仿宋_GB2312"/>
          <w:sz w:val="24"/>
          <w:highlight w:val="none"/>
          <w:u w:val="single"/>
        </w:rPr>
        <w:t xml:space="preserve">             </w:t>
      </w:r>
      <w:r>
        <w:rPr>
          <w:rFonts w:ascii="仿宋_GB2312" w:eastAsia="仿宋_GB2312"/>
          <w:sz w:val="24"/>
          <w:highlight w:val="none"/>
        </w:rPr>
        <w:t xml:space="preserve">（</w:t>
      </w:r>
      <w:r>
        <w:rPr>
          <w:rFonts w:hint="eastAsia" w:ascii="方正仿宋_GBK" w:eastAsia="方正仿宋_GBK"/>
          <w:sz w:val="24"/>
          <w:szCs w:val="24"/>
          <w:highlight w:val="none"/>
        </w:rPr>
        <w:t xml:space="preserve">盖CA电子公章</w:t>
      </w:r>
      <w:r>
        <w:rPr>
          <w:rFonts w:ascii="仿宋_GB2312" w:eastAsia="仿宋_GB2312"/>
          <w:sz w:val="24"/>
          <w:highlight w:val="none"/>
        </w:rPr>
        <w:t xml:space="preserve">） </w:t>
      </w:r>
      <w:r/>
    </w:p>
    <w:p>
      <w:pPr>
        <w:pStyle w:val="999"/>
        <w:ind w:firstLine="482"/>
        <w:rPr>
          <w:rFonts w:hAnsi="宋体"/>
          <w:b/>
          <w:bCs/>
          <w:sz w:val="24"/>
          <w:szCs w:val="28"/>
          <w:highlight w:val="none"/>
        </w:rPr>
      </w:pPr>
      <w:r>
        <w:rPr>
          <w:rFonts w:hAnsi="宋体"/>
          <w:b/>
          <w:bCs/>
          <w:sz w:val="24"/>
          <w:szCs w:val="28"/>
          <w:highlight w:val="none"/>
        </w:rPr>
      </w:r>
      <w:r/>
    </w:p>
    <w:p>
      <w:pPr>
        <w:ind w:firstLine="482"/>
        <w:jc w:val="both"/>
        <w:spacing w:before="0" w:beforeAutospacing="0" w:after="0" w:afterAutospacing="0" w:line="400" w:lineRule="exact"/>
        <w:widowControl w:val="off"/>
        <w:rPr>
          <w:rFonts w:ascii="Times New Roman" w:hAnsi="Times New Roman" w:eastAsia="宋体" w:cs="宋体"/>
          <w:b/>
          <w:bCs/>
          <w:sz w:val="24"/>
          <w:szCs w:val="20"/>
          <w:highlight w:val="none"/>
          <w:lang w:val="en-US" w:eastAsia="zh-CN" w:bidi="ar-SA"/>
        </w:rPr>
      </w:pPr>
      <w:r>
        <w:rPr>
          <w:rFonts w:hint="eastAsia" w:ascii="Times New Roman" w:hAnsi="Times New Roman" w:eastAsia="宋体" w:cs="仿宋"/>
          <w:b/>
          <w:bCs/>
          <w:sz w:val="24"/>
          <w:szCs w:val="28"/>
          <w:highlight w:val="none"/>
          <w:lang w:val="en-US" w:eastAsia="zh-CN" w:bidi="ar-SA"/>
        </w:rPr>
        <w:t xml:space="preserve">备注：</w:t>
      </w:r>
      <w:r>
        <w:rPr>
          <w:rFonts w:hint="eastAsia" w:ascii="Times New Roman" w:hAnsi="Times New Roman" w:eastAsia="宋体" w:cs="仿宋"/>
          <w:sz w:val="24"/>
          <w:szCs w:val="28"/>
          <w:highlight w:val="none"/>
          <w:lang w:val="en-US" w:eastAsia="zh-CN" w:bidi="ar-SA"/>
        </w:rPr>
        <w:t xml:space="preserve">1.</w:t>
      </w:r>
      <w:r>
        <w:rPr>
          <w:rFonts w:hint="eastAsia" w:ascii="Times New Roman" w:hAnsi="Times New Roman" w:eastAsia="宋体" w:cs="宋体"/>
          <w:sz w:val="24"/>
          <w:szCs w:val="20"/>
          <w:highlight w:val="none"/>
          <w:lang w:val="en-US" w:eastAsia="zh-CN" w:bidi="ar-SA"/>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sz w:val="24"/>
          <w:szCs w:val="20"/>
          <w:highlight w:val="none"/>
          <w:lang w:val="en-US" w:eastAsia="zh-CN" w:bidi="ar-SA"/>
        </w:rPr>
        <w:t xml:space="preserve">作无效响应处理。</w:t>
      </w:r>
      <w:r/>
    </w:p>
    <w:p>
      <w:pPr>
        <w:ind w:firstLine="480"/>
        <w:jc w:val="both"/>
        <w:spacing w:before="0" w:beforeAutospacing="0" w:after="0" w:afterAutospacing="0" w:line="400" w:lineRule="exact"/>
        <w:widowControl w:val="off"/>
        <w:rPr>
          <w:rFonts w:ascii="Times New Roman" w:hAnsi="Times New Roman" w:eastAsia="宋体" w:cs="宋体"/>
          <w:sz w:val="24"/>
          <w:szCs w:val="20"/>
          <w:highlight w:val="none"/>
          <w:lang w:val="en-US" w:eastAsia="zh-CN" w:bidi="ar-SA"/>
        </w:rPr>
      </w:pPr>
      <w:r>
        <w:rPr>
          <w:rFonts w:hint="eastAsia" w:ascii="Times New Roman" w:hAnsi="Times New Roman" w:eastAsia="宋体" w:cs="仿宋"/>
          <w:sz w:val="24"/>
          <w:szCs w:val="28"/>
          <w:highlight w:val="none"/>
          <w:lang w:val="en-US" w:eastAsia="zh-CN" w:bidi="ar-SA"/>
        </w:rPr>
        <w:t xml:space="preserve">2.对采购需求的其它非实质性要求，投标人按所投产品情况</w:t>
      </w:r>
      <w:r>
        <w:rPr>
          <w:rFonts w:ascii="Times New Roman" w:hAnsi="Times New Roman" w:eastAsia="宋体" w:cs="仿宋"/>
          <w:sz w:val="24"/>
          <w:szCs w:val="28"/>
          <w:highlight w:val="none"/>
          <w:lang w:val="en-US" w:eastAsia="zh-CN" w:bidi="ar-SA"/>
        </w:rPr>
        <w:t xml:space="preserve">在此表中详细列出偏离情况（包括正偏离、负偏离、无偏离）并说明理由</w:t>
      </w:r>
      <w:r>
        <w:rPr>
          <w:rFonts w:hint="eastAsia" w:ascii="Times New Roman" w:hAnsi="Times New Roman" w:eastAsia="宋体" w:cs="仿宋"/>
          <w:sz w:val="24"/>
          <w:szCs w:val="28"/>
          <w:highlight w:val="none"/>
          <w:lang w:val="en-US" w:eastAsia="zh-CN" w:bidi="ar-SA"/>
        </w:rPr>
        <w:t xml:space="preserve">；未列明的均视为未响应招标文件要求</w:t>
      </w:r>
      <w:r>
        <w:rPr>
          <w:rFonts w:ascii="Times New Roman" w:hAnsi="Times New Roman" w:eastAsia="宋体" w:cs="仿宋"/>
          <w:sz w:val="24"/>
          <w:szCs w:val="28"/>
          <w:highlight w:val="none"/>
          <w:lang w:val="en-US" w:eastAsia="zh-CN" w:bidi="ar-SA"/>
        </w:rPr>
        <w:t xml:space="preserve">。</w:t>
      </w:r>
      <w:r/>
    </w:p>
    <w:p>
      <w:pPr>
        <w:pStyle w:val="960"/>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60"/>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69"/>
        <w:rPr>
          <w:rFonts w:ascii="Times New Roman" w:hAnsi="Times New Roman"/>
          <w:highlight w:val="none"/>
        </w:rPr>
        <w:outlineLvl w:val="1"/>
      </w:pPr>
      <w:r/>
      <w:bookmarkStart w:id="145" w:name="_Toc28140"/>
      <w:r>
        <w:rPr>
          <w:rFonts w:hint="eastAsia" w:ascii="Times New Roman" w:hAnsi="Times New Roman"/>
          <w:highlight w:val="none"/>
          <w:lang w:val="en-US" w:eastAsia="zh-CN"/>
        </w:rPr>
        <w:t xml:space="preserve">十</w:t>
      </w:r>
      <w:r>
        <w:rPr>
          <w:rFonts w:ascii="Times New Roman" w:hAnsi="Times New Roman"/>
          <w:highlight w:val="none"/>
        </w:rPr>
        <w:t xml:space="preserve">、投标所需其他材料</w:t>
      </w:r>
      <w:bookmarkEnd w:id="145"/>
      <w:r/>
      <w:r/>
    </w:p>
    <w:p>
      <w:pPr>
        <w:pStyle w:val="938"/>
        <w:ind w:firstLine="560"/>
        <w:spacing w:line="360" w:lineRule="auto"/>
        <w:rPr>
          <w:rFonts w:ascii="Times New Roman" w:hAnsi="Times New Roman" w:eastAsia="仿宋_GB2312"/>
          <w:sz w:val="28"/>
          <w:szCs w:val="28"/>
          <w:highlight w:val="none"/>
        </w:rPr>
      </w:pPr>
      <w:r>
        <w:rPr>
          <w:rFonts w:hint="eastAsia" w:ascii="Times New Roman" w:hAnsi="Times New Roman" w:eastAsia="仿宋_GB2312"/>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sz w:val="20"/>
          <w:highlight w:val="none"/>
        </w:rPr>
      </w:pPr>
      <w:r>
        <w:rPr>
          <w:rFonts w:hint="eastAsia"/>
          <w:sz w:val="20"/>
          <w:highlight w:val="none"/>
        </w:rPr>
        <w:t xml:space="preserve"> </w:t>
      </w:r>
      <w:r/>
    </w:p>
    <w:p>
      <w:pPr>
        <w:rPr>
          <w:highlight w:val="none"/>
        </w:rPr>
        <w:outlineLvl w:val="9"/>
      </w:pPr>
      <w:r>
        <w:rPr>
          <w:highlight w:val="none"/>
        </w:rPr>
      </w:r>
      <w:r/>
    </w:p>
    <w:p>
      <w:pPr>
        <w:rPr>
          <w:rFonts w:eastAsia="黑体"/>
          <w:sz w:val="32"/>
          <w:highlight w:val="none"/>
        </w:rPr>
        <w:outlineLvl w:val="9"/>
      </w:pPr>
      <w:r>
        <w:rPr>
          <w:rFonts w:eastAsia="黑体"/>
          <w:sz w:val="32"/>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jc w:val="left"/>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jc w:val="left"/>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jc w:val="left"/>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jc w:val="left"/>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jc w:val="left"/>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jc w:val="left"/>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jc w:val="left"/>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rPr>
          <w:highlight w:val="none"/>
        </w:rPr>
        <w:outlineLvl w:val="9"/>
      </w:pPr>
      <w:r>
        <w:rPr>
          <w:highlight w:val="none"/>
        </w:rPr>
      </w:r>
      <w:r/>
    </w:p>
    <w:p>
      <w:pPr>
        <w:rPr>
          <w:highlight w:val="none"/>
        </w:rPr>
        <w:outlineLvl w:val="9"/>
      </w:pPr>
      <w:r>
        <w:rPr>
          <w:highlight w:val="none"/>
        </w:rPr>
      </w:r>
      <w:bookmarkEnd w:id="119"/>
      <w:r/>
      <w:bookmarkEnd w:id="120"/>
      <w:r/>
      <w:bookmarkEnd w:id="140"/>
      <w:r/>
      <w:r/>
    </w:p>
    <w:p>
      <w:pPr>
        <w:rPr>
          <w:highlight w:val="none"/>
        </w:rPr>
        <w:outlineLvl w:val="9"/>
      </w:pPr>
      <w:r>
        <w:rPr>
          <w:highlight w:val="none"/>
        </w:rPr>
      </w:r>
      <w:r/>
    </w:p>
    <w:p>
      <w:pPr>
        <w:jc w:val="center"/>
        <w:rPr>
          <w:rFonts w:cs="仿宋"/>
          <w:b/>
          <w:bCs/>
          <w:sz w:val="32"/>
          <w:szCs w:val="32"/>
          <w:highlight w:val="none"/>
        </w:rPr>
      </w:pPr>
      <w:r/>
      <w:bookmarkStart w:id="146" w:name="_格式2__法定代表人授权书"/>
      <w:r/>
      <w:bookmarkEnd w:id="146"/>
      <w:r/>
      <w:bookmarkStart w:id="147" w:name="_Hlt26609389"/>
      <w:r/>
      <w:bookmarkEnd w:id="147"/>
      <w:r/>
      <w:bookmarkStart w:id="148" w:name="_Hlt26955066"/>
      <w:r/>
      <w:bookmarkEnd w:id="148"/>
      <w:r/>
      <w:bookmarkStart w:id="149" w:name="_Hlt26671374"/>
      <w:r/>
      <w:bookmarkEnd w:id="149"/>
      <w:r>
        <w:rPr>
          <w:rFonts w:hint="eastAsia" w:cs="仿宋"/>
          <w:b/>
          <w:bCs/>
          <w:sz w:val="32"/>
          <w:szCs w:val="32"/>
          <w:highlight w:val="none"/>
        </w:rPr>
        <w:t xml:space="preserve">质疑函范本</w:t>
      </w:r>
      <w:r/>
    </w:p>
    <w:p>
      <w:pPr>
        <w:spacing w:before="290" w:line="360" w:lineRule="auto"/>
        <w:rPr>
          <w:rFonts w:cs="仿宋"/>
          <w:bCs/>
          <w:sz w:val="24"/>
          <w:szCs w:val="24"/>
          <w:highlight w:val="none"/>
        </w:rPr>
      </w:pPr>
      <w:r>
        <w:rPr>
          <w:rFonts w:hint="eastAsia" w:cs="仿宋"/>
          <w:bCs/>
          <w:sz w:val="24"/>
          <w:szCs w:val="24"/>
          <w:highlight w:val="none"/>
        </w:rPr>
        <w:t xml:space="preserve">一、质疑投标人基本信息</w:t>
      </w:r>
      <w:r/>
    </w:p>
    <w:p>
      <w:pPr>
        <w:spacing w:line="360" w:lineRule="auto"/>
        <w:rPr>
          <w:rFonts w:cs="仿宋"/>
          <w:sz w:val="24"/>
          <w:szCs w:val="24"/>
          <w:highlight w:val="none"/>
          <w:u w:val="single"/>
        </w:rPr>
      </w:pPr>
      <w:r>
        <w:rPr>
          <w:rFonts w:hint="eastAsia" w:cs="仿宋"/>
          <w:sz w:val="24"/>
          <w:szCs w:val="24"/>
          <w:highlight w:val="none"/>
        </w:rPr>
        <w:t xml:space="preserve">质疑投标人：</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地址：</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联系人：</w:t>
      </w:r>
      <w:r>
        <w:rPr>
          <w:rFonts w:hint="eastAsia" w:cs="仿宋"/>
          <w:sz w:val="24"/>
          <w:szCs w:val="24"/>
          <w:highlight w:val="none"/>
          <w:u w:val="single"/>
        </w:rPr>
        <w:t xml:space="preserve">                      </w:t>
      </w:r>
      <w:r>
        <w:rPr>
          <w:rFonts w:hint="eastAsia" w:cs="仿宋"/>
          <w:sz w:val="24"/>
          <w:szCs w:val="24"/>
          <w:highlight w:val="none"/>
        </w:rPr>
        <w:t xml:space="preserve">联系电话：</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授权代表：</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联系电话：</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地址：</w:t>
      </w:r>
      <w:r>
        <w:rPr>
          <w:rFonts w:cs="仿宋"/>
          <w:sz w:val="24"/>
          <w:szCs w:val="24"/>
          <w:highlight w:val="none"/>
        </w:rPr>
        <w:t xml:space="preserve"> </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p>
    <w:p>
      <w:pPr>
        <w:spacing w:line="360" w:lineRule="auto"/>
        <w:rPr>
          <w:rFonts w:cs="仿宋"/>
          <w:bCs/>
          <w:sz w:val="24"/>
          <w:szCs w:val="24"/>
          <w:highlight w:val="none"/>
        </w:rPr>
      </w:pPr>
      <w:r>
        <w:rPr>
          <w:rFonts w:hint="eastAsia" w:cs="仿宋"/>
          <w:bCs/>
          <w:sz w:val="24"/>
          <w:szCs w:val="24"/>
          <w:highlight w:val="none"/>
        </w:rPr>
        <w:t xml:space="preserve">二、质疑项目基本情况</w:t>
      </w:r>
      <w:r/>
    </w:p>
    <w:p>
      <w:pPr>
        <w:spacing w:line="360" w:lineRule="auto"/>
        <w:rPr>
          <w:rFonts w:cs="仿宋"/>
          <w:sz w:val="24"/>
          <w:szCs w:val="24"/>
          <w:highlight w:val="none"/>
        </w:rPr>
      </w:pPr>
      <w:r>
        <w:rPr>
          <w:rFonts w:hint="eastAsia" w:cs="仿宋"/>
          <w:sz w:val="24"/>
          <w:szCs w:val="24"/>
          <w:highlight w:val="none"/>
        </w:rPr>
        <w:t xml:space="preserve">质疑项目的名称：</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质疑项目的编号：</w:t>
      </w:r>
      <w:r>
        <w:rPr>
          <w:rFonts w:hint="eastAsia" w:cs="仿宋"/>
          <w:sz w:val="24"/>
          <w:szCs w:val="24"/>
          <w:highlight w:val="none"/>
          <w:u w:val="single"/>
        </w:rPr>
        <w:t xml:space="preserve">                         </w:t>
      </w:r>
      <w:r>
        <w:rPr>
          <w:rFonts w:hint="eastAsia" w:cs="仿宋"/>
          <w:sz w:val="24"/>
          <w:szCs w:val="24"/>
          <w:highlight w:val="none"/>
        </w:rPr>
        <w:t xml:space="preserve">包号：</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采购人名称：</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采购文件获取日期：</w:t>
      </w:r>
      <w:r>
        <w:rPr>
          <w:rFonts w:hint="eastAsia" w:cs="仿宋"/>
          <w:sz w:val="24"/>
          <w:szCs w:val="24"/>
          <w:highlight w:val="none"/>
          <w:u w:val="single"/>
        </w:rPr>
        <w:t xml:space="preserve">                                                        </w:t>
      </w:r>
      <w:r/>
    </w:p>
    <w:p>
      <w:pPr>
        <w:spacing w:line="360" w:lineRule="auto"/>
        <w:rPr>
          <w:rFonts w:cs="仿宋"/>
          <w:bCs/>
          <w:sz w:val="24"/>
          <w:szCs w:val="24"/>
          <w:highlight w:val="none"/>
        </w:rPr>
      </w:pPr>
      <w:r>
        <w:rPr>
          <w:rFonts w:hint="eastAsia" w:cs="仿宋"/>
          <w:bCs/>
          <w:sz w:val="24"/>
          <w:szCs w:val="24"/>
          <w:highlight w:val="none"/>
        </w:rPr>
        <w:t xml:space="preserve">三、质疑事项具体内容</w:t>
      </w:r>
      <w:r/>
    </w:p>
    <w:p>
      <w:pPr>
        <w:spacing w:line="360" w:lineRule="auto"/>
        <w:rPr>
          <w:rFonts w:cs="仿宋"/>
          <w:sz w:val="24"/>
          <w:szCs w:val="24"/>
          <w:highlight w:val="none"/>
          <w:u w:val="single"/>
        </w:rPr>
      </w:pPr>
      <w:r>
        <w:rPr>
          <w:rFonts w:hint="eastAsia" w:cs="仿宋"/>
          <w:sz w:val="24"/>
          <w:szCs w:val="24"/>
          <w:highlight w:val="none"/>
        </w:rPr>
        <w:t xml:space="preserve">质疑事项1：</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事实依据：</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法律依据：</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质疑事项2</w:t>
      </w:r>
      <w:r/>
    </w:p>
    <w:p>
      <w:pPr>
        <w:spacing w:line="360" w:lineRule="auto"/>
        <w:rPr>
          <w:rFonts w:cs="仿宋"/>
          <w:sz w:val="24"/>
          <w:szCs w:val="24"/>
          <w:highlight w:val="none"/>
        </w:rPr>
      </w:pPr>
      <w:r>
        <w:rPr>
          <w:rFonts w:hint="eastAsia" w:cs="仿宋"/>
          <w:sz w:val="24"/>
          <w:szCs w:val="24"/>
          <w:highlight w:val="none"/>
        </w:rPr>
        <w:t xml:space="preserve">……</w:t>
      </w:r>
      <w:r/>
    </w:p>
    <w:p>
      <w:pPr>
        <w:spacing w:line="360" w:lineRule="auto"/>
        <w:rPr>
          <w:rFonts w:cs="仿宋"/>
          <w:bCs/>
          <w:sz w:val="24"/>
          <w:szCs w:val="24"/>
          <w:highlight w:val="none"/>
        </w:rPr>
      </w:pPr>
      <w:r>
        <w:rPr>
          <w:rFonts w:hint="eastAsia" w:cs="仿宋"/>
          <w:bCs/>
          <w:sz w:val="24"/>
          <w:szCs w:val="24"/>
          <w:highlight w:val="none"/>
        </w:rPr>
        <w:t xml:space="preserve">四、与质疑事项相关的质疑请求</w:t>
      </w:r>
      <w:r/>
    </w:p>
    <w:p>
      <w:pPr>
        <w:spacing w:line="360" w:lineRule="auto"/>
        <w:rPr>
          <w:rFonts w:cs="仿宋"/>
          <w:sz w:val="24"/>
          <w:szCs w:val="24"/>
          <w:highlight w:val="none"/>
          <w:u w:val="single"/>
        </w:rPr>
      </w:pPr>
      <w:r>
        <w:rPr>
          <w:rFonts w:hint="eastAsia" w:cs="仿宋"/>
          <w:sz w:val="24"/>
          <w:szCs w:val="24"/>
          <w:highlight w:val="none"/>
        </w:rPr>
        <w:t xml:space="preserve">请求：</w:t>
      </w:r>
      <w:r>
        <w:rPr>
          <w:rFonts w:hint="eastAsia" w:cs="仿宋"/>
          <w:sz w:val="24"/>
          <w:szCs w:val="24"/>
          <w:highlight w:val="none"/>
          <w:u w:val="single"/>
        </w:rPr>
        <w:t xml:space="preserve">                                                                     </w:t>
      </w:r>
      <w:r/>
    </w:p>
    <w:p>
      <w:pPr>
        <w:rPr>
          <w:sz w:val="24"/>
          <w:szCs w:val="24"/>
          <w:highlight w:val="none"/>
        </w:rPr>
      </w:pPr>
      <w:r>
        <w:rPr>
          <w:rFonts w:hint="eastAsia"/>
          <w:sz w:val="24"/>
          <w:szCs w:val="24"/>
          <w:highlight w:val="none"/>
        </w:rPr>
        <w:t xml:space="preserve">签字(签章)：                   公章：                      </w:t>
      </w:r>
      <w:r/>
    </w:p>
    <w:p>
      <w:pPr>
        <w:rPr>
          <w:sz w:val="24"/>
          <w:szCs w:val="24"/>
          <w:highlight w:val="none"/>
        </w:rPr>
      </w:pPr>
      <w:r>
        <w:rPr>
          <w:rFonts w:hint="eastAsia"/>
          <w:sz w:val="24"/>
          <w:szCs w:val="24"/>
          <w:highlight w:val="none"/>
        </w:rPr>
        <w:t xml:space="preserve">日期：    </w:t>
      </w:r>
      <w:r/>
    </w:p>
    <w:p>
      <w:pPr>
        <w:spacing w:line="400" w:lineRule="exact"/>
        <w:rPr>
          <w:b/>
          <w:sz w:val="24"/>
          <w:szCs w:val="24"/>
          <w:highlight w:val="none"/>
        </w:rPr>
      </w:pPr>
      <w:r>
        <w:rPr>
          <w:rFonts w:hint="eastAsia"/>
          <w:b/>
          <w:sz w:val="24"/>
          <w:szCs w:val="24"/>
          <w:highlight w:val="none"/>
        </w:rPr>
        <w:t xml:space="preserve">质疑函制作说明：</w:t>
      </w:r>
      <w:r/>
    </w:p>
    <w:p>
      <w:pPr>
        <w:ind w:firstLine="480"/>
        <w:jc w:val="left"/>
        <w:spacing w:line="400" w:lineRule="exact"/>
        <w:widowControl/>
        <w:rPr>
          <w:sz w:val="24"/>
          <w:szCs w:val="24"/>
          <w:highlight w:val="none"/>
        </w:rPr>
      </w:pPr>
      <w:r>
        <w:rPr>
          <w:rFonts w:hint="eastAsia"/>
          <w:sz w:val="24"/>
          <w:szCs w:val="24"/>
          <w:highlight w:val="none"/>
        </w:rPr>
        <w:t xml:space="preserve">1.投标人提出质疑时，应提交质疑函和必要的证明材料。</w:t>
      </w:r>
      <w:r/>
    </w:p>
    <w:p>
      <w:pPr>
        <w:ind w:firstLine="480"/>
        <w:jc w:val="left"/>
        <w:spacing w:line="400" w:lineRule="exact"/>
        <w:widowControl/>
        <w:rPr>
          <w:sz w:val="24"/>
          <w:szCs w:val="24"/>
          <w:highlight w:val="none"/>
        </w:rPr>
      </w:pPr>
      <w:r>
        <w:rPr>
          <w:rFonts w:hint="eastAsia"/>
          <w:sz w:val="24"/>
          <w:szCs w:val="24"/>
          <w:highlight w:val="none"/>
        </w:rPr>
        <w:t xml:space="preserve">2.质疑投标人若委托代理人进行质疑的，质疑函应按要求列明“授权代表”的有关内容，并在附件中提交由质疑</w:t>
      </w:r>
      <w:r>
        <w:rPr>
          <w:rFonts w:hint="eastAsia" w:cs="宋体"/>
          <w:sz w:val="24"/>
          <w:szCs w:val="24"/>
          <w:highlight w:val="none"/>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highlight w:val="none"/>
        </w:rPr>
      </w:pPr>
      <w:r>
        <w:rPr>
          <w:rFonts w:hint="eastAsia"/>
          <w:sz w:val="24"/>
          <w:szCs w:val="24"/>
          <w:highlight w:val="none"/>
        </w:rPr>
        <w:t xml:space="preserve">3.质疑投标人若对项目的某一分包进行质疑，质疑函中应列明具体分包号。</w:t>
      </w:r>
      <w:r/>
    </w:p>
    <w:p>
      <w:pPr>
        <w:ind w:firstLine="480"/>
        <w:jc w:val="left"/>
        <w:spacing w:line="400" w:lineRule="exact"/>
        <w:widowControl/>
        <w:rPr>
          <w:sz w:val="24"/>
          <w:szCs w:val="24"/>
          <w:highlight w:val="none"/>
        </w:rPr>
      </w:pPr>
      <w:r>
        <w:rPr>
          <w:rFonts w:hint="eastAsia"/>
          <w:sz w:val="24"/>
          <w:szCs w:val="24"/>
          <w:highlight w:val="none"/>
        </w:rPr>
        <w:t xml:space="preserve">4.质疑函的质疑事项应具体、明确，并有必要的事实依据和法律依据。</w:t>
      </w:r>
      <w:r/>
    </w:p>
    <w:p>
      <w:pPr>
        <w:ind w:firstLine="480"/>
        <w:jc w:val="left"/>
        <w:spacing w:line="400" w:lineRule="exact"/>
        <w:widowControl/>
        <w:rPr>
          <w:sz w:val="24"/>
          <w:szCs w:val="24"/>
          <w:highlight w:val="none"/>
        </w:rPr>
      </w:pPr>
      <w:r>
        <w:rPr>
          <w:rFonts w:hint="eastAsia"/>
          <w:sz w:val="24"/>
          <w:szCs w:val="24"/>
          <w:highlight w:val="none"/>
        </w:rPr>
        <w:t xml:space="preserve">5.质疑函的质疑请求应与质疑事项相关。</w:t>
      </w:r>
      <w:r/>
    </w:p>
    <w:p>
      <w:pPr>
        <w:ind w:firstLine="480"/>
        <w:jc w:val="left"/>
        <w:spacing w:line="400" w:lineRule="exact"/>
        <w:widowControl/>
        <w:rPr>
          <w:sz w:val="24"/>
          <w:szCs w:val="24"/>
          <w:highlight w:val="none"/>
        </w:rPr>
      </w:pPr>
      <w:r>
        <w:rPr>
          <w:rFonts w:hint="eastAsia"/>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706"/>
        <w:rPr>
          <w:sz w:val="24"/>
          <w:szCs w:val="24"/>
          <w:highlight w:val="none"/>
        </w:rPr>
      </w:pPr>
      <w:r>
        <w:rPr>
          <w:sz w:val="24"/>
          <w:szCs w:val="24"/>
          <w:highlight w:val="none"/>
        </w:rPr>
      </w:r>
      <w:r/>
    </w:p>
    <w:p>
      <w:pPr>
        <w:pStyle w:val="706"/>
        <w:rPr>
          <w:sz w:val="24"/>
          <w:szCs w:val="24"/>
          <w:highlight w:val="none"/>
        </w:rPr>
      </w:pPr>
      <w:r>
        <w:rPr>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egoe UI">
    <w:panose1 w:val="020B0502040204020203"/>
  </w:font>
  <w:font w:name="Symbol">
    <w:panose1 w:val="05050102010706020507"/>
  </w:font>
  <w:font w:name="Wingdings">
    <w:panose1 w:val="05000000000000000000"/>
  </w:font>
  <w:font w:name="Tahoma">
    <w:panose1 w:val="020B0604030504040204"/>
  </w:font>
  <w:font w:name="方正黑体_GBK">
    <w:panose1 w:val="020B0503020202020204"/>
  </w:font>
  <w:font w:name="方正仿宋_GBK">
    <w:panose1 w:val="020B050302020202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746"/>
        <w:rFonts w:ascii="宋体" w:hAnsi="宋体"/>
      </w:rPr>
      <w:framePr w:wrap="around" w:vAnchor="text" w:hAnchor="margin" w:xAlign="center" w:y="1"/>
    </w:pPr>
    <w:r>
      <w:rPr>
        <w:rFonts w:ascii="宋体" w:hAnsi="宋体"/>
      </w:rPr>
      <w:fldChar w:fldCharType="begin"/>
    </w:r>
    <w:r>
      <w:rPr>
        <w:rStyle w:val="746"/>
        <w:rFonts w:ascii="宋体" w:hAnsi="宋体"/>
      </w:rPr>
      <w:instrText xml:space="preserve">PAGE  </w:instrText>
    </w:r>
    <w:r>
      <w:rPr>
        <w:rFonts w:ascii="宋体" w:hAnsi="宋体"/>
      </w:rPr>
      <w:fldChar w:fldCharType="separate"/>
    </w:r>
    <w:r>
      <w:rPr>
        <w:rStyle w:val="746"/>
        <w:rFonts w:ascii="宋体" w:hAnsi="宋体"/>
      </w:rPr>
      <w:t xml:space="preserve">32</w:t>
    </w:r>
    <w:r>
      <w:rPr>
        <w:rFonts w:ascii="宋体" w:hAnsi="宋体"/>
      </w:rPr>
      <w:fldChar w:fldCharType="end"/>
    </w:r>
    <w:r/>
  </w:p>
  <w:p>
    <w:pPr>
      <w:pStyle w:val="72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746"/>
      </w:rPr>
      <w:framePr w:wrap="around" w:vAnchor="text" w:hAnchor="margin" w:xAlign="center" w:y="1"/>
    </w:pPr>
    <w:r>
      <w:fldChar w:fldCharType="begin"/>
    </w:r>
    <w:r>
      <w:rPr>
        <w:rStyle w:val="746"/>
      </w:rPr>
      <w:instrText xml:space="preserve">PAGE  </w:instrText>
    </w:r>
    <w:r>
      <w:fldChar w:fldCharType="separate"/>
    </w:r>
    <w:r>
      <w:rPr>
        <w:rStyle w:val="746"/>
      </w:rPr>
      <w:t xml:space="preserve">1</w:t>
    </w:r>
    <w:r>
      <w:fldChar w:fldCharType="end"/>
    </w:r>
    <w:r/>
  </w:p>
  <w:p>
    <w:pPr>
      <w:pStyle w:val="7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961"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00"/>
      <w:isLgl w:val="false"/>
      <w:suff w:val="nothing"/>
      <w:lvlText w:val=""/>
      <w:lvlJc w:val="left"/>
      <w:pPr>
        <w:ind w:left="0" w:firstLine="0"/>
      </w:pPr>
      <w:rPr>
        <w:rFonts w:hint="eastAsia"/>
      </w:rPr>
    </w:lvl>
    <w:lvl w:ilvl="6">
      <w:start w:val="1"/>
      <w:numFmt w:val="decimal"/>
      <w:pStyle w:val="701"/>
      <w:isLgl w:val="false"/>
      <w:suff w:val="nothing"/>
      <w:lvlText w:val=""/>
      <w:lvlJc w:val="left"/>
      <w:pPr>
        <w:ind w:left="0" w:firstLine="0"/>
      </w:pPr>
      <w:rPr>
        <w:rFonts w:hint="eastAsia"/>
      </w:rPr>
    </w:lvl>
    <w:lvl w:ilvl="7">
      <w:start w:val="1"/>
      <w:numFmt w:val="decimal"/>
      <w:pStyle w:val="702"/>
      <w:isLgl w:val="false"/>
      <w:suff w:val="nothing"/>
      <w:lvlText w:val=""/>
      <w:lvlJc w:val="left"/>
      <w:pPr>
        <w:ind w:left="0" w:firstLine="0"/>
      </w:pPr>
      <w:rPr>
        <w:rFonts w:hint="eastAsia"/>
      </w:rPr>
    </w:lvl>
    <w:lvl w:ilvl="8">
      <w:start w:val="1"/>
      <w:numFmt w:val="decimal"/>
      <w:pStyle w:val="703"/>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126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5">
    <w:name w:val="Heading 1"/>
    <w:basedOn w:val="694"/>
    <w:next w:val="694"/>
    <w:link w:val="751"/>
    <w:uiPriority w:val="0"/>
    <w:qFormat/>
    <w:pPr>
      <w:jc w:val="center"/>
      <w:keepNext/>
      <w:outlineLvl w:val="0"/>
    </w:pPr>
    <w:rPr>
      <w:rFonts w:ascii="楷体_GB2312" w:eastAsia="楷体_GB2312"/>
      <w:sz w:val="28"/>
      <w:szCs w:val="28"/>
    </w:rPr>
  </w:style>
  <w:style w:type="paragraph" w:styleId="696">
    <w:name w:val="Heading 2"/>
    <w:basedOn w:val="694"/>
    <w:next w:val="706"/>
    <w:link w:val="75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7">
    <w:name w:val="Heading 3"/>
    <w:basedOn w:val="694"/>
    <w:next w:val="694"/>
    <w:link w:val="754"/>
    <w:uiPriority w:val="0"/>
    <w:qFormat/>
    <w:pPr>
      <w:keepLines/>
      <w:keepNext/>
      <w:spacing w:before="260" w:after="260" w:line="416" w:lineRule="auto"/>
      <w:outlineLvl w:val="2"/>
    </w:pPr>
    <w:rPr>
      <w:b/>
      <w:bCs/>
      <w:sz w:val="32"/>
      <w:szCs w:val="32"/>
    </w:rPr>
  </w:style>
  <w:style w:type="paragraph" w:styleId="698">
    <w:name w:val="Heading 4"/>
    <w:basedOn w:val="694"/>
    <w:next w:val="706"/>
    <w:link w:val="755"/>
    <w:uiPriority w:val="0"/>
    <w:qFormat/>
    <w:pPr>
      <w:keepLines/>
      <w:keepNext/>
      <w:spacing w:before="280" w:after="290" w:line="376" w:lineRule="auto"/>
      <w:outlineLvl w:val="3"/>
    </w:pPr>
    <w:rPr>
      <w:rFonts w:ascii="Arial" w:hAnsi="Arial" w:eastAsia="黑体" w:cs="Arial"/>
      <w:b/>
      <w:bCs/>
      <w:sz w:val="28"/>
      <w:szCs w:val="28"/>
    </w:rPr>
  </w:style>
  <w:style w:type="paragraph" w:styleId="699">
    <w:name w:val="Heading 5"/>
    <w:basedOn w:val="694"/>
    <w:next w:val="706"/>
    <w:link w:val="756"/>
    <w:uiPriority w:val="0"/>
    <w:qFormat/>
    <w:pPr>
      <w:keepNext/>
      <w:outlineLvl w:val="4"/>
    </w:pPr>
    <w:rPr>
      <w:rFonts w:ascii="宋体"/>
      <w:color w:val="000000"/>
      <w:sz w:val="28"/>
      <w:szCs w:val="28"/>
    </w:rPr>
  </w:style>
  <w:style w:type="paragraph" w:styleId="700">
    <w:name w:val="Heading 6"/>
    <w:basedOn w:val="694"/>
    <w:next w:val="694"/>
    <w:link w:val="75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01">
    <w:name w:val="Heading 7"/>
    <w:basedOn w:val="694"/>
    <w:next w:val="694"/>
    <w:link w:val="758"/>
    <w:uiPriority w:val="0"/>
    <w:qFormat/>
    <w:pPr>
      <w:numPr>
        <w:ilvl w:val="6"/>
        <w:numId w:val="1"/>
      </w:numPr>
      <w:keepLines/>
      <w:keepNext/>
      <w:spacing w:before="240" w:after="64" w:line="320" w:lineRule="auto"/>
      <w:outlineLvl w:val="6"/>
    </w:pPr>
    <w:rPr>
      <w:b/>
      <w:bCs/>
      <w:sz w:val="24"/>
      <w:szCs w:val="24"/>
    </w:rPr>
  </w:style>
  <w:style w:type="paragraph" w:styleId="702">
    <w:name w:val="Heading 8"/>
    <w:basedOn w:val="694"/>
    <w:next w:val="694"/>
    <w:link w:val="75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03">
    <w:name w:val="Heading 9"/>
    <w:basedOn w:val="694"/>
    <w:next w:val="694"/>
    <w:link w:val="760"/>
    <w:uiPriority w:val="0"/>
    <w:qFormat/>
    <w:pPr>
      <w:numPr>
        <w:ilvl w:val="8"/>
        <w:numId w:val="1"/>
      </w:numPr>
      <w:keepLines/>
      <w:keepNext/>
      <w:spacing w:before="240" w:after="64" w:line="320" w:lineRule="auto"/>
      <w:outlineLvl w:val="8"/>
    </w:pPr>
    <w:rPr>
      <w:rFonts w:ascii="Arial" w:hAnsi="Arial" w:eastAsia="黑体"/>
    </w:rPr>
  </w:style>
  <w:style w:type="character" w:styleId="704" w:default="1">
    <w:name w:val="Default Paragraph Font"/>
    <w:uiPriority w:val="1"/>
    <w:unhideWhenUsed/>
    <w:qFormat/>
  </w:style>
  <w:style w:type="table" w:styleId="705" w:default="1">
    <w:name w:val="Normal Table"/>
    <w:uiPriority w:val="99"/>
    <w:unhideWhenUsed/>
    <w:qFormat/>
    <w:tblPr>
      <w:tblCellMar>
        <w:left w:w="108" w:type="dxa"/>
        <w:top w:w="0" w:type="dxa"/>
        <w:right w:w="108" w:type="dxa"/>
        <w:bottom w:w="0" w:type="dxa"/>
      </w:tblCellMar>
    </w:tblPr>
  </w:style>
  <w:style w:type="paragraph" w:styleId="706">
    <w:name w:val="Normal Indent"/>
    <w:basedOn w:val="694"/>
    <w:link w:val="753"/>
    <w:uiPriority w:val="0"/>
    <w:qFormat/>
    <w:pPr>
      <w:ind w:firstLine="420"/>
    </w:pPr>
  </w:style>
  <w:style w:type="paragraph" w:styleId="707">
    <w:name w:val="List 3"/>
    <w:basedOn w:val="694"/>
    <w:uiPriority w:val="0"/>
    <w:qFormat/>
    <w:pPr>
      <w:ind w:left="100" w:hanging="200"/>
    </w:pPr>
  </w:style>
  <w:style w:type="paragraph" w:styleId="708">
    <w:name w:val="toc 7"/>
    <w:basedOn w:val="694"/>
    <w:next w:val="694"/>
    <w:uiPriority w:val="0"/>
    <w:semiHidden/>
    <w:qFormat/>
    <w:pPr>
      <w:ind w:left="1260"/>
      <w:jc w:val="left"/>
    </w:pPr>
  </w:style>
  <w:style w:type="paragraph" w:styleId="709">
    <w:name w:val="Caption"/>
    <w:basedOn w:val="694"/>
    <w:next w:val="694"/>
    <w:uiPriority w:val="35"/>
    <w:unhideWhenUsed/>
    <w:qFormat/>
    <w:pPr>
      <w:spacing w:line="276" w:lineRule="auto"/>
    </w:pPr>
    <w:rPr>
      <w:b/>
      <w:bCs/>
      <w:color w:val="4f81bd"/>
      <w:sz w:val="18"/>
      <w:szCs w:val="18"/>
    </w:rPr>
  </w:style>
  <w:style w:type="paragraph" w:styleId="710">
    <w:name w:val="Document Map"/>
    <w:basedOn w:val="694"/>
    <w:link w:val="761"/>
    <w:uiPriority w:val="0"/>
    <w:semiHidden/>
    <w:qFormat/>
    <w:pPr>
      <w:shd w:val="clear" w:color="auto" w:fill="000080"/>
    </w:pPr>
  </w:style>
  <w:style w:type="paragraph" w:styleId="711">
    <w:name w:val="annotation text"/>
    <w:basedOn w:val="694"/>
    <w:link w:val="762"/>
    <w:uiPriority w:val="0"/>
    <w:semiHidden/>
    <w:qFormat/>
    <w:pPr>
      <w:jc w:val="left"/>
    </w:pPr>
  </w:style>
  <w:style w:type="paragraph" w:styleId="712">
    <w:name w:val="Body Text 3"/>
    <w:basedOn w:val="694"/>
    <w:link w:val="763"/>
    <w:uiPriority w:val="0"/>
    <w:qFormat/>
    <w:rPr>
      <w:rFonts w:ascii="仿宋_GB2312" w:hAnsi="Arial" w:eastAsia="仿宋_GB2312"/>
      <w:sz w:val="32"/>
      <w:szCs w:val="32"/>
    </w:rPr>
  </w:style>
  <w:style w:type="paragraph" w:styleId="713">
    <w:name w:val="Body Text"/>
    <w:basedOn w:val="694"/>
    <w:next w:val="694"/>
    <w:link w:val="764"/>
    <w:uiPriority w:val="0"/>
    <w:qFormat/>
    <w:rPr>
      <w:rFonts w:ascii="楷体_GB2312" w:hAnsi="Arial" w:eastAsia="楷体_GB2312"/>
      <w:sz w:val="28"/>
      <w:szCs w:val="28"/>
    </w:rPr>
  </w:style>
  <w:style w:type="paragraph" w:styleId="714">
    <w:name w:val="Body Text Indent"/>
    <w:basedOn w:val="694"/>
    <w:next w:val="694"/>
    <w:link w:val="765"/>
    <w:uiPriority w:val="0"/>
    <w:qFormat/>
    <w:pPr>
      <w:ind w:firstLine="645"/>
    </w:pPr>
    <w:rPr>
      <w:rFonts w:ascii="楷体_GB2312" w:eastAsia="楷体_GB2312"/>
      <w:sz w:val="32"/>
      <w:szCs w:val="32"/>
    </w:rPr>
  </w:style>
  <w:style w:type="paragraph" w:styleId="715">
    <w:name w:val="List 2"/>
    <w:basedOn w:val="694"/>
    <w:uiPriority w:val="0"/>
    <w:qFormat/>
    <w:pPr>
      <w:ind w:left="100" w:hanging="200"/>
    </w:pPr>
  </w:style>
  <w:style w:type="paragraph" w:styleId="716">
    <w:name w:val="toc 5"/>
    <w:basedOn w:val="694"/>
    <w:next w:val="694"/>
    <w:uiPriority w:val="0"/>
    <w:semiHidden/>
    <w:qFormat/>
    <w:pPr>
      <w:ind w:left="840"/>
      <w:jc w:val="left"/>
    </w:pPr>
  </w:style>
  <w:style w:type="paragraph" w:styleId="717">
    <w:name w:val="toc 3"/>
    <w:basedOn w:val="694"/>
    <w:next w:val="694"/>
    <w:uiPriority w:val="0"/>
    <w:semiHidden/>
    <w:qFormat/>
    <w:pPr>
      <w:ind w:left="420"/>
      <w:jc w:val="left"/>
    </w:pPr>
    <w:rPr>
      <w:i/>
      <w:iCs/>
      <w:szCs w:val="24"/>
    </w:rPr>
  </w:style>
  <w:style w:type="paragraph" w:styleId="718">
    <w:name w:val="Plain Text"/>
    <w:basedOn w:val="694"/>
    <w:link w:val="766"/>
    <w:uiPriority w:val="0"/>
    <w:qFormat/>
    <w:rPr>
      <w:rFonts w:ascii="宋体" w:hAnsi="Courier New" w:cs="Courier New"/>
    </w:rPr>
  </w:style>
  <w:style w:type="paragraph" w:styleId="719">
    <w:name w:val="toc 8"/>
    <w:basedOn w:val="694"/>
    <w:next w:val="694"/>
    <w:uiPriority w:val="0"/>
    <w:semiHidden/>
    <w:qFormat/>
    <w:pPr>
      <w:ind w:left="1470"/>
      <w:jc w:val="left"/>
    </w:pPr>
  </w:style>
  <w:style w:type="paragraph" w:styleId="720">
    <w:name w:val="Date"/>
    <w:basedOn w:val="694"/>
    <w:next w:val="694"/>
    <w:link w:val="767"/>
    <w:uiPriority w:val="0"/>
    <w:qFormat/>
    <w:rPr>
      <w:sz w:val="24"/>
      <w:szCs w:val="24"/>
    </w:rPr>
  </w:style>
  <w:style w:type="paragraph" w:styleId="721">
    <w:name w:val="Body Text Indent 2"/>
    <w:basedOn w:val="694"/>
    <w:link w:val="768"/>
    <w:uiPriority w:val="0"/>
    <w:qFormat/>
    <w:pPr>
      <w:ind w:left="630" w:firstLine="645"/>
    </w:pPr>
    <w:rPr>
      <w:rFonts w:ascii="Arial" w:hAnsi="Arial" w:eastAsia="仿宋_GB2312" w:cs="Arial"/>
      <w:sz w:val="32"/>
      <w:szCs w:val="32"/>
    </w:rPr>
  </w:style>
  <w:style w:type="paragraph" w:styleId="722">
    <w:name w:val="endnote text"/>
    <w:basedOn w:val="694"/>
    <w:link w:val="769"/>
    <w:uiPriority w:val="99"/>
    <w:unhideWhenUsed/>
    <w:qFormat/>
    <w:rPr>
      <w:sz w:val="20"/>
    </w:rPr>
  </w:style>
  <w:style w:type="paragraph" w:styleId="723">
    <w:name w:val="Balloon Text"/>
    <w:basedOn w:val="694"/>
    <w:link w:val="770"/>
    <w:uiPriority w:val="0"/>
    <w:semiHidden/>
    <w:qFormat/>
    <w:rPr>
      <w:sz w:val="18"/>
      <w:szCs w:val="18"/>
    </w:rPr>
  </w:style>
  <w:style w:type="paragraph" w:styleId="724">
    <w:name w:val="Footer"/>
    <w:basedOn w:val="694"/>
    <w:link w:val="771"/>
    <w:uiPriority w:val="0"/>
    <w:qFormat/>
    <w:pPr>
      <w:jc w:val="left"/>
      <w:tabs>
        <w:tab w:val="center" w:pos="4153" w:leader="none"/>
        <w:tab w:val="right" w:pos="8306" w:leader="none"/>
      </w:tabs>
    </w:pPr>
    <w:rPr>
      <w:sz w:val="18"/>
      <w:szCs w:val="18"/>
    </w:rPr>
  </w:style>
  <w:style w:type="paragraph" w:styleId="725">
    <w:name w:val="Header"/>
    <w:basedOn w:val="694"/>
    <w:link w:val="772"/>
    <w:uiPriority w:val="0"/>
    <w:qFormat/>
    <w:pPr>
      <w:jc w:val="center"/>
      <w:tabs>
        <w:tab w:val="center" w:pos="4153" w:leader="none"/>
        <w:tab w:val="right" w:pos="8306" w:leader="none"/>
      </w:tabs>
      <w:pBdr>
        <w:bottom w:val="single" w:color="000000" w:sz="6" w:space="1"/>
      </w:pBdr>
    </w:pPr>
    <w:rPr>
      <w:sz w:val="18"/>
      <w:szCs w:val="18"/>
    </w:rPr>
  </w:style>
  <w:style w:type="paragraph" w:styleId="726">
    <w:name w:val="toc 1"/>
    <w:basedOn w:val="694"/>
    <w:next w:val="694"/>
    <w:uiPriority w:val="0"/>
    <w:semiHidden/>
    <w:qFormat/>
    <w:pPr>
      <w:jc w:val="left"/>
      <w:spacing w:before="120" w:after="120" w:line="400" w:lineRule="exact"/>
      <w:tabs>
        <w:tab w:val="right" w:pos="8720" w:leader="dot"/>
      </w:tabs>
    </w:pPr>
    <w:rPr>
      <w:rFonts w:ascii="宋体" w:hAnsi="宋体"/>
      <w:caps/>
      <w:sz w:val="24"/>
      <w:szCs w:val="24"/>
    </w:rPr>
  </w:style>
  <w:style w:type="paragraph" w:styleId="727">
    <w:name w:val="toc 4"/>
    <w:basedOn w:val="694"/>
    <w:next w:val="694"/>
    <w:uiPriority w:val="0"/>
    <w:semiHidden/>
    <w:qFormat/>
    <w:pPr>
      <w:ind w:left="630"/>
      <w:jc w:val="left"/>
    </w:pPr>
  </w:style>
  <w:style w:type="paragraph" w:styleId="728">
    <w:name w:val="Subtitle"/>
    <w:basedOn w:val="694"/>
    <w:next w:val="694"/>
    <w:link w:val="773"/>
    <w:uiPriority w:val="11"/>
    <w:qFormat/>
    <w:pPr>
      <w:spacing w:before="200" w:after="200"/>
    </w:pPr>
    <w:rPr>
      <w:sz w:val="24"/>
      <w:szCs w:val="24"/>
    </w:rPr>
  </w:style>
  <w:style w:type="paragraph" w:styleId="729">
    <w:name w:val="List"/>
    <w:basedOn w:val="694"/>
    <w:uiPriority w:val="0"/>
    <w:qFormat/>
    <w:pPr>
      <w:ind w:left="200" w:hanging="200"/>
    </w:pPr>
  </w:style>
  <w:style w:type="paragraph" w:styleId="730">
    <w:name w:val="footnote text"/>
    <w:basedOn w:val="694"/>
    <w:link w:val="774"/>
    <w:uiPriority w:val="99"/>
    <w:unhideWhenUsed/>
    <w:qFormat/>
    <w:pPr>
      <w:spacing w:after="40"/>
    </w:pPr>
    <w:rPr>
      <w:sz w:val="18"/>
    </w:rPr>
  </w:style>
  <w:style w:type="paragraph" w:styleId="731">
    <w:name w:val="toc 6"/>
    <w:basedOn w:val="694"/>
    <w:next w:val="694"/>
    <w:uiPriority w:val="0"/>
    <w:semiHidden/>
    <w:qFormat/>
    <w:pPr>
      <w:ind w:left="1050"/>
      <w:jc w:val="left"/>
    </w:pPr>
  </w:style>
  <w:style w:type="paragraph" w:styleId="732">
    <w:name w:val="Body Text Indent 3"/>
    <w:basedOn w:val="694"/>
    <w:link w:val="775"/>
    <w:uiPriority w:val="0"/>
    <w:qFormat/>
    <w:pPr>
      <w:ind w:left="645" w:firstLine="645"/>
    </w:pPr>
    <w:rPr>
      <w:rFonts w:ascii="Arial" w:hAnsi="Arial" w:eastAsia="仿宋_GB2312" w:cs="Arial"/>
      <w:color w:val="ffff00"/>
      <w:sz w:val="32"/>
      <w:szCs w:val="32"/>
    </w:rPr>
  </w:style>
  <w:style w:type="paragraph" w:styleId="733">
    <w:name w:val="table of figures"/>
    <w:basedOn w:val="694"/>
    <w:next w:val="694"/>
    <w:uiPriority w:val="0"/>
    <w:semiHidden/>
    <w:qFormat/>
    <w:pPr>
      <w:ind w:left="840" w:hanging="420"/>
    </w:pPr>
  </w:style>
  <w:style w:type="paragraph" w:styleId="734">
    <w:name w:val="toc 2"/>
    <w:basedOn w:val="694"/>
    <w:next w:val="694"/>
    <w:uiPriority w:val="0"/>
    <w:semiHidden/>
    <w:qFormat/>
    <w:pPr>
      <w:ind w:left="210"/>
      <w:jc w:val="left"/>
    </w:pPr>
    <w:rPr>
      <w:smallCaps/>
      <w:szCs w:val="24"/>
    </w:rPr>
  </w:style>
  <w:style w:type="paragraph" w:styleId="735">
    <w:name w:val="toc 9"/>
    <w:basedOn w:val="694"/>
    <w:next w:val="694"/>
    <w:uiPriority w:val="0"/>
    <w:semiHidden/>
    <w:qFormat/>
    <w:pPr>
      <w:ind w:left="1680"/>
      <w:jc w:val="left"/>
    </w:pPr>
  </w:style>
  <w:style w:type="paragraph" w:styleId="736">
    <w:name w:val="Body Text 2"/>
    <w:basedOn w:val="694"/>
    <w:link w:val="776"/>
    <w:uiPriority w:val="0"/>
    <w:qFormat/>
    <w:pPr>
      <w:jc w:val="center"/>
      <w:widowControl/>
    </w:pPr>
    <w:rPr>
      <w:rFonts w:ascii="楷体_GB2312" w:eastAsia="楷体_GB2312"/>
      <w:sz w:val="28"/>
      <w:szCs w:val="28"/>
    </w:rPr>
  </w:style>
  <w:style w:type="paragraph" w:styleId="737">
    <w:name w:val="Normal (Web)"/>
    <w:basedOn w:val="694"/>
    <w:uiPriority w:val="99"/>
    <w:qFormat/>
    <w:pPr>
      <w:jc w:val="left"/>
      <w:spacing w:before="100" w:beforeAutospacing="1" w:after="100" w:afterAutospacing="1"/>
      <w:widowControl/>
    </w:pPr>
    <w:rPr>
      <w:rFonts w:ascii="宋体" w:hAnsi="宋体" w:cs="宋体"/>
      <w:sz w:val="24"/>
      <w:szCs w:val="24"/>
    </w:rPr>
  </w:style>
  <w:style w:type="paragraph" w:styleId="738">
    <w:name w:val="index 1"/>
    <w:basedOn w:val="694"/>
    <w:next w:val="694"/>
    <w:uiPriority w:val="0"/>
    <w:semiHidden/>
    <w:qFormat/>
    <w:pPr>
      <w:spacing w:line="240" w:lineRule="atLeast"/>
    </w:pPr>
    <w:rPr>
      <w:b/>
      <w:bCs/>
    </w:rPr>
  </w:style>
  <w:style w:type="paragraph" w:styleId="739">
    <w:name w:val="Title"/>
    <w:basedOn w:val="694"/>
    <w:next w:val="694"/>
    <w:link w:val="777"/>
    <w:uiPriority w:val="10"/>
    <w:qFormat/>
    <w:pPr>
      <w:contextualSpacing/>
      <w:spacing w:before="300" w:after="200"/>
    </w:pPr>
    <w:rPr>
      <w:sz w:val="48"/>
      <w:szCs w:val="48"/>
    </w:rPr>
  </w:style>
  <w:style w:type="paragraph" w:styleId="740">
    <w:name w:val="annotation subject"/>
    <w:basedOn w:val="711"/>
    <w:next w:val="711"/>
    <w:link w:val="778"/>
    <w:uiPriority w:val="0"/>
    <w:semiHidden/>
    <w:qFormat/>
    <w:rPr>
      <w:b/>
      <w:bCs/>
    </w:rPr>
  </w:style>
  <w:style w:type="paragraph" w:styleId="741">
    <w:name w:val="Body Text First Indent"/>
    <w:basedOn w:val="694"/>
    <w:link w:val="779"/>
    <w:uiPriority w:val="0"/>
    <w:qFormat/>
    <w:pPr>
      <w:ind w:firstLine="200"/>
      <w:spacing w:line="360" w:lineRule="auto"/>
    </w:pPr>
    <w:rPr>
      <w:rFonts w:ascii="仿宋_GB2312" w:eastAsia="仿宋_GB2312"/>
      <w:sz w:val="30"/>
      <w:szCs w:val="30"/>
    </w:rPr>
  </w:style>
  <w:style w:type="paragraph" w:styleId="742">
    <w:name w:val="Body Text First Indent 2"/>
    <w:basedOn w:val="714"/>
    <w:link w:val="780"/>
    <w:uiPriority w:val="0"/>
    <w:qFormat/>
    <w:pPr>
      <w:ind w:firstLine="420"/>
      <w:spacing w:line="360" w:lineRule="auto"/>
    </w:pPr>
    <w:rPr>
      <w:rFonts w:ascii="宋体" w:hAnsi="宋体" w:eastAsia="宋体"/>
      <w:sz w:val="21"/>
      <w:szCs w:val="20"/>
    </w:rPr>
  </w:style>
  <w:style w:type="table" w:styleId="743">
    <w:name w:val="Table Grid"/>
    <w:basedOn w:val="705"/>
    <w:uiPriority w:val="59"/>
    <w:qFormat/>
    <w:pPr>
      <w:jc w:val="both"/>
      <w:widowControl w:val="off"/>
    </w:pPr>
    <w:tblPr>
      <w:tblCellMar>
        <w:left w:w="108" w:type="dxa"/>
        <w:top w:w="0" w:type="dxa"/>
        <w:right w:w="108" w:type="dxa"/>
        <w:bottom w:w="0" w:type="dxa"/>
      </w:tblCellMar>
    </w:tblPr>
  </w:style>
  <w:style w:type="character" w:styleId="744">
    <w:name w:val="Strong"/>
    <w:uiPriority w:val="0"/>
    <w:qFormat/>
    <w:rPr>
      <w:b/>
      <w:bCs/>
    </w:rPr>
  </w:style>
  <w:style w:type="character" w:styleId="745">
    <w:name w:val="endnote reference"/>
    <w:uiPriority w:val="99"/>
    <w:unhideWhenUsed/>
    <w:qFormat/>
    <w:rPr>
      <w:vertAlign w:val="superscript"/>
    </w:rPr>
  </w:style>
  <w:style w:type="character" w:styleId="746">
    <w:name w:val="page number"/>
    <w:uiPriority w:val="0"/>
    <w:qFormat/>
  </w:style>
  <w:style w:type="character" w:styleId="747">
    <w:name w:val="FollowedHyperlink"/>
    <w:uiPriority w:val="0"/>
    <w:qFormat/>
    <w:rPr>
      <w:color w:val="800080"/>
      <w:u w:val="single"/>
    </w:rPr>
  </w:style>
  <w:style w:type="character" w:styleId="748">
    <w:name w:val="Hyperlink"/>
    <w:uiPriority w:val="0"/>
    <w:qFormat/>
    <w:rPr>
      <w:color w:val="0000ff"/>
      <w:u w:val="single"/>
    </w:rPr>
  </w:style>
  <w:style w:type="character" w:styleId="749">
    <w:name w:val="annotation reference"/>
    <w:uiPriority w:val="0"/>
    <w:semiHidden/>
    <w:qFormat/>
    <w:rPr>
      <w:sz w:val="21"/>
      <w:szCs w:val="21"/>
    </w:rPr>
  </w:style>
  <w:style w:type="character" w:styleId="750">
    <w:name w:val="footnote reference"/>
    <w:uiPriority w:val="99"/>
    <w:unhideWhenUsed/>
    <w:qFormat/>
    <w:rPr>
      <w:vertAlign w:val="superscript"/>
    </w:rPr>
  </w:style>
  <w:style w:type="character" w:styleId="751" w:customStyle="1">
    <w:name w:val="标题 1 Char"/>
    <w:link w:val="695"/>
    <w:uiPriority w:val="0"/>
    <w:qFormat/>
    <w:rPr>
      <w:rFonts w:ascii="楷体_GB2312" w:hAnsi="Times New Roman" w:eastAsia="楷体_GB2312" w:cs="Times New Roman"/>
      <w:sz w:val="28"/>
      <w:szCs w:val="28"/>
    </w:rPr>
  </w:style>
  <w:style w:type="character" w:styleId="752" w:customStyle="1">
    <w:name w:val="标题 2 Char"/>
    <w:link w:val="696"/>
    <w:uiPriority w:val="0"/>
    <w:qFormat/>
    <w:rPr>
      <w:rFonts w:ascii="Arial" w:hAnsi="Arial" w:eastAsia="幼圆" w:cs="Arial"/>
      <w:b/>
      <w:bCs/>
      <w:sz w:val="44"/>
      <w:szCs w:val="44"/>
    </w:rPr>
  </w:style>
  <w:style w:type="character" w:styleId="753" w:customStyle="1">
    <w:name w:val="正文缩进 Char"/>
    <w:link w:val="706"/>
    <w:uiPriority w:val="0"/>
    <w:qFormat/>
    <w:rPr>
      <w:rFonts w:ascii="Times New Roman" w:hAnsi="Times New Roman" w:eastAsia="宋体" w:cs="Times New Roman"/>
      <w:szCs w:val="21"/>
    </w:rPr>
  </w:style>
  <w:style w:type="character" w:styleId="754" w:customStyle="1">
    <w:name w:val="标题 3 Char"/>
    <w:link w:val="697"/>
    <w:uiPriority w:val="0"/>
    <w:qFormat/>
    <w:rPr>
      <w:rFonts w:ascii="Times New Roman" w:hAnsi="Times New Roman" w:eastAsia="宋体" w:cs="Times New Roman"/>
      <w:b/>
      <w:bCs/>
      <w:sz w:val="32"/>
      <w:szCs w:val="32"/>
    </w:rPr>
  </w:style>
  <w:style w:type="character" w:styleId="755" w:customStyle="1">
    <w:name w:val="标题 4 Char"/>
    <w:link w:val="698"/>
    <w:uiPriority w:val="0"/>
    <w:qFormat/>
    <w:rPr>
      <w:rFonts w:ascii="Arial" w:hAnsi="Arial" w:eastAsia="黑体" w:cs="Arial"/>
      <w:b/>
      <w:bCs/>
      <w:sz w:val="28"/>
      <w:szCs w:val="28"/>
    </w:rPr>
  </w:style>
  <w:style w:type="character" w:styleId="756" w:customStyle="1">
    <w:name w:val="标题 5 Char"/>
    <w:link w:val="699"/>
    <w:uiPriority w:val="0"/>
    <w:qFormat/>
    <w:rPr>
      <w:rFonts w:ascii="宋体" w:hAnsi="Times New Roman" w:eastAsia="宋体" w:cs="Times New Roman"/>
      <w:color w:val="000000"/>
      <w:sz w:val="28"/>
      <w:szCs w:val="28"/>
    </w:rPr>
  </w:style>
  <w:style w:type="character" w:styleId="757" w:customStyle="1">
    <w:name w:val="标题 6 Char"/>
    <w:link w:val="700"/>
    <w:uiPriority w:val="0"/>
    <w:qFormat/>
    <w:rPr>
      <w:rFonts w:ascii="Arial" w:hAnsi="Arial" w:eastAsia="黑体" w:cs="Times New Roman"/>
      <w:b/>
      <w:bCs/>
      <w:sz w:val="24"/>
      <w:szCs w:val="24"/>
    </w:rPr>
  </w:style>
  <w:style w:type="character" w:styleId="758" w:customStyle="1">
    <w:name w:val="标题 7 Char"/>
    <w:link w:val="701"/>
    <w:uiPriority w:val="0"/>
    <w:qFormat/>
    <w:rPr>
      <w:rFonts w:ascii="Times New Roman" w:hAnsi="Times New Roman" w:eastAsia="宋体" w:cs="Times New Roman"/>
      <w:b/>
      <w:bCs/>
      <w:sz w:val="24"/>
      <w:szCs w:val="24"/>
    </w:rPr>
  </w:style>
  <w:style w:type="character" w:styleId="759" w:customStyle="1">
    <w:name w:val="标题 8 Char"/>
    <w:link w:val="702"/>
    <w:uiPriority w:val="0"/>
    <w:qFormat/>
    <w:rPr>
      <w:rFonts w:ascii="Arial" w:hAnsi="Arial" w:eastAsia="黑体" w:cs="Times New Roman"/>
      <w:sz w:val="24"/>
      <w:szCs w:val="24"/>
    </w:rPr>
  </w:style>
  <w:style w:type="character" w:styleId="760" w:customStyle="1">
    <w:name w:val="标题 9 Char"/>
    <w:link w:val="703"/>
    <w:uiPriority w:val="0"/>
    <w:qFormat/>
    <w:rPr>
      <w:rFonts w:ascii="Arial" w:hAnsi="Arial" w:eastAsia="黑体" w:cs="Times New Roman"/>
      <w:szCs w:val="21"/>
    </w:rPr>
  </w:style>
  <w:style w:type="character" w:styleId="761" w:customStyle="1">
    <w:name w:val="文档结构图 Char"/>
    <w:link w:val="710"/>
    <w:uiPriority w:val="0"/>
    <w:semiHidden/>
    <w:qFormat/>
    <w:rPr>
      <w:rFonts w:ascii="Times New Roman" w:hAnsi="Times New Roman" w:eastAsia="宋体" w:cs="Times New Roman"/>
      <w:szCs w:val="21"/>
      <w:shd w:val="clear" w:color="auto" w:fill="000080"/>
    </w:rPr>
  </w:style>
  <w:style w:type="character" w:styleId="762" w:customStyle="1">
    <w:name w:val="批注文字 Char"/>
    <w:link w:val="711"/>
    <w:uiPriority w:val="0"/>
    <w:semiHidden/>
    <w:qFormat/>
    <w:rPr>
      <w:rFonts w:ascii="Times New Roman" w:hAnsi="Times New Roman" w:eastAsia="宋体" w:cs="Times New Roman"/>
      <w:szCs w:val="21"/>
    </w:rPr>
  </w:style>
  <w:style w:type="character" w:styleId="763" w:customStyle="1">
    <w:name w:val="正文文本 3 Char"/>
    <w:link w:val="712"/>
    <w:uiPriority w:val="0"/>
    <w:qFormat/>
    <w:rPr>
      <w:rFonts w:ascii="仿宋_GB2312" w:hAnsi="Arial" w:eastAsia="仿宋_GB2312" w:cs="Times New Roman"/>
      <w:sz w:val="32"/>
      <w:szCs w:val="32"/>
    </w:rPr>
  </w:style>
  <w:style w:type="character" w:styleId="764" w:customStyle="1">
    <w:name w:val="正文文本 Char"/>
    <w:link w:val="713"/>
    <w:uiPriority w:val="0"/>
    <w:qFormat/>
    <w:rPr>
      <w:rFonts w:ascii="楷体_GB2312" w:hAnsi="Arial" w:eastAsia="楷体_GB2312" w:cs="Times New Roman"/>
      <w:sz w:val="28"/>
      <w:szCs w:val="28"/>
    </w:rPr>
  </w:style>
  <w:style w:type="character" w:styleId="765" w:customStyle="1">
    <w:name w:val="正文文本缩进 Char"/>
    <w:link w:val="714"/>
    <w:uiPriority w:val="0"/>
    <w:qFormat/>
    <w:rPr>
      <w:rFonts w:ascii="楷体_GB2312" w:hAnsi="Times New Roman" w:eastAsia="楷体_GB2312" w:cs="Times New Roman"/>
      <w:sz w:val="32"/>
      <w:szCs w:val="32"/>
    </w:rPr>
  </w:style>
  <w:style w:type="character" w:styleId="766" w:customStyle="1">
    <w:name w:val="纯文本 Char"/>
    <w:link w:val="718"/>
    <w:uiPriority w:val="0"/>
    <w:qFormat/>
    <w:rPr>
      <w:rFonts w:ascii="宋体" w:hAnsi="Courier New" w:eastAsia="宋体" w:cs="Courier New"/>
      <w:szCs w:val="21"/>
    </w:rPr>
  </w:style>
  <w:style w:type="character" w:styleId="767" w:customStyle="1">
    <w:name w:val="日期 Char"/>
    <w:link w:val="720"/>
    <w:uiPriority w:val="0"/>
    <w:qFormat/>
    <w:rPr>
      <w:rFonts w:ascii="Times New Roman" w:hAnsi="Times New Roman" w:eastAsia="宋体" w:cs="Times New Roman"/>
      <w:sz w:val="24"/>
      <w:szCs w:val="24"/>
    </w:rPr>
  </w:style>
  <w:style w:type="character" w:styleId="768" w:customStyle="1">
    <w:name w:val="正文文本缩进 2 Char"/>
    <w:link w:val="721"/>
    <w:uiPriority w:val="0"/>
    <w:qFormat/>
    <w:rPr>
      <w:rFonts w:ascii="Arial" w:hAnsi="Arial" w:eastAsia="仿宋_GB2312" w:cs="Arial"/>
      <w:sz w:val="32"/>
      <w:szCs w:val="32"/>
    </w:rPr>
  </w:style>
  <w:style w:type="character" w:styleId="769" w:customStyle="1">
    <w:name w:val="尾注文本 Char"/>
    <w:link w:val="722"/>
    <w:uiPriority w:val="99"/>
    <w:qFormat/>
    <w:rPr>
      <w:sz w:val="20"/>
    </w:rPr>
  </w:style>
  <w:style w:type="character" w:styleId="770" w:customStyle="1">
    <w:name w:val="批注框文本 Char"/>
    <w:link w:val="723"/>
    <w:uiPriority w:val="0"/>
    <w:semiHidden/>
    <w:qFormat/>
    <w:rPr>
      <w:rFonts w:ascii="Times New Roman" w:hAnsi="Times New Roman" w:eastAsia="宋体" w:cs="Times New Roman"/>
      <w:sz w:val="18"/>
      <w:szCs w:val="18"/>
    </w:rPr>
  </w:style>
  <w:style w:type="character" w:styleId="771" w:customStyle="1">
    <w:name w:val="页脚 Char"/>
    <w:link w:val="724"/>
    <w:uiPriority w:val="0"/>
    <w:qFormat/>
    <w:rPr>
      <w:rFonts w:ascii="Times New Roman" w:hAnsi="Times New Roman" w:eastAsia="宋体" w:cs="Times New Roman"/>
      <w:sz w:val="18"/>
      <w:szCs w:val="18"/>
    </w:rPr>
  </w:style>
  <w:style w:type="character" w:styleId="772" w:customStyle="1">
    <w:name w:val="页眉 Char"/>
    <w:link w:val="725"/>
    <w:uiPriority w:val="0"/>
    <w:qFormat/>
    <w:rPr>
      <w:rFonts w:ascii="Times New Roman" w:hAnsi="Times New Roman" w:eastAsia="宋体" w:cs="Times New Roman"/>
      <w:sz w:val="18"/>
      <w:szCs w:val="18"/>
    </w:rPr>
  </w:style>
  <w:style w:type="character" w:styleId="773" w:customStyle="1">
    <w:name w:val="副标题 Char"/>
    <w:link w:val="728"/>
    <w:uiPriority w:val="11"/>
    <w:qFormat/>
    <w:rPr>
      <w:sz w:val="24"/>
      <w:szCs w:val="24"/>
    </w:rPr>
  </w:style>
  <w:style w:type="character" w:styleId="774" w:customStyle="1">
    <w:name w:val="脚注文本 Char"/>
    <w:link w:val="730"/>
    <w:uiPriority w:val="99"/>
    <w:qFormat/>
    <w:rPr>
      <w:sz w:val="18"/>
    </w:rPr>
  </w:style>
  <w:style w:type="character" w:styleId="775" w:customStyle="1">
    <w:name w:val="正文文本缩进 3 Char"/>
    <w:link w:val="732"/>
    <w:uiPriority w:val="0"/>
    <w:qFormat/>
    <w:rPr>
      <w:rFonts w:ascii="Arial" w:hAnsi="Arial" w:eastAsia="仿宋_GB2312" w:cs="Arial"/>
      <w:color w:val="ffff00"/>
      <w:sz w:val="32"/>
      <w:szCs w:val="32"/>
    </w:rPr>
  </w:style>
  <w:style w:type="character" w:styleId="776" w:customStyle="1">
    <w:name w:val="正文文本 2 Char"/>
    <w:link w:val="736"/>
    <w:uiPriority w:val="0"/>
    <w:qFormat/>
    <w:rPr>
      <w:rFonts w:ascii="楷体_GB2312" w:hAnsi="Times New Roman" w:eastAsia="楷体_GB2312" w:cs="Times New Roman"/>
      <w:sz w:val="28"/>
      <w:szCs w:val="28"/>
    </w:rPr>
  </w:style>
  <w:style w:type="character" w:styleId="777" w:customStyle="1">
    <w:name w:val="标题 Char"/>
    <w:link w:val="739"/>
    <w:uiPriority w:val="10"/>
    <w:qFormat/>
    <w:rPr>
      <w:sz w:val="48"/>
      <w:szCs w:val="48"/>
    </w:rPr>
  </w:style>
  <w:style w:type="character" w:styleId="778" w:customStyle="1">
    <w:name w:val="批注主题 Char"/>
    <w:link w:val="740"/>
    <w:uiPriority w:val="0"/>
    <w:semiHidden/>
    <w:qFormat/>
    <w:rPr>
      <w:rFonts w:ascii="Times New Roman" w:hAnsi="Times New Roman" w:eastAsia="宋体" w:cs="Times New Roman"/>
      <w:b/>
      <w:bCs/>
      <w:szCs w:val="21"/>
    </w:rPr>
  </w:style>
  <w:style w:type="character" w:styleId="779" w:customStyle="1">
    <w:name w:val="正文首行缩进 Char"/>
    <w:link w:val="741"/>
    <w:uiPriority w:val="0"/>
    <w:qFormat/>
    <w:rPr>
      <w:rFonts w:ascii="仿宋_GB2312" w:hAnsi="Times New Roman" w:eastAsia="仿宋_GB2312" w:cs="Times New Roman"/>
      <w:sz w:val="30"/>
      <w:szCs w:val="30"/>
    </w:rPr>
  </w:style>
  <w:style w:type="character" w:styleId="780" w:customStyle="1">
    <w:name w:val="正文首行缩进 2 Char"/>
    <w:link w:val="742"/>
    <w:uiPriority w:val="0"/>
    <w:qFormat/>
    <w:rPr>
      <w:rFonts w:ascii="宋体" w:hAnsi="宋体" w:eastAsia="宋体" w:cs="Times New Roman"/>
      <w:sz w:val="32"/>
      <w:szCs w:val="20"/>
    </w:rPr>
  </w:style>
  <w:style w:type="character" w:styleId="781" w:customStyle="1">
    <w:name w:val="Title Char"/>
    <w:basedOn w:val="704"/>
    <w:uiPriority w:val="10"/>
    <w:qFormat/>
    <w:rPr>
      <w:sz w:val="48"/>
      <w:szCs w:val="48"/>
    </w:rPr>
  </w:style>
  <w:style w:type="character" w:styleId="782" w:customStyle="1">
    <w:name w:val="Subtitle Char"/>
    <w:basedOn w:val="704"/>
    <w:uiPriority w:val="11"/>
    <w:rPr>
      <w:sz w:val="24"/>
      <w:szCs w:val="24"/>
    </w:rPr>
  </w:style>
  <w:style w:type="character" w:styleId="783" w:customStyle="1">
    <w:name w:val="Quote Char"/>
    <w:uiPriority w:val="29"/>
    <w:qFormat/>
    <w:rPr>
      <w:i/>
    </w:rPr>
  </w:style>
  <w:style w:type="character" w:styleId="784" w:customStyle="1">
    <w:name w:val="Intense Quote Char"/>
    <w:uiPriority w:val="30"/>
    <w:qFormat/>
    <w:rPr>
      <w:i/>
    </w:rPr>
  </w:style>
  <w:style w:type="character" w:styleId="785" w:customStyle="1">
    <w:name w:val="Footnote Text Char"/>
    <w:uiPriority w:val="99"/>
    <w:qFormat/>
    <w:rPr>
      <w:sz w:val="18"/>
    </w:rPr>
  </w:style>
  <w:style w:type="character" w:styleId="786" w:customStyle="1">
    <w:name w:val="Endnote Text Char"/>
    <w:uiPriority w:val="99"/>
    <w:qFormat/>
    <w:rPr>
      <w:sz w:val="20"/>
    </w:rPr>
  </w:style>
  <w:style w:type="character" w:styleId="787" w:customStyle="1">
    <w:name w:val="Heading 1 Char"/>
    <w:uiPriority w:val="9"/>
    <w:qFormat/>
    <w:rPr>
      <w:rFonts w:ascii="Arial" w:hAnsi="Arial" w:eastAsia="Arial" w:cs="Arial"/>
      <w:sz w:val="40"/>
      <w:szCs w:val="40"/>
    </w:rPr>
  </w:style>
  <w:style w:type="character" w:styleId="788" w:customStyle="1">
    <w:name w:val="Heading 2 Char"/>
    <w:uiPriority w:val="9"/>
    <w:qFormat/>
    <w:rPr>
      <w:rFonts w:ascii="Arial" w:hAnsi="Arial" w:eastAsia="Arial" w:cs="Arial"/>
      <w:sz w:val="34"/>
    </w:rPr>
  </w:style>
  <w:style w:type="character" w:styleId="789" w:customStyle="1">
    <w:name w:val="Heading 3 Char"/>
    <w:uiPriority w:val="9"/>
    <w:qFormat/>
    <w:rPr>
      <w:rFonts w:ascii="Arial" w:hAnsi="Arial" w:eastAsia="Arial" w:cs="Arial"/>
      <w:sz w:val="30"/>
      <w:szCs w:val="30"/>
    </w:rPr>
  </w:style>
  <w:style w:type="character" w:styleId="790" w:customStyle="1">
    <w:name w:val="Heading 4 Char"/>
    <w:uiPriority w:val="9"/>
    <w:qFormat/>
    <w:rPr>
      <w:rFonts w:ascii="Arial" w:hAnsi="Arial" w:eastAsia="Arial" w:cs="Arial"/>
      <w:b/>
      <w:bCs/>
      <w:sz w:val="26"/>
      <w:szCs w:val="26"/>
    </w:rPr>
  </w:style>
  <w:style w:type="character" w:styleId="791" w:customStyle="1">
    <w:name w:val="Heading 5 Char"/>
    <w:uiPriority w:val="9"/>
    <w:qFormat/>
    <w:rPr>
      <w:rFonts w:ascii="Arial" w:hAnsi="Arial" w:eastAsia="Arial" w:cs="Arial"/>
      <w:b/>
      <w:bCs/>
      <w:sz w:val="24"/>
      <w:szCs w:val="24"/>
    </w:rPr>
  </w:style>
  <w:style w:type="character" w:styleId="792" w:customStyle="1">
    <w:name w:val="Heading 6 Char"/>
    <w:uiPriority w:val="9"/>
    <w:qFormat/>
    <w:rPr>
      <w:rFonts w:ascii="Arial" w:hAnsi="Arial" w:eastAsia="Arial" w:cs="Arial"/>
      <w:b/>
      <w:bCs/>
      <w:sz w:val="22"/>
      <w:szCs w:val="22"/>
    </w:rPr>
  </w:style>
  <w:style w:type="character" w:styleId="793" w:customStyle="1">
    <w:name w:val="Heading 7 Char"/>
    <w:uiPriority w:val="9"/>
    <w:qFormat/>
    <w:rPr>
      <w:rFonts w:ascii="Arial" w:hAnsi="Arial" w:eastAsia="Arial" w:cs="Arial"/>
      <w:b/>
      <w:bCs/>
      <w:i/>
      <w:iCs/>
      <w:sz w:val="22"/>
      <w:szCs w:val="22"/>
    </w:rPr>
  </w:style>
  <w:style w:type="character" w:styleId="794" w:customStyle="1">
    <w:name w:val="Heading 8 Char"/>
    <w:uiPriority w:val="9"/>
    <w:qFormat/>
    <w:rPr>
      <w:rFonts w:ascii="Arial" w:hAnsi="Arial" w:eastAsia="Arial" w:cs="Arial"/>
      <w:i/>
      <w:iCs/>
      <w:sz w:val="22"/>
      <w:szCs w:val="22"/>
    </w:rPr>
  </w:style>
  <w:style w:type="character" w:styleId="795" w:customStyle="1">
    <w:name w:val="Heading 9 Char"/>
    <w:uiPriority w:val="9"/>
    <w:qFormat/>
    <w:rPr>
      <w:rFonts w:ascii="Arial" w:hAnsi="Arial" w:eastAsia="Arial" w:cs="Arial"/>
      <w:i/>
      <w:iCs/>
      <w:sz w:val="21"/>
      <w:szCs w:val="21"/>
    </w:rPr>
  </w:style>
  <w:style w:type="paragraph" w:styleId="796">
    <w:name w:val="List Paragraph"/>
    <w:basedOn w:val="694"/>
    <w:uiPriority w:val="0"/>
    <w:qFormat/>
    <w:pPr>
      <w:contextualSpacing/>
      <w:ind w:left="720"/>
      <w:jc w:val="left"/>
      <w:widowControl/>
    </w:pPr>
    <w:rPr>
      <w:rFonts w:ascii="Calibri" w:hAnsi="Calibri"/>
      <w:sz w:val="24"/>
      <w:szCs w:val="24"/>
      <w:lang w:eastAsia="en-US" w:bidi="en-US"/>
    </w:rPr>
  </w:style>
  <w:style w:type="paragraph" w:styleId="797">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798">
    <w:name w:val="Quote"/>
    <w:basedOn w:val="694"/>
    <w:next w:val="694"/>
    <w:link w:val="799"/>
    <w:uiPriority w:val="29"/>
    <w:qFormat/>
    <w:pPr>
      <w:ind w:left="720" w:right="720"/>
    </w:pPr>
    <w:rPr>
      <w:i/>
    </w:rPr>
  </w:style>
  <w:style w:type="character" w:styleId="799" w:customStyle="1">
    <w:name w:val="引用 Char"/>
    <w:link w:val="798"/>
    <w:uiPriority w:val="29"/>
    <w:qFormat/>
    <w:rPr>
      <w:i/>
    </w:rPr>
  </w:style>
  <w:style w:type="paragraph" w:styleId="800">
    <w:name w:val="Intense Quote"/>
    <w:basedOn w:val="694"/>
    <w:next w:val="694"/>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Char"/>
    <w:link w:val="800"/>
    <w:uiPriority w:val="30"/>
    <w:qFormat/>
    <w:rPr>
      <w:i/>
    </w:rPr>
  </w:style>
  <w:style w:type="character" w:styleId="802" w:customStyle="1">
    <w:name w:val="Header Char"/>
    <w:uiPriority w:val="99"/>
    <w:qFormat/>
  </w:style>
  <w:style w:type="character" w:styleId="803" w:customStyle="1">
    <w:name w:val="Footer Char"/>
    <w:uiPriority w:val="99"/>
    <w:qFormat/>
  </w:style>
  <w:style w:type="character" w:styleId="804" w:customStyle="1">
    <w:name w:val="Caption Char"/>
    <w:uiPriority w:val="99"/>
    <w:qFormat/>
  </w:style>
  <w:style w:type="table" w:styleId="80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8" w:customStyle="1">
    <w:name w:val="Plain Table 3"/>
    <w:uiPriority w:val="99"/>
    <w:qFormat/>
    <w:tblPr>
      <w:tblCellMar>
        <w:left w:w="0" w:type="dxa"/>
        <w:top w:w="0" w:type="dxa"/>
        <w:right w:w="0" w:type="dxa"/>
        <w:bottom w:w="0" w:type="dxa"/>
      </w:tblCellMar>
    </w:tblPr>
  </w:style>
  <w:style w:type="table" w:styleId="809" w:customStyle="1">
    <w:name w:val="Plain Table 4"/>
    <w:uiPriority w:val="99"/>
    <w:qFormat/>
    <w:tblPr>
      <w:tblCellMar>
        <w:left w:w="0" w:type="dxa"/>
        <w:top w:w="0" w:type="dxa"/>
        <w:right w:w="0" w:type="dxa"/>
        <w:bottom w:w="0" w:type="dxa"/>
      </w:tblCellMar>
    </w:tblPr>
  </w:style>
  <w:style w:type="table" w:styleId="810" w:customStyle="1">
    <w:name w:val="Plain Table 5"/>
    <w:uiPriority w:val="99"/>
    <w:qFormat/>
    <w:tblPr>
      <w:tblCellMar>
        <w:left w:w="0" w:type="dxa"/>
        <w:top w:w="0" w:type="dxa"/>
        <w:right w:w="0" w:type="dxa"/>
        <w:bottom w:w="0" w:type="dxa"/>
      </w:tblCellMar>
    </w:tblPr>
  </w:style>
  <w:style w:type="table" w:styleId="81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8"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2"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3"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0" w:customStyle="1">
    <w:name w:val="List Table 1 Light"/>
    <w:uiPriority w:val="99"/>
    <w:qFormat/>
    <w:tblPr>
      <w:tblCellMar>
        <w:left w:w="0" w:type="dxa"/>
        <w:top w:w="0" w:type="dxa"/>
        <w:right w:w="0" w:type="dxa"/>
        <w:bottom w:w="0" w:type="dxa"/>
      </w:tblCellMar>
    </w:tblPr>
  </w:style>
  <w:style w:type="table" w:styleId="861" w:customStyle="1">
    <w:name w:val="List Table 1 Light - Accent 1"/>
    <w:uiPriority w:val="99"/>
    <w:qFormat/>
    <w:tblPr>
      <w:tblCellMar>
        <w:left w:w="0" w:type="dxa"/>
        <w:top w:w="0" w:type="dxa"/>
        <w:right w:w="0" w:type="dxa"/>
        <w:bottom w:w="0" w:type="dxa"/>
      </w:tblCellMar>
    </w:tblPr>
  </w:style>
  <w:style w:type="table" w:styleId="862" w:customStyle="1">
    <w:name w:val="List Table 1 Light - Accent 2"/>
    <w:uiPriority w:val="99"/>
    <w:qFormat/>
    <w:tblPr>
      <w:tblCellMar>
        <w:left w:w="0" w:type="dxa"/>
        <w:top w:w="0" w:type="dxa"/>
        <w:right w:w="0" w:type="dxa"/>
        <w:bottom w:w="0" w:type="dxa"/>
      </w:tblCellMar>
    </w:tblPr>
  </w:style>
  <w:style w:type="table" w:styleId="863" w:customStyle="1">
    <w:name w:val="List Table 1 Light - Accent 3"/>
    <w:uiPriority w:val="99"/>
    <w:qFormat/>
    <w:tblPr>
      <w:tblCellMar>
        <w:left w:w="0" w:type="dxa"/>
        <w:top w:w="0" w:type="dxa"/>
        <w:right w:w="0" w:type="dxa"/>
        <w:bottom w:w="0" w:type="dxa"/>
      </w:tblCellMar>
    </w:tblPr>
  </w:style>
  <w:style w:type="table" w:styleId="864" w:customStyle="1">
    <w:name w:val="List Table 1 Light - Accent 4"/>
    <w:uiPriority w:val="99"/>
    <w:qFormat/>
    <w:tblPr>
      <w:tblCellMar>
        <w:left w:w="0" w:type="dxa"/>
        <w:top w:w="0" w:type="dxa"/>
        <w:right w:w="0" w:type="dxa"/>
        <w:bottom w:w="0" w:type="dxa"/>
      </w:tblCellMar>
    </w:tblPr>
  </w:style>
  <w:style w:type="table" w:styleId="865" w:customStyle="1">
    <w:name w:val="List Table 1 Light - Accent 5"/>
    <w:uiPriority w:val="99"/>
    <w:qFormat/>
    <w:tblPr>
      <w:tblCellMar>
        <w:left w:w="0" w:type="dxa"/>
        <w:top w:w="0" w:type="dxa"/>
        <w:right w:w="0" w:type="dxa"/>
        <w:bottom w:w="0" w:type="dxa"/>
      </w:tblCellMar>
    </w:tblPr>
  </w:style>
  <w:style w:type="table" w:styleId="866" w:customStyle="1">
    <w:name w:val="List Table 1 Light - Accent 6"/>
    <w:uiPriority w:val="99"/>
    <w:qFormat/>
    <w:tblPr>
      <w:tblCellMar>
        <w:left w:w="0" w:type="dxa"/>
        <w:top w:w="0" w:type="dxa"/>
        <w:right w:w="0" w:type="dxa"/>
        <w:bottom w:w="0" w:type="dxa"/>
      </w:tblCellMar>
    </w:tblPr>
  </w:style>
  <w:style w:type="table" w:styleId="867"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8"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0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9" w:customStyle="1">
    <w:name w:val="Lined - Accent"/>
    <w:uiPriority w:val="99"/>
    <w:qFormat/>
    <w:rPr>
      <w:color w:val="404040"/>
    </w:rPr>
    <w:tblPr>
      <w:tblCellMar>
        <w:left w:w="0" w:type="dxa"/>
        <w:top w:w="0" w:type="dxa"/>
        <w:right w:w="0" w:type="dxa"/>
        <w:bottom w:w="0" w:type="dxa"/>
      </w:tblCellMar>
    </w:tblPr>
  </w:style>
  <w:style w:type="table" w:styleId="910" w:customStyle="1">
    <w:name w:val="Lined - Accent 1"/>
    <w:uiPriority w:val="99"/>
    <w:qFormat/>
    <w:rPr>
      <w:color w:val="404040"/>
    </w:rPr>
    <w:tblPr>
      <w:tblCellMar>
        <w:left w:w="0" w:type="dxa"/>
        <w:top w:w="0" w:type="dxa"/>
        <w:right w:w="0" w:type="dxa"/>
        <w:bottom w:w="0" w:type="dxa"/>
      </w:tblCellMar>
    </w:tblPr>
  </w:style>
  <w:style w:type="table" w:styleId="911" w:customStyle="1">
    <w:name w:val="Lined - Accent 2"/>
    <w:uiPriority w:val="99"/>
    <w:qFormat/>
    <w:rPr>
      <w:color w:val="404040"/>
    </w:rPr>
    <w:tblPr>
      <w:tblCellMar>
        <w:left w:w="0" w:type="dxa"/>
        <w:top w:w="0" w:type="dxa"/>
        <w:right w:w="0" w:type="dxa"/>
        <w:bottom w:w="0" w:type="dxa"/>
      </w:tblCellMar>
    </w:tblPr>
  </w:style>
  <w:style w:type="table" w:styleId="912" w:customStyle="1">
    <w:name w:val="Lined - Accent 3"/>
    <w:uiPriority w:val="99"/>
    <w:qFormat/>
    <w:rPr>
      <w:color w:val="404040"/>
    </w:rPr>
    <w:tblPr>
      <w:tblCellMar>
        <w:left w:w="0" w:type="dxa"/>
        <w:top w:w="0" w:type="dxa"/>
        <w:right w:w="0" w:type="dxa"/>
        <w:bottom w:w="0" w:type="dxa"/>
      </w:tblCellMar>
    </w:tblPr>
  </w:style>
  <w:style w:type="table" w:styleId="913" w:customStyle="1">
    <w:name w:val="Lined - Accent 4"/>
    <w:uiPriority w:val="99"/>
    <w:qFormat/>
    <w:rPr>
      <w:color w:val="404040"/>
    </w:rPr>
    <w:tblPr>
      <w:tblCellMar>
        <w:left w:w="0" w:type="dxa"/>
        <w:top w:w="0" w:type="dxa"/>
        <w:right w:w="0" w:type="dxa"/>
        <w:bottom w:w="0" w:type="dxa"/>
      </w:tblCellMar>
    </w:tblPr>
  </w:style>
  <w:style w:type="table" w:styleId="914" w:customStyle="1">
    <w:name w:val="Lined - Accent 5"/>
    <w:uiPriority w:val="99"/>
    <w:qFormat/>
    <w:rPr>
      <w:color w:val="404040"/>
    </w:rPr>
    <w:tblPr>
      <w:tblCellMar>
        <w:left w:w="0" w:type="dxa"/>
        <w:top w:w="0" w:type="dxa"/>
        <w:right w:w="0" w:type="dxa"/>
        <w:bottom w:w="0" w:type="dxa"/>
      </w:tblCellMar>
    </w:tblPr>
  </w:style>
  <w:style w:type="table" w:styleId="915" w:customStyle="1">
    <w:name w:val="Lined - Accent 6"/>
    <w:uiPriority w:val="99"/>
    <w:qFormat/>
    <w:rPr>
      <w:color w:val="404040"/>
    </w:rPr>
    <w:tblPr>
      <w:tblCellMar>
        <w:left w:w="0" w:type="dxa"/>
        <w:top w:w="0" w:type="dxa"/>
        <w:right w:w="0" w:type="dxa"/>
        <w:bottom w:w="0" w:type="dxa"/>
      </w:tblCellMar>
    </w:tblPr>
  </w:style>
  <w:style w:type="table" w:styleId="91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30" w:customStyle="1">
    <w:name w:val="TOC Heading"/>
    <w:uiPriority w:val="39"/>
    <w:unhideWhenUsed/>
    <w:qFormat/>
    <w:rPr>
      <w:rFonts w:hint="default" w:ascii="Times New Roman" w:hAnsi="Times New Roman" w:eastAsia="宋体" w:cs="Times New Roman"/>
      <w:lang w:val="en-US" w:eastAsia="zh-CN" w:bidi="ar-SA"/>
    </w:rPr>
  </w:style>
  <w:style w:type="character" w:styleId="931" w:customStyle="1">
    <w:name w:val="二级目录 Char"/>
    <w:link w:val="932"/>
    <w:uiPriority w:val="0"/>
    <w:qFormat/>
    <w:rPr>
      <w:b/>
      <w:sz w:val="30"/>
      <w:szCs w:val="28"/>
    </w:rPr>
  </w:style>
  <w:style w:type="paragraph" w:styleId="932" w:customStyle="1">
    <w:name w:val="二级目录"/>
    <w:next w:val="694"/>
    <w:link w:val="93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3" w:customStyle="1">
    <w:name w:val="列出段落 Char"/>
    <w:link w:val="934"/>
    <w:uiPriority w:val="0"/>
    <w:qFormat/>
    <w:rPr>
      <w:rFonts w:ascii="Calibri" w:hAnsi="Calibri"/>
      <w:sz w:val="24"/>
      <w:szCs w:val="24"/>
      <w:lang w:eastAsia="en-US" w:bidi="en-US"/>
    </w:rPr>
  </w:style>
  <w:style w:type="paragraph" w:styleId="934" w:customStyle="1">
    <w:name w:val="列出段落1"/>
    <w:basedOn w:val="694"/>
    <w:link w:val="933"/>
    <w:uiPriority w:val="0"/>
    <w:qFormat/>
    <w:pPr>
      <w:contextualSpacing/>
      <w:ind w:left="720"/>
      <w:jc w:val="left"/>
      <w:widowControl/>
    </w:pPr>
    <w:rPr>
      <w:rFonts w:ascii="Calibri" w:hAnsi="Calibri"/>
      <w:sz w:val="24"/>
      <w:szCs w:val="24"/>
      <w:lang w:eastAsia="en-US" w:bidi="en-US"/>
    </w:rPr>
  </w:style>
  <w:style w:type="character" w:styleId="935" w:customStyle="1">
    <w:name w:val="font5 Char"/>
    <w:uiPriority w:val="0"/>
    <w:qFormat/>
    <w:rPr>
      <w:rFonts w:ascii="宋体" w:hAnsi="宋体" w:eastAsia="宋体"/>
      <w:sz w:val="28"/>
      <w:szCs w:val="28"/>
      <w:lang w:val="en-US" w:eastAsia="zh-CN" w:bidi="ar-SA"/>
    </w:rPr>
  </w:style>
  <w:style w:type="paragraph" w:styleId="936" w:customStyle="1">
    <w:name w:val="正文空2字"/>
    <w:basedOn w:val="937"/>
    <w:uiPriority w:val="99"/>
    <w:qFormat/>
    <w:pPr>
      <w:ind w:firstLine="640"/>
      <w:spacing w:line="560" w:lineRule="exact"/>
      <w:widowControl w:val="off"/>
    </w:pPr>
    <w:rPr>
      <w:rFonts w:ascii="仿宋_GB2312" w:hAnsi="仿宋_GB2312" w:cs="仿宋_GB2312"/>
      <w:lang w:val="zh-TW"/>
    </w:rPr>
  </w:style>
  <w:style w:type="paragraph" w:styleId="937" w:customStyle="1">
    <w:name w:val="左对齐正文"/>
    <w:uiPriority w:val="99"/>
    <w:qFormat/>
    <w:rPr>
      <w:rFonts w:hint="default" w:ascii="Calibri" w:hAnsi="Calibri" w:eastAsia="仿宋_GB2312" w:cs="Calibri"/>
      <w:sz w:val="32"/>
      <w:szCs w:val="32"/>
      <w:lang w:val="en-US" w:eastAsia="zh-CN" w:bidi="ar-SA"/>
    </w:rPr>
  </w:style>
  <w:style w:type="paragraph" w:styleId="93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3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0" w:customStyle="1">
    <w:name w:val="xl2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1" w:customStyle="1">
    <w:name w:val="普通正文"/>
    <w:basedOn w:val="694"/>
    <w:uiPriority w:val="0"/>
    <w:qFormat/>
    <w:pPr>
      <w:ind w:firstLine="480"/>
      <w:jc w:val="left"/>
      <w:spacing w:before="120" w:after="120" w:line="360" w:lineRule="auto"/>
    </w:pPr>
    <w:rPr>
      <w:rFonts w:ascii="Arial" w:hAnsi="Arial"/>
      <w:sz w:val="24"/>
      <w:szCs w:val="24"/>
    </w:rPr>
  </w:style>
  <w:style w:type="paragraph" w:styleId="942" w:customStyle="1">
    <w:name w:val="xl25"/>
    <w:basedOn w:val="6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3" w:customStyle="1">
    <w:name w:val="标题3"/>
    <w:basedOn w:val="694"/>
    <w:next w:val="694"/>
    <w:uiPriority w:val="0"/>
    <w:qFormat/>
    <w:pPr>
      <w:ind w:firstLine="624"/>
      <w:spacing w:line="590" w:lineRule="atLeast"/>
    </w:pPr>
    <w:rPr>
      <w:rFonts w:ascii="方正黑体_GBK" w:eastAsia="方正黑体_GBK"/>
      <w:sz w:val="32"/>
      <w:szCs w:val="32"/>
    </w:rPr>
  </w:style>
  <w:style w:type="paragraph" w:styleId="944" w:customStyle="1">
    <w:name w:val="正文_12_0_0_0_0"/>
    <w:basedOn w:val="694"/>
    <w:uiPriority w:val="0"/>
    <w:qFormat/>
    <w:rPr>
      <w:szCs w:val="24"/>
    </w:rPr>
  </w:style>
  <w:style w:type="paragraph" w:styleId="945" w:customStyle="1">
    <w:name w:val="部分1"/>
    <w:basedOn w:val="694"/>
    <w:uiPriority w:val="0"/>
    <w:qFormat/>
    <w:pPr>
      <w:jc w:val="center"/>
      <w:keepNext/>
      <w:pageBreakBefore/>
      <w:spacing w:line="360" w:lineRule="auto"/>
      <w:tabs>
        <w:tab w:val="left" w:pos="720" w:leader="none"/>
      </w:tabs>
      <w:outlineLvl w:val="0"/>
    </w:pPr>
    <w:rPr>
      <w:rFonts w:eastAsia="黑体"/>
      <w:b/>
      <w:sz w:val="36"/>
      <w:szCs w:val="20"/>
    </w:rPr>
  </w:style>
  <w:style w:type="paragraph" w:styleId="94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47" w:customStyle="1">
    <w:name w:val="正文2"/>
    <w:basedOn w:val="694"/>
    <w:uiPriority w:val="0"/>
    <w:qFormat/>
    <w:pPr>
      <w:ind w:firstLine="510"/>
      <w:spacing w:before="156" w:line="360" w:lineRule="auto"/>
    </w:pPr>
    <w:rPr>
      <w:sz w:val="24"/>
      <w:szCs w:val="20"/>
    </w:rPr>
  </w:style>
  <w:style w:type="paragraph" w:styleId="94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49"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95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951" w:customStyle="1">
    <w:name w:val="Default"/>
    <w:basedOn w:val="694"/>
    <w:uiPriority w:val="0"/>
    <w:qFormat/>
    <w:pPr>
      <w:jc w:val="left"/>
    </w:pPr>
    <w:rPr>
      <w:rFonts w:ascii="宋体" w:cs="宋体"/>
      <w:color w:val="000000"/>
      <w:sz w:val="24"/>
      <w:szCs w:val="24"/>
    </w:rPr>
  </w:style>
  <w:style w:type="paragraph" w:styleId="952" w:customStyle="1">
    <w:name w:val="4"/>
    <w:basedOn w:val="694"/>
    <w:next w:val="732"/>
    <w:uiPriority w:val="0"/>
    <w:qFormat/>
    <w:pPr>
      <w:ind w:firstLine="420"/>
      <w:spacing w:line="360" w:lineRule="auto"/>
    </w:pPr>
    <w:rPr>
      <w:color w:val="ff0000"/>
      <w:sz w:val="24"/>
      <w:szCs w:val="24"/>
    </w:rPr>
  </w:style>
  <w:style w:type="paragraph" w:styleId="953" w:customStyle="1">
    <w:name w:val="Char Char Char Char Char Char Char Char"/>
    <w:basedOn w:val="694"/>
    <w:uiPriority w:val="0"/>
    <w:qFormat/>
    <w:pPr>
      <w:jc w:val="left"/>
      <w:spacing w:after="160" w:line="240" w:lineRule="exact"/>
      <w:widowControl/>
    </w:pPr>
    <w:rPr>
      <w:rFonts w:ascii="Verdana" w:hAnsi="Verdana"/>
      <w:sz w:val="20"/>
      <w:szCs w:val="20"/>
      <w:lang w:eastAsia="en-US"/>
    </w:rPr>
  </w:style>
  <w:style w:type="paragraph" w:styleId="954" w:customStyle="1">
    <w:name w:val="正文_2"/>
    <w:next w:val="955"/>
    <w:uiPriority w:val="0"/>
    <w:qFormat/>
    <w:pPr>
      <w:jc w:val="both"/>
      <w:widowControl w:val="off"/>
    </w:pPr>
    <w:rPr>
      <w:rFonts w:hint="default" w:ascii="Calibri" w:hAnsi="Calibri" w:eastAsia="宋体" w:cs="Times New Roman"/>
      <w:sz w:val="21"/>
      <w:szCs w:val="22"/>
      <w:lang w:val="en-US" w:eastAsia="zh-CN" w:bidi="ar-SA"/>
    </w:rPr>
  </w:style>
  <w:style w:type="paragraph" w:styleId="955" w:customStyle="1">
    <w:name w:val="正文文本缩进_0"/>
    <w:basedOn w:val="954"/>
    <w:uiPriority w:val="0"/>
    <w:qFormat/>
    <w:pPr>
      <w:ind w:firstLine="225"/>
    </w:pPr>
    <w:rPr>
      <w:rFonts w:ascii="仿宋_GB2312" w:eastAsia="仿宋_GB2312"/>
      <w:sz w:val="32"/>
    </w:rPr>
  </w:style>
  <w:style w:type="paragraph" w:styleId="956" w:customStyle="1">
    <w:name w:val="Revision"/>
    <w:uiPriority w:val="99"/>
    <w:semiHidden/>
    <w:qFormat/>
    <w:rPr>
      <w:rFonts w:hint="default" w:ascii="Times New Roman" w:hAnsi="Times New Roman" w:eastAsia="宋体" w:cs="Times New Roman"/>
      <w:sz w:val="21"/>
      <w:szCs w:val="21"/>
      <w:lang w:val="en-US" w:eastAsia="zh-CN" w:bidi="ar-SA"/>
    </w:rPr>
  </w:style>
  <w:style w:type="paragraph" w:styleId="95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58" w:customStyle="1">
    <w:name w:val="font5"/>
    <w:basedOn w:val="694"/>
    <w:uiPriority w:val="0"/>
    <w:qFormat/>
    <w:pPr>
      <w:jc w:val="left"/>
      <w:spacing w:before="100" w:beforeAutospacing="1" w:after="100" w:afterAutospacing="1"/>
      <w:widowControl/>
    </w:pPr>
    <w:rPr>
      <w:rFonts w:hint="eastAsia" w:ascii="宋体" w:hAnsi="宋体"/>
      <w:sz w:val="28"/>
      <w:szCs w:val="28"/>
    </w:rPr>
  </w:style>
  <w:style w:type="paragraph" w:styleId="959" w:customStyle="1">
    <w:name w:val="table_1stline"/>
    <w:basedOn w:val="694"/>
    <w:uiPriority w:val="0"/>
    <w:qFormat/>
    <w:pPr>
      <w:jc w:val="left"/>
      <w:spacing w:before="120"/>
      <w:widowControl/>
    </w:pPr>
    <w:rPr>
      <w:bCs/>
      <w:sz w:val="20"/>
      <w:szCs w:val="20"/>
      <w:lang w:val="de-DE" w:eastAsia="de-DE"/>
    </w:rPr>
  </w:style>
  <w:style w:type="paragraph" w:styleId="96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正文文本12"/>
    <w:basedOn w:val="694"/>
    <w:uiPriority w:val="1"/>
    <w:qFormat/>
    <w:pPr>
      <w:ind w:left="120"/>
    </w:pPr>
    <w:rPr>
      <w:rFonts w:ascii="宋体" w:hAnsi="宋体" w:cs="宋体"/>
      <w:lang w:val="zh-CN" w:bidi="zh-CN"/>
    </w:rPr>
  </w:style>
  <w:style w:type="paragraph" w:styleId="962" w:customStyle="1">
    <w:name w:val="Normal_0"/>
    <w:uiPriority w:val="0"/>
    <w:qFormat/>
    <w:rPr>
      <w:rFonts w:hint="default" w:ascii="黑体" w:hAnsi="黑体" w:eastAsia="黑体" w:cs="Times New Roman"/>
      <w:b/>
      <w:sz w:val="32"/>
      <w:szCs w:val="24"/>
      <w:lang w:val="en-US" w:eastAsia="zh-CN" w:bidi="ar-SA"/>
    </w:rPr>
  </w:style>
  <w:style w:type="paragraph" w:styleId="963" w:customStyle="1">
    <w:name w:val="Normal_6_0"/>
    <w:uiPriority w:val="0"/>
    <w:qFormat/>
    <w:rPr>
      <w:rFonts w:hint="default" w:ascii="黑体" w:hAnsi="黑体" w:eastAsia="黑体" w:cs="黑体"/>
      <w:b/>
      <w:sz w:val="32"/>
      <w:szCs w:val="24"/>
      <w:lang w:val="en-US" w:eastAsia="zh-CN" w:bidi="ar-SA"/>
    </w:rPr>
  </w:style>
  <w:style w:type="paragraph" w:styleId="964" w:customStyle="1">
    <w:name w:val="标题1"/>
    <w:basedOn w:val="694"/>
    <w:next w:val="69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5" w:customStyle="1">
    <w:name w:val="Char Char Char Char"/>
    <w:basedOn w:val="710"/>
    <w:uiPriority w:val="0"/>
    <w:qFormat/>
    <w:pPr>
      <w:spacing w:line="360" w:lineRule="auto"/>
    </w:pPr>
    <w:rPr>
      <w:rFonts w:ascii="Tahoma" w:hAnsi="Tahoma"/>
      <w:sz w:val="24"/>
      <w:szCs w:val="24"/>
    </w:rPr>
  </w:style>
  <w:style w:type="paragraph" w:styleId="96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967" w:customStyle="1">
    <w:name w:val="样式1"/>
    <w:basedOn w:val="694"/>
    <w:uiPriority w:val="0"/>
    <w:qFormat/>
    <w:pPr>
      <w:numPr>
        <w:ilvl w:val="0"/>
        <w:numId w:val="3"/>
      </w:numPr>
    </w:pPr>
    <w:rPr>
      <w:rFonts w:ascii="宋体" w:hAnsi="宋体"/>
    </w:rPr>
  </w:style>
  <w:style w:type="paragraph" w:styleId="968" w:customStyle="1">
    <w:name w:val="Body Text(ch)"/>
    <w:basedOn w:val="694"/>
    <w:next w:val="713"/>
    <w:uiPriority w:val="0"/>
    <w:qFormat/>
    <w:pPr>
      <w:spacing w:after="120"/>
    </w:pPr>
    <w:rPr>
      <w:rFonts w:ascii="宋体" w:hAnsi="Arial"/>
      <w:bCs/>
      <w:iCs/>
      <w:szCs w:val="24"/>
    </w:rPr>
  </w:style>
  <w:style w:type="paragraph" w:styleId="969" w:customStyle="1">
    <w:name w:val="Normal_20"/>
    <w:next w:val="970"/>
    <w:uiPriority w:val="0"/>
    <w:qFormat/>
    <w:rPr>
      <w:rFonts w:hint="default" w:ascii="黑体" w:hAnsi="黑体" w:eastAsia="黑体" w:cs="黑体"/>
      <w:b/>
      <w:sz w:val="32"/>
      <w:szCs w:val="24"/>
      <w:lang w:val="en-US" w:eastAsia="zh-CN" w:bidi="ar-SA"/>
    </w:rPr>
  </w:style>
  <w:style w:type="paragraph" w:styleId="970" w:customStyle="1">
    <w:name w:val="Normal Indent_0"/>
    <w:basedOn w:val="969"/>
    <w:uiPriority w:val="0"/>
    <w:qFormat/>
    <w:pPr>
      <w:ind w:firstLine="420"/>
    </w:pPr>
    <w:rPr>
      <w:rFonts w:ascii="宋体" w:eastAsia="Times New Roman"/>
      <w:color w:val="000000"/>
      <w:sz w:val="24"/>
      <w:szCs w:val="20"/>
    </w:rPr>
  </w:style>
  <w:style w:type="paragraph" w:styleId="97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72" w:customStyle="1">
    <w:name w:val="索引 41"/>
    <w:basedOn w:val="694"/>
    <w:next w:val="694"/>
    <w:uiPriority w:val="0"/>
    <w:semiHidden/>
    <w:qFormat/>
    <w:pPr>
      <w:ind w:left="1260"/>
    </w:pPr>
    <w:rPr>
      <w:rFonts w:ascii="Calibri" w:hAnsi="Calibri" w:eastAsia="Calibri" w:cs="宋体"/>
      <w:sz w:val="20"/>
      <w:lang w:val="zh-CN"/>
    </w:rPr>
  </w:style>
  <w:style w:type="paragraph" w:styleId="973" w:customStyle="1">
    <w:name w:val="图标"/>
    <w:basedOn w:val="694"/>
    <w:next w:val="69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4" w:customStyle="1">
    <w:name w:val="Char Char Char Char Char Char Char Char Char Char"/>
    <w:basedOn w:val="694"/>
    <w:uiPriority w:val="0"/>
    <w:qFormat/>
    <w:pPr>
      <w:spacing w:line="360" w:lineRule="auto"/>
    </w:pPr>
    <w:rPr>
      <w:sz w:val="24"/>
      <w:szCs w:val="20"/>
    </w:rPr>
  </w:style>
  <w:style w:type="paragraph" w:styleId="975" w:customStyle="1">
    <w:name w:val="Char"/>
    <w:basedOn w:val="710"/>
    <w:uiPriority w:val="0"/>
    <w:qFormat/>
    <w:rPr>
      <w:rFonts w:ascii="Tahoma" w:hAnsi="Tahoma"/>
      <w:sz w:val="24"/>
      <w:szCs w:val="24"/>
    </w:rPr>
  </w:style>
  <w:style w:type="paragraph" w:styleId="97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77" w:customStyle="1">
    <w:name w:val="Normal_18_0"/>
    <w:uiPriority w:val="0"/>
    <w:qFormat/>
    <w:rPr>
      <w:rFonts w:hint="default" w:ascii="黑体" w:hAnsi="黑体" w:eastAsia="黑体" w:cs="黑体"/>
      <w:b/>
      <w:sz w:val="32"/>
      <w:szCs w:val="24"/>
      <w:lang w:val="en-US" w:eastAsia="zh-CN" w:bidi="ar-SA"/>
    </w:rPr>
  </w:style>
  <w:style w:type="paragraph" w:styleId="978" w:customStyle="1">
    <w:name w:val="xl24"/>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customStyle="1">
    <w:name w:val="table_lines"/>
    <w:basedOn w:val="694"/>
    <w:uiPriority w:val="0"/>
    <w:qFormat/>
    <w:pPr>
      <w:jc w:val="left"/>
      <w:widowControl/>
    </w:pPr>
    <w:rPr>
      <w:sz w:val="20"/>
      <w:szCs w:val="20"/>
      <w:lang w:val="de-DE" w:eastAsia="de-DE"/>
    </w:rPr>
  </w:style>
  <w:style w:type="paragraph" w:styleId="98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981" w:customStyle="1">
    <w:name w:val="font7"/>
    <w:basedOn w:val="694"/>
    <w:uiPriority w:val="0"/>
    <w:qFormat/>
    <w:pPr>
      <w:jc w:val="left"/>
      <w:spacing w:before="100" w:beforeAutospacing="1" w:after="100" w:afterAutospacing="1"/>
      <w:widowControl/>
    </w:pPr>
    <w:rPr>
      <w:rFonts w:hint="eastAsia" w:ascii="宋体" w:hAnsi="宋体"/>
      <w:sz w:val="18"/>
      <w:szCs w:val="18"/>
    </w:rPr>
  </w:style>
  <w:style w:type="paragraph" w:styleId="982" w:customStyle="1">
    <w:name w:val="xl2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3" w:customStyle="1">
    <w:name w:val="Normal_13_0"/>
    <w:uiPriority w:val="0"/>
    <w:qFormat/>
    <w:rPr>
      <w:rFonts w:hint="default" w:ascii="黑体" w:hAnsi="黑体" w:eastAsia="黑体" w:cs="黑体"/>
      <w:b/>
      <w:sz w:val="32"/>
      <w:szCs w:val="24"/>
      <w:lang w:val="en-US" w:eastAsia="zh-CN" w:bidi="ar-SA"/>
    </w:rPr>
  </w:style>
  <w:style w:type="paragraph" w:styleId="984" w:customStyle="1">
    <w:name w:val="xl30"/>
    <w:basedOn w:val="694"/>
    <w:uiPriority w:val="0"/>
    <w:qFormat/>
    <w:pPr>
      <w:jc w:val="center"/>
      <w:spacing w:before="100" w:beforeAutospacing="1" w:after="100" w:afterAutospacing="1"/>
      <w:widowControl/>
    </w:pPr>
    <w:rPr>
      <w:rFonts w:ascii="宋体" w:hAnsi="宋体"/>
      <w:b/>
      <w:bCs/>
      <w:sz w:val="36"/>
      <w:szCs w:val="36"/>
    </w:rPr>
  </w:style>
  <w:style w:type="paragraph" w:styleId="985" w:customStyle="1">
    <w:name w:val="Char Char Char Char Char Char Char Char1"/>
    <w:basedOn w:val="694"/>
    <w:uiPriority w:val="0"/>
    <w:qFormat/>
    <w:pPr>
      <w:jc w:val="left"/>
      <w:spacing w:after="160" w:line="240" w:lineRule="exact"/>
      <w:widowControl/>
    </w:pPr>
    <w:rPr>
      <w:rFonts w:ascii="Verdana" w:hAnsi="Verdana"/>
      <w:sz w:val="20"/>
      <w:szCs w:val="20"/>
      <w:lang w:eastAsia="en-US"/>
    </w:rPr>
  </w:style>
  <w:style w:type="paragraph" w:styleId="986" w:customStyle="1">
    <w:name w:val="普通 (Web)"/>
    <w:basedOn w:val="694"/>
    <w:uiPriority w:val="0"/>
    <w:qFormat/>
    <w:pPr>
      <w:jc w:val="left"/>
      <w:spacing w:before="100" w:beforeAutospacing="1" w:after="100" w:afterAutospacing="1"/>
      <w:widowControl/>
    </w:pPr>
    <w:rPr>
      <w:rFonts w:ascii="宋体" w:hAnsi="宋体"/>
      <w:sz w:val="24"/>
      <w:szCs w:val="24"/>
    </w:rPr>
  </w:style>
  <w:style w:type="paragraph" w:styleId="987" w:customStyle="1">
    <w:name w:val="首行缩进"/>
    <w:basedOn w:val="694"/>
    <w:uiPriority w:val="0"/>
    <w:qFormat/>
    <w:pPr>
      <w:ind w:firstLine="480"/>
    </w:pPr>
    <w:rPr>
      <w:lang w:val="zh-CN"/>
    </w:rPr>
  </w:style>
  <w:style w:type="paragraph" w:styleId="988" w:customStyle="1">
    <w:name w:val="Char Char Char Char1"/>
    <w:basedOn w:val="710"/>
    <w:uiPriority w:val="0"/>
    <w:qFormat/>
    <w:pPr>
      <w:spacing w:line="360" w:lineRule="auto"/>
    </w:pPr>
    <w:rPr>
      <w:rFonts w:ascii="Tahoma" w:hAnsi="Tahoma"/>
      <w:sz w:val="24"/>
      <w:szCs w:val="24"/>
    </w:rPr>
  </w:style>
  <w:style w:type="paragraph" w:styleId="989" w:customStyle="1">
    <w:name w:val="Char1"/>
    <w:basedOn w:val="694"/>
    <w:uiPriority w:val="0"/>
    <w:qFormat/>
    <w:pPr>
      <w:ind w:firstLine="200"/>
      <w:tabs>
        <w:tab w:val="left" w:pos="360" w:leader="none"/>
      </w:tabs>
    </w:pPr>
    <w:rPr>
      <w:sz w:val="28"/>
      <w:szCs w:val="30"/>
    </w:rPr>
  </w:style>
  <w:style w:type="paragraph" w:styleId="990" w:customStyle="1">
    <w:name w:val="xl27"/>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font6"/>
    <w:basedOn w:val="694"/>
    <w:uiPriority w:val="0"/>
    <w:qFormat/>
    <w:pPr>
      <w:jc w:val="left"/>
      <w:spacing w:before="100" w:beforeAutospacing="1" w:after="100" w:afterAutospacing="1"/>
      <w:widowControl/>
    </w:pPr>
    <w:rPr>
      <w:rFonts w:hint="eastAsia" w:ascii="宋体" w:hAnsi="宋体"/>
      <w:sz w:val="28"/>
      <w:szCs w:val="28"/>
      <w:u w:val="single"/>
    </w:rPr>
  </w:style>
  <w:style w:type="paragraph" w:styleId="992" w:customStyle="1">
    <w:name w:val="列出段落_2"/>
    <w:basedOn w:val="957"/>
    <w:uiPriority w:val="34"/>
    <w:qFormat/>
    <w:pPr>
      <w:ind w:firstLine="420"/>
    </w:pPr>
  </w:style>
  <w:style w:type="paragraph" w:styleId="993" w:customStyle="1">
    <w:name w:val="正文_16_0_0"/>
    <w:next w:val="994"/>
    <w:uiPriority w:val="0"/>
    <w:qFormat/>
    <w:pPr>
      <w:jc w:val="both"/>
      <w:widowControl w:val="off"/>
    </w:pPr>
    <w:rPr>
      <w:rFonts w:hint="default" w:ascii="Calibri" w:hAnsi="Calibri" w:eastAsia="宋体" w:cs="Times New Roman"/>
      <w:sz w:val="21"/>
      <w:szCs w:val="22"/>
      <w:lang w:val="en-US" w:eastAsia="zh-CN" w:bidi="ar-SA"/>
    </w:rPr>
  </w:style>
  <w:style w:type="paragraph" w:styleId="994" w:customStyle="1">
    <w:name w:val="正文_17"/>
    <w:next w:val="995"/>
    <w:uiPriority w:val="0"/>
    <w:qFormat/>
    <w:pPr>
      <w:jc w:val="both"/>
      <w:widowControl w:val="off"/>
    </w:pPr>
    <w:rPr>
      <w:rFonts w:hint="default" w:ascii="Calibri" w:hAnsi="Calibri" w:eastAsia="宋体" w:cs="Times New Roman"/>
      <w:sz w:val="21"/>
      <w:szCs w:val="22"/>
      <w:lang w:val="en-US" w:eastAsia="zh-CN" w:bidi="ar-SA"/>
    </w:rPr>
  </w:style>
  <w:style w:type="paragraph" w:styleId="995" w:customStyle="1">
    <w:name w:val="标题 4_1"/>
    <w:basedOn w:val="994"/>
    <w:next w:val="994"/>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96" w:customStyle="1">
    <w:name w:val="xl29"/>
    <w:basedOn w:val="69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table" w:styleId="997" w:customStyle="1">
    <w:name w:val="Table Normal"/>
    <w:uiPriority w:val="0"/>
    <w:qFormat/>
    <w:tblPr>
      <w:tblCellMar>
        <w:left w:w="0" w:type="dxa"/>
        <w:top w:w="0" w:type="dxa"/>
        <w:right w:w="0" w:type="dxa"/>
        <w:bottom w:w="0" w:type="dxa"/>
      </w:tblCellMar>
    </w:tblPr>
  </w:style>
  <w:style w:type="paragraph" w:styleId="998"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999" w:customStyle="1">
    <w:name w:val="纯文本_0_0"/>
    <w:basedOn w:val="998"/>
    <w:uiPriority w:val="0"/>
    <w:unhideWhenUsed/>
    <w:qFormat/>
    <w:rPr>
      <w:rFonts w:ascii="宋体" w:hAnsi="Courier New"/>
      <w:sz w:val="20"/>
      <w:szCs w:val="21"/>
    </w:rPr>
  </w:style>
  <w:style w:type="paragraph" w:styleId="1000"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01" w:customStyle="1">
    <w:name w:val="正文_3"/>
    <w:next w:val="1002"/>
    <w:uiPriority w:val="0"/>
    <w:qFormat/>
    <w:pPr>
      <w:jc w:val="both"/>
      <w:widowControl w:val="off"/>
    </w:pPr>
    <w:rPr>
      <w:rFonts w:hint="default" w:ascii="Calibri" w:hAnsi="Calibri" w:eastAsia="宋体" w:cs="Times New Roman"/>
      <w:sz w:val="21"/>
      <w:szCs w:val="22"/>
      <w:lang w:val="en-US" w:eastAsia="zh-CN" w:bidi="ar-SA"/>
    </w:rPr>
  </w:style>
  <w:style w:type="paragraph" w:styleId="1002" w:customStyle="1">
    <w:name w:val="正文首行缩进 2_1"/>
    <w:basedOn w:val="1003"/>
    <w:next w:val="1006"/>
    <w:uiPriority w:val="0"/>
    <w:qFormat/>
    <w:pPr>
      <w:ind w:left="200" w:firstLine="200"/>
      <w:spacing w:after="120"/>
    </w:pPr>
    <w:rPr>
      <w:rFonts w:ascii="Times New Roman" w:hAnsi="Times New Roman"/>
      <w:sz w:val="24"/>
      <w:szCs w:val="24"/>
    </w:rPr>
  </w:style>
  <w:style w:type="paragraph" w:styleId="1003" w:customStyle="1">
    <w:name w:val="正文文本缩进_1"/>
    <w:basedOn w:val="1004"/>
    <w:next w:val="1002"/>
    <w:uiPriority w:val="0"/>
    <w:qFormat/>
    <w:pPr>
      <w:ind w:firstLine="225"/>
    </w:pPr>
    <w:rPr>
      <w:rFonts w:ascii="仿宋_GB2312" w:eastAsia="仿宋_GB2312"/>
      <w:sz w:val="32"/>
    </w:rPr>
  </w:style>
  <w:style w:type="paragraph" w:styleId="1004" w:customStyle="1">
    <w:name w:val="正文_16"/>
    <w:next w:val="1005"/>
    <w:uiPriority w:val="0"/>
    <w:qFormat/>
    <w:pPr>
      <w:jc w:val="both"/>
      <w:widowControl w:val="off"/>
    </w:pPr>
    <w:rPr>
      <w:rFonts w:hint="default" w:ascii="Calibri" w:hAnsi="Calibri" w:eastAsia="宋体" w:cs="Times New Roman"/>
      <w:sz w:val="21"/>
      <w:szCs w:val="22"/>
      <w:lang w:val="en-US" w:eastAsia="zh-CN" w:bidi="ar-SA"/>
    </w:rPr>
  </w:style>
  <w:style w:type="paragraph" w:styleId="1005" w:customStyle="1">
    <w:name w:val="正文首行缩进 2_0"/>
    <w:basedOn w:val="955"/>
    <w:uiPriority w:val="0"/>
    <w:qFormat/>
    <w:pPr>
      <w:ind w:left="200" w:firstLine="200"/>
      <w:spacing w:after="120"/>
    </w:pPr>
    <w:rPr>
      <w:rFonts w:ascii="Times New Roman" w:hAnsi="Times New Roman"/>
      <w:sz w:val="24"/>
      <w:szCs w:val="24"/>
    </w:rPr>
  </w:style>
  <w:style w:type="paragraph" w:styleId="1006" w:customStyle="1">
    <w:name w:val="xl53_0"/>
    <w:next w:val="1001"/>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007" w:customStyle="1">
    <w:name w:val="脚注文本_0"/>
    <w:basedOn w:val="1001"/>
    <w:next w:val="1008"/>
    <w:uiPriority w:val="0"/>
    <w:qFormat/>
    <w:pPr>
      <w:jc w:val="left"/>
    </w:pPr>
    <w:rPr>
      <w:rFonts w:ascii="宋体"/>
      <w:bCs/>
      <w:sz w:val="18"/>
      <w:szCs w:val="18"/>
    </w:rPr>
  </w:style>
  <w:style w:type="paragraph" w:styleId="1008" w:customStyle="1">
    <w:name w:val="索引 5_0"/>
    <w:basedOn w:val="1001"/>
    <w:next w:val="1001"/>
    <w:uiPriority w:val="0"/>
    <w:qFormat/>
    <w:pPr>
      <w:ind w:left="800"/>
    </w:pPr>
  </w:style>
  <w:style w:type="paragraph" w:styleId="1009" w:customStyle="1">
    <w:name w:val="公文1级标题"/>
    <w:basedOn w:val="695"/>
    <w:next w:val="1010"/>
    <w:uiPriority w:val="0"/>
    <w:qFormat/>
    <w:pPr>
      <w:ind w:firstLine="640"/>
      <w:jc w:val="left"/>
      <w:keepNext w:val="0"/>
      <w:spacing w:line="600" w:lineRule="exact"/>
    </w:pPr>
    <w:rPr>
      <w:rFonts w:ascii="Times New Roman" w:eastAsia="方正黑体_GBK"/>
      <w:sz w:val="32"/>
      <w:szCs w:val="32"/>
    </w:rPr>
  </w:style>
  <w:style w:type="paragraph" w:styleId="1010" w:customStyle="1">
    <w:name w:val="公文正文"/>
    <w:basedOn w:val="694"/>
    <w:uiPriority w:val="0"/>
    <w:qFormat/>
    <w:pPr>
      <w:spacing w:line="580" w:lineRule="exact"/>
    </w:pPr>
    <w:rPr>
      <w:rFonts w:eastAsia="方正仿宋_GBK"/>
      <w:sz w:val="32"/>
      <w:szCs w:val="32"/>
    </w:rPr>
  </w:style>
  <w:style w:type="paragraph" w:styleId="1011" w:customStyle="1">
    <w:name w:val="正文缩进1"/>
    <w:basedOn w:val="694"/>
    <w:uiPriority w:val="0"/>
    <w:qFormat/>
    <w:pPr>
      <w:ind w:firstLine="420"/>
      <w:jc w:val="left"/>
    </w:pPr>
    <w:rPr>
      <w:rFonts w:ascii="宋体"/>
      <w:sz w:val="24"/>
    </w:rPr>
  </w:style>
  <w:style w:type="paragraph" w:styleId="1012" w:customStyle="1">
    <w:name w:val="Normal_19_0_0"/>
    <w:basedOn w:val="969"/>
    <w:next w:val="694"/>
    <w:uiPriority w:val="0"/>
    <w:qFormat/>
    <w:rPr>
      <w:rFonts w:ascii="Calibri" w:hAnsi="Calibri" w:eastAsia="Times New Roman"/>
      <w:sz w:val="24"/>
    </w:rPr>
  </w:style>
  <w:style w:type="paragraph" w:styleId="1013" w:customStyle="1">
    <w:name w:val="Body Text_0_0"/>
    <w:basedOn w:val="1012"/>
    <w:uiPriority w:val="99"/>
    <w:unhideWhenUsed/>
    <w:qFormat/>
    <w:pPr>
      <w:ind w:firstLine="200"/>
      <w:jc w:val="both"/>
      <w:spacing w:after="120" w:line="360" w:lineRule="auto"/>
      <w:widowControl w:val="off"/>
    </w:pPr>
    <w:rPr>
      <w:rFonts w:eastAsia="宋体"/>
      <w:b w:val="0"/>
      <w:sz w:val="20"/>
      <w:szCs w:val="20"/>
    </w:rPr>
  </w:style>
  <w:style w:type="paragraph" w:styleId="1014" w:customStyle="1">
    <w:name w:val="普通(网站)11"/>
    <w:basedOn w:val="694"/>
    <w:uiPriority w:val="99"/>
    <w:qFormat/>
    <w:rPr>
      <w:sz w:val="24"/>
    </w:rPr>
  </w:style>
  <w:style w:type="paragraph" w:styleId="1015"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1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17" w:customStyle="1">
    <w:name w:val="Normal_10_0"/>
    <w:uiPriority w:val="0"/>
    <w:qFormat/>
    <w:rPr>
      <w:rFonts w:hint="default" w:ascii="黑体" w:hAnsi="黑体" w:eastAsia="黑体" w:cs="黑体"/>
      <w:b/>
      <w:sz w:val="32"/>
      <w:szCs w:val="24"/>
      <w:lang w:val="en-US" w:eastAsia="zh-CN" w:bidi="ar-SA"/>
    </w:rPr>
  </w:style>
  <w:style w:type="paragraph" w:styleId="1018" w:customStyle="1">
    <w:name w:val="正文_0_1_0_0"/>
    <w:uiPriority w:val="99"/>
    <w:qFormat/>
    <w:pPr>
      <w:jc w:val="both"/>
      <w:widowControl w:val="off"/>
    </w:pPr>
    <w:rPr>
      <w:rFonts w:hint="default" w:ascii="Calibri" w:hAnsi="Calibri" w:eastAsia="宋体" w:cs="Times New Roman"/>
    </w:rPr>
  </w:style>
  <w:style w:type="paragraph" w:styleId="1019"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0d7d8637-b351-421a-bcdc-a1b824683e68</errorID>
      <errorWord>(</errorWord>
      <group>L1_Format</group>
      <groupName>格式问题</groupName>
      <ability>L2_HalfPunc</ability>
      <abilityName>全半角检查</abilityName>
      <candidateList>
        <item>（</item>
      </candidateList>
      <explain>文本全半角错误。</explain>
      <paraID>2010AB13</paraID>
      <start>52</start>
      <end>53</end>
      <status>unmodified</status>
      <modifiedWord/>
      <trackRevisions>false</trackRevisions>
    </reviewItem>
    <reviewItem>
      <errorID>7b875836-11c7-49b2-ad7e-3f23b0f1388b</errorID>
      <errorWord>)</errorWord>
      <group>L1_Format</group>
      <groupName>格式问题</groupName>
      <ability>L2_HalfPunc</ability>
      <abilityName>全半角检查</abilityName>
      <candidateList>
        <item>）</item>
      </candidateList>
      <explain>文本全半角错误。</explain>
      <paraID>2010AB13</paraID>
      <start>75</start>
      <end>76</end>
      <status>unmodified</status>
      <modifiedWord/>
      <trackRevisions>false</trackRevisions>
    </reviewItem>
    <reviewItem>
      <errorID>c29e03e8-0d44-42e9-a529-29de9af81878</errorID>
      <errorWord>“.</errorWord>
      <group>L1_Punc</group>
      <groupName>标点问题</groupName>
      <ability>L2_Punc</ability>
      <abilityName>标点符号检查</abilityName>
      <candidateList>
        <item>“</item>
      </candidateList>
      <explain/>
      <paraID>40F80B69</paraID>
      <start>87</start>
      <end>89</end>
      <status>unmodified</status>
      <modifiedWord/>
      <trackRevisions>false</trackRevisions>
    </reviewItem>
    <reviewItem>
      <errorID>a5ca661b-af1d-4560-9afd-06df335d1044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7DAD53CC</paraID>
      <start>0</start>
      <end>2</end>
      <status>unmodified</status>
      <modifiedWord/>
      <trackRevisions>false</trackRevisions>
    </reviewItem>
    <reviewItem>
      <errorID>c75b8ae2-63a9-45d5-ada6-c602d91bcaeb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66460004</paraID>
      <start>0</start>
      <end>2</end>
      <status>unmodified</status>
      <modifiedWord/>
      <trackRevisions>false</trackRevisions>
    </reviewItem>
    <reviewItem>
      <errorID>cf880914-3edf-438c-bfc1-66b76f318878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38132B49</paraID>
      <start>0</start>
      <end>2</end>
      <status>unmodified</status>
      <modifiedWord/>
      <trackRevisions>false</trackRevisions>
    </reviewItem>
    <reviewItem>
      <errorID>d40869e3-ff7f-434f-ad41-007ac60c0212</errorID>
      <errorWord>法律、法规</errorWord>
      <group>L1_Word</group>
      <groupName>字词问题</groupName>
      <ability>L2_Typo</ability>
      <abilityName>字词错误</abilityName>
      <candidateList>
        <item>法律法规</item>
      </candidateList>
      <explain/>
      <paraID>4222FB58</paraID>
      <start>27</start>
      <end>32</end>
      <status>unmodified</status>
      <modifiedWord/>
      <trackRevisions>false</trackRevisions>
    </reviewItem>
    <reviewItem>
      <errorID>000d1661-cd9a-47d2-8a21-e803456d3e84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1996EDA3</paraID>
      <start>0</start>
      <end>2</end>
      <status>unmodified</status>
      <modifiedWord/>
      <trackRevisions>false</trackRevisions>
    </reviewItem>
    <reviewItem>
      <errorID>1e747379-2e50-44ab-8e75-e90b22949732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5346140D</paraID>
      <start>0</start>
      <end>2</end>
      <status>unmodified</status>
      <modifiedWord/>
      <trackRevisions>false</trackRevisions>
    </reviewItem>
    <reviewItem>
      <errorID>3eec4eeb-bdd3-496a-88da-829d78a21be8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28B22A45</paraID>
      <start>0</start>
      <end>2</end>
      <status>unmodified</status>
      <modifiedWord/>
      <trackRevisions>false</trackRevisions>
    </reviewItem>
    <reviewItem>
      <errorID>0239c58c-be39-4253-a1a5-e4c8d24fa2ef</errorID>
      <errorWord>(</errorWord>
      <group>L1_Format</group>
      <groupName>格式问题</groupName>
      <ability>L2_HalfPunc</ability>
      <abilityName>全半角检查</abilityName>
      <candidateList>
        <item>（</item>
      </candidateList>
      <explain>文本全半角错误。</explain>
      <paraID>4860412F</paraID>
      <start>94</start>
      <end>95</end>
      <status>unmodified</status>
      <modifiedWord/>
      <trackRevisions>false</trackRevisions>
    </reviewItem>
    <reviewItem>
      <errorID>06e2c774-20aa-4451-9d05-fcbe717e5606</errorID>
      <errorWord>)</errorWord>
      <group>L1_Format</group>
      <groupName>格式问题</groupName>
      <ability>L2_HalfPunc</ability>
      <abilityName>全半角检查</abilityName>
      <candidateList>
        <item>）</item>
      </candidateList>
      <explain>文本全半角错误。</explain>
      <paraID>4860412F</paraID>
      <start>104</start>
      <end>105</end>
      <status>unmodified</status>
      <modifiedWord/>
      <trackRevisions>false</trackRevisions>
    </reviewItem>
    <reviewItem>
      <errorID>d156b60e-b48f-4ce3-9716-8e570384ace6</errorID>
      <errorWord>（</errorWord>
      <group>L1_Word</group>
      <groupName>字词问题</groupName>
      <ability>L2_Typo</ability>
      <abilityName>字词错误</abilityName>
      <candidateList>
        <item>（在</item>
      </candidateList>
      <explain/>
      <paraID>4860412F</paraID>
      <start>119</start>
      <end>120</end>
      <status>unmodified</status>
      <modifiedWord/>
      <trackRevisions>false</trackRevisions>
    </reviewItem>
    <reviewItem>
      <errorID>fce12c4c-21c2-4577-b5c4-16b3b63ed67f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56AC7581</paraID>
      <start>179</start>
      <end>182</end>
      <status>unmodified</status>
      <modifiedWord/>
      <trackRevisions>false</trackRevisions>
    </reviewItem>
    <reviewItem>
      <errorID>64d68190-a13c-4338-8e57-a52a10b0ac15</errorID>
      <errorWord>，</errorWord>
      <group>L1_Word</group>
      <groupName>字词问题</groupName>
      <ability>L2_Typo</ability>
      <abilityName>字词错误</abilityName>
      <candidateList>
        <item>，在</item>
      </candidateList>
      <explain/>
      <paraID>7B7253FA</paraID>
      <start>11</start>
      <end>12</end>
      <status>unmodified</status>
      <modifiedWord/>
      <trackRevisions>false</trackRevisions>
    </reviewItem>
    <reviewItem>
      <errorID>c8310812-eab3-4dc3-b95b-7f48c16d3b21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3094B8CD</paraID>
      <start>46</start>
      <end>47</end>
      <status>unmodified</status>
      <modifiedWord/>
      <trackRevisions>false</trackRevisions>
    </reviewItem>
    <reviewItem>
      <errorID>6588d11e-2eae-420f-942d-531c69c98881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49F024D2</paraID>
      <start>0</start>
      <end>2</end>
      <status>unmodified</status>
      <modifiedWord/>
      <trackRevisions>false</trackRevisions>
    </reviewItem>
    <reviewItem>
      <errorID>84cf8a6f-fba6-44e0-a452-1d80a0e13782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16E35671</paraID>
      <start>0</start>
      <end>2</end>
      <status>unmodified</status>
      <modifiedWord/>
      <trackRevisions>false</trackRevisions>
    </reviewItem>
    <reviewItem>
      <errorID>3140026a-92c4-4d41-840d-1e897214d820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52D19A41</paraID>
      <start>0</start>
      <end>2</end>
      <status>unmodified</status>
      <modifiedWord/>
      <trackRevisions>false</trackRevisions>
    </reviewItem>
    <reviewItem>
      <errorID>c1e225d5-dfb9-4014-a28c-badfcb2a72f6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40C73D67</paraID>
      <start>0</start>
      <end>3</end>
      <status>unmodified</status>
      <modifiedWord/>
      <trackRevisions>false</trackRevisions>
    </reviewItem>
    <reviewItem>
      <errorID>82f73e6d-0cdb-4f7f-87dd-5836e259ab8d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30462B3</paraID>
      <start>0</start>
      <end>3</end>
      <status>unmodified</status>
      <modifiedWord/>
      <trackRevisions>false</trackRevisions>
    </reviewItem>
    <reviewItem>
      <errorID>576fe009-b1c0-4a53-b720-9331c4b81cf2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318C3D5D</paraID>
      <start>0</start>
      <end>3</end>
      <status>unmodified</status>
      <modifiedWord/>
      <trackRevisions>false</trackRevisions>
    </reviewItem>
    <reviewItem>
      <errorID>bbcbcd88-3896-4e35-8bc9-80298ae75f22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896216</paraID>
      <start>0</start>
      <end>3</end>
      <status>unmodified</status>
      <modifiedWord/>
      <trackRevisions>false</trackRevisions>
    </reviewItem>
    <reviewItem>
      <errorID>29576e7b-3ca3-4659-9387-3eb1e4a101e8</errorID>
      <errorWord>间</errorWord>
      <group>L1_Word</group>
      <groupName>字词问题</groupName>
      <ability>L2_Typo</ability>
      <abilityName>字词错误</abilityName>
      <candidateList>
        <item>间之</item>
      </candidateList>
      <explain/>
      <paraID>44D161C9</paraID>
      <start>21</start>
      <end>22</end>
      <status>unmodified</status>
      <modifiedWord/>
      <trackRevisions>false</trackRevisions>
    </reviewItem>
    <reviewItem>
      <errorID>e414b013-280f-406c-831a-404337eef0a7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3700CE4</paraID>
      <start>0</start>
      <end>3</end>
      <status>unmodified</status>
      <modifiedWord/>
      <trackRevisions>false</trackRevisions>
    </reviewItem>
    <reviewItem>
      <errorID>123edd0a-a9f5-44e7-a186-05ad237ed77c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4EAF2050</paraID>
      <start>0</start>
      <end>3</end>
      <status>unmodified</status>
      <modifiedWord/>
      <trackRevisions>false</trackRevisions>
    </reviewItem>
    <reviewItem>
      <errorID>a9a1eb04-d2e7-42f9-8d66-ecf8e051e66d</errorID>
      <errorWord>保持通讯畅通</errorWord>
      <group>L1_Word</group>
      <groupName>字词问题</groupName>
      <ability>L2_Typo</ability>
      <abilityName>字词错误</abilityName>
      <candidateList>
        <item>保持通信畅通</item>
      </candidateList>
      <explain/>
      <paraID>71CB952A</paraID>
      <start>17</start>
      <end>23</end>
      <status>unmodified</status>
      <modifiedWord/>
      <trackRevisions>false</trackRevisions>
    </reviewItem>
    <reviewItem>
      <errorID>ef650363-8698-47df-92e1-7097357f414f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1BBBCC34</paraID>
      <start>0</start>
      <end>3</end>
      <status>unmodified</status>
      <modifiedWord/>
      <trackRevisions>false</trackRevisions>
    </reviewItem>
    <reviewItem>
      <errorID>60939200-083a-4a22-ab00-fe9f4a94bd58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3D2F135</paraID>
      <start>0</start>
      <end>3</end>
      <status>unmodified</status>
      <modifiedWord/>
      <trackRevisions>false</trackRevisions>
    </reviewItem>
    <reviewItem>
      <errorID>2f55ca81-9c19-424d-b078-154dff0effc8</errorID>
      <errorWord>&lt;</errorWord>
      <group>L1_Format</group>
      <groupName>格式问题</groupName>
      <ability>L2_HalfPunc</ability>
      <abilityName>全半角检查</abilityName>
      <candidateList>
        <item>〈</item>
      </candidateList>
      <explain>文本全半角错误。</explain>
      <paraID>31E2BBDA</paraID>
      <start>38</start>
      <end>39</end>
      <status>unmodified</status>
      <modifiedWord/>
      <trackRevisions>false</trackRevisions>
    </reviewItem>
    <reviewItem>
      <errorID>9a252744-4253-41f8-a8a3-c42f6ac9f6ad</errorID>
      <errorWord>&lt;</errorWord>
      <group>L1_Format</group>
      <groupName>格式问题</groupName>
      <ability>L2_HalfPunc</ability>
      <abilityName>全半角检查</abilityName>
      <candidateList>
        <item>〈</item>
      </candidateList>
      <explain>文本全半角错误。</explain>
      <paraID>39F8A83F</paraID>
      <start>38</start>
      <end>39</end>
      <status>unmodified</status>
      <modifiedWord/>
      <trackRevisions>false</trackRevisions>
    </reviewItem>
    <reviewItem>
      <errorID>a7ee2b18-fdb4-4a51-9ff5-12bd271634e4</errorID>
      <errorWord>&lt;</errorWord>
      <group>L1_Format</group>
      <groupName>格式问题</groupName>
      <ability>L2_HalfPunc</ability>
      <abilityName>全半角检查</abilityName>
      <candidateList>
        <item>〈</item>
      </candidateList>
      <explain>文本全半角错误。</explain>
      <paraID>26520A80</paraID>
      <start>27</start>
      <end>28</end>
      <status>unmodified</status>
      <modifiedWord/>
      <trackRevisions>false</trackRevisions>
    </reviewItem>
    <reviewItem>
      <errorID>bc7b0ff1-b88a-4522-af65-23887dfee684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34A6782F</paraID>
      <start>0</start>
      <end>3</end>
      <status>unmodified</status>
      <modifiedWord/>
      <trackRevisions>false</trackRevisions>
    </reviewItem>
    <reviewItem>
      <errorID>1b7bace8-fb89-4fab-b416-43d94d0a9a27</errorID>
      <errorWord>法律、法规</errorWord>
      <group>L1_Word</group>
      <groupName>字词问题</groupName>
      <ability>L2_Typo</ability>
      <abilityName>字词错误</abilityName>
      <candidateList>
        <item>法律法规</item>
      </candidateList>
      <explain/>
      <paraID>4B6E313F</paraID>
      <start>7</start>
      <end>12</end>
      <status>unmodified</status>
      <modifiedWord/>
      <trackRevisions>false</trackRevisions>
    </reviewItem>
    <reviewItem>
      <errorID>f5dcac70-7751-40e7-99be-a55562ee4760</errorID>
      <errorWord>属</errorWord>
      <group>L1_Word</group>
      <groupName>字词问题</groupName>
      <ability>L2_Typo</ability>
      <abilityName>字词错误</abilityName>
      <candidateList>
        <item>属于</item>
      </candidateList>
      <explain/>
      <paraID>4B6E313F</paraID>
      <start>21</start>
      <end>22</end>
      <status>unmodified</status>
      <modifiedWord/>
      <trackRevisions>false</trackRevisions>
    </reviewItem>
    <reviewItem>
      <errorID>60bc3cb0-cd3d-46ef-9c4f-daf944eb1d11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127A6A2E</paraID>
      <start>0</start>
      <end>3</end>
      <status>unmodified</status>
      <modifiedWord/>
      <trackRevisions>false</trackRevisions>
    </reviewItem>
    <reviewItem>
      <errorID>be486a84-c209-4995-8058-189a229be9a4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5DAEE6EE</paraID>
      <start>0</start>
      <end>3</end>
      <status>unmodified</status>
      <modifiedWord/>
      <trackRevisions>false</trackRevisions>
    </reviewItem>
    <reviewItem>
      <errorID>8ec2ef73-a85b-4cab-a963-54f3e9bede10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44D504E4</paraID>
      <start>0</start>
      <end>3</end>
      <status>unmodified</status>
      <modifiedWord/>
      <trackRevisions>false</trackRevisions>
    </reviewItem>
    <reviewItem>
      <errorID>10716b8f-22a0-491a-a518-cdc86626a5ef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6245C653</paraID>
      <start>0</start>
      <end>3</end>
      <status>unmodified</status>
      <modifiedWord/>
      <trackRevisions>false</trackRevisions>
    </reviewItem>
    <reviewItem>
      <errorID>8afcfc1b-6777-47be-b6b6-2c55fb2098e6</errorID>
      <errorWord>法律、法规规定的其它</errorWord>
      <group>L1_Word</group>
      <groupName>字词问题</groupName>
      <ability>L2_Typo</ability>
      <abilityName>字词错误</abilityName>
      <candidateList>
        <item>法律法规规定的其它</item>
      </candidateList>
      <explain/>
      <paraID>6EA89038</paraID>
      <start>4</start>
      <end>14</end>
      <status>unmodified</status>
      <modifiedWord/>
      <trackRevisions>false</trackRevisions>
    </reviewItem>
    <reviewItem>
      <errorID>b4529522-cd03-419b-af2c-7cfae1791bfc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78F5658F</paraID>
      <start>0</start>
      <end>3</end>
      <status>unmodified</status>
      <modifiedWord/>
      <trackRevisions>false</trackRevisions>
    </reviewItem>
    <reviewItem>
      <errorID>c3d703fa-21e9-41d5-8ba9-025a0dfb5205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56A20FC5</paraID>
      <start>0</start>
      <end>3</end>
      <status>unmodified</status>
      <modifiedWord/>
      <trackRevisions>false</trackRevisions>
    </reviewItem>
    <reviewItem>
      <errorID>d2a6629b-1dbd-44ca-8e49-51b71f53c069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6783351</paraID>
      <start>0</start>
      <end>3</end>
      <status>unmodified</status>
      <modifiedWord/>
      <trackRevisions>false</trackRevisions>
    </reviewItem>
    <reviewItem>
      <errorID>e13f8c98-3912-4ba0-ba88-91eeae21b3e9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318303E9</paraID>
      <start>0</start>
      <end>3</end>
      <status>unmodified</status>
      <modifiedWord/>
      <trackRevisions>false</trackRevisions>
    </reviewItem>
    <reviewItem>
      <errorID>debc263a-e133-4c85-9115-b413f7713e8f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3EFC5A11</paraID>
      <start>0</start>
      <end>3</end>
      <status>unmodified</status>
      <modifiedWord/>
      <trackRevisions>false</trackRevisions>
    </reviewItem>
    <reviewItem>
      <errorID>f271a458-ce76-425b-9363-db5f5b4c8049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72E4D6B2</paraID>
      <start>0</start>
      <end>3</end>
      <status>unmodified</status>
      <modifiedWord/>
      <trackRevisions>false</trackRevisions>
    </reviewItem>
    <reviewItem>
      <errorID>9af5e396-22ce-4fc4-bce0-08dcafb07620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690D909F</paraID>
      <start>0</start>
      <end>3</end>
      <status>unmodified</status>
      <modifiedWord/>
      <trackRevisions>false</trackRevisions>
    </reviewItem>
    <reviewItem>
      <errorID>d6e793e1-ec87-4492-bd10-6c86ba694624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1AF4A2F5</paraID>
      <start>0</start>
      <end>3</end>
      <status>unmodified</status>
      <modifiedWord/>
      <trackRevisions>false</trackRevisions>
    </reviewItem>
    <reviewItem>
      <errorID>8c2ed97f-85e5-44ad-a88e-ab775b03f958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36C2D384</paraID>
      <start>0</start>
      <end>2</end>
      <status>unmodified</status>
      <modifiedWord/>
      <trackRevisions>false</trackRevisions>
    </reviewItem>
    <reviewItem>
      <errorID>a651282e-c52a-4536-8620-98bc0c203a93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62F357FC</paraID>
      <start>0</start>
      <end>2</end>
      <status>unmodified</status>
      <modifiedWord/>
      <trackRevisions>false</trackRevisions>
    </reviewItem>
    <reviewItem>
      <errorID>a31270a1-b71b-421f-9066-a6a7e593c101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25D13882</paraID>
      <start>0</start>
      <end>3</end>
      <status>unmodified</status>
      <modifiedWord/>
      <trackRevisions>false</trackRevisions>
    </reviewItem>
    <reviewItem>
      <errorID>19d4f109-a365-4b71-af73-6c6e4173bcc6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E510CC7</paraID>
      <start>0</start>
      <end>3</end>
      <status>unmodified</status>
      <modifiedWord/>
      <trackRevisions>false</trackRevisions>
    </reviewItem>
    <reviewItem>
      <errorID>7fe7eee2-908c-41a5-a1c3-baee1c9bc25f</errorID>
      <errorWord>详实</errorWord>
      <group>L1_Word</group>
      <groupName>字词问题</groupName>
      <ability>L2_Typo</ability>
      <abilityName>字词错误</abilityName>
      <candidateList>
        <item>翔实</item>
      </candidateList>
      <explain>存在发音相同字词的误用。</explain>
      <paraID> 5C0E00F</paraID>
      <start>146</start>
      <end>148</end>
      <status>unmodified</status>
      <modifiedWord/>
      <trackRevisions>false</trackRevisions>
    </reviewItem>
    <reviewItem>
      <errorID>684ca3a1-460e-4789-beec-20313c56b138</errorID>
      <errorWord>详实</errorWord>
      <group>L1_Word</group>
      <groupName>字词问题</groupName>
      <ability>L2_Typo</ability>
      <abilityName>字词错误</abilityName>
      <candidateList>
        <item>翔实</item>
      </candidateList>
      <explain>存在发音相同字词的误用。</explain>
      <paraID>7EA9FCFF</paraID>
      <start>95</start>
      <end>97</end>
      <status>unmodified</status>
      <modifiedWord/>
      <trackRevisions>false</trackRevisions>
    </reviewItem>
    <reviewItem>
      <errorID>31834561-075e-4518-b035-529d6e76bd9c</errorID>
      <errorWord>详实</errorWord>
      <group>L1_Word</group>
      <groupName>字词问题</groupName>
      <ability>L2_Typo</ability>
      <abilityName>字词错误</abilityName>
      <candidateList>
        <item>翔实</item>
      </candidateList>
      <explain>存在发音相同字词的误用。</explain>
      <paraID>3EEFF278</paraID>
      <start>103</start>
      <end>105</end>
      <status>unmodified</status>
      <modifiedWord/>
      <trackRevisions>false</trackRevisions>
    </reviewItem>
    <reviewItem>
      <errorID>7b692a7c-6f1e-4c8f-a7b2-6ee5ca4a580c</errorID>
      <errorWord>确</errorWord>
      <group>L1_Word</group>
      <groupName>字词问题</groupName>
      <ability>L2_Typo</ability>
      <abilityName>字词错误</abilityName>
      <candidateList>
        <item>确性</item>
      </candidateList>
      <explain/>
      <paraID> DC1258A</paraID>
      <start>88</start>
      <end>89</end>
      <status>unmodified</status>
      <modifiedWord/>
      <trackRevisions>false</trackRevisions>
    </reviewItem>
    <reviewItem>
      <errorID>bf0a3f35-84eb-46c2-b5e9-0dce8936c2be</errorID>
      <errorWord>,</errorWord>
      <group>L1_Format</group>
      <groupName>格式问题</groupName>
      <ability>L2_HalfPunc</ability>
      <abilityName>全半角检查</abilityName>
      <candidateList>
        <item>，</item>
      </candidateList>
      <explain>文本全半角错误。</explain>
      <paraID> 3A76DB6</paraID>
      <start>37</start>
      <end>38</end>
      <status>unmodified</status>
      <modifiedWord/>
      <trackRevisions>false</trackRevisions>
    </reviewItem>
    <reviewItem>
      <errorID>022ec143-08d4-4782-a350-4073eb37b35a</errorID>
      <errorWord>告知到</errorWord>
      <group>L1_Word</group>
      <groupName>字词问题</groupName>
      <ability>L2_Typo</ability>
      <abilityName>字词错误</abilityName>
      <candidateList>
        <item>告知</item>
      </candidateList>
      <explain>〈动〉告诉使知道：把通信地址～在京的同学。</explain>
      <paraID> 3A76DB6</paraID>
      <start>96</start>
      <end>99</end>
      <status>unmodified</status>
      <modifiedWord/>
      <trackRevisions>false</trackRevisions>
    </reviewItem>
    <reviewItem>
      <errorID>c55be21d-436c-455d-9cb8-870638c6bdbb</errorID>
      <errorWord>接受</errorWord>
      <group>L1_Word</group>
      <groupName>字词问题</groupName>
      <ability>L2_Typo</ability>
      <abilityName>字词错误</abilityName>
      <candidateList>
        <item>接收</item>
      </candidateList>
      <explain>存在发音相同字词的误用。</explain>
      <paraID>4FA4659C</paraID>
      <start>2</start>
      <end>4</end>
      <status>unmodified</status>
      <modifiedWord/>
      <trackRevisions>false</trackRevisions>
    </reviewItem>
    <reviewItem>
      <errorID>346dcaf3-4581-40b5-bb04-b207045ede42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7FD6B931</paraID>
      <start>0</start>
      <end>2</end>
      <status>unmodified</status>
      <modifiedWord/>
      <trackRevisions>false</trackRevisions>
    </reviewItem>
    <reviewItem>
      <errorID>bf6d2391-647e-4827-9072-9b3f511ee8ca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1CDDC89</paraID>
      <start>0</start>
      <end>2</end>
      <status>unmodified</status>
      <modifiedWord/>
      <trackRevisions>false</trackRevisions>
    </reviewItem>
    <reviewItem>
      <errorID>cda96d70-59c5-46c6-8a6b-89063948f5d8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418A4CB6</paraID>
      <start>0</start>
      <end>2</end>
      <status>unmodified</status>
      <modifiedWord/>
      <trackRevisions>false</trackRevisions>
    </reviewItem>
    <reviewItem>
      <errorID>0d7cd055-40ed-42e8-b8f6-8e8bf2debafd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31AFEB12</paraID>
      <start>0</start>
      <end>2</end>
      <status>unmodified</status>
      <modifiedWord/>
      <trackRevisions>false</trackRevisions>
    </reviewItem>
    <reviewItem>
      <errorID>db0e5f27-95b9-4fcf-b5d6-f8f8900496f3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FF5BBA7</paraID>
      <start>0</start>
      <end>2</end>
      <status>unmodified</status>
      <modifiedWord/>
      <trackRevisions>false</trackRevisions>
    </reviewItem>
    <reviewItem>
      <errorID>62a0f7ff-f541-4853-8572-da58cd33d917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79FB73F9</paraID>
      <start>0</start>
      <end>2</end>
      <status>unmodified</status>
      <modifiedWord/>
      <trackRevisions>false</trackRevisions>
    </reviewItem>
    <reviewItem>
      <errorID>ee1d5e4d-6a94-49ba-881f-bd97cfe4a0a2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3C39F2C2</paraID>
      <start>0</start>
      <end>2</end>
      <status>unmodified</status>
      <modifiedWord/>
      <trackRevisions>false</trackRevisions>
    </reviewItem>
    <reviewItem>
      <errorID>af14dcae-eec4-4b0b-b2ac-455328415ee4</errorID>
      <errorWord>(</errorWord>
      <group>L1_Format</group>
      <groupName>格式问题</groupName>
      <ability>L2_HalfPunc</ability>
      <abilityName>全半角检查</abilityName>
      <candidateList>
        <item>（</item>
      </candidateList>
      <explain>文本全半角错误。</explain>
      <paraID>587E8DCD</paraID>
      <start>23</start>
      <end>24</end>
      <status>unmodified</status>
      <modifiedWord/>
      <trackRevisions>false</trackRevisions>
    </reviewItem>
    <reviewItem>
      <errorID>5c2ac97b-4b4f-49e3-a415-f1d029d3c7ec</errorID>
      <errorWord>-</errorWord>
      <group>L1_Format</group>
      <groupName>格式问题</groupName>
      <ability>L2_HalfPunc</ability>
      <abilityName>全半角检查</abilityName>
      <candidateList>
        <item>－</item>
      </candidateList>
      <explain>文本全半角错误。</explain>
      <paraID>587E8DCD</paraID>
      <start>27</start>
      <end>28</end>
      <status>unmodified</status>
      <modifiedWord/>
      <trackRevisions>false</trackRevisions>
    </reviewItem>
    <reviewItem>
      <errorID>5d906b25-1463-4676-8bdb-9dc3074ef850</errorID>
      <errorWord>)</errorWord>
      <group>L1_Format</group>
      <groupName>格式问题</groupName>
      <ability>L2_HalfPunc</ability>
      <abilityName>全半角检查</abilityName>
      <candidateList>
        <item>）</item>
      </candidateList>
      <explain>文本全半角错误。</explain>
      <paraID>587E8DCD</paraID>
      <start>30</start>
      <end>31</end>
      <status>unmodified</status>
      <modifiedWord/>
      <trackRevisions>false</trackRevisions>
    </reviewItem>
    <reviewItem>
      <errorID>c7d1454f-c4a9-4b03-99b8-7fe120dee084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478C9C8</paraID>
      <start>0</start>
      <end>2</end>
      <status>unmodified</status>
      <modifiedWord/>
      <trackRevisions>false</trackRevisions>
    </reviewItem>
    <reviewItem>
      <errorID>6cd84197-fd99-4206-8f41-72c8ba37db55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433A41DF</paraID>
      <start>0</start>
      <end>2</end>
      <status>unmodified</status>
      <modifiedWord/>
      <trackRevisions>false</trackRevisions>
    </reviewItem>
    <reviewItem>
      <errorID>fc6436a4-bb01-4e40-95a5-c0ea9174aba0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7AABB2AC</paraID>
      <start>0</start>
      <end>2</end>
      <status>unmodified</status>
      <modifiedWord/>
      <trackRevisions>false</trackRevisions>
    </reviewItem>
    <reviewItem>
      <errorID>644794d2-60d3-4c3a-b75f-7060aed3d2f2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3488739F</paraID>
      <start>0</start>
      <end>2</end>
      <status>unmodified</status>
      <modifiedWord/>
      <trackRevisions>false</trackRevisions>
    </reviewItem>
    <reviewItem>
      <errorID>795792b8-a6c2-41b7-b8ef-3b75b05f981a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298B6215</paraID>
      <start>12</start>
      <end>13</end>
      <status>unmodified</status>
      <modifiedWord/>
      <trackRevisions>false</trackRevisions>
    </reviewItem>
    <reviewItem>
      <errorID>d30ffaa7-047c-4802-9bcf-d5f7a6b7cf7d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262698D6</paraID>
      <start>0</start>
      <end>2</end>
      <status>unmodified</status>
      <modifiedWord/>
      <trackRevisions>false</trackRevisions>
    </reviewItem>
    <reviewItem>
      <errorID>046dd465-a11b-4817-b6c0-4d7757254bd3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7B79D465</paraID>
      <start>0</start>
      <end>2</end>
      <status>unmodified</status>
      <modifiedWord/>
      <trackRevisions>false</trackRevisions>
    </reviewItem>
    <reviewItem>
      <errorID>d02987cc-79f9-495c-a7f0-2f0c71d03227</errorID>
      <errorWord>.</errorWord>
      <group>L1_Word</group>
      <groupName>字词问题</groupName>
      <ability>L2_Typo</ability>
      <abilityName>字词错误</abilityName>
      <candidateList>
        <item>.一</item>
      </candidateList>
      <explain/>
      <paraID>293A8925</paraID>
      <start>6</start>
      <end>7</end>
      <status>unmodified</status>
      <modifiedWord/>
      <trackRevisions>false</trackRevisions>
    </reviewItem>
    <reviewItem>
      <errorID>4a650671-39c4-4167-bdc9-860ce0ef02b7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4489B685</paraID>
      <start>0</start>
      <end>2</end>
      <status>unmodified</status>
      <modifiedWord/>
      <trackRevisions>false</trackRevisions>
    </reviewItem>
    <reviewItem>
      <errorID>3dbbad4e-d8e7-49a8-b9e3-b8120ac6cbc2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1DD30BF9</paraID>
      <start>0</start>
      <end>2</end>
      <status>unmodified</status>
      <modifiedWord/>
      <trackRevisions>false</trackRevisions>
    </reviewItem>
    <reviewItem>
      <errorID>0d8f998a-cdb3-4a10-91ba-1126e25e6657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2EA7CB21</paraID>
      <start>14</start>
      <end>15</end>
      <status>unmodified</status>
      <modifiedWord/>
      <trackRevisions>false</trackRevisions>
    </reviewItem>
    <reviewItem>
      <errorID>63beb38f-bd16-4d1f-b660-e9f5db47a57a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3E94AB5E</paraID>
      <start>0</start>
      <end>2</end>
      <status>unmodified</status>
      <modifiedWord/>
      <trackRevisions>false</trackRevisions>
    </reviewItem>
    <reviewItem>
      <errorID>c83fb82c-3fcf-4741-95d9-37445b2b9aa5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61A1AFDC</paraID>
      <start>14</start>
      <end>15</end>
      <status>unmodified</status>
      <modifiedWord/>
      <trackRevisions>false</trackRevisions>
    </reviewItem>
    <reviewItem>
      <errorID>0579e92c-2f1e-47b3-a148-91b65907b3e8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6A707D6C</paraID>
      <start>0</start>
      <end>3</end>
      <status>unmodified</status>
      <modifiedWord/>
      <trackRevisions>false</trackRevisions>
    </reviewItem>
    <reviewItem>
      <errorID>8ac33396-5430-4e07-829e-cc00bc436372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4CF073B8</paraID>
      <start>14</start>
      <end>15</end>
      <status>unmodified</status>
      <modifiedWord/>
      <trackRevisions>false</trackRevisions>
    </reviewItem>
    <reviewItem>
      <errorID>1b6181fd-4497-4b64-b395-29ef9c8845dd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15C80201</paraID>
      <start>0</start>
      <end>3</end>
      <status>unmodified</status>
      <modifiedWord/>
      <trackRevisions>false</trackRevisions>
    </reviewItem>
    <reviewItem>
      <errorID>d7cb4cc1-ede9-4bda-a17e-0f6e20465814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5E352F0F</paraID>
      <start>16</start>
      <end>17</end>
      <status>unmodified</status>
      <modifiedWord/>
      <trackRevisions>false</trackRevisions>
    </reviewItem>
    <reviewItem>
      <errorID>48cadb8e-c1a2-45a8-8535-517531097279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1DA9414A</paraID>
      <start>0</start>
      <end>3</end>
      <status>unmodified</status>
      <modifiedWord/>
      <trackRevisions>false</trackRevisions>
    </reviewItem>
    <reviewItem>
      <errorID>c1b46b95-91b0-4a53-8d08-a759a71e6afd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3F8B24A3</paraID>
      <start>29</start>
      <end>30</end>
      <status>unmodified</status>
      <modifiedWord/>
      <trackRevisions>false</trackRevisions>
    </reviewItem>
    <reviewItem>
      <errorID>90b93201-73ba-4220-ba4a-432f26e87e8c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436BECF</paraID>
      <start>0</start>
      <end>3</end>
      <status>unmodified</status>
      <modifiedWord/>
      <trackRevisions>false</trackRevisions>
    </reviewItem>
    <reviewItem>
      <errorID>638ae2a5-422b-43c4-9a21-b0c322558e69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16564C9B</paraID>
      <start>30</start>
      <end>31</end>
      <status>unmodified</status>
      <modifiedWord/>
      <trackRevisions>false</trackRevisions>
    </reviewItem>
    <reviewItem>
      <errorID>4d3cc297-933a-432c-8b5f-90a11322c3d0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14A39DC9</paraID>
      <start>0</start>
      <end>3</end>
      <status>unmodified</status>
      <modifiedWord/>
      <trackRevisions>false</trackRevisions>
    </reviewItem>
    <reviewItem>
      <errorID>c9798330-4370-4a41-8854-a655651b4877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72B499D3</paraID>
      <start>62</start>
      <end>63</end>
      <status>unmodified</status>
      <modifiedWord/>
      <trackRevisions>false</trackRevisions>
    </reviewItem>
    <reviewItem>
      <errorID>26c607cf-8cf4-4272-8508-a6ac731dbc7f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4C32D990</paraID>
      <start>0</start>
      <end>3</end>
      <status>unmodified</status>
      <modifiedWord/>
      <trackRevisions>false</trackRevisions>
    </reviewItem>
    <reviewItem>
      <errorID>caeb69ac-714c-4a68-8626-f707bd2a41dd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67B3CE9</paraID>
      <start>27</start>
      <end>28</end>
      <status>unmodified</status>
      <modifiedWord/>
      <trackRevisions>false</trackRevisions>
    </reviewItem>
    <reviewItem>
      <errorID>b8ab49f8-74b6-49a2-ba59-8b50472fad80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68272AAD</paraID>
      <start>0</start>
      <end>3</end>
      <status>unmodified</status>
      <modifiedWord/>
      <trackRevisions>false</trackRevisions>
    </reviewItem>
    <reviewItem>
      <errorID>a121c1e4-c4b5-42aa-8369-e365c2896978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30D98D6</paraID>
      <start>23</start>
      <end>24</end>
      <status>unmodified</status>
      <modifiedWord/>
      <trackRevisions>false</trackRevisions>
    </reviewItem>
    <reviewItem>
      <errorID>62d54bad-7c6a-4b8d-82ad-0263884f7231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66BE40C5</paraID>
      <start>0</start>
      <end>3</end>
      <status>unmodified</status>
      <modifiedWord/>
      <trackRevisions>false</trackRevisions>
    </reviewItem>
    <reviewItem>
      <errorID>d37bcdfe-e96d-44fc-a704-3c6306b2795e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70160643</paraID>
      <start>0</start>
      <end>3</end>
      <status>unmodified</status>
      <modifiedWord/>
      <trackRevisions>false</trackRevisions>
    </reviewItem>
    <reviewItem>
      <errorID>8d8abd9e-1f5f-4074-88b0-34829d128217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583418C2</paraID>
      <start>0</start>
      <end>3</end>
      <status>unmodified</status>
      <modifiedWord/>
      <trackRevisions>false</trackRevisions>
    </reviewItem>
    <reviewItem>
      <errorID>21b62b6d-52c5-4fab-a3d2-79730bef38a2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21B6A5A8</paraID>
      <start>0</start>
      <end>3</end>
      <status>unmodified</status>
      <modifiedWord/>
      <trackRevisions>false</trackRevisions>
    </reviewItem>
    <reviewItem>
      <errorID>5cc9574e-9791-4be7-80b0-67327b1389aa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116E38F7</paraID>
      <start>25</start>
      <end>26</end>
      <status>unmodified</status>
      <modifiedWord/>
      <trackRevisions>false</trackRevisions>
    </reviewItem>
    <reviewItem>
      <errorID>59a4bd1f-0e5b-4708-9844-387cf21463ca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4005BA50</paraID>
      <start>0</start>
      <end>3</end>
      <status>unmodified</status>
      <modifiedWord/>
      <trackRevisions>false</trackRevisions>
    </reviewItem>
    <reviewItem>
      <errorID>0478bbf1-e584-405e-b77e-74b411b9f4da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6664C1C</paraID>
      <start>8</start>
      <end>9</end>
      <status>unmodified</status>
      <modifiedWord/>
      <trackRevisions>false</trackRevisions>
    </reviewItem>
    <reviewItem>
      <errorID>29c6cbf6-ab78-433b-b136-0b041bc75c98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6664C1C</paraID>
      <start>21</start>
      <end>22</end>
      <status>unmodified</status>
      <modifiedWord/>
      <trackRevisions>false</trackRevisions>
    </reviewItem>
    <reviewItem>
      <errorID>d8b8eac3-b9e2-419a-ab92-85edff04bfe6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6664C1C</paraID>
      <start>42</start>
      <end>43</end>
      <status>unmodified</status>
      <modifiedWord/>
      <trackRevisions>false</trackRevisions>
    </reviewItem>
    <reviewItem>
      <errorID>dfec4604-8fad-4d9f-ba20-d7da0b1a3d9a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32D17858</paraID>
      <start>0</start>
      <end>3</end>
      <status>unmodified</status>
      <modifiedWord/>
      <trackRevisions>false</trackRevisions>
    </reviewItem>
    <reviewItem>
      <errorID>90581156-37c3-4cbb-949e-ebe0c1ac423e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253040FB</paraID>
      <start>0</start>
      <end>3</end>
      <status>unmodified</status>
      <modifiedWord/>
      <trackRevisions>false</trackRevisions>
    </reviewItem>
    <reviewItem>
      <errorID>d9b53a33-ede3-49fa-b0b1-5a584d6ef35b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70FA0C3</paraID>
      <start>9</start>
      <end>10</end>
      <status>unmodified</status>
      <modifiedWord/>
      <trackRevisions>false</trackRevisions>
    </reviewItem>
    <reviewItem>
      <errorID>f71c948d-78e7-455b-a280-95ccd6799f9d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2FD322DC</paraID>
      <start>0</start>
      <end>3</end>
      <status>unmodified</status>
      <modifiedWord/>
      <trackRevisions>false</trackRevisions>
    </reviewItem>
    <reviewItem>
      <errorID>cf128bb5-10b9-4737-a7eb-13ed12983a22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18F01097</paraID>
      <start>14</start>
      <end>15</end>
      <status>unmodified</status>
      <modifiedWord/>
      <trackRevisions>false</trackRevisions>
    </reviewItem>
    <reviewItem>
      <errorID>4c588c18-8aa6-4cfb-8261-edb4c646dcae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143592D7</paraID>
      <start>0</start>
      <end>3</end>
      <status>unmodified</status>
      <modifiedWord/>
      <trackRevisions>false</trackRevisions>
    </reviewItem>
    <reviewItem>
      <errorID>76b8a8e2-912f-4bc1-be3c-e4aa5ed95e75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204DBB06</paraID>
      <start>0</start>
      <end>3</end>
      <status>unmodified</status>
      <modifiedWord/>
      <trackRevisions>false</trackRevisions>
    </reviewItem>
    <reviewItem>
      <errorID>385330f1-7bcd-49a0-ab5e-7644ac601d06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7D3B6AA</paraID>
      <start>0</start>
      <end>3</end>
      <status>unmodified</status>
      <modifiedWord/>
      <trackRevisions>false</trackRevisions>
    </reviewItem>
    <reviewItem>
      <errorID>bb673560-3dc9-4d51-8344-88b40733d7f0</errorID>
      <errorWord>泄露</errorWord>
      <group>L1_Word</group>
      <groupName>字词问题</groupName>
      <ability>L2_Typo</ability>
      <abilityName>字词错误</abilityName>
      <candidateList>
        <item>泄漏</item>
      </candidateList>
      <explain>存在发音相同字词的误用。</explain>
      <paraID> 7D3B6AA</paraID>
      <start>17</start>
      <end>19</end>
      <status>unmodified</status>
      <modifiedWord/>
      <trackRevisions>false</trackRevisions>
    </reviewItem>
    <reviewItem>
      <errorID>883341a8-1005-402a-ab6c-46b075b4929d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B814A13</paraID>
      <start>0</start>
      <end>3</end>
      <status>unmodified</status>
      <modifiedWord/>
      <trackRevisions>false</trackRevisions>
    </reviewItem>
    <reviewItem>
      <errorID>61fff8f3-00cd-4ed4-9b12-d86d1785fef0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6E127C4F</paraID>
      <start>0</start>
      <end>3</end>
      <status>unmodified</status>
      <modifiedWord/>
      <trackRevisions>false</trackRevisions>
    </reviewItem>
    <reviewItem>
      <errorID>3cbb8209-817e-4d15-9618-ae82354d1d29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4A96F9D3</paraID>
      <start>0</start>
      <end>3</end>
      <status>unmodified</status>
      <modifiedWord/>
      <trackRevisions>false</trackRevisions>
    </reviewItem>
    <reviewItem>
      <errorID>f180ead2-4e41-44bc-8199-0cb2983ccdf3</errorID>
      <errorWord>签定</errorWord>
      <group>L1_Word</group>
      <groupName>字词问题</groupName>
      <ability>L2_Typo</ability>
      <abilityName>字词错误</abilityName>
      <candidateList>
        <item>签订</item>
      </candidateList>
      <explain>〈动〉订立条约或合同并签字：两国～了贸易议定书和支付协定。</explain>
      <paraID>66E07286</paraID>
      <start>6</start>
      <end>8</end>
      <status>unmodified</status>
      <modifiedWord/>
      <trackRevisions>false</trackRevisions>
    </reviewItem>
    <reviewItem>
      <errorID>ec53f04c-d166-422f-8c2c-b4f8219c5945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6BE40985</paraID>
      <start>13</start>
      <end>16</end>
      <status>unmodified</status>
      <modifiedWord/>
      <trackRevisions>false</trackRevisions>
    </reviewItem>
    <reviewItem>
      <errorID>d3c2dc6a-81da-438a-83c4-8f3065fe341b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F73A49D</paraID>
      <start>0</start>
      <end>2</end>
      <status>unmodified</status>
      <modifiedWord/>
      <trackRevisions>false</trackRevisions>
    </reviewItem>
    <reviewItem>
      <errorID>9f69fcc7-1ece-47e1-997d-e162d1ef2194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561B75A7</paraID>
      <start>0</start>
      <end>2</end>
      <status>unmodified</status>
      <modifiedWord/>
      <trackRevisions>false</trackRevisions>
    </reviewItem>
    <reviewItem>
      <errorID>552c60da-4e61-4dbc-9b53-5782730126fa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46F6877C</paraID>
      <start>0</start>
      <end>2</end>
      <status>unmodified</status>
      <modifiedWord/>
      <trackRevisions>false</trackRevisions>
    </reviewItem>
    <reviewItem>
      <errorID>c4d8a8de-c704-4c56-bb88-2bb46a3646c2</errorID>
      <errorWord>,</errorWord>
      <group>L1_Format</group>
      <groupName>格式问题</groupName>
      <ability>L2_HalfPunc</ability>
      <abilityName>全半角检查</abilityName>
      <candidateList>
        <item>，</item>
      </candidateList>
      <explain>文本全半角错误。</explain>
      <paraID>7C0A214B</paraID>
      <start>39</start>
      <end>40</end>
      <status>unmodified</status>
      <modifiedWord/>
      <trackRevisions>false</trackRevisions>
    </reviewItem>
    <reviewItem>
      <errorID>9f4f0bda-3cf9-4c2f-bf1e-992198ea4056</errorID>
      <errorWord>,</errorWord>
      <group>L1_Format</group>
      <groupName>格式问题</groupName>
      <ability>L2_HalfPunc</ability>
      <abilityName>全半角检查</abilityName>
      <candidateList>
        <item>，</item>
      </candidateList>
      <explain>文本全半角错误。</explain>
      <paraID>7C0A214B</paraID>
      <start>80</start>
      <end>81</end>
      <status>unmodified</status>
      <modifiedWord/>
      <trackRevisions>false</trackRevisions>
    </reviewItem>
    <reviewItem>
      <errorID>d87b48a7-1079-43e4-9f23-926f64f80e67</errorID>
      <errorWord>,</errorWord>
      <group>L1_Format</group>
      <groupName>格式问题</groupName>
      <ability>L2_HalfPunc</ability>
      <abilityName>全半角检查</abilityName>
      <candidateList>
        <item>，</item>
      </candidateList>
      <explain>文本全半角错误。</explain>
      <paraID>7C0A214B</paraID>
      <start>90</start>
      <end>91</end>
      <status>unmodified</status>
      <modifiedWord/>
      <trackRevisions>false</trackRevisions>
    </reviewItem>
    <reviewItem>
      <errorID>a176bd4d-4779-4393-b270-a0366053b41a</errorID>
      <errorWord>,</errorWord>
      <group>L1_Format</group>
      <groupName>格式问题</groupName>
      <ability>L2_HalfPunc</ability>
      <abilityName>全半角检查</abilityName>
      <candidateList>
        <item>，</item>
      </candidateList>
      <explain>文本全半角错误。</explain>
      <paraID>7C0A214B</paraID>
      <start>109</start>
      <end>110</end>
      <status>unmodified</status>
      <modifiedWord/>
      <trackRevisions>false</trackRevisions>
    </reviewItem>
    <reviewItem>
      <errorID>6509d00d-3280-4a8d-9c04-913424414874</errorID>
      <errorWord>,</errorWord>
      <group>L1_Format</group>
      <groupName>格式问题</groupName>
      <ability>L2_HalfPunc</ability>
      <abilityName>全半角检查</abilityName>
      <candidateList>
        <item>，</item>
      </candidateList>
      <explain>文本全半角错误。</explain>
      <paraID>417F139D</paraID>
      <start>12</start>
      <end>13</end>
      <status>unmodified</status>
      <modifiedWord/>
      <trackRevisions>false</trackRevisions>
    </reviewItem>
    <reviewItem>
      <errorID>f9084246-848b-4c4b-85a3-483b11548526</errorID>
      <errorWord>,</errorWord>
      <group>L1_Format</group>
      <groupName>格式问题</groupName>
      <ability>L2_HalfPunc</ability>
      <abilityName>全半角检查</abilityName>
      <candidateList>
        <item>，</item>
      </candidateList>
      <explain>文本全半角错误。</explain>
      <paraID>417F139D</paraID>
      <start>125</start>
      <end>126</end>
      <status>unmodified</status>
      <modifiedWord/>
      <trackRevisions>false</trackRevisions>
    </reviewItem>
    <reviewItem>
      <errorID>0133153c-083b-4297-9625-a0b14f517529</errorID>
      <errorWord>,</errorWord>
      <group>L1_Format</group>
      <groupName>格式问题</groupName>
      <ability>L2_HalfPunc</ability>
      <abilityName>全半角检查</abilityName>
      <candidateList>
        <item>，</item>
      </candidateList>
      <explain>文本全半角错误。</explain>
      <paraID> 467163C</paraID>
      <start>25</start>
      <end>26</end>
      <status>unmodified</status>
      <modifiedWord/>
      <trackRevisions>false</trackRevisions>
    </reviewItem>
    <reviewItem>
      <errorID>376c1dee-251b-48ef-b426-54ddbe9a8afe</errorID>
      <errorWord>程</errorWord>
      <group>L1_Word</group>
      <groupName>字词问题</groupName>
      <ability>L2_Typo</ability>
      <abilityName>字词错误</abilityName>
      <candidateList>
        <item>程中</item>
      </candidateList>
      <explain/>
      <paraID>759CABA0</paraID>
      <start>18</start>
      <end>19</end>
      <status>unmodified</status>
      <modifiedWord/>
      <trackRevisions>false</trackRevisions>
    </reviewItem>
    <reviewItem>
      <errorID>db6b9e45-9e2d-4032-a392-81355d40bd6e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6C83890</paraID>
      <start>25</start>
      <end>28</end>
      <status>unmodified</status>
      <modifiedWord/>
      <trackRevisions>false</trackRevisions>
    </reviewItem>
    <reviewItem>
      <errorID>b4f16897-79a6-4b0c-aab8-50428647c114</errorID>
      <errorWord>》</errorWord>
      <group>L1_Word</group>
      <groupName>字词问题</groupName>
      <ability>L2_Typo</ability>
      <abilityName>字词错误</abilityName>
      <candidateList>
        <item>》等</item>
      </candidateList>
      <explain/>
      <paraID> 6C83890</paraID>
      <start>40</start>
      <end>41</end>
      <status>unmodified</status>
      <modifiedWord/>
      <trackRevisions>false</trackRevisions>
    </reviewItem>
    <reviewItem>
      <errorID>42707a3e-ac62-456d-9e23-70dd16bcf15d</errorID>
      <errorWord>做出</errorWord>
      <group>L1_Word</group>
      <groupName>字词问题</groupName>
      <ability>L2_Typo</ability>
      <abilityName>字词错误</abilityName>
      <candidateList>
        <item>作出</item>
      </candidateList>
      <explain/>
      <paraID> D5E2E03</paraID>
      <start>53</start>
      <end>55</end>
      <status>unmodified</status>
      <modifiedWord/>
      <trackRevisions>false</trackRevisions>
    </reviewItem>
    <reviewItem>
      <errorID>e4217fcf-3a37-4ae4-ab77-5de0b0a27a0f</errorID>
      <errorWord>按《中华人民共和国</errorWord>
      <group>L1_Word</group>
      <groupName>字词问题</groupName>
      <ability>L2_Typo</ability>
      <abilityName>字词错误</abilityName>
      <candidateList>
        <item>按照《中华人民共和国</item>
      </candidateList>
      <explain/>
      <paraID>6C537A5E</paraID>
      <start>18</start>
      <end>27</end>
      <status>unmodified</status>
      <modifiedWord/>
      <trackRevisions>false</trackRevisions>
    </reviewItem>
    <reviewItem>
      <errorID>117ed8d8-0e5e-4576-8afd-d580370814ef</errorID>
      <errorWord>法律、法规</errorWord>
      <group>L1_Word</group>
      <groupName>字词问题</groupName>
      <ability>L2_Typo</ability>
      <abilityName>字词错误</abilityName>
      <candidateList>
        <item>法律法规</item>
      </candidateList>
      <explain/>
      <paraID>6C537A5E</paraID>
      <start>43</start>
      <end>48</end>
      <status>unmodified</status>
      <modifiedWord/>
      <trackRevisions>false</trackRevisions>
    </reviewItem>
    <reviewItem>
      <errorID>aacceef9-07c6-473a-b9d2-005bdce26075</errorID>
      <errorWord>涉及到</errorWord>
      <group>L1_Grammar</group>
      <groupName>语法问题</groupName>
      <ability>L2_Grammar</ability>
      <abilityName>语法错误</abilityName>
      <candidateList>
        <item>涉及</item>
      </candidateList>
      <explain>〈动〉牵涉到；关联到：案子～好几个人｜这个问题～面很广。</explain>
      <paraID>20C7818A</paraID>
      <start>92</start>
      <end>95</end>
      <status>unmodified</status>
      <modifiedWord/>
      <trackRevisions>false</trackRevisions>
    </reviewItem>
    <reviewItem>
      <errorID>c7d001d3-047e-4597-aba2-e8ee25cc4b59</errorID>
      <errorWord>(</errorWord>
      <group>L1_Format</group>
      <groupName>格式问题</groupName>
      <ability>L2_HalfPunc</ability>
      <abilityName>全半角检查</abilityName>
      <candidateList>
        <item>（</item>
      </candidateList>
      <explain>文本全半角错误。</explain>
      <paraID>673635C2</paraID>
      <start>33</start>
      <end>34</end>
      <status>unmodified</status>
      <modifiedWord/>
      <trackRevisions>false</trackRevisions>
    </reviewItem>
    <reviewItem>
      <errorID>80027fb8-6820-4d68-ac0d-fcbc9bb848c1</errorID>
      <errorWord>)</errorWord>
      <group>L1_Format</group>
      <groupName>格式问题</groupName>
      <ability>L2_HalfPunc</ability>
      <abilityName>全半角检查</abilityName>
      <candidateList>
        <item>）</item>
      </candidateList>
      <explain>文本全半角错误。</explain>
      <paraID>673635C2</paraID>
      <start>45</start>
      <end>46</end>
      <status>unmodified</status>
      <modifiedWord/>
      <trackRevisions>false</trackRevisions>
    </reviewItem>
    <reviewItem>
      <errorID>66a76208-01d2-4d65-84e5-e7fc75669241</errorID>
      <errorWord>(</errorWord>
      <group>L1_Format</group>
      <groupName>格式问题</groupName>
      <ability>L2_HalfPunc</ability>
      <abilityName>全半角检查</abilityName>
      <candidateList>
        <item>（</item>
      </candidateList>
      <explain>文本全半角错误。</explain>
      <paraID>4D28E0AA</paraID>
      <start>51</start>
      <end>52</end>
      <status>unmodified</status>
      <modifiedWord/>
      <trackRevisions>false</trackRevisions>
    </reviewItem>
    <reviewItem>
      <errorID>804ae2b1-3a2a-4061-8ce5-88019b6d136b</errorID>
      <errorWord>[2011]300号</errorWord>
      <group>L1_Knowledge</group>
      <groupName>知识性问题</groupName>
      <ability>L2_Knowledge</ability>
      <abilityName>其他知识</abilityName>
      <candidateList>
        <item>〔2011〕300号</item>
      </candidateList>
      <explain>发文字号格式错误。</explain>
      <paraID>4D28E0AA</paraID>
      <start>58</start>
      <end>68</end>
      <status>unmodified</status>
      <modifiedWord/>
      <trackRevisions>false</trackRevisions>
    </reviewItem>
    <reviewItem>
      <errorID>25889a4c-b630-444c-ac97-b2076c708cc1</errorID>
      <errorWord>)</errorWord>
      <group>L1_Format</group>
      <groupName>格式问题</groupName>
      <ability>L2_HalfPunc</ability>
      <abilityName>全半角检查</abilityName>
      <candidateList>
        <item>）</item>
      </candidateList>
      <explain>文本全半角错误。</explain>
      <paraID>4D28E0AA</paraID>
      <start>68</start>
      <end>69</end>
      <status>unmodified</status>
      <modifiedWord/>
      <trackRevisions>false</trackRevisions>
    </reviewItem>
    <reviewItem>
      <errorID>16ebc503-983c-4749-8f9f-8f4dd182c723</errorID>
      <errorWord>其它</errorWord>
      <group>L1_Word</group>
      <groupName>字词问题</groupName>
      <ability>L2_Alias</ability>
      <abilityName>也作/曾用词</abilityName>
      <candidateList>
        <item>其他</item>
      </candidateList>
      <explain>词汇[其它]为不规范表述或旧称，其规范书面表述为[其他]。</explain>
      <paraID>1DC02CF3</paraID>
      <start>8</start>
      <end>10</end>
      <status>unmodified</status>
      <modifiedWord/>
      <trackRevisions>false</trackRevisions>
    </reviewItem>
    <reviewItem>
      <errorID>107f44cd-f8ce-4a68-991c-0d02f8e7dbc5</errorID>
      <errorWord>(</errorWord>
      <group>L1_Format</group>
      <groupName>格式问题</groupName>
      <ability>L2_HalfPunc</ability>
      <abilityName>全半角检查</abilityName>
      <candidateList>
        <item>（</item>
      </candidateList>
      <explain>文本全半角错误。</explain>
      <paraID>11513519</paraID>
      <start>2</start>
      <end>3</end>
      <status>unmodified</status>
      <modifiedWord/>
      <trackRevisions>false</trackRevisions>
    </reviewItem>
    <reviewItem>
      <errorID>3c35ccfa-1f93-4de2-8409-8f6a2a91d8b9</errorID>
      <errorWord>)</errorWord>
      <group>L1_Format</group>
      <groupName>格式问题</groupName>
      <ability>L2_HalfPunc</ability>
      <abilityName>全半角检查</abilityName>
      <candidateList>
        <item>）</item>
      </candidateList>
      <explain>文本全半角错误。</explain>
      <paraID>11513519</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5E57A3BB-AC22-4C89-BEE8-311ACB1EB11C}"/>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耿荣晨</cp:lastModifiedBy>
  <cp:revision>10</cp:revision>
  <dcterms:created xsi:type="dcterms:W3CDTF">2024-11-19T03:42:00Z</dcterms:created>
  <dcterms:modified xsi:type="dcterms:W3CDTF">2026-05-09T02:42:09Z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eyJoZGlkIjoiMjg5M2Y2MjRlNTI1NWM3OTZjZThmM2I5MGEwOTdmNDciLCJ1c2VySWQiOiIyNzA1NTgyNDQifQ==</vt:lpwstr>
  </property>
  <property fmtid="{D5CDD505-2E9C-101B-9397-08002B2CF9AE}" pid="3" name="KSOProductBuildVer">
    <vt:lpwstr>2052-12.1.0.17857</vt:lpwstr>
  </property>
  <property fmtid="{D5CDD505-2E9C-101B-9397-08002B2CF9AE}" pid="4" name="ICV">
    <vt:lpwstr>F6E25385CE714E95874C80488306408D_13</vt:lpwstr>
  </property>
</Properties>
</file>