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4"/>
        <w:ind w:firstLine="0"/>
        <w:rPr>
          <w:rFonts w:hint="eastAsia" w:ascii="宋体" w:hAnsi="宋体" w:eastAsia="宋体" w:cs="宋体"/>
          <w:b/>
          <w:bCs/>
          <w:caps w:val="0"/>
          <w:color w:val="auto"/>
          <w:sz w:val="84"/>
          <w:highlight w:val="none"/>
        </w:rPr>
      </w:pPr>
      <w:r>
        <w:rPr>
          <w:rFonts w:hint="eastAsia" w:ascii="宋体" w:hAnsi="宋体" w:eastAsia="宋体" w:cs="宋体"/>
          <w:b/>
          <w:bCs/>
          <w:caps w:val="0"/>
          <w:color w:val="auto"/>
          <w:sz w:val="84"/>
          <w:highlight w:val="none"/>
        </w:rPr>
      </w:r>
      <w:r/>
    </w:p>
    <w:p>
      <w:pPr>
        <w:pStyle w:val="1064"/>
        <w:ind w:firstLine="0"/>
        <w:jc w:val="center"/>
        <w:rPr>
          <w:rFonts w:hint="eastAsia" w:ascii="宋体" w:hAnsi="宋体" w:eastAsia="宋体" w:cs="宋体"/>
          <w:b/>
          <w:bCs/>
          <w:caps w:val="0"/>
          <w:color w:val="auto"/>
          <w:sz w:val="84"/>
          <w:highlight w:val="none"/>
        </w:rPr>
      </w:pPr>
      <w:r>
        <w:rPr>
          <w:rFonts w:hint="eastAsia" w:ascii="宋体" w:hAnsi="宋体" w:eastAsia="宋体" w:cs="宋体"/>
          <w:b/>
          <w:bCs/>
          <w:caps w:val="0"/>
          <w:color w:val="auto"/>
          <w:sz w:val="84"/>
          <w:highlight w:val="none"/>
        </w:rPr>
        <w:t xml:space="preserve">招　标　文　件</w:t>
      </w:r>
      <w:r/>
    </w:p>
    <w:p>
      <w:pPr>
        <w:pStyle w:val="1064"/>
        <w:ind w:firstLine="0"/>
        <w:jc w:val="center"/>
        <w:rPr>
          <w:rFonts w:hint="eastAsia" w:ascii="宋体" w:hAnsi="宋体" w:eastAsia="宋体" w:cs="宋体"/>
          <w:b/>
          <w:bCs/>
          <w:caps w:val="0"/>
          <w:color w:val="auto"/>
          <w:sz w:val="84"/>
          <w:highlight w:val="none"/>
        </w:rPr>
      </w:pPr>
      <w:r>
        <w:rPr>
          <w:rFonts w:hint="eastAsia" w:ascii="宋体" w:hAnsi="宋体" w:eastAsia="宋体" w:cs="宋体"/>
          <w:b/>
          <w:bCs/>
          <w:caps w:val="0"/>
          <w:color w:val="auto"/>
          <w:sz w:val="84"/>
          <w:highlight w:val="none"/>
        </w:rPr>
      </w:r>
      <w:r/>
    </w:p>
    <w:tbl>
      <w:tblPr>
        <w:tblStyle w:val="785"/>
        <w:tblW w:w="8438" w:type="dxa"/>
        <w:tblInd w:w="731" w:type="dxa"/>
        <w:tblLayout w:type="fixed"/>
        <w:tblCellMar>
          <w:left w:w="108" w:type="dxa"/>
          <w:top w:w="0" w:type="dxa"/>
          <w:right w:w="108" w:type="dxa"/>
          <w:bottom w:w="0" w:type="dxa"/>
        </w:tblCellMar>
        <w:tblLook w:val="04A0" w:firstRow="1" w:lastRow="0" w:firstColumn="1" w:lastColumn="0" w:noHBand="0" w:noVBand="1"/>
      </w:tblPr>
      <w:tblGrid>
        <w:gridCol w:w="2215"/>
        <w:gridCol w:w="335"/>
        <w:gridCol w:w="5888"/>
      </w:tblGrid>
      <w:tr>
        <w:trPr/>
        <w:tc>
          <w:tcPr>
            <w:tcBorders>
              <w:top w:val="none" w:color="000000" w:sz="4" w:space="0"/>
              <w:left w:val="none" w:color="000000" w:sz="4" w:space="0"/>
              <w:bottom w:val="none" w:color="000000" w:sz="4" w:space="0"/>
              <w:right w:val="none" w:color="000000" w:sz="4" w:space="0"/>
            </w:tcBorders>
            <w:tcW w:w="2215" w:type="dxa"/>
            <w:vAlign w:val="center"/>
            <w:textDirection w:val="lrTb"/>
            <w:noWrap w:val="false"/>
          </w:tcPr>
          <w:p>
            <w:pPr>
              <w:ind w:left="0" w:right="0"/>
              <w:jc w:val="left"/>
              <w:keepLines w:val="0"/>
              <w:keepNext w:val="0"/>
              <w:spacing w:before="120" w:beforeAutospacing="0" w:after="120" w:afterAutospacing="0" w:line="360" w:lineRule="auto"/>
              <w:rPr>
                <w:rFonts w:hint="eastAsia" w:ascii="宋体" w:hAnsi="宋体" w:eastAsia="宋体" w:cs="宋体"/>
                <w:color w:val="auto"/>
                <w:highlight w:val="none"/>
              </w:rPr>
              <w:suppressLineNumbers w:val="0"/>
            </w:pPr>
            <w:r>
              <w:rPr>
                <w:rFonts w:hint="eastAsia" w:ascii="宋体" w:hAnsi="宋体" w:eastAsia="宋体" w:cs="宋体"/>
                <w:b/>
                <w:bCs/>
                <w:color w:val="auto"/>
                <w:spacing w:val="106"/>
                <w:sz w:val="32"/>
                <w:szCs w:val="24"/>
                <w:highlight w:val="none"/>
              </w:rPr>
              <w:t xml:space="preserve">项目名</w:t>
            </w:r>
            <w:r>
              <w:rPr>
                <w:rFonts w:hint="eastAsia" w:ascii="宋体" w:hAnsi="宋体" w:eastAsia="宋体" w:cs="宋体"/>
                <w:b/>
                <w:bCs/>
                <w:color w:val="auto"/>
                <w:spacing w:val="2"/>
                <w:sz w:val="32"/>
                <w:szCs w:val="24"/>
                <w:highlight w:val="none"/>
              </w:rPr>
              <w:t xml:space="preserve">称</w:t>
            </w:r>
            <w:r/>
          </w:p>
        </w:tc>
        <w:tc>
          <w:tcPr>
            <w:tcBorders>
              <w:top w:val="none" w:color="000000" w:sz="4" w:space="0"/>
              <w:left w:val="none" w:color="000000" w:sz="4" w:space="0"/>
              <w:bottom w:val="none" w:color="000000" w:sz="4" w:space="0"/>
              <w:right w:val="none" w:color="000000" w:sz="4" w:space="0"/>
            </w:tcBorders>
            <w:tcW w:w="335" w:type="dxa"/>
            <w:vAlign w:val="center"/>
            <w:textDirection w:val="lrTb"/>
            <w:noWrap w:val="false"/>
          </w:tcPr>
          <w:p>
            <w:pPr>
              <w:ind w:left="0" w:right="0"/>
              <w:jc w:val="left"/>
              <w:keepLines w:val="0"/>
              <w:keepNext w:val="0"/>
              <w:spacing w:before="120" w:beforeAutospacing="0" w:after="120" w:afterAutospacing="0" w:line="360" w:lineRule="auto"/>
              <w:rPr>
                <w:rFonts w:hint="eastAsia" w:ascii="宋体" w:hAnsi="宋体" w:eastAsia="宋体" w:cs="宋体"/>
                <w:color w:val="auto"/>
                <w:highlight w:val="none"/>
              </w:rPr>
              <w:suppressLineNumbers w:val="0"/>
            </w:pPr>
            <w:r>
              <w:rPr>
                <w:rFonts w:hint="eastAsia" w:ascii="宋体" w:hAnsi="宋体" w:eastAsia="宋体" w:cs="宋体"/>
                <w:b/>
                <w:bCs/>
                <w:color w:val="auto"/>
                <w:sz w:val="32"/>
                <w:szCs w:val="24"/>
                <w:highlight w:val="none"/>
              </w:rPr>
              <w:t xml:space="preserve">：</w:t>
            </w:r>
            <w:r/>
          </w:p>
        </w:tc>
        <w:tc>
          <w:tcPr>
            <w:tcBorders>
              <w:top w:val="none" w:color="000000" w:sz="4" w:space="0"/>
              <w:left w:val="none" w:color="000000" w:sz="4" w:space="0"/>
              <w:bottom w:val="none" w:color="000000" w:sz="4" w:space="0"/>
              <w:right w:val="none" w:color="000000" w:sz="4" w:space="0"/>
            </w:tcBorders>
            <w:tcW w:w="5888" w:type="dxa"/>
            <w:vAlign w:val="center"/>
            <w:textDirection w:val="lrTb"/>
            <w:noWrap w:val="false"/>
          </w:tcPr>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lang w:eastAsia="zh-CN"/>
              </w:rPr>
              <w:suppressLineNumbers w:val="0"/>
            </w:pPr>
            <w:r>
              <w:rPr>
                <w:rFonts w:hint="eastAsia" w:ascii="宋体" w:hAnsi="宋体" w:cs="宋体"/>
                <w:b/>
                <w:bCs/>
                <w:color w:val="auto"/>
                <w:sz w:val="32"/>
                <w:szCs w:val="32"/>
                <w:highlight w:val="none"/>
                <w:lang w:eastAsia="zh-CN"/>
              </w:rPr>
              <w:t xml:space="preserve">江苏省人民医院宿迁医院2026-2029年度消杀物资采购项目</w:t>
            </w:r>
            <w:r/>
          </w:p>
        </w:tc>
      </w:tr>
      <w:tr>
        <w:trPr/>
        <w:tc>
          <w:tcPr>
            <w:tcBorders>
              <w:top w:val="none" w:color="000000" w:sz="4" w:space="0"/>
              <w:left w:val="none" w:color="000000" w:sz="4" w:space="0"/>
              <w:bottom w:val="none" w:color="000000" w:sz="4" w:space="0"/>
              <w:right w:val="none" w:color="000000" w:sz="4" w:space="0"/>
            </w:tcBorders>
            <w:tcW w:w="2215" w:type="dxa"/>
            <w:vAlign w:val="center"/>
            <w:textDirection w:val="lrTb"/>
            <w:noWrap w:val="false"/>
          </w:tcPr>
          <w:p>
            <w:pPr>
              <w:ind w:left="0" w:right="0"/>
              <w:jc w:val="left"/>
              <w:keepLines w:val="0"/>
              <w:keepNext w:val="0"/>
              <w:spacing w:before="120" w:beforeAutospacing="0" w:after="120" w:afterAutospacing="0" w:line="360" w:lineRule="auto"/>
              <w:rPr>
                <w:rFonts w:hint="eastAsia" w:ascii="宋体" w:hAnsi="宋体" w:eastAsia="宋体" w:cs="宋体"/>
                <w:color w:val="auto"/>
                <w:highlight w:val="none"/>
              </w:rPr>
              <w:suppressLineNumbers w:val="0"/>
            </w:pPr>
            <w:r>
              <w:rPr>
                <w:rFonts w:hint="eastAsia" w:ascii="宋体" w:hAnsi="宋体" w:eastAsia="宋体" w:cs="宋体"/>
                <w:b/>
                <w:bCs/>
                <w:color w:val="auto"/>
                <w:spacing w:val="106"/>
                <w:sz w:val="32"/>
                <w:szCs w:val="24"/>
                <w:highlight w:val="none"/>
              </w:rPr>
              <w:t xml:space="preserve">项目编</w:t>
            </w:r>
            <w:r>
              <w:rPr>
                <w:rFonts w:hint="eastAsia" w:ascii="宋体" w:hAnsi="宋体" w:eastAsia="宋体" w:cs="宋体"/>
                <w:b/>
                <w:bCs/>
                <w:color w:val="auto"/>
                <w:spacing w:val="2"/>
                <w:sz w:val="32"/>
                <w:szCs w:val="24"/>
                <w:highlight w:val="none"/>
              </w:rPr>
              <w:t xml:space="preserve">号</w:t>
            </w:r>
            <w:r/>
          </w:p>
        </w:tc>
        <w:tc>
          <w:tcPr>
            <w:tcBorders>
              <w:top w:val="none" w:color="000000" w:sz="4" w:space="0"/>
              <w:left w:val="none" w:color="000000" w:sz="4" w:space="0"/>
              <w:bottom w:val="none" w:color="000000" w:sz="4" w:space="0"/>
              <w:right w:val="none" w:color="000000" w:sz="4" w:space="0"/>
            </w:tcBorders>
            <w:tcW w:w="335" w:type="dxa"/>
            <w:vAlign w:val="center"/>
            <w:textDirection w:val="lrTb"/>
            <w:noWrap w:val="false"/>
          </w:tcPr>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32"/>
                <w:highlight w:val="none"/>
                <w:lang w:eastAsia="zh-CN"/>
              </w:rPr>
              <w:suppressLineNumbers w:val="0"/>
            </w:pPr>
            <w:r>
              <w:rPr>
                <w:rFonts w:hint="eastAsia" w:ascii="宋体" w:hAnsi="宋体" w:eastAsia="宋体" w:cs="宋体"/>
                <w:b/>
                <w:bCs/>
                <w:color w:val="auto"/>
                <w:sz w:val="32"/>
                <w:szCs w:val="32"/>
                <w:highlight w:val="none"/>
                <w:lang w:eastAsia="zh-CN"/>
              </w:rPr>
              <w:t xml:space="preserve">：</w:t>
            </w:r>
            <w:r/>
          </w:p>
        </w:tc>
        <w:tc>
          <w:tcPr>
            <w:tcBorders>
              <w:top w:val="none" w:color="000000" w:sz="4" w:space="0"/>
              <w:left w:val="none" w:color="000000" w:sz="4" w:space="0"/>
              <w:bottom w:val="none" w:color="000000" w:sz="4" w:space="0"/>
              <w:right w:val="none" w:color="000000" w:sz="4" w:space="0"/>
            </w:tcBorders>
            <w:tcW w:w="5888" w:type="dxa"/>
            <w:vAlign w:val="center"/>
            <w:textDirection w:val="lrTb"/>
            <w:noWrap w:val="false"/>
          </w:tcPr>
          <w:p>
            <w:pPr>
              <w:ind w:left="0" w:right="0"/>
              <w:jc w:val="left"/>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32"/>
                <w:highlight w:val="none"/>
                <w:lang w:eastAsia="zh-CN"/>
              </w:rPr>
              <w:suppressLineNumbers w:val="0"/>
            </w:pPr>
            <w:r>
              <w:rPr>
                <w:rFonts w:hint="eastAsia" w:ascii="宋体" w:hAnsi="宋体" w:cs="宋体"/>
                <w:b/>
                <w:bCs/>
                <w:color w:val="auto"/>
                <w:sz w:val="32"/>
                <w:szCs w:val="32"/>
                <w:highlight w:val="none"/>
                <w:lang w:eastAsia="zh-CN"/>
              </w:rPr>
              <w:t xml:space="preserve">JSZC-321300-JHZY-G2026-0007</w:t>
            </w:r>
            <w:r/>
          </w:p>
        </w:tc>
      </w:tr>
    </w:tbl>
    <w:p>
      <w:pPr>
        <w:jc w:val="center"/>
        <w:spacing w:before="120" w:after="120" w:line="360" w:lineRule="auto"/>
        <w:rPr>
          <w:rFonts w:hint="eastAsia" w:ascii="宋体" w:hAnsi="宋体" w:eastAsia="宋体" w:cs="宋体"/>
          <w:b/>
          <w:color w:val="auto"/>
          <w:sz w:val="30"/>
          <w:szCs w:val="30"/>
          <w:highlight w:val="none"/>
        </w:rPr>
      </w:pPr>
      <w:r>
        <w:rPr>
          <w:rFonts w:hint="eastAsia" w:ascii="宋体" w:hAnsi="宋体" w:eastAsia="宋体" w:cs="宋体"/>
          <w:b/>
          <w:bCs/>
          <w:color w:val="auto"/>
          <w:sz w:val="32"/>
          <w:szCs w:val="24"/>
          <w:highlight w:val="none"/>
        </w:rPr>
        <w:t xml:space="preserve">（</w:t>
      </w:r>
      <w:r>
        <w:rPr>
          <w:rFonts w:hint="eastAsia" w:ascii="宋体" w:hAnsi="宋体" w:eastAsia="宋体" w:cs="宋体"/>
          <w:b/>
          <w:bCs/>
          <w:color w:val="auto"/>
          <w:sz w:val="32"/>
          <w:szCs w:val="24"/>
          <w:highlight w:val="none"/>
          <w:u w:val="single"/>
        </w:rPr>
        <w:t xml:space="preserve"> </w:t>
      </w:r>
      <w:r>
        <w:rPr>
          <w:rFonts w:hint="eastAsia" w:ascii="宋体" w:hAnsi="宋体" w:eastAsia="宋体" w:cs="宋体"/>
          <w:b/>
          <w:bCs/>
          <w:color w:val="auto"/>
          <w:sz w:val="32"/>
          <w:szCs w:val="24"/>
          <w:highlight w:val="none"/>
          <w:u w:val="single"/>
          <w:lang w:eastAsia="zh-CN"/>
        </w:rPr>
        <w:t xml:space="preserve">货物</w:t>
      </w:r>
      <w:r>
        <w:rPr>
          <w:rFonts w:hint="eastAsia" w:ascii="宋体" w:hAnsi="宋体" w:eastAsia="宋体" w:cs="宋体"/>
          <w:b/>
          <w:bCs/>
          <w:color w:val="auto"/>
          <w:sz w:val="32"/>
          <w:szCs w:val="24"/>
          <w:highlight w:val="none"/>
          <w:u w:val="single"/>
        </w:rPr>
        <w:t xml:space="preserve"> </w:t>
      </w:r>
      <w:r>
        <w:rPr>
          <w:rFonts w:hint="eastAsia" w:ascii="宋体" w:hAnsi="宋体" w:eastAsia="宋体" w:cs="宋体"/>
          <w:b/>
          <w:bCs/>
          <w:color w:val="auto"/>
          <w:sz w:val="32"/>
          <w:szCs w:val="24"/>
          <w:highlight w:val="none"/>
        </w:rPr>
        <w:t xml:space="preserve">类项目，</w:t>
      </w:r>
      <w:r>
        <w:rPr>
          <w:rFonts w:hint="eastAsia" w:ascii="宋体" w:hAnsi="宋体" w:eastAsia="宋体" w:cs="宋体"/>
          <w:b/>
          <w:bCs/>
          <w:color w:val="auto"/>
          <w:sz w:val="32"/>
          <w:szCs w:val="24"/>
          <w:highlight w:val="none"/>
          <w:u w:val="none"/>
        </w:rPr>
        <w:t xml:space="preserve"> </w:t>
      </w:r>
      <w:r>
        <w:rPr>
          <w:rFonts w:hint="eastAsia" w:ascii="宋体" w:hAnsi="宋体" w:cs="宋体"/>
          <w:b/>
          <w:bCs/>
          <w:color w:val="auto"/>
          <w:sz w:val="32"/>
          <w:szCs w:val="24"/>
          <w:highlight w:val="none"/>
          <w:u w:val="none"/>
          <w:lang w:val="en-US" w:eastAsia="zh-CN"/>
        </w:rPr>
        <w:t xml:space="preserve">本项目</w:t>
      </w:r>
      <w:r>
        <w:rPr>
          <w:rFonts w:hint="eastAsia" w:ascii="宋体" w:hAnsi="宋体" w:cs="宋体"/>
          <w:b/>
          <w:bCs/>
          <w:color w:val="auto"/>
          <w:sz w:val="32"/>
          <w:szCs w:val="24"/>
          <w:highlight w:val="none"/>
          <w:u w:val="single"/>
          <w:lang w:val="en-US" w:eastAsia="zh-CN"/>
        </w:rPr>
        <w:t xml:space="preserve"> 非</w:t>
      </w:r>
      <w:r>
        <w:rPr>
          <w:rFonts w:hint="eastAsia" w:ascii="宋体" w:hAnsi="宋体" w:eastAsia="宋体" w:cs="宋体"/>
          <w:b/>
          <w:bCs/>
          <w:color w:val="auto"/>
          <w:sz w:val="32"/>
          <w:szCs w:val="24"/>
          <w:highlight w:val="none"/>
          <w:u w:val="single"/>
        </w:rPr>
        <w:t xml:space="preserve"> </w:t>
      </w:r>
      <w:r>
        <w:rPr>
          <w:rFonts w:hint="eastAsia" w:ascii="宋体" w:hAnsi="宋体" w:eastAsia="宋体" w:cs="宋体"/>
          <w:b/>
          <w:bCs/>
          <w:color w:val="auto"/>
          <w:sz w:val="32"/>
          <w:szCs w:val="24"/>
          <w:highlight w:val="none"/>
        </w:rPr>
        <w:t xml:space="preserve">专门面向中小企业）</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785"/>
        <w:tblW w:w="0" w:type="auto"/>
        <w:tblInd w:w="732" w:type="dxa"/>
        <w:tblLayout w:type="fixed"/>
        <w:tblCellMar>
          <w:left w:w="108" w:type="dxa"/>
          <w:top w:w="0" w:type="dxa"/>
          <w:right w:w="108" w:type="dxa"/>
          <w:bottom w:w="0" w:type="dxa"/>
        </w:tblCellMar>
        <w:tblLook w:val="04A0" w:firstRow="1" w:lastRow="0" w:firstColumn="1" w:lastColumn="0" w:noHBand="0" w:noVBand="1"/>
      </w:tblPr>
      <w:tblGrid>
        <w:gridCol w:w="2216"/>
        <w:gridCol w:w="334"/>
        <w:gridCol w:w="5779"/>
      </w:tblGrid>
      <w:tr>
        <w:trPr/>
        <w:tc>
          <w:tcPr>
            <w:tcBorders>
              <w:top w:val="none" w:color="000000" w:sz="4" w:space="0"/>
              <w:left w:val="none" w:color="000000" w:sz="4" w:space="0"/>
              <w:bottom w:val="none" w:color="000000" w:sz="4" w:space="0"/>
              <w:right w:val="none" w:color="000000" w:sz="4" w:space="0"/>
            </w:tcBorders>
            <w:tcW w:w="2216" w:type="dxa"/>
            <w:vAlign w:val="top"/>
            <w:textDirection w:val="lrTb"/>
            <w:noWrap w:val="false"/>
          </w:tcPr>
          <w:p>
            <w:pPr>
              <w:pStyle w:val="1064"/>
              <w:ind w:left="0" w:right="0" w:firstLine="0"/>
              <w:jc w:val="both"/>
              <w:keepLines w:val="0"/>
              <w:keepNext w:val="0"/>
              <w:spacing w:beforeAutospacing="0" w:afterAutospacing="0"/>
              <w:rPr>
                <w:rFonts w:hint="eastAsia" w:ascii="宋体" w:hAnsi="宋体" w:eastAsia="宋体" w:cs="宋体"/>
                <w:color w:val="auto"/>
                <w:highlight w:val="none"/>
                <w:u w:val="none"/>
              </w:rPr>
              <w:suppressLineNumbers w:val="0"/>
            </w:pPr>
            <w:r>
              <w:rPr>
                <w:rFonts w:hint="eastAsia" w:ascii="宋体" w:hAnsi="宋体" w:eastAsia="宋体" w:cs="宋体"/>
                <w:b/>
                <w:bCs/>
                <w:color w:val="auto"/>
                <w:spacing w:val="240"/>
                <w:sz w:val="32"/>
                <w:highlight w:val="none"/>
                <w:u w:val="none"/>
              </w:rPr>
              <w:t xml:space="preserve">采购</w:t>
            </w:r>
            <w:r>
              <w:rPr>
                <w:rFonts w:hint="eastAsia" w:ascii="宋体" w:hAnsi="宋体" w:eastAsia="宋体" w:cs="宋体"/>
                <w:b/>
                <w:bCs/>
                <w:color w:val="auto"/>
                <w:spacing w:val="0"/>
                <w:sz w:val="32"/>
                <w:highlight w:val="none"/>
                <w:u w:val="none"/>
              </w:rPr>
              <w:t xml:space="preserve">人</w:t>
            </w:r>
            <w:r/>
          </w:p>
        </w:tc>
        <w:tc>
          <w:tcPr>
            <w:tcBorders>
              <w:top w:val="none" w:color="000000" w:sz="4" w:space="0"/>
              <w:left w:val="none" w:color="000000" w:sz="4" w:space="0"/>
              <w:bottom w:val="none" w:color="000000" w:sz="4" w:space="0"/>
              <w:right w:val="none" w:color="000000" w:sz="4" w:space="0"/>
            </w:tcBorders>
            <w:tcW w:w="334" w:type="dxa"/>
            <w:vAlign w:val="top"/>
            <w:textDirection w:val="lrTb"/>
            <w:noWrap w:val="false"/>
          </w:tcPr>
          <w:p>
            <w:pPr>
              <w:pStyle w:val="1064"/>
              <w:ind w:left="0" w:right="0" w:firstLine="0"/>
              <w:jc w:val="both"/>
              <w:keepLines w:val="0"/>
              <w:keepNext w:val="0"/>
              <w:spacing w:beforeAutospacing="0" w:afterAutospacing="0"/>
              <w:rPr>
                <w:rFonts w:hint="eastAsia" w:ascii="宋体" w:hAnsi="宋体" w:eastAsia="宋体" w:cs="宋体"/>
                <w:color w:val="auto"/>
                <w:highlight w:val="none"/>
                <w:u w:val="none"/>
              </w:rPr>
              <w:suppressLineNumbers w:val="0"/>
            </w:pPr>
            <w:r>
              <w:rPr>
                <w:rFonts w:hint="eastAsia" w:ascii="宋体" w:hAnsi="宋体" w:eastAsia="宋体" w:cs="宋体"/>
                <w:b/>
                <w:bCs/>
                <w:color w:val="auto"/>
                <w:sz w:val="32"/>
                <w:highlight w:val="none"/>
                <w:u w:val="none"/>
              </w:rPr>
              <w:t xml:space="preserve">：</w:t>
            </w:r>
            <w:r/>
          </w:p>
        </w:tc>
        <w:tc>
          <w:tcPr>
            <w:tcBorders>
              <w:top w:val="none" w:color="000000" w:sz="4" w:space="0"/>
              <w:left w:val="none" w:color="000000" w:sz="4" w:space="0"/>
              <w:bottom w:val="none" w:color="000000" w:sz="4" w:space="0"/>
              <w:right w:val="none" w:color="000000" w:sz="4" w:space="0"/>
            </w:tcBorders>
            <w:tcW w:w="5779" w:type="dxa"/>
            <w:vAlign w:val="top"/>
            <w:textDirection w:val="lrTb"/>
            <w:noWrap w:val="false"/>
          </w:tcPr>
          <w:p>
            <w:pPr>
              <w:pStyle w:val="1064"/>
              <w:ind w:left="0" w:right="0" w:firstLine="0"/>
              <w:jc w:val="both"/>
              <w:keepLines w:val="0"/>
              <w:keepNext w:val="0"/>
              <w:spacing w:beforeAutospacing="0" w:afterAutospacing="0"/>
              <w:rPr>
                <w:rFonts w:hint="eastAsia" w:ascii="宋体" w:hAnsi="宋体" w:eastAsia="宋体" w:cs="宋体"/>
                <w:color w:val="auto"/>
                <w:highlight w:val="none"/>
                <w:u w:val="none"/>
              </w:rPr>
              <w:suppressLineNumbers w:val="0"/>
            </w:pPr>
            <w:r>
              <w:rPr>
                <w:rFonts w:hint="eastAsia" w:ascii="宋体" w:hAnsi="宋体" w:cs="宋体"/>
                <w:b/>
                <w:bCs/>
                <w:color w:val="auto"/>
                <w:sz w:val="32"/>
                <w:highlight w:val="none"/>
                <w:u w:val="none"/>
                <w:lang w:eastAsia="zh-CN"/>
              </w:rPr>
              <w:t xml:space="preserve">江苏省人民医院宿迁医院</w:t>
            </w:r>
            <w:r/>
          </w:p>
        </w:tc>
      </w:tr>
      <w:tr>
        <w:trPr/>
        <w:tc>
          <w:tcPr>
            <w:tcBorders>
              <w:top w:val="none" w:color="000000" w:sz="4" w:space="0"/>
              <w:left w:val="none" w:color="000000" w:sz="4" w:space="0"/>
              <w:bottom w:val="none" w:color="000000" w:sz="4" w:space="0"/>
              <w:right w:val="none" w:color="000000" w:sz="4" w:space="0"/>
            </w:tcBorders>
            <w:tcW w:w="2216" w:type="dxa"/>
            <w:vAlign w:val="top"/>
            <w:textDirection w:val="lrTb"/>
            <w:noWrap w:val="false"/>
          </w:tcPr>
          <w:p>
            <w:pPr>
              <w:pStyle w:val="1064"/>
              <w:ind w:left="0" w:right="0" w:firstLine="0"/>
              <w:jc w:val="both"/>
              <w:keepLines w:val="0"/>
              <w:keepNext w:val="0"/>
              <w:spacing w:beforeAutospacing="0" w:afterAutospacing="0"/>
              <w:rPr>
                <w:rFonts w:hint="eastAsia" w:ascii="宋体" w:hAnsi="宋体" w:eastAsia="宋体" w:cs="宋体"/>
                <w:color w:val="auto"/>
                <w:highlight w:val="none"/>
                <w:u w:val="none"/>
                <w:lang w:eastAsia="zh-CN"/>
              </w:rPr>
              <w:suppressLineNumbers w:val="0"/>
            </w:pPr>
            <w:r>
              <w:rPr>
                <w:rFonts w:hint="eastAsia" w:ascii="宋体" w:hAnsi="宋体" w:eastAsia="宋体" w:cs="宋体"/>
                <w:b/>
                <w:bCs/>
                <w:color w:val="auto"/>
                <w:spacing w:val="0"/>
                <w:sz w:val="32"/>
                <w:highlight w:val="none"/>
                <w:u w:val="none"/>
                <w:lang w:eastAsia="zh-CN"/>
              </w:rPr>
              <w:t xml:space="preserve">采购代理机构</w:t>
            </w:r>
            <w:r/>
          </w:p>
        </w:tc>
        <w:tc>
          <w:tcPr>
            <w:tcBorders>
              <w:top w:val="none" w:color="000000" w:sz="4" w:space="0"/>
              <w:left w:val="none" w:color="000000" w:sz="4" w:space="0"/>
              <w:bottom w:val="none" w:color="000000" w:sz="4" w:space="0"/>
              <w:right w:val="none" w:color="000000" w:sz="4" w:space="0"/>
            </w:tcBorders>
            <w:tcW w:w="334" w:type="dxa"/>
            <w:vAlign w:val="top"/>
            <w:textDirection w:val="lrTb"/>
            <w:noWrap w:val="false"/>
          </w:tcPr>
          <w:p>
            <w:pPr>
              <w:pStyle w:val="1064"/>
              <w:ind w:left="0" w:right="0" w:firstLine="0"/>
              <w:jc w:val="both"/>
              <w:keepLines w:val="0"/>
              <w:keepNext w:val="0"/>
              <w:spacing w:beforeAutospacing="0" w:afterAutospacing="0"/>
              <w:rPr>
                <w:rFonts w:hint="eastAsia" w:ascii="宋体" w:hAnsi="宋体" w:eastAsia="宋体" w:cs="宋体"/>
                <w:color w:val="auto"/>
                <w:highlight w:val="none"/>
                <w:u w:val="none"/>
              </w:rPr>
              <w:suppressLineNumbers w:val="0"/>
            </w:pPr>
            <w:r>
              <w:rPr>
                <w:rFonts w:hint="eastAsia" w:ascii="宋体" w:hAnsi="宋体" w:eastAsia="宋体" w:cs="宋体"/>
                <w:b/>
                <w:bCs/>
                <w:color w:val="auto"/>
                <w:sz w:val="32"/>
                <w:highlight w:val="none"/>
                <w:u w:val="none"/>
              </w:rPr>
              <w:t xml:space="preserve">：</w:t>
            </w:r>
            <w:r/>
          </w:p>
        </w:tc>
        <w:tc>
          <w:tcPr>
            <w:tcBorders>
              <w:top w:val="none" w:color="000000" w:sz="4" w:space="0"/>
              <w:left w:val="none" w:color="000000" w:sz="4" w:space="0"/>
              <w:bottom w:val="none" w:color="000000" w:sz="4" w:space="0"/>
              <w:right w:val="none" w:color="000000" w:sz="4" w:space="0"/>
            </w:tcBorders>
            <w:tcW w:w="5779" w:type="dxa"/>
            <w:vAlign w:val="top"/>
            <w:textDirection w:val="lrTb"/>
            <w:noWrap w:val="false"/>
          </w:tcPr>
          <w:p>
            <w:pPr>
              <w:pStyle w:val="1064"/>
              <w:ind w:left="0" w:right="0" w:firstLine="0"/>
              <w:jc w:val="both"/>
              <w:keepLines w:val="0"/>
              <w:keepNext w:val="0"/>
              <w:spacing w:beforeAutospacing="0" w:afterAutospacing="0"/>
              <w:rPr>
                <w:rFonts w:hint="eastAsia" w:ascii="宋体" w:hAnsi="宋体" w:eastAsia="宋体" w:cs="宋体"/>
                <w:color w:val="auto"/>
                <w:highlight w:val="none"/>
                <w:u w:val="none"/>
                <w:lang w:eastAsia="zh-CN"/>
              </w:rPr>
              <w:suppressLineNumbers w:val="0"/>
            </w:pPr>
            <w:r>
              <w:rPr>
                <w:rFonts w:hint="eastAsia" w:ascii="宋体" w:hAnsi="宋体" w:cs="宋体"/>
                <w:b/>
                <w:bCs/>
                <w:color w:val="auto"/>
                <w:sz w:val="32"/>
                <w:highlight w:val="none"/>
                <w:u w:val="none"/>
                <w:lang w:eastAsia="zh-CN"/>
              </w:rPr>
              <w:t xml:space="preserve">江苏厚正项目招标管理有限公司</w:t>
            </w:r>
            <w:r/>
          </w:p>
        </w:tc>
      </w:tr>
      <w:tr>
        <w:trPr/>
        <w:tc>
          <w:tcPr>
            <w:tcBorders>
              <w:top w:val="none" w:color="000000" w:sz="4" w:space="0"/>
              <w:left w:val="none" w:color="000000" w:sz="4" w:space="0"/>
              <w:bottom w:val="none" w:color="000000" w:sz="4" w:space="0"/>
              <w:right w:val="none" w:color="000000" w:sz="4" w:space="0"/>
            </w:tcBorders>
            <w:tcW w:w="2216" w:type="dxa"/>
            <w:vAlign w:val="top"/>
            <w:textDirection w:val="lrTb"/>
            <w:noWrap w:val="false"/>
          </w:tcPr>
          <w:p>
            <w:pPr>
              <w:pStyle w:val="1064"/>
              <w:ind w:left="0" w:right="0" w:firstLine="0"/>
              <w:jc w:val="both"/>
              <w:keepLines w:val="0"/>
              <w:keepNext w:val="0"/>
              <w:spacing w:beforeAutospacing="0" w:afterAutospacing="0"/>
              <w:rPr>
                <w:rFonts w:hint="eastAsia" w:ascii="宋体" w:hAnsi="宋体" w:eastAsia="宋体" w:cs="宋体"/>
                <w:color w:val="auto"/>
                <w:highlight w:val="none"/>
                <w:u w:val="none"/>
              </w:rPr>
              <w:suppressLineNumbers w:val="0"/>
            </w:pPr>
            <w:r>
              <w:rPr>
                <w:rFonts w:hint="eastAsia" w:ascii="宋体" w:hAnsi="宋体" w:eastAsia="宋体" w:cs="宋体"/>
                <w:b/>
                <w:bCs/>
                <w:color w:val="auto"/>
                <w:spacing w:val="640"/>
                <w:sz w:val="32"/>
                <w:highlight w:val="none"/>
                <w:u w:val="none"/>
              </w:rPr>
              <w:t xml:space="preserve">日</w:t>
            </w:r>
            <w:r>
              <w:rPr>
                <w:rFonts w:hint="eastAsia" w:ascii="宋体" w:hAnsi="宋体" w:eastAsia="宋体" w:cs="宋体"/>
                <w:b/>
                <w:bCs/>
                <w:color w:val="auto"/>
                <w:spacing w:val="0"/>
                <w:sz w:val="32"/>
                <w:highlight w:val="none"/>
                <w:u w:val="none"/>
              </w:rPr>
              <w:t xml:space="preserve">期</w:t>
            </w:r>
            <w:r/>
          </w:p>
        </w:tc>
        <w:tc>
          <w:tcPr>
            <w:tcBorders>
              <w:top w:val="none" w:color="000000" w:sz="4" w:space="0"/>
              <w:left w:val="none" w:color="000000" w:sz="4" w:space="0"/>
              <w:bottom w:val="none" w:color="000000" w:sz="4" w:space="0"/>
              <w:right w:val="none" w:color="000000" w:sz="4" w:space="0"/>
            </w:tcBorders>
            <w:tcW w:w="334" w:type="dxa"/>
            <w:vAlign w:val="top"/>
            <w:textDirection w:val="lrTb"/>
            <w:noWrap w:val="false"/>
          </w:tcPr>
          <w:p>
            <w:pPr>
              <w:pStyle w:val="1064"/>
              <w:ind w:left="0" w:right="0" w:firstLine="0"/>
              <w:jc w:val="both"/>
              <w:keepLines w:val="0"/>
              <w:keepNext w:val="0"/>
              <w:spacing w:beforeAutospacing="0" w:afterAutospacing="0"/>
              <w:rPr>
                <w:rFonts w:hint="eastAsia" w:ascii="宋体" w:hAnsi="宋体" w:eastAsia="宋体" w:cs="宋体"/>
                <w:color w:val="auto"/>
                <w:highlight w:val="none"/>
                <w:u w:val="none"/>
              </w:rPr>
              <w:suppressLineNumbers w:val="0"/>
            </w:pPr>
            <w:r>
              <w:rPr>
                <w:rFonts w:hint="eastAsia" w:ascii="宋体" w:hAnsi="宋体" w:eastAsia="宋体" w:cs="宋体"/>
                <w:b/>
                <w:bCs/>
                <w:color w:val="auto"/>
                <w:sz w:val="32"/>
                <w:highlight w:val="none"/>
                <w:u w:val="none"/>
              </w:rPr>
              <w:t xml:space="preserve">：</w:t>
            </w:r>
            <w:r/>
          </w:p>
        </w:tc>
        <w:tc>
          <w:tcPr>
            <w:tcBorders>
              <w:top w:val="none" w:color="000000" w:sz="4" w:space="0"/>
              <w:left w:val="none" w:color="000000" w:sz="4" w:space="0"/>
              <w:bottom w:val="none" w:color="000000" w:sz="4" w:space="0"/>
              <w:right w:val="none" w:color="000000" w:sz="4" w:space="0"/>
            </w:tcBorders>
            <w:tcW w:w="5779" w:type="dxa"/>
            <w:vAlign w:val="top"/>
            <w:textDirection w:val="lrTb"/>
            <w:noWrap w:val="false"/>
          </w:tcPr>
          <w:p>
            <w:pPr>
              <w:pStyle w:val="1064"/>
              <w:ind w:left="0" w:right="0" w:firstLine="0"/>
              <w:jc w:val="both"/>
              <w:keepLines w:val="0"/>
              <w:keepNext w:val="0"/>
              <w:spacing w:beforeAutospacing="0" w:afterAutospacing="0"/>
              <w:rPr>
                <w:rFonts w:hint="eastAsia" w:ascii="宋体" w:hAnsi="宋体" w:eastAsia="宋体" w:cs="宋体"/>
                <w:color w:val="auto"/>
                <w:highlight w:val="none"/>
                <w:u w:val="none"/>
              </w:rPr>
              <w:suppressLineNumbers w:val="0"/>
            </w:pPr>
            <w:r>
              <w:rPr>
                <w:rFonts w:hint="eastAsia" w:ascii="宋体" w:hAnsi="宋体" w:cs="宋体"/>
                <w:b/>
                <w:bCs/>
                <w:color w:val="auto"/>
                <w:sz w:val="32"/>
                <w:highlight w:val="none"/>
                <w:u w:val="none"/>
                <w:lang w:eastAsia="zh-CN"/>
              </w:rPr>
              <w:t xml:space="preserve">2026年</w:t>
            </w:r>
            <w:r>
              <w:rPr>
                <w:rFonts w:hint="eastAsia" w:ascii="宋体" w:hAnsi="宋体" w:cs="宋体"/>
                <w:b/>
                <w:bCs/>
                <w:color w:val="auto"/>
                <w:sz w:val="32"/>
                <w:highlight w:val="none"/>
                <w:u w:val="none"/>
                <w:lang w:val="en-US" w:eastAsia="zh-CN"/>
              </w:rPr>
              <w:t xml:space="preserve">07月28</w:t>
            </w:r>
            <w:r>
              <w:rPr>
                <w:rFonts w:hint="eastAsia" w:ascii="宋体" w:hAnsi="宋体" w:eastAsia="宋体" w:cs="宋体"/>
                <w:b/>
                <w:bCs/>
                <w:color w:val="auto"/>
                <w:sz w:val="32"/>
                <w:highlight w:val="none"/>
                <w:u w:val="none"/>
              </w:rPr>
              <w:t xml:space="preserve">日</w:t>
            </w:r>
            <w:r/>
          </w:p>
        </w:tc>
      </w:tr>
    </w:tbl>
    <w:p>
      <w:pPr>
        <w:pStyle w:val="1064"/>
        <w:ind w:firstLine="0"/>
        <w:rPr>
          <w:rFonts w:hint="eastAsia" w:ascii="宋体" w:hAnsi="宋体" w:eastAsia="宋体" w:cs="宋体"/>
          <w:caps w:val="0"/>
          <w:color w:val="auto"/>
          <w:highlight w:val="none"/>
          <w:u w:val="single"/>
        </w:rPr>
      </w:pPr>
      <w:r>
        <w:rPr>
          <w:rFonts w:hint="eastAsia" w:ascii="宋体" w:hAnsi="宋体" w:eastAsia="宋体" w:cs="宋体"/>
          <w:caps w:val="0"/>
          <w:color w:val="auto"/>
          <w:highlight w:val="none"/>
        </w:rPr>
        <w:t xml:space="preserve">                        </w:t>
      </w:r>
      <w:r/>
    </w:p>
    <w:p>
      <w:pPr>
        <w:pStyle w:val="1064"/>
        <w:ind w:firstLine="0"/>
        <w:jc w:val="center"/>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jc w:val="center"/>
        <w:spacing w:line="480" w:lineRule="auto"/>
        <w:rPr>
          <w:rFonts w:hint="eastAsia" w:ascii="宋体" w:hAnsi="宋体" w:eastAsia="宋体" w:cs="宋体"/>
          <w:caps w:val="0"/>
          <w:color w:val="auto"/>
          <w:highlight w:val="none"/>
        </w:rPr>
        <w:sectPr>
          <w:headerReference w:type="default" r:id="rId9"/>
          <w:footerReference w:type="default" r:id="rId10"/>
          <w:footerReference w:type="even" r:id="rId11"/>
          <w:footnotePr/>
          <w:endnotePr/>
          <w:type w:val="nextPage"/>
          <w:pgSz w:w="11906" w:h="16838" w:orient="portrait"/>
          <w:pgMar w:top="1440" w:right="1440" w:bottom="1440" w:left="1440" w:header="851" w:footer="907" w:gutter="0"/>
          <w:cols w:num="1" w:sep="0" w:space="1701" w:equalWidth="1"/>
          <w:docGrid w:linePitch="360"/>
          <w:titlePg/>
        </w:sectPr>
        <w:outlineLvl w:val="0"/>
      </w:pPr>
      <w:r/>
      <w:bookmarkStart w:id="0" w:name="_Toc120614210"/>
      <w:r/>
      <w:bookmarkStart w:id="1" w:name="_Toc479757206"/>
      <w:r/>
      <w:bookmarkStart w:id="2" w:name="_Toc20823272"/>
      <w:r/>
      <w:bookmarkStart w:id="3" w:name="_Toc523127445"/>
      <w:r/>
      <w:bookmarkStart w:id="4" w:name="_Toc16938516"/>
      <w:r/>
      <w:bookmarkStart w:id="5" w:name="_Toc513029200"/>
      <w:r/>
      <w:r/>
    </w:p>
    <w:p>
      <w:pPr>
        <w:jc w:val="center"/>
        <w:spacing w:line="480" w:lineRule="auto"/>
        <w:rPr>
          <w:rFonts w:hint="eastAsia" w:ascii="宋体" w:hAnsi="宋体" w:eastAsia="宋体" w:cs="宋体"/>
          <w:b/>
          <w:caps w:val="0"/>
          <w:color w:val="auto"/>
          <w:sz w:val="44"/>
          <w:highlight w:val="none"/>
        </w:rPr>
        <w:outlineLvl w:val="0"/>
      </w:pPr>
      <w:r>
        <w:rPr>
          <w:rFonts w:hint="eastAsia" w:ascii="宋体" w:hAnsi="宋体" w:eastAsia="宋体" w:cs="宋体"/>
          <w:caps w:val="0"/>
          <w:color w:val="auto"/>
          <w:highlight w:val="none"/>
        </w:rPr>
        <w:t xml:space="preserve"> </w:t>
      </w:r>
      <w:r>
        <w:rPr>
          <w:rFonts w:hint="eastAsia" w:ascii="宋体" w:hAnsi="宋体" w:eastAsia="宋体" w:cs="宋体"/>
          <w:b/>
          <w:caps w:val="0"/>
          <w:color w:val="auto"/>
          <w:sz w:val="44"/>
          <w:highlight w:val="none"/>
        </w:rPr>
        <w:t xml:space="preserve">总  目  录</w:t>
      </w:r>
      <w:r/>
    </w:p>
    <w:p>
      <w:pPr>
        <w:spacing w:line="480" w:lineRule="auto"/>
        <w:rPr>
          <w:rFonts w:hint="eastAsia" w:ascii="宋体" w:hAnsi="宋体" w:eastAsia="宋体" w:cs="宋体"/>
          <w:b/>
          <w:caps w:val="0"/>
          <w:color w:val="auto"/>
          <w:sz w:val="28"/>
          <w:highlight w:val="none"/>
        </w:rPr>
      </w:pPr>
      <w:r>
        <w:rPr>
          <w:rFonts w:hint="eastAsia" w:ascii="宋体" w:hAnsi="宋体" w:eastAsia="宋体" w:cs="宋体"/>
          <w:b/>
          <w:caps w:val="0"/>
          <w:color w:val="auto"/>
          <w:sz w:val="28"/>
          <w:highlight w:val="none"/>
        </w:rPr>
      </w:r>
      <w:r/>
    </w:p>
    <w:p>
      <w:pPr>
        <w:numPr>
          <w:ilvl w:val="0"/>
          <w:numId w:val="4"/>
        </w:numPr>
        <w:spacing w:line="480" w:lineRule="auto"/>
        <w:rPr>
          <w:rFonts w:hint="eastAsia" w:ascii="宋体" w:hAnsi="宋体" w:eastAsia="宋体" w:cs="宋体"/>
          <w:caps w:val="0"/>
          <w:color w:val="auto"/>
          <w:sz w:val="32"/>
          <w:highlight w:val="none"/>
        </w:rPr>
        <w:outlineLvl w:val="0"/>
      </w:pPr>
      <w:r>
        <w:rPr>
          <w:rFonts w:hint="eastAsia" w:ascii="宋体" w:hAnsi="宋体" w:eastAsia="宋体" w:cs="宋体"/>
          <w:caps w:val="0"/>
          <w:color w:val="auto"/>
          <w:sz w:val="36"/>
          <w:highlight w:val="none"/>
        </w:rPr>
        <w:t xml:space="preserve">投标邀请……………………………………</w:t>
      </w:r>
      <w:r>
        <w:rPr>
          <w:rFonts w:hint="eastAsia" w:ascii="宋体" w:hAnsi="宋体" w:eastAsia="宋体" w:cs="宋体"/>
          <w:caps w:val="0"/>
          <w:color w:val="auto"/>
          <w:sz w:val="36"/>
          <w:highlight w:val="none"/>
          <w:lang w:val="en-US" w:eastAsia="zh-CN"/>
        </w:rPr>
        <w:t xml:space="preserve">0</w:t>
      </w:r>
      <w:r>
        <w:rPr>
          <w:rFonts w:hint="eastAsia" w:ascii="宋体" w:hAnsi="宋体" w:cs="宋体"/>
          <w:caps w:val="0"/>
          <w:color w:val="auto"/>
          <w:sz w:val="36"/>
          <w:highlight w:val="none"/>
          <w:lang w:val="en-US" w:eastAsia="zh-CN"/>
        </w:rPr>
        <w:t xml:space="preserve">1</w:t>
      </w:r>
      <w:r>
        <w:rPr>
          <w:rFonts w:hint="eastAsia" w:ascii="宋体" w:hAnsi="宋体" w:eastAsia="宋体" w:cs="宋体"/>
          <w:caps w:val="0"/>
          <w:color w:val="auto"/>
          <w:sz w:val="36"/>
          <w:highlight w:val="none"/>
        </w:rPr>
        <w:t xml:space="preserve"> </w:t>
      </w:r>
      <w:r/>
    </w:p>
    <w:p>
      <w:pPr>
        <w:numPr>
          <w:ilvl w:val="0"/>
          <w:numId w:val="4"/>
        </w:numPr>
        <w:keepLines w:val="0"/>
        <w:keepNext w:val="0"/>
        <w:pageBreakBefore w:val="0"/>
        <w:spacing w:line="480" w:lineRule="auto"/>
        <w:widowControl w:val="off"/>
        <w:rPr>
          <w:rFonts w:hint="eastAsia" w:ascii="宋体" w:hAnsi="宋体" w:eastAsia="宋体" w:cs="宋体"/>
          <w:caps w:val="0"/>
          <w:color w:val="auto"/>
          <w:sz w:val="36"/>
          <w:highlight w:val="none"/>
        </w:rPr>
        <w:outlineLvl w:val="0"/>
      </w:pPr>
      <w:r>
        <w:rPr>
          <w:rFonts w:hint="eastAsia" w:ascii="宋体" w:hAnsi="宋体" w:eastAsia="宋体" w:cs="宋体"/>
          <w:bCs/>
          <w:caps w:val="0"/>
          <w:color w:val="auto"/>
          <w:sz w:val="36"/>
          <w:szCs w:val="36"/>
          <w:highlight w:val="none"/>
        </w:rPr>
        <w:t xml:space="preserve">投标人须知</w:t>
      </w:r>
      <w:r>
        <w:rPr>
          <w:rFonts w:hint="eastAsia" w:ascii="宋体" w:hAnsi="宋体" w:eastAsia="宋体" w:cs="宋体"/>
          <w:caps w:val="0"/>
          <w:color w:val="auto"/>
          <w:sz w:val="36"/>
          <w:szCs w:val="36"/>
          <w:highlight w:val="none"/>
        </w:rPr>
        <w:t xml:space="preserve">…</w:t>
      </w:r>
      <w:r>
        <w:rPr>
          <w:rFonts w:hint="eastAsia" w:ascii="宋体" w:hAnsi="宋体" w:eastAsia="宋体" w:cs="宋体"/>
          <w:caps w:val="0"/>
          <w:color w:val="auto"/>
          <w:sz w:val="36"/>
          <w:highlight w:val="none"/>
        </w:rPr>
        <w:t xml:space="preserve">………………………………</w:t>
      </w:r>
      <w:r>
        <w:rPr>
          <w:rFonts w:hint="eastAsia" w:ascii="宋体" w:hAnsi="宋体" w:eastAsia="宋体" w:cs="宋体"/>
          <w:caps w:val="0"/>
          <w:color w:val="auto"/>
          <w:sz w:val="36"/>
          <w:highlight w:val="none"/>
          <w:lang w:val="en-US" w:eastAsia="zh-CN"/>
        </w:rPr>
        <w:t xml:space="preserve">0</w:t>
      </w:r>
      <w:r>
        <w:rPr>
          <w:rFonts w:hint="eastAsia" w:ascii="宋体" w:hAnsi="宋体" w:cs="宋体"/>
          <w:caps w:val="0"/>
          <w:color w:val="auto"/>
          <w:sz w:val="36"/>
          <w:highlight w:val="none"/>
          <w:lang w:val="en-US" w:eastAsia="zh-CN"/>
        </w:rPr>
        <w:t xml:space="preserve">4</w:t>
      </w:r>
      <w:r>
        <w:rPr>
          <w:rFonts w:hint="eastAsia" w:ascii="宋体" w:hAnsi="宋体" w:eastAsia="宋体" w:cs="宋体"/>
          <w:caps w:val="0"/>
          <w:color w:val="auto"/>
          <w:sz w:val="36"/>
          <w:highlight w:val="none"/>
        </w:rPr>
        <w:t xml:space="preserve"> </w:t>
      </w:r>
      <w:r/>
    </w:p>
    <w:p>
      <w:pPr>
        <w:numPr>
          <w:ilvl w:val="0"/>
          <w:numId w:val="4"/>
        </w:numPr>
        <w:spacing w:line="480" w:lineRule="auto"/>
        <w:rPr>
          <w:rFonts w:hint="eastAsia" w:ascii="宋体" w:hAnsi="宋体" w:eastAsia="宋体" w:cs="宋体"/>
          <w:caps w:val="0"/>
          <w:color w:val="auto"/>
          <w:sz w:val="36"/>
          <w:highlight w:val="none"/>
        </w:rPr>
        <w:outlineLvl w:val="0"/>
      </w:pPr>
      <w:r>
        <w:rPr>
          <w:rFonts w:hint="eastAsia" w:ascii="宋体" w:hAnsi="宋体" w:eastAsia="宋体" w:cs="宋体"/>
          <w:caps w:val="0"/>
          <w:color w:val="auto"/>
          <w:sz w:val="36"/>
          <w:highlight w:val="none"/>
        </w:rPr>
        <w:t xml:space="preserve">合同文本……………………………………</w:t>
      </w:r>
      <w:r>
        <w:rPr>
          <w:rFonts w:hint="eastAsia" w:ascii="宋体" w:hAnsi="宋体" w:cs="宋体"/>
          <w:caps w:val="0"/>
          <w:color w:val="auto"/>
          <w:sz w:val="36"/>
          <w:highlight w:val="none"/>
          <w:lang w:val="en-US" w:eastAsia="zh-CN"/>
        </w:rPr>
        <w:t xml:space="preserve">21</w:t>
      </w:r>
      <w:r/>
    </w:p>
    <w:p>
      <w:pPr>
        <w:numPr>
          <w:ilvl w:val="0"/>
          <w:numId w:val="4"/>
        </w:numPr>
        <w:spacing w:line="480" w:lineRule="auto"/>
        <w:rPr>
          <w:rFonts w:hint="eastAsia" w:ascii="宋体" w:hAnsi="宋体" w:eastAsia="宋体" w:cs="宋体"/>
          <w:caps w:val="0"/>
          <w:color w:val="auto"/>
          <w:sz w:val="36"/>
          <w:highlight w:val="none"/>
        </w:rPr>
        <w:outlineLvl w:val="0"/>
      </w:pPr>
      <w:r>
        <w:rPr>
          <w:rFonts w:hint="eastAsia" w:ascii="宋体" w:hAnsi="宋体" w:eastAsia="宋体" w:cs="宋体"/>
          <w:caps w:val="0"/>
          <w:color w:val="auto"/>
          <w:sz w:val="36"/>
          <w:highlight w:val="none"/>
        </w:rPr>
        <w:t xml:space="preserve">采购需求……………………………………</w:t>
      </w:r>
      <w:r>
        <w:rPr>
          <w:rFonts w:hint="eastAsia" w:ascii="宋体" w:hAnsi="宋体" w:cs="宋体"/>
          <w:caps w:val="0"/>
          <w:color w:val="auto"/>
          <w:sz w:val="36"/>
          <w:highlight w:val="none"/>
          <w:lang w:val="en-US" w:eastAsia="zh-CN"/>
        </w:rPr>
        <w:t xml:space="preserve">28</w:t>
      </w:r>
      <w:r/>
    </w:p>
    <w:p>
      <w:pPr>
        <w:numPr>
          <w:ilvl w:val="0"/>
          <w:numId w:val="4"/>
        </w:numPr>
        <w:spacing w:line="480" w:lineRule="auto"/>
        <w:rPr>
          <w:rFonts w:hint="eastAsia" w:ascii="宋体" w:hAnsi="宋体" w:eastAsia="宋体" w:cs="宋体"/>
          <w:caps w:val="0"/>
          <w:color w:val="auto"/>
          <w:sz w:val="36"/>
          <w:highlight w:val="none"/>
        </w:rPr>
        <w:outlineLvl w:val="0"/>
      </w:pPr>
      <w:r>
        <w:rPr>
          <w:rFonts w:hint="eastAsia" w:ascii="宋体" w:hAnsi="宋体" w:eastAsia="宋体" w:cs="宋体"/>
          <w:bCs/>
          <w:caps w:val="0"/>
          <w:color w:val="auto"/>
          <w:sz w:val="36"/>
          <w:szCs w:val="36"/>
          <w:highlight w:val="none"/>
        </w:rPr>
        <w:t xml:space="preserve">评标方法与评标标准</w:t>
      </w:r>
      <w:r>
        <w:rPr>
          <w:rFonts w:hint="eastAsia" w:ascii="宋体" w:hAnsi="宋体" w:eastAsia="宋体" w:cs="宋体"/>
          <w:caps w:val="0"/>
          <w:color w:val="auto"/>
          <w:sz w:val="36"/>
          <w:highlight w:val="none"/>
        </w:rPr>
        <w:t xml:space="preserve">………………………</w:t>
      </w:r>
      <w:r>
        <w:rPr>
          <w:rFonts w:hint="eastAsia" w:ascii="宋体" w:hAnsi="宋体" w:cs="宋体"/>
          <w:caps w:val="0"/>
          <w:color w:val="auto"/>
          <w:sz w:val="36"/>
          <w:highlight w:val="none"/>
          <w:lang w:val="en-US" w:eastAsia="zh-CN"/>
        </w:rPr>
        <w:t xml:space="preserve">47</w:t>
      </w:r>
      <w:r/>
    </w:p>
    <w:p>
      <w:pPr>
        <w:numPr>
          <w:ilvl w:val="0"/>
          <w:numId w:val="4"/>
        </w:numPr>
        <w:spacing w:line="480" w:lineRule="auto"/>
        <w:rPr>
          <w:rFonts w:hint="eastAsia" w:ascii="宋体" w:hAnsi="宋体" w:eastAsia="宋体" w:cs="宋体"/>
          <w:caps w:val="0"/>
          <w:color w:val="auto"/>
          <w:sz w:val="36"/>
          <w:highlight w:val="none"/>
        </w:rPr>
        <w:outlineLvl w:val="0"/>
      </w:pPr>
      <w:r>
        <w:rPr>
          <w:rFonts w:hint="eastAsia" w:ascii="宋体" w:hAnsi="宋体" w:eastAsia="宋体" w:cs="宋体"/>
          <w:caps w:val="0"/>
          <w:color w:val="auto"/>
          <w:sz w:val="36"/>
          <w:highlight w:val="none"/>
        </w:rPr>
        <w:t xml:space="preserve">投标文件格式………………………………</w:t>
      </w:r>
      <w:r>
        <w:rPr>
          <w:rFonts w:hint="eastAsia" w:ascii="宋体" w:hAnsi="宋体" w:cs="宋体"/>
          <w:caps w:val="0"/>
          <w:color w:val="auto"/>
          <w:sz w:val="36"/>
          <w:highlight w:val="none"/>
          <w:lang w:val="en-US" w:eastAsia="zh-CN"/>
        </w:rPr>
        <w:t xml:space="preserve">56</w:t>
      </w:r>
      <w:r/>
    </w:p>
    <w:p>
      <w:pPr>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rPr>
          <w:rFonts w:hint="eastAsia" w:ascii="宋体" w:hAnsi="宋体" w:eastAsia="宋体" w:cs="宋体"/>
          <w:caps w:val="0"/>
          <w:color w:val="auto"/>
          <w:highlight w:val="none"/>
        </w:rPr>
        <w:sectPr>
          <w:footerReference w:type="default" r:id="rId12"/>
          <w:footerReference w:type="first" r:id="rId13"/>
          <w:footnotePr/>
          <w:endnotePr/>
          <w:type w:val="nextPage"/>
          <w:pgSz w:w="11906" w:h="16838" w:orient="portrait"/>
          <w:pgMar w:top="1440" w:right="1440" w:bottom="1440" w:left="1440" w:header="851" w:footer="907" w:gutter="0"/>
          <w:pgNumType w:start="1"/>
          <w:cols w:num="1" w:sep="0" w:space="1701" w:equalWidth="1"/>
          <w:docGrid w:linePitch="360"/>
          <w:titlePg/>
        </w:sectPr>
      </w:pPr>
      <w:r>
        <w:rPr>
          <w:rFonts w:hint="eastAsia" w:ascii="宋体" w:hAnsi="宋体" w:eastAsia="宋体" w:cs="宋体"/>
          <w:caps w:val="0"/>
          <w:color w:val="auto"/>
          <w:highlight w:val="none"/>
        </w:rPr>
      </w:r>
      <w:r/>
    </w:p>
    <w:p>
      <w:pPr>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pStyle w:val="965"/>
        <w:jc w:val="center"/>
        <w:keepLines w:val="0"/>
        <w:keepNext/>
        <w:pageBreakBefore w:val="0"/>
        <w:spacing w:line="360" w:lineRule="auto"/>
        <w:widowControl w:val="off"/>
        <w:tabs>
          <w:tab w:val="left" w:pos="2706" w:leader="none"/>
          <w:tab w:val="center" w:pos="4535" w:leader="none"/>
        </w:tabs>
        <w:rPr>
          <w:rFonts w:hint="eastAsia" w:ascii="宋体" w:hAnsi="宋体" w:eastAsia="宋体" w:cs="宋体"/>
          <w:b/>
          <w:bCs/>
          <w:caps w:val="0"/>
          <w:color w:val="auto"/>
          <w:sz w:val="44"/>
          <w:szCs w:val="44"/>
          <w:highlight w:val="none"/>
          <w:lang w:val="en-US" w:eastAsia="zh-CN"/>
        </w:rPr>
        <w:outlineLvl w:val="9"/>
      </w:pPr>
      <w:r>
        <w:rPr>
          <w:rFonts w:hint="eastAsia" w:ascii="宋体" w:hAnsi="宋体" w:eastAsia="宋体" w:cs="宋体"/>
          <w:b/>
          <w:bCs/>
          <w:caps w:val="0"/>
          <w:color w:val="auto"/>
          <w:sz w:val="44"/>
          <w:szCs w:val="44"/>
          <w:highlight w:val="none"/>
        </w:rPr>
        <w:t xml:space="preserve">第一章  </w:t>
      </w:r>
      <w:bookmarkEnd w:id="0"/>
      <w:r>
        <w:rPr>
          <w:rFonts w:hint="eastAsia" w:ascii="宋体" w:hAnsi="宋体" w:eastAsia="宋体" w:cs="宋体"/>
          <w:b/>
          <w:bCs/>
          <w:caps w:val="0"/>
          <w:color w:val="auto"/>
          <w:sz w:val="44"/>
          <w:szCs w:val="44"/>
          <w:highlight w:val="none"/>
        </w:rPr>
        <w:t xml:space="preserve">投标邀请</w:t>
      </w:r>
      <w:r/>
    </w:p>
    <w:p>
      <w:pPr>
        <w:ind w:left="0" w:firstLine="480"/>
        <w:jc w:val="both"/>
        <w:keepLines w:val="0"/>
        <w:keepNext w:val="0"/>
        <w:pageBreakBefore w:val="0"/>
        <w:spacing w:line="360" w:lineRule="auto"/>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u w:val="none"/>
        </w:rPr>
        <w:t xml:space="preserve">受[</w:t>
      </w:r>
      <w:r>
        <w:rPr>
          <w:rFonts w:hint="eastAsia" w:ascii="宋体" w:hAnsi="宋体" w:eastAsia="宋体" w:cs="宋体"/>
          <w:caps w:val="0"/>
          <w:color w:val="auto"/>
          <w:sz w:val="24"/>
          <w:szCs w:val="24"/>
          <w:highlight w:val="none"/>
          <w:u w:val="single"/>
          <w:lang w:eastAsia="zh-CN"/>
        </w:rPr>
        <w:t xml:space="preserve">江苏省人民医院宿迁医院</w:t>
      </w:r>
      <w:r>
        <w:rPr>
          <w:rFonts w:hint="eastAsia" w:ascii="宋体" w:hAnsi="宋体" w:eastAsia="宋体" w:cs="宋体"/>
          <w:caps w:val="0"/>
          <w:color w:val="auto"/>
          <w:sz w:val="24"/>
          <w:szCs w:val="24"/>
          <w:highlight w:val="none"/>
          <w:u w:val="none"/>
        </w:rPr>
        <w:t xml:space="preserve">]的委托，[</w:t>
      </w:r>
      <w:r>
        <w:rPr>
          <w:rFonts w:hint="eastAsia" w:ascii="宋体" w:hAnsi="宋体" w:cs="宋体"/>
          <w:caps w:val="0"/>
          <w:color w:val="auto"/>
          <w:sz w:val="24"/>
          <w:szCs w:val="24"/>
          <w:highlight w:val="none"/>
          <w:u w:val="single"/>
          <w:lang w:eastAsia="zh-CN"/>
        </w:rPr>
        <w:t xml:space="preserve">江苏厚正项目招标管理有限公司</w:t>
      </w:r>
      <w:r>
        <w:rPr>
          <w:rFonts w:hint="eastAsia" w:ascii="宋体" w:hAnsi="宋体" w:eastAsia="宋体" w:cs="宋体"/>
          <w:caps w:val="0"/>
          <w:color w:val="auto"/>
          <w:sz w:val="24"/>
          <w:szCs w:val="24"/>
          <w:highlight w:val="none"/>
          <w:u w:val="none"/>
        </w:rPr>
        <w:t xml:space="preserve">]就[</w:t>
      </w:r>
      <w:r>
        <w:rPr>
          <w:rFonts w:hint="eastAsia" w:ascii="宋体" w:hAnsi="宋体" w:cs="宋体"/>
          <w:caps w:val="0"/>
          <w:color w:val="auto"/>
          <w:sz w:val="24"/>
          <w:szCs w:val="24"/>
          <w:highlight w:val="none"/>
          <w:u w:val="single"/>
          <w:lang w:eastAsia="zh-CN"/>
        </w:rPr>
        <w:t xml:space="preserve">江苏省人民医院宿迁医院2026-2029年度消杀物资采购项目</w:t>
      </w:r>
      <w:r>
        <w:rPr>
          <w:rFonts w:hint="eastAsia" w:ascii="宋体" w:hAnsi="宋体" w:eastAsia="宋体" w:cs="宋体"/>
          <w:caps w:val="0"/>
          <w:strike w:val="0"/>
          <w:color w:val="auto"/>
          <w:sz w:val="24"/>
          <w:szCs w:val="24"/>
          <w:highlight w:val="none"/>
          <w:u w:val="none"/>
        </w:rPr>
        <w:t xml:space="preserve">]</w:t>
      </w:r>
      <w:r>
        <w:rPr>
          <w:rFonts w:hint="eastAsia" w:ascii="宋体" w:hAnsi="宋体" w:eastAsia="宋体" w:cs="宋体"/>
          <w:caps w:val="0"/>
          <w:color w:val="auto"/>
          <w:sz w:val="24"/>
          <w:szCs w:val="24"/>
          <w:highlight w:val="none"/>
        </w:rPr>
        <w:t xml:space="preserve">进行公开招标采购，欢迎符合条件的</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投标。</w:t>
      </w:r>
      <w:r/>
    </w:p>
    <w:p>
      <w:pPr>
        <w:ind w:left="0" w:firstLine="480"/>
        <w:jc w:val="both"/>
        <w:keepLines w:val="0"/>
        <w:keepNext w:val="0"/>
        <w:pageBreakBefore w:val="0"/>
        <w:spacing w:line="360" w:lineRule="auto"/>
        <w:widowControl w:val="off"/>
        <w:rPr>
          <w:rFonts w:hint="eastAsia" w:ascii="宋体" w:hAnsi="宋体" w:eastAsia="宋体" w:cs="宋体"/>
          <w:caps w:val="0"/>
          <w:color w:val="auto"/>
          <w:sz w:val="24"/>
          <w:szCs w:val="24"/>
          <w:highlight w:val="none"/>
        </w:rPr>
        <w:pBdr>
          <w:top w:val="single" w:color="000000" w:sz="4" w:space="1"/>
          <w:left w:val="single" w:color="000000" w:sz="4" w:space="4"/>
          <w:bottom w:val="single" w:color="000000" w:sz="4" w:space="1"/>
          <w:right w:val="single" w:color="000000" w:sz="4" w:space="4"/>
        </w:pBdr>
        <w:outlineLvl w:val="9"/>
      </w:pPr>
      <w:r>
        <w:rPr>
          <w:rFonts w:hint="eastAsia" w:ascii="宋体" w:hAnsi="宋体" w:eastAsia="宋体" w:cs="宋体"/>
          <w:caps w:val="0"/>
          <w:color w:val="auto"/>
          <w:sz w:val="24"/>
          <w:szCs w:val="24"/>
          <w:highlight w:val="none"/>
        </w:rPr>
        <w:t xml:space="preserve">项目概况</w:t>
      </w:r>
      <w:r/>
    </w:p>
    <w:p>
      <w:pPr>
        <w:ind w:left="0" w:firstLine="480"/>
        <w:jc w:val="both"/>
        <w:keepLines w:val="0"/>
        <w:keepNext w:val="0"/>
        <w:pageBreakBefore w:val="0"/>
        <w:spacing w:line="360" w:lineRule="auto"/>
        <w:widowControl w:val="off"/>
        <w:rPr>
          <w:rFonts w:hint="eastAsia" w:ascii="宋体" w:hAnsi="宋体" w:eastAsia="宋体" w:cs="宋体"/>
          <w:caps w:val="0"/>
          <w:color w:val="auto"/>
          <w:sz w:val="24"/>
          <w:szCs w:val="24"/>
          <w:highlight w:val="none"/>
          <w:u w:val="none"/>
        </w:rPr>
        <w:pBdr>
          <w:top w:val="single" w:color="000000" w:sz="4" w:space="1"/>
          <w:left w:val="single" w:color="000000" w:sz="4" w:space="4"/>
          <w:bottom w:val="single" w:color="000000" w:sz="4" w:space="1"/>
          <w:right w:val="single" w:color="000000" w:sz="4" w:space="4"/>
        </w:pBdr>
        <w:outlineLvl w:val="9"/>
      </w:pPr>
      <w:r>
        <w:rPr>
          <w:rFonts w:hint="eastAsia" w:ascii="宋体" w:hAnsi="宋体" w:eastAsia="宋体" w:cs="宋体"/>
          <w:caps w:val="0"/>
          <w:color w:val="auto"/>
          <w:sz w:val="24"/>
          <w:szCs w:val="24"/>
          <w:highlight w:val="none"/>
          <w:u w:val="none"/>
        </w:rPr>
        <w:t xml:space="preserve"> </w:t>
      </w:r>
      <w:r>
        <w:rPr>
          <w:rFonts w:hint="eastAsia" w:ascii="宋体" w:hAnsi="宋体" w:cs="宋体"/>
          <w:caps w:val="0"/>
          <w:color w:val="auto"/>
          <w:sz w:val="24"/>
          <w:szCs w:val="24"/>
          <w:highlight w:val="none"/>
          <w:u w:val="single"/>
          <w:lang w:eastAsia="zh-CN"/>
        </w:rPr>
        <w:t xml:space="preserve">江苏省人民医院宿迁医院2026-2029年度消杀物资采购项目</w:t>
      </w:r>
      <w:r>
        <w:rPr>
          <w:rFonts w:hint="eastAsia" w:ascii="宋体" w:hAnsi="宋体" w:cs="宋体"/>
          <w:caps w:val="0"/>
          <w:color w:val="auto"/>
          <w:sz w:val="24"/>
          <w:szCs w:val="24"/>
          <w:highlight w:val="none"/>
          <w:u w:val="none"/>
          <w:lang w:eastAsia="zh-CN"/>
        </w:rPr>
        <w:t xml:space="preserve">的潜在投标人可在“宿迁市政府采购网”自行免费获取招标文件，并于2026年</w:t>
      </w:r>
      <w:r>
        <w:rPr>
          <w:rFonts w:hint="eastAsia" w:ascii="宋体" w:hAnsi="宋体" w:cs="宋体"/>
          <w:caps w:val="0"/>
          <w:color w:val="auto"/>
          <w:sz w:val="24"/>
          <w:szCs w:val="24"/>
          <w:highlight w:val="none"/>
          <w:u w:val="none"/>
          <w:lang w:val="en-US" w:eastAsia="zh-CN"/>
        </w:rPr>
        <w:t xml:space="preserve">08月19</w:t>
      </w:r>
      <w:r>
        <w:rPr>
          <w:rFonts w:hint="eastAsia" w:ascii="宋体" w:hAnsi="宋体" w:cs="宋体"/>
          <w:caps w:val="0"/>
          <w:color w:val="auto"/>
          <w:sz w:val="24"/>
          <w:szCs w:val="24"/>
          <w:highlight w:val="none"/>
          <w:u w:val="none"/>
          <w:lang w:eastAsia="zh-CN"/>
        </w:rPr>
        <w:t xml:space="preserve">日09点30分（北京时间）前递交投标文件。</w:t>
      </w:r>
      <w:r/>
    </w:p>
    <w:p>
      <w:pPr>
        <w:pStyle w:val="967"/>
        <w:ind w:left="0" w:firstLine="482"/>
        <w:jc w:val="both"/>
        <w:pageBreakBefore w:val="0"/>
        <w:spacing w:before="0" w:after="0" w:line="360" w:lineRule="auto"/>
        <w:rPr>
          <w:rFonts w:hint="eastAsia" w:ascii="宋体" w:hAnsi="宋体" w:eastAsia="宋体" w:cs="宋体"/>
          <w:caps w:val="0"/>
          <w:color w:val="auto"/>
          <w:sz w:val="24"/>
          <w:szCs w:val="24"/>
          <w:highlight w:val="none"/>
        </w:rPr>
        <w:outlineLvl w:val="9"/>
      </w:pPr>
      <w:r/>
      <w:bookmarkStart w:id="6" w:name="_Toc35393790"/>
      <w:r/>
      <w:bookmarkStart w:id="7" w:name="_Toc38985263"/>
      <w:r/>
      <w:bookmarkStart w:id="8" w:name="_Toc28359079"/>
      <w:r/>
      <w:bookmarkStart w:id="9" w:name="_Toc35393621"/>
      <w:r/>
      <w:bookmarkStart w:id="10" w:name="_Toc28359002"/>
      <w:r/>
      <w:bookmarkStart w:id="11" w:name="_Hlk24379207"/>
      <w:r>
        <w:rPr>
          <w:rFonts w:hint="eastAsia" w:ascii="宋体" w:hAnsi="宋体" w:eastAsia="宋体" w:cs="宋体"/>
          <w:caps w:val="0"/>
          <w:color w:val="auto"/>
          <w:sz w:val="24"/>
          <w:szCs w:val="24"/>
          <w:highlight w:val="none"/>
        </w:rPr>
        <w:t xml:space="preserve">一、项目基本情况</w:t>
      </w:r>
      <w:bookmarkEnd w:id="6"/>
      <w:r/>
      <w:bookmarkEnd w:id="7"/>
      <w:r/>
      <w:bookmarkEnd w:id="8"/>
      <w:r/>
      <w:bookmarkEnd w:id="9"/>
      <w:r/>
      <w:bookmarkEnd w:id="10"/>
      <w:r/>
      <w:r/>
    </w:p>
    <w:p>
      <w:pPr>
        <w:ind w:left="0" w:firstLine="480"/>
        <w:jc w:val="both"/>
        <w:keepLines w:val="0"/>
        <w:keepNext w:val="0"/>
        <w:pageBreakBefore w:val="0"/>
        <w:spacing w:line="360" w:lineRule="auto"/>
        <w:widowControl w:val="off"/>
        <w:rPr>
          <w:rFonts w:hint="eastAsia" w:ascii="宋体" w:hAnsi="宋体" w:eastAsia="宋体" w:cs="宋体"/>
          <w:caps w:val="0"/>
          <w:color w:val="auto"/>
          <w:sz w:val="24"/>
          <w:szCs w:val="24"/>
          <w:highlight w:val="none"/>
          <w:lang w:eastAsia="zh-CN"/>
        </w:rPr>
        <w:outlineLvl w:val="9"/>
      </w:pPr>
      <w:r>
        <w:rPr>
          <w:rFonts w:hint="eastAsia" w:ascii="宋体" w:hAnsi="宋体" w:eastAsia="宋体" w:cs="宋体"/>
          <w:caps w:val="0"/>
          <w:color w:val="auto"/>
          <w:sz w:val="24"/>
          <w:szCs w:val="24"/>
          <w:highlight w:val="none"/>
        </w:rPr>
        <w:t xml:space="preserve">1.项目编号：</w:t>
      </w:r>
      <w:r>
        <w:rPr>
          <w:rFonts w:hint="eastAsia" w:ascii="宋体" w:hAnsi="宋体" w:cs="宋体"/>
          <w:caps w:val="0"/>
          <w:color w:val="auto"/>
          <w:sz w:val="24"/>
          <w:szCs w:val="24"/>
          <w:highlight w:val="none"/>
          <w:lang w:eastAsia="zh-CN"/>
        </w:rPr>
        <w:t xml:space="preserve">JSZC-321300-JHZY-G2026-0007</w:t>
      </w:r>
      <w:r/>
    </w:p>
    <w:p>
      <w:pPr>
        <w:ind w:left="0" w:firstLine="480"/>
        <w:jc w:val="both"/>
        <w:keepLines w:val="0"/>
        <w:keepNext w:val="0"/>
        <w:pageBreakBefore w:val="0"/>
        <w:spacing w:line="360" w:lineRule="auto"/>
        <w:widowControl w:val="off"/>
        <w:rPr>
          <w:rFonts w:hint="eastAsia" w:ascii="宋体" w:hAnsi="宋体" w:eastAsia="宋体" w:cs="宋体"/>
          <w:caps w:val="0"/>
          <w:color w:val="auto"/>
          <w:sz w:val="24"/>
          <w:szCs w:val="24"/>
          <w:highlight w:val="none"/>
          <w:lang w:eastAsia="zh-CN"/>
        </w:rPr>
        <w:outlineLvl w:val="9"/>
      </w:pPr>
      <w:r>
        <w:rPr>
          <w:rFonts w:hint="eastAsia" w:ascii="宋体" w:hAnsi="宋体" w:eastAsia="宋体" w:cs="宋体"/>
          <w:caps w:val="0"/>
          <w:color w:val="auto"/>
          <w:sz w:val="24"/>
          <w:szCs w:val="24"/>
          <w:highlight w:val="none"/>
        </w:rPr>
        <w:t xml:space="preserve">2.项目名称：</w:t>
      </w:r>
      <w:bookmarkEnd w:id="11"/>
      <w:r>
        <w:rPr>
          <w:rFonts w:hint="eastAsia" w:ascii="宋体" w:hAnsi="宋体" w:cs="宋体"/>
          <w:caps w:val="0"/>
          <w:color w:val="auto"/>
          <w:sz w:val="24"/>
          <w:szCs w:val="24"/>
          <w:highlight w:val="none"/>
          <w:lang w:eastAsia="zh-CN"/>
        </w:rPr>
        <w:t xml:space="preserve">江苏省人民医院宿迁医院2026-2029年度消杀物资采购项目</w:t>
      </w:r>
      <w:r/>
    </w:p>
    <w:p>
      <w:pPr>
        <w:ind w:left="0" w:firstLine="480"/>
        <w:jc w:val="both"/>
        <w:keepLines w:val="0"/>
        <w:keepNext w:val="0"/>
        <w:pageBreakBefore w:val="0"/>
        <w:spacing w:line="360" w:lineRule="auto"/>
        <w:widowControl w:val="off"/>
        <w:rPr>
          <w:rFonts w:hint="eastAsia" w:ascii="宋体" w:hAnsi="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rPr>
        <w:t xml:space="preserve">3.预算金额：</w:t>
      </w:r>
      <w:r>
        <w:rPr>
          <w:rFonts w:hint="eastAsia" w:ascii="宋体" w:hAnsi="宋体" w:eastAsia="宋体" w:cs="宋体"/>
          <w:caps w:val="0"/>
          <w:color w:val="auto"/>
          <w:sz w:val="24"/>
          <w:szCs w:val="24"/>
          <w:highlight w:val="none"/>
          <w:lang w:val="en-US" w:eastAsia="zh-CN"/>
        </w:rPr>
        <w:t xml:space="preserve">681</w:t>
      </w:r>
      <w:r>
        <w:rPr>
          <w:rFonts w:hint="eastAsia" w:ascii="宋体" w:hAnsi="宋体" w:cs="宋体"/>
          <w:caps w:val="0"/>
          <w:color w:val="auto"/>
          <w:sz w:val="24"/>
          <w:szCs w:val="24"/>
          <w:highlight w:val="none"/>
          <w:lang w:val="en-US" w:eastAsia="zh-CN"/>
        </w:rPr>
        <w:t xml:space="preserve">.</w:t>
      </w:r>
      <w:r>
        <w:rPr>
          <w:rFonts w:hint="eastAsia" w:ascii="宋体" w:hAnsi="宋体" w:eastAsia="宋体" w:cs="宋体"/>
          <w:caps w:val="0"/>
          <w:color w:val="auto"/>
          <w:sz w:val="24"/>
          <w:szCs w:val="24"/>
          <w:highlight w:val="none"/>
          <w:lang w:val="en-US" w:eastAsia="zh-CN"/>
        </w:rPr>
        <w:t xml:space="preserve">82317</w:t>
      </w:r>
      <w:r>
        <w:rPr>
          <w:rFonts w:hint="eastAsia" w:ascii="宋体" w:hAnsi="宋体" w:cs="宋体"/>
          <w:caps w:val="0"/>
          <w:color w:val="auto"/>
          <w:sz w:val="24"/>
          <w:szCs w:val="24"/>
          <w:highlight w:val="none"/>
          <w:lang w:val="en-US" w:eastAsia="zh-CN"/>
        </w:rPr>
        <w:t xml:space="preserve">万元（采购包1：425.809803万元；</w:t>
      </w:r>
      <w:r>
        <w:rPr>
          <w:rFonts w:hint="default" w:ascii="宋体" w:hAnsi="宋体" w:cs="宋体"/>
          <w:caps w:val="0"/>
          <w:color w:val="auto"/>
          <w:sz w:val="24"/>
          <w:szCs w:val="24"/>
          <w:highlight w:val="none"/>
          <w:lang w:val="en-US" w:eastAsia="zh-CN"/>
        </w:rPr>
        <w:t xml:space="preserve">采购</w:t>
      </w:r>
      <w:r>
        <w:rPr>
          <w:rFonts w:hint="eastAsia" w:ascii="宋体" w:hAnsi="宋体" w:cs="宋体"/>
          <w:caps w:val="0"/>
          <w:color w:val="auto"/>
          <w:sz w:val="24"/>
          <w:szCs w:val="24"/>
          <w:highlight w:val="none"/>
          <w:lang w:val="en-US" w:eastAsia="zh-CN"/>
        </w:rPr>
        <w:t xml:space="preserve">包2：186.068832万元；</w:t>
      </w:r>
      <w:r>
        <w:rPr>
          <w:rFonts w:hint="default" w:ascii="宋体" w:hAnsi="宋体" w:cs="宋体"/>
          <w:caps w:val="0"/>
          <w:color w:val="auto"/>
          <w:sz w:val="24"/>
          <w:szCs w:val="24"/>
          <w:highlight w:val="none"/>
          <w:lang w:val="en-US" w:eastAsia="zh-CN"/>
        </w:rPr>
        <w:t xml:space="preserve">采购</w:t>
      </w:r>
      <w:r>
        <w:rPr>
          <w:rFonts w:hint="eastAsia" w:ascii="宋体" w:hAnsi="宋体" w:cs="宋体"/>
          <w:caps w:val="0"/>
          <w:color w:val="auto"/>
          <w:sz w:val="24"/>
          <w:szCs w:val="24"/>
          <w:highlight w:val="none"/>
          <w:lang w:val="en-US" w:eastAsia="zh-CN"/>
        </w:rPr>
        <w:t xml:space="preserve">包3：69.944535万元）</w:t>
      </w:r>
      <w:r/>
    </w:p>
    <w:p>
      <w:pPr>
        <w:ind w:left="0" w:right="0" w:firstLine="480"/>
        <w:spacing w:beforeAutospacing="0" w:line="360" w:lineRule="auto"/>
        <w:rPr>
          <w:rFonts w:hint="default" w:ascii="宋体" w:hAnsi="宋体" w:eastAsia="宋体" w:cs="宋体"/>
          <w:caps w:val="0"/>
          <w:color w:val="auto"/>
          <w:sz w:val="24"/>
          <w:szCs w:val="24"/>
          <w:highlight w:val="none"/>
          <w:lang w:val="en-US" w:eastAsia="zh-CN"/>
        </w:rPr>
      </w:pPr>
      <w:r>
        <w:rPr>
          <w:rFonts w:hint="eastAsia" w:ascii="宋体" w:hAnsi="宋体" w:eastAsia="宋体" w:cs="宋体"/>
          <w:caps w:val="0"/>
          <w:color w:val="auto"/>
          <w:sz w:val="24"/>
          <w:szCs w:val="24"/>
          <w:highlight w:val="none"/>
        </w:rPr>
        <w:t xml:space="preserve">4.</w:t>
      </w:r>
      <w:r>
        <w:rPr>
          <w:rFonts w:hint="eastAsia" w:ascii="宋体" w:hAnsi="宋体" w:eastAsia="宋体" w:cs="宋体"/>
          <w:caps w:val="0"/>
          <w:color w:val="auto"/>
          <w:sz w:val="24"/>
          <w:szCs w:val="24"/>
          <w:highlight w:val="none"/>
          <w:u w:val="none"/>
        </w:rPr>
        <w:t xml:space="preserve">本项目</w:t>
      </w:r>
      <w:r>
        <w:rPr>
          <w:rFonts w:hint="eastAsia" w:ascii="宋体" w:hAnsi="宋体" w:eastAsia="宋体" w:cs="宋体"/>
          <w:caps w:val="0"/>
          <w:color w:val="auto"/>
          <w:sz w:val="24"/>
          <w:szCs w:val="24"/>
          <w:highlight w:val="none"/>
          <w:u w:val="none"/>
          <w:lang w:eastAsia="zh-CN"/>
        </w:rPr>
        <w:t xml:space="preserve">设定</w:t>
      </w:r>
      <w:r>
        <w:rPr>
          <w:rFonts w:hint="eastAsia" w:ascii="宋体" w:hAnsi="宋体" w:eastAsia="宋体" w:cs="宋体"/>
          <w:caps w:val="0"/>
          <w:color w:val="auto"/>
          <w:sz w:val="24"/>
          <w:szCs w:val="24"/>
          <w:highlight w:val="none"/>
          <w:u w:val="none"/>
        </w:rPr>
        <w:t xml:space="preserve">最高限</w:t>
      </w:r>
      <w:r>
        <w:rPr>
          <w:rFonts w:hint="eastAsia" w:ascii="宋体" w:hAnsi="宋体" w:eastAsia="宋体" w:cs="宋体"/>
          <w:caps w:val="0"/>
          <w:color w:val="auto"/>
          <w:sz w:val="24"/>
          <w:szCs w:val="24"/>
          <w:highlight w:val="none"/>
          <w:u w:val="none"/>
          <w:lang w:eastAsia="zh-CN"/>
        </w:rPr>
        <w:t xml:space="preserve">价，</w:t>
      </w:r>
      <w:r>
        <w:rPr>
          <w:rFonts w:hint="eastAsia" w:ascii="宋体" w:hAnsi="宋体" w:cs="宋体"/>
          <w:caps w:val="0"/>
          <w:color w:val="auto"/>
          <w:sz w:val="24"/>
          <w:szCs w:val="24"/>
          <w:highlight w:val="none"/>
          <w:u w:val="none"/>
          <w:lang w:val="en-US" w:eastAsia="zh-CN"/>
        </w:rPr>
        <w:t xml:space="preserve">最高限价为0.00%≤投标优惠率＜100.00%。（注：最终中标单价=基准单价×（1-优惠率）。假设基准单价为100元，若中标优惠率为10%，则中标单价为90元，计算方式如下：100元×（1-10%）=90元</w:t>
      </w:r>
      <w:r>
        <w:rPr>
          <w:rFonts w:hint="eastAsia" w:ascii="宋体" w:hAnsi="宋体" w:cs="宋体"/>
          <w:color w:val="auto"/>
          <w:sz w:val="24"/>
          <w:szCs w:val="24"/>
          <w:highlight w:val="none"/>
          <w:lang w:val="en-US" w:eastAsia="zh-CN"/>
        </w:rPr>
        <w:t xml:space="preserve">。</w:t>
      </w:r>
      <w:r>
        <w:rPr>
          <w:rFonts w:hint="eastAsia" w:ascii="宋体" w:hAnsi="宋体" w:eastAsia="宋体" w:cs="宋体"/>
          <w:caps w:val="0"/>
          <w:color w:val="auto"/>
          <w:sz w:val="24"/>
          <w:szCs w:val="24"/>
          <w:highlight w:val="none"/>
          <w:lang w:val="en-US" w:eastAsia="zh-CN"/>
        </w:rPr>
        <w:t xml:space="preserve">所有产品采用</w:t>
      </w:r>
      <w:r>
        <w:rPr>
          <w:rFonts w:hint="eastAsia" w:ascii="宋体" w:hAnsi="宋体" w:cs="宋体"/>
          <w:caps w:val="0"/>
          <w:color w:val="auto"/>
          <w:sz w:val="24"/>
          <w:szCs w:val="24"/>
          <w:highlight w:val="none"/>
          <w:lang w:val="en-US" w:eastAsia="zh-CN"/>
        </w:rPr>
        <w:t xml:space="preserve">统</w:t>
      </w:r>
      <w:r>
        <w:rPr>
          <w:rFonts w:hint="eastAsia" w:ascii="宋体" w:hAnsi="宋体" w:eastAsia="宋体" w:cs="宋体"/>
          <w:caps w:val="0"/>
          <w:color w:val="auto"/>
          <w:sz w:val="24"/>
          <w:szCs w:val="24"/>
          <w:highlight w:val="none"/>
          <w:lang w:val="en-US" w:eastAsia="zh-CN"/>
        </w:rPr>
        <w:t xml:space="preserve">一优惠率，投标供应商自行考虑价格平</w:t>
      </w:r>
      <w:r>
        <w:rPr>
          <w:rFonts w:hint="eastAsia" w:ascii="宋体" w:hAnsi="宋体" w:eastAsia="宋体" w:cs="宋体"/>
          <w:caps w:val="0"/>
          <w:color w:val="auto"/>
          <w:sz w:val="24"/>
          <w:szCs w:val="24"/>
          <w:highlight w:val="none"/>
          <w:u w:val="none"/>
          <w:lang w:val="en-US" w:eastAsia="zh-CN"/>
        </w:rPr>
        <w:t xml:space="preserve">衡</w:t>
      </w:r>
      <w:r>
        <w:rPr>
          <w:rFonts w:hint="eastAsia" w:ascii="宋体" w:hAnsi="宋体" w:cs="宋体"/>
          <w:caps w:val="0"/>
          <w:color w:val="auto"/>
          <w:sz w:val="24"/>
          <w:szCs w:val="24"/>
          <w:highlight w:val="none"/>
          <w:u w:val="none"/>
          <w:lang w:val="en-US" w:eastAsia="zh-CN"/>
        </w:rPr>
        <w:t xml:space="preserve">）</w:t>
      </w:r>
      <w:r>
        <w:rPr>
          <w:rFonts w:hint="eastAsia" w:ascii="宋体" w:hAnsi="宋体" w:eastAsia="宋体" w:cs="宋体"/>
          <w:caps w:val="0"/>
          <w:color w:val="auto"/>
          <w:sz w:val="24"/>
          <w:szCs w:val="24"/>
          <w:highlight w:val="none"/>
          <w:u w:val="none"/>
          <w:lang w:val="en-US" w:eastAsia="zh-CN"/>
        </w:rPr>
        <w:t xml:space="preserve">。</w:t>
      </w:r>
      <w:r/>
    </w:p>
    <w:p>
      <w:pPr>
        <w:ind w:left="0" w:right="0" w:firstLine="480"/>
        <w:spacing w:beforeAutospacing="0" w:line="360" w:lineRule="auto"/>
        <w:rPr>
          <w:rFonts w:hint="eastAsia" w:ascii="宋体" w:hAnsi="宋体" w:eastAsia="宋体" w:cs="宋体"/>
          <w:color w:val="auto"/>
          <w:sz w:val="24"/>
          <w:szCs w:val="24"/>
          <w:highlight w:val="none"/>
        </w:rPr>
      </w:pPr>
      <w:r>
        <w:rPr>
          <w:rFonts w:hint="eastAsia" w:ascii="宋体" w:hAnsi="宋体" w:eastAsia="宋体" w:cs="宋体"/>
          <w:caps w:val="0"/>
          <w:color w:val="auto"/>
          <w:sz w:val="24"/>
          <w:szCs w:val="24"/>
          <w:highlight w:val="none"/>
          <w:lang w:val="en-US" w:eastAsia="zh-CN"/>
        </w:rPr>
        <w:t xml:space="preserve">5</w:t>
      </w:r>
      <w:r>
        <w:rPr>
          <w:rFonts w:hint="eastAsia" w:ascii="宋体" w:hAnsi="宋体" w:eastAsia="宋体" w:cs="宋体"/>
          <w:caps w:val="0"/>
          <w:color w:val="auto"/>
          <w:sz w:val="24"/>
          <w:szCs w:val="24"/>
          <w:highlight w:val="none"/>
        </w:rPr>
        <w:t xml:space="preserve">.采购需求（简介）：</w:t>
      </w:r>
      <w:r>
        <w:rPr>
          <w:rFonts w:hint="eastAsia" w:ascii="宋体" w:hAnsi="宋体" w:eastAsia="宋体" w:cs="宋体"/>
          <w:color w:val="auto"/>
          <w:sz w:val="24"/>
          <w:szCs w:val="24"/>
          <w:highlight w:val="none"/>
        </w:rPr>
        <w:t xml:space="preserve">江苏省人民医院宿迁医院为满足科室使用需求，拟</w:t>
      </w:r>
      <w:r>
        <w:rPr>
          <w:rFonts w:hint="eastAsia" w:ascii="宋体" w:hAnsi="宋体" w:eastAsia="宋体" w:cs="宋体"/>
          <w:color w:val="auto"/>
          <w:sz w:val="24"/>
          <w:szCs w:val="24"/>
          <w:highlight w:val="none"/>
          <w:lang w:val="en-US" w:eastAsia="zh-CN"/>
        </w:rPr>
        <w:t xml:space="preserve">采购</w:t>
      </w:r>
      <w:r>
        <w:rPr>
          <w:rFonts w:hint="eastAsia" w:ascii="宋体" w:hAnsi="宋体" w:cs="宋体"/>
          <w:color w:val="auto"/>
          <w:sz w:val="24"/>
          <w:szCs w:val="24"/>
          <w:highlight w:val="none"/>
          <w:lang w:eastAsia="zh-CN"/>
        </w:rPr>
        <w:t xml:space="preserve">消杀物资</w:t>
      </w:r>
      <w:r>
        <w:rPr>
          <w:rFonts w:hint="eastAsia" w:ascii="宋体" w:hAnsi="宋体" w:eastAsia="宋体" w:cs="宋体"/>
          <w:color w:val="auto"/>
          <w:sz w:val="24"/>
          <w:szCs w:val="24"/>
          <w:highlight w:val="none"/>
        </w:rPr>
        <w:t xml:space="preserve">，按需采购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详细内容见本招标文件第四章。</w:t>
      </w:r>
      <w:r/>
    </w:p>
    <w:p>
      <w:pPr>
        <w:ind w:left="0" w:right="0" w:firstLine="480"/>
        <w:spacing w:beforeAutospacing="0" w:line="360" w:lineRule="auto"/>
        <w:rPr>
          <w:rFonts w:hint="eastAsia" w:ascii="宋体" w:hAnsi="宋体" w:eastAsia="宋体" w:cs="宋体"/>
          <w:b w:val="0"/>
          <w:color w:val="auto"/>
          <w:sz w:val="24"/>
          <w:szCs w:val="24"/>
          <w:highlight w:val="none"/>
          <w:lang w:val="en-US" w:eastAsia="zh-CN" w:bidi="ar-SA"/>
        </w:rPr>
      </w:pPr>
      <w:r>
        <w:rPr>
          <w:rFonts w:hint="eastAsia" w:ascii="宋体" w:hAnsi="宋体" w:cs="宋体"/>
          <w:caps w:val="0"/>
          <w:color w:val="auto"/>
          <w:sz w:val="24"/>
          <w:szCs w:val="24"/>
          <w:highlight w:val="none"/>
          <w:lang w:eastAsia="zh-CN"/>
        </w:rPr>
        <w:t xml:space="preserve">江苏省人民医院宿迁医院2026-2029年度消杀物资采购项目</w:t>
      </w:r>
      <w:r>
        <w:rPr>
          <w:rFonts w:hint="eastAsia" w:ascii="宋体" w:hAnsi="宋体" w:eastAsia="宋体" w:cs="宋体"/>
          <w:color w:val="auto"/>
          <w:sz w:val="24"/>
          <w:szCs w:val="24"/>
          <w:highlight w:val="none"/>
          <w:lang w:eastAsia="zh-CN"/>
        </w:rPr>
        <w:t xml:space="preserve">共分为</w:t>
      </w:r>
      <w:r>
        <w:rPr>
          <w:rFonts w:hint="eastAsia" w:ascii="宋体" w:hAnsi="宋体" w:cs="宋体"/>
          <w:color w:val="auto"/>
          <w:sz w:val="24"/>
          <w:szCs w:val="24"/>
          <w:highlight w:val="none"/>
          <w:lang w:eastAsia="zh-CN"/>
        </w:rPr>
        <w:t xml:space="preserve">3个</w:t>
      </w:r>
      <w:r>
        <w:rPr>
          <w:rFonts w:hint="eastAsia" w:ascii="宋体" w:hAnsi="宋体" w:cs="宋体"/>
          <w:color w:val="auto"/>
          <w:sz w:val="24"/>
          <w:szCs w:val="24"/>
          <w:highlight w:val="none"/>
          <w:lang w:val="en-US" w:eastAsia="zh-CN"/>
        </w:rPr>
        <w:t xml:space="preserve">采购包</w:t>
      </w:r>
      <w:r>
        <w:rPr>
          <w:rFonts w:hint="eastAsia" w:ascii="宋体" w:hAnsi="宋体" w:eastAsia="宋体" w:cs="宋体"/>
          <w:color w:val="auto"/>
          <w:sz w:val="24"/>
          <w:szCs w:val="24"/>
          <w:highlight w:val="none"/>
          <w:lang w:eastAsia="zh-CN"/>
        </w:rPr>
        <w:t xml:space="preserve">。</w:t>
      </w:r>
      <w:r>
        <w:rPr>
          <w:rFonts w:hint="eastAsia" w:ascii="宋体" w:hAnsi="宋体" w:cs="宋体"/>
          <w:b w:val="0"/>
          <w:color w:val="auto"/>
          <w:sz w:val="24"/>
          <w:szCs w:val="24"/>
          <w:highlight w:val="none"/>
          <w:lang w:val="en-US" w:eastAsia="zh-CN" w:bidi="ar-SA"/>
        </w:rPr>
        <w:t xml:space="preserve">采购</w:t>
      </w:r>
      <w:r>
        <w:rPr>
          <w:rFonts w:hint="eastAsia" w:ascii="宋体" w:hAnsi="宋体" w:eastAsia="宋体" w:cs="宋体"/>
          <w:b w:val="0"/>
          <w:color w:val="auto"/>
          <w:sz w:val="24"/>
          <w:szCs w:val="24"/>
          <w:highlight w:val="none"/>
          <w:lang w:val="en-US" w:eastAsia="zh-CN" w:bidi="ar-SA"/>
        </w:rPr>
        <w:t xml:space="preserve">包1采购内容：普通化学试剂；</w:t>
      </w:r>
      <w:r>
        <w:rPr>
          <w:rFonts w:hint="eastAsia" w:ascii="宋体" w:hAnsi="宋体" w:cs="宋体"/>
          <w:b w:val="0"/>
          <w:color w:val="auto"/>
          <w:sz w:val="24"/>
          <w:szCs w:val="24"/>
          <w:highlight w:val="none"/>
          <w:lang w:val="en-US" w:eastAsia="zh-CN" w:bidi="ar-SA"/>
        </w:rPr>
        <w:t xml:space="preserve">采购</w:t>
      </w:r>
      <w:r>
        <w:rPr>
          <w:rFonts w:hint="eastAsia" w:ascii="宋体" w:hAnsi="宋体" w:eastAsia="宋体" w:cs="宋体"/>
          <w:b w:val="0"/>
          <w:color w:val="auto"/>
          <w:sz w:val="24"/>
          <w:szCs w:val="24"/>
          <w:highlight w:val="none"/>
          <w:lang w:val="en-US" w:eastAsia="zh-CN" w:bidi="ar-SA"/>
        </w:rPr>
        <w:t xml:space="preserve">包2采购内容：</w:t>
      </w:r>
      <w:r>
        <w:rPr>
          <w:rFonts w:hint="eastAsia" w:ascii="宋体" w:hAnsi="宋体" w:cs="宋体"/>
          <w:b w:val="0"/>
          <w:color w:val="auto"/>
          <w:sz w:val="24"/>
          <w:szCs w:val="24"/>
          <w:highlight w:val="none"/>
          <w:lang w:val="en-US" w:eastAsia="zh-CN" w:bidi="ar-SA"/>
        </w:rPr>
        <w:t xml:space="preserve">手消</w:t>
      </w:r>
      <w:r>
        <w:rPr>
          <w:rFonts w:hint="eastAsia" w:ascii="宋体" w:hAnsi="宋体" w:eastAsia="宋体" w:cs="宋体"/>
          <w:b w:val="0"/>
          <w:color w:val="auto"/>
          <w:sz w:val="24"/>
          <w:szCs w:val="24"/>
          <w:highlight w:val="none"/>
          <w:lang w:val="en-US" w:eastAsia="zh-CN" w:bidi="ar-SA"/>
        </w:rPr>
        <w:t xml:space="preserve">类</w:t>
      </w:r>
      <w:r>
        <w:rPr>
          <w:rFonts w:hint="eastAsia" w:ascii="宋体" w:hAnsi="宋体" w:cs="宋体"/>
          <w:b w:val="0"/>
          <w:color w:val="auto"/>
          <w:sz w:val="24"/>
          <w:szCs w:val="24"/>
          <w:highlight w:val="none"/>
          <w:lang w:val="en-US" w:eastAsia="zh-CN" w:bidi="ar-SA"/>
        </w:rPr>
        <w:t xml:space="preserve">；采购</w:t>
      </w:r>
      <w:r>
        <w:rPr>
          <w:rFonts w:hint="eastAsia" w:ascii="宋体" w:hAnsi="宋体" w:eastAsia="宋体" w:cs="宋体"/>
          <w:b w:val="0"/>
          <w:color w:val="auto"/>
          <w:sz w:val="24"/>
          <w:szCs w:val="24"/>
          <w:highlight w:val="none"/>
          <w:lang w:val="en-US" w:eastAsia="zh-CN" w:bidi="ar-SA"/>
        </w:rPr>
        <w:t xml:space="preserve">包</w:t>
      </w:r>
      <w:r>
        <w:rPr>
          <w:rFonts w:hint="eastAsia" w:ascii="宋体" w:hAnsi="宋体" w:cs="宋体"/>
          <w:b w:val="0"/>
          <w:color w:val="auto"/>
          <w:sz w:val="24"/>
          <w:szCs w:val="24"/>
          <w:highlight w:val="none"/>
          <w:lang w:val="en-US" w:eastAsia="zh-CN" w:bidi="ar-SA"/>
        </w:rPr>
        <w:t xml:space="preserve">3</w:t>
      </w:r>
      <w:r>
        <w:rPr>
          <w:rFonts w:hint="eastAsia" w:ascii="宋体" w:hAnsi="宋体" w:eastAsia="宋体" w:cs="宋体"/>
          <w:b w:val="0"/>
          <w:color w:val="auto"/>
          <w:sz w:val="24"/>
          <w:szCs w:val="24"/>
          <w:highlight w:val="none"/>
          <w:lang w:val="en-US" w:eastAsia="zh-CN" w:bidi="ar-SA"/>
        </w:rPr>
        <w:t xml:space="preserve">采购内容：</w:t>
      </w:r>
      <w:r>
        <w:rPr>
          <w:rFonts w:hint="eastAsia" w:ascii="宋体" w:hAnsi="宋体" w:cs="宋体"/>
          <w:b w:val="0"/>
          <w:color w:val="auto"/>
          <w:sz w:val="24"/>
          <w:szCs w:val="24"/>
          <w:highlight w:val="none"/>
          <w:lang w:val="en-US" w:eastAsia="zh-CN" w:bidi="ar-SA"/>
        </w:rPr>
        <w:t xml:space="preserve">危险化学品</w:t>
      </w:r>
      <w:r>
        <w:rPr>
          <w:rFonts w:hint="eastAsia" w:ascii="宋体" w:hAnsi="宋体" w:eastAsia="宋体" w:cs="宋体"/>
          <w:b w:val="0"/>
          <w:color w:val="auto"/>
          <w:sz w:val="24"/>
          <w:szCs w:val="24"/>
          <w:highlight w:val="none"/>
          <w:lang w:val="en-US" w:eastAsia="zh-CN" w:bidi="ar-SA"/>
        </w:rPr>
        <w:t xml:space="preserve">类。</w:t>
      </w:r>
      <w:r/>
    </w:p>
    <w:p>
      <w:pPr>
        <w:pStyle w:val="786"/>
        <w:ind w:left="0" w:firstLine="480"/>
        <w:spacing w:line="360" w:lineRule="auto"/>
        <w:rPr>
          <w:rFonts w:hint="eastAsia"/>
          <w:color w:val="auto"/>
          <w:highlight w:val="none"/>
        </w:rPr>
      </w:pPr>
      <w:r>
        <w:rPr>
          <w:rFonts w:hint="eastAsia" w:ascii="宋体" w:hAnsi="宋体" w:eastAsia="宋体" w:cs="宋体"/>
          <w:b w:val="0"/>
          <w:color w:val="auto"/>
          <w:sz w:val="24"/>
          <w:szCs w:val="24"/>
          <w:highlight w:val="none"/>
          <w:lang w:val="en-US" w:eastAsia="zh-CN" w:bidi="ar-SA"/>
        </w:rPr>
        <w:t xml:space="preserve">按采购包1至采购包</w:t>
      </w:r>
      <w:r>
        <w:rPr>
          <w:rFonts w:hint="eastAsia" w:cs="宋体"/>
          <w:b w:val="0"/>
          <w:color w:val="auto"/>
          <w:sz w:val="24"/>
          <w:szCs w:val="24"/>
          <w:highlight w:val="none"/>
          <w:lang w:val="en-US" w:eastAsia="zh-CN" w:bidi="ar-SA"/>
        </w:rPr>
        <w:t xml:space="preserve">3</w:t>
      </w:r>
      <w:r>
        <w:rPr>
          <w:rFonts w:hint="eastAsia" w:ascii="宋体" w:hAnsi="宋体" w:eastAsia="宋体" w:cs="宋体"/>
          <w:b w:val="0"/>
          <w:color w:val="auto"/>
          <w:sz w:val="24"/>
          <w:szCs w:val="24"/>
          <w:highlight w:val="none"/>
          <w:lang w:val="en-US" w:eastAsia="zh-CN" w:bidi="ar-SA"/>
        </w:rPr>
        <w:t xml:space="preserve">的顺序开标、评标、定标，每位供应商可以参与其中一个或多个采购包进行投标，按照兼投兼中原则，已在前一</w:t>
      </w:r>
      <w:r>
        <w:rPr>
          <w:rFonts w:hint="eastAsia" w:ascii="宋体" w:hAnsi="宋体" w:cs="宋体"/>
          <w:b w:val="0"/>
          <w:color w:val="auto"/>
          <w:sz w:val="24"/>
          <w:szCs w:val="24"/>
          <w:highlight w:val="none"/>
          <w:lang w:val="en-US" w:eastAsia="zh-CN" w:bidi="ar-SA"/>
        </w:rPr>
        <w:t xml:space="preserve">采购</w:t>
      </w:r>
      <w:r>
        <w:rPr>
          <w:rFonts w:hint="eastAsia" w:cs="宋体"/>
          <w:b w:val="0"/>
          <w:color w:val="auto"/>
          <w:sz w:val="24"/>
          <w:szCs w:val="24"/>
          <w:highlight w:val="none"/>
          <w:lang w:val="en-US" w:eastAsia="zh-CN" w:bidi="ar-SA"/>
        </w:rPr>
        <w:t xml:space="preserve">包</w:t>
      </w:r>
      <w:r>
        <w:rPr>
          <w:rFonts w:hint="eastAsia" w:ascii="宋体" w:hAnsi="宋体" w:eastAsia="宋体" w:cs="宋体"/>
          <w:b w:val="0"/>
          <w:color w:val="auto"/>
          <w:sz w:val="24"/>
          <w:szCs w:val="24"/>
          <w:highlight w:val="none"/>
          <w:lang w:val="en-US" w:eastAsia="zh-CN" w:bidi="ar-SA"/>
        </w:rPr>
        <w:t xml:space="preserve">中标后，其他标段依然具有中标资格。评审结束后，若其中1个</w:t>
      </w:r>
      <w:r>
        <w:rPr>
          <w:rFonts w:hint="eastAsia" w:ascii="宋体" w:hAnsi="宋体" w:cs="宋体"/>
          <w:b w:val="0"/>
          <w:color w:val="auto"/>
          <w:sz w:val="24"/>
          <w:szCs w:val="24"/>
          <w:highlight w:val="none"/>
          <w:lang w:val="en-US" w:eastAsia="zh-CN" w:bidi="ar-SA"/>
        </w:rPr>
        <w:t xml:space="preserve">采购</w:t>
      </w:r>
      <w:r>
        <w:rPr>
          <w:rFonts w:hint="eastAsia" w:ascii="宋体" w:hAnsi="宋体" w:eastAsia="宋体" w:cs="宋体"/>
          <w:b w:val="0"/>
          <w:color w:val="auto"/>
          <w:sz w:val="24"/>
          <w:szCs w:val="24"/>
          <w:highlight w:val="none"/>
          <w:lang w:val="en-US" w:eastAsia="zh-CN" w:bidi="ar-SA"/>
        </w:rPr>
        <w:t xml:space="preserve">包受到质疑投诉等原因，导致本</w:t>
      </w:r>
      <w:r>
        <w:rPr>
          <w:rFonts w:hint="eastAsia" w:ascii="宋体" w:hAnsi="宋体" w:cs="宋体"/>
          <w:b w:val="0"/>
          <w:color w:val="auto"/>
          <w:sz w:val="24"/>
          <w:szCs w:val="24"/>
          <w:highlight w:val="none"/>
          <w:lang w:val="en-US" w:eastAsia="zh-CN" w:bidi="ar-SA"/>
        </w:rPr>
        <w:t xml:space="preserve">采购</w:t>
      </w:r>
      <w:r>
        <w:rPr>
          <w:rFonts w:hint="eastAsia" w:ascii="宋体" w:hAnsi="宋体" w:eastAsia="宋体" w:cs="宋体"/>
          <w:b w:val="0"/>
          <w:color w:val="auto"/>
          <w:sz w:val="24"/>
          <w:szCs w:val="24"/>
          <w:highlight w:val="none"/>
          <w:lang w:val="en-US" w:eastAsia="zh-CN" w:bidi="ar-SA"/>
        </w:rPr>
        <w:t xml:space="preserve">包评审结果改变，不影响其他</w:t>
      </w:r>
      <w:r>
        <w:rPr>
          <w:rFonts w:hint="eastAsia" w:ascii="宋体" w:hAnsi="宋体" w:cs="宋体"/>
          <w:b w:val="0"/>
          <w:color w:val="auto"/>
          <w:sz w:val="24"/>
          <w:szCs w:val="24"/>
          <w:highlight w:val="none"/>
          <w:lang w:val="en-US" w:eastAsia="zh-CN" w:bidi="ar-SA"/>
        </w:rPr>
        <w:t xml:space="preserve">采购</w:t>
      </w:r>
      <w:r>
        <w:rPr>
          <w:rFonts w:hint="eastAsia" w:ascii="宋体" w:hAnsi="宋体" w:eastAsia="宋体" w:cs="宋体"/>
          <w:b w:val="0"/>
          <w:color w:val="auto"/>
          <w:sz w:val="24"/>
          <w:szCs w:val="24"/>
          <w:highlight w:val="none"/>
          <w:lang w:val="en-US" w:eastAsia="zh-CN" w:bidi="ar-SA"/>
        </w:rPr>
        <w:t xml:space="preserve">包的评审。</w:t>
      </w:r>
      <w:r/>
    </w:p>
    <w:p>
      <w:pPr>
        <w:ind w:left="0" w:firstLine="480"/>
        <w:jc w:val="both"/>
        <w:keepLines w:val="0"/>
        <w:keepNext w:val="0"/>
        <w:pageBreakBefore w:val="0"/>
        <w:spacing w:line="360" w:lineRule="auto"/>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rPr>
        <w:t xml:space="preserve">6.合同履行期限：</w:t>
      </w:r>
      <w:r>
        <w:rPr>
          <w:rFonts w:hint="eastAsia" w:ascii="宋体" w:hAnsi="宋体" w:cs="宋体"/>
          <w:b w:val="0"/>
          <w:color w:val="auto"/>
          <w:sz w:val="24"/>
          <w:szCs w:val="24"/>
          <w:highlight w:val="none"/>
          <w:lang w:val="en-US" w:eastAsia="zh-CN" w:bidi="ar-SA"/>
        </w:rPr>
        <w:t xml:space="preserve">3年</w:t>
      </w:r>
      <w:r>
        <w:rPr>
          <w:rFonts w:hint="eastAsia" w:ascii="宋体" w:hAnsi="宋体" w:eastAsia="宋体" w:cs="宋体"/>
          <w:b w:val="0"/>
          <w:color w:val="auto"/>
          <w:sz w:val="24"/>
          <w:szCs w:val="24"/>
          <w:highlight w:val="none"/>
          <w:lang w:val="en-US" w:eastAsia="zh-CN" w:bidi="ar-SA"/>
        </w:rPr>
        <w:t xml:space="preserve">。</w:t>
      </w:r>
      <w:r/>
    </w:p>
    <w:p>
      <w:pPr>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7</w:t>
      </w:r>
      <w:r>
        <w:rPr>
          <w:rFonts w:hint="eastAsia" w:ascii="宋体" w:hAnsi="宋体" w:eastAsia="宋体" w:cs="宋体"/>
          <w:caps w:val="0"/>
          <w:color w:val="auto"/>
          <w:sz w:val="24"/>
          <w:szCs w:val="24"/>
          <w:highlight w:val="none"/>
        </w:rPr>
        <w:t xml:space="preserve">.本项目</w:t>
      </w:r>
      <w:r>
        <w:rPr>
          <w:rFonts w:hint="eastAsia" w:ascii="宋体" w:hAnsi="宋体" w:eastAsia="宋体" w:cs="宋体"/>
          <w:caps w:val="0"/>
          <w:color w:val="auto"/>
          <w:sz w:val="24"/>
          <w:szCs w:val="24"/>
          <w:highlight w:val="none"/>
          <w:u w:val="single"/>
          <w:lang w:val="en-US" w:eastAsia="zh-CN"/>
        </w:rPr>
        <w:t xml:space="preserve"> 不接受 </w:t>
      </w:r>
      <w:r>
        <w:rPr>
          <w:rFonts w:hint="eastAsia" w:ascii="宋体" w:hAnsi="宋体" w:eastAsia="宋体" w:cs="宋体"/>
          <w:caps w:val="0"/>
          <w:color w:val="auto"/>
          <w:sz w:val="24"/>
          <w:szCs w:val="24"/>
          <w:highlight w:val="none"/>
        </w:rPr>
        <w:t xml:space="preserve">联合体投标</w:t>
      </w:r>
      <w:r>
        <w:rPr>
          <w:rFonts w:hint="eastAsia" w:ascii="宋体" w:hAnsi="宋体" w:eastAsia="宋体" w:cs="宋体"/>
          <w:color w:val="auto"/>
          <w:sz w:val="24"/>
          <w:szCs w:val="24"/>
          <w:highlight w:val="none"/>
          <w:lang w:val="en-US" w:eastAsia="zh-CN"/>
        </w:rPr>
        <w:t xml:space="preserve">。</w:t>
      </w:r>
      <w:r/>
    </w:p>
    <w:p>
      <w:pPr>
        <w:pStyle w:val="967"/>
        <w:ind w:left="0" w:firstLine="482"/>
        <w:jc w:val="both"/>
        <w:pageBreakBefore w:val="0"/>
        <w:spacing w:before="0" w:after="0" w:line="360" w:lineRule="auto"/>
        <w:rPr>
          <w:rFonts w:hint="eastAsia" w:ascii="宋体" w:hAnsi="宋体" w:eastAsia="宋体" w:cs="宋体"/>
          <w:caps w:val="0"/>
          <w:color w:val="auto"/>
          <w:sz w:val="24"/>
          <w:szCs w:val="24"/>
          <w:highlight w:val="none"/>
        </w:rPr>
        <w:outlineLvl w:val="9"/>
      </w:pPr>
      <w:r/>
      <w:bookmarkStart w:id="12" w:name="_Toc35393622"/>
      <w:r/>
      <w:bookmarkStart w:id="13" w:name="_Toc28359003"/>
      <w:r/>
      <w:bookmarkStart w:id="14" w:name="_Toc28359080"/>
      <w:r/>
      <w:bookmarkStart w:id="15" w:name="_Toc38985264"/>
      <w:r/>
      <w:bookmarkStart w:id="16" w:name="_Toc35393791"/>
      <w:r>
        <w:rPr>
          <w:rFonts w:hint="eastAsia" w:ascii="宋体" w:hAnsi="宋体" w:eastAsia="宋体" w:cs="宋体"/>
          <w:caps w:val="0"/>
          <w:color w:val="auto"/>
          <w:sz w:val="24"/>
          <w:szCs w:val="24"/>
          <w:highlight w:val="none"/>
        </w:rPr>
        <w:t xml:space="preserve">二、申请人的资格要求：</w:t>
      </w:r>
      <w:bookmarkEnd w:id="12"/>
      <w:r/>
      <w:bookmarkEnd w:id="13"/>
      <w:r/>
      <w:bookmarkEnd w:id="14"/>
      <w:r/>
      <w:bookmarkEnd w:id="15"/>
      <w:r/>
      <w:bookmarkEnd w:id="16"/>
      <w:r/>
      <w:r/>
    </w:p>
    <w:p>
      <w:pPr>
        <w:ind w:left="0" w:firstLine="480"/>
        <w:jc w:val="both"/>
        <w:keepLines w:val="0"/>
        <w:keepNext w:val="0"/>
        <w:pageBreakBefore w:val="0"/>
        <w:spacing w:line="360" w:lineRule="auto"/>
        <w:widowControl w:val="off"/>
        <w:rPr>
          <w:rFonts w:hint="eastAsia" w:ascii="宋体" w:hAnsi="宋体" w:eastAsia="宋体" w:cs="宋体"/>
          <w:caps w:val="0"/>
          <w:color w:val="auto"/>
          <w:sz w:val="24"/>
          <w:szCs w:val="24"/>
          <w:highlight w:val="none"/>
        </w:rPr>
        <w:outlineLvl w:val="9"/>
      </w:pPr>
      <w:r/>
      <w:bookmarkStart w:id="17" w:name="_Toc28359081"/>
      <w:r/>
      <w:bookmarkStart w:id="18" w:name="_Toc35393623"/>
      <w:r/>
      <w:bookmarkStart w:id="19" w:name="_Toc28359004"/>
      <w:r/>
      <w:bookmarkStart w:id="20" w:name="_Toc35393792"/>
      <w:r/>
      <w:bookmarkStart w:id="21" w:name="_Toc38985265"/>
      <w:r>
        <w:rPr>
          <w:rFonts w:hint="eastAsia" w:ascii="宋体" w:hAnsi="宋体" w:eastAsia="宋体" w:cs="宋体"/>
          <w:caps w:val="0"/>
          <w:color w:val="auto"/>
          <w:sz w:val="24"/>
          <w:szCs w:val="24"/>
          <w:highlight w:val="none"/>
        </w:rPr>
        <w:t xml:space="preserve">（一）通用资格要求</w:t>
      </w:r>
      <w:r/>
    </w:p>
    <w:p>
      <w:pPr>
        <w:ind w:left="0" w:firstLine="480"/>
        <w:jc w:val="both"/>
        <w:keepLines w:val="0"/>
        <w:keepNext w:val="0"/>
        <w:pageBreakBefore w:val="0"/>
        <w:spacing w:line="360" w:lineRule="auto"/>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lang w:val="en-US" w:eastAsia="zh-CN"/>
        </w:rPr>
        <w:t xml:space="preserve">1.</w:t>
      </w:r>
      <w:r>
        <w:rPr>
          <w:rFonts w:hint="eastAsia" w:ascii="宋体" w:hAnsi="宋体" w:eastAsia="宋体" w:cs="宋体"/>
          <w:caps w:val="0"/>
          <w:color w:val="auto"/>
          <w:sz w:val="24"/>
          <w:szCs w:val="24"/>
          <w:highlight w:val="none"/>
        </w:rPr>
        <w:t xml:space="preserve">具备《中华人民共和国政府采购法》第二十二条第一款规定的6项条件（按要求提供投标声明及承诺函）。</w:t>
      </w:r>
      <w:r/>
    </w:p>
    <w:p>
      <w:pPr>
        <w:ind w:left="0" w:firstLine="480"/>
        <w:jc w:val="both"/>
        <w:keepLines w:val="0"/>
        <w:keepNext w:val="0"/>
        <w:pageBreakBefore w:val="0"/>
        <w:spacing w:line="360" w:lineRule="auto"/>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olor w:val="auto"/>
          <w:sz w:val="24"/>
          <w:szCs w:val="24"/>
          <w:highlight w:val="none"/>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left="0" w:firstLine="480"/>
        <w:jc w:val="both"/>
        <w:keepLines w:val="0"/>
        <w:keepNext w:val="0"/>
        <w:pageBreakBefore w:val="0"/>
        <w:spacing w:line="360" w:lineRule="auto"/>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lang w:val="en-US" w:eastAsia="zh-CN"/>
        </w:rPr>
        <w:t xml:space="preserve">3.落实政府</w:t>
      </w:r>
      <w:r>
        <w:rPr>
          <w:rFonts w:hint="eastAsia" w:ascii="宋体" w:hAnsi="宋体" w:eastAsia="宋体" w:cs="宋体"/>
          <w:caps w:val="0"/>
          <w:color w:val="auto"/>
          <w:sz w:val="24"/>
          <w:szCs w:val="24"/>
          <w:highlight w:val="none"/>
        </w:rPr>
        <w:t xml:space="preserve">采购政策需满足的资格要求：</w:t>
      </w:r>
      <w:r>
        <w:rPr>
          <w:rFonts w:hint="eastAsia" w:ascii="宋体" w:hAnsi="宋体" w:cs="宋体"/>
          <w:color w:val="auto"/>
          <w:sz w:val="24"/>
          <w:szCs w:val="24"/>
          <w:highlight w:val="none"/>
          <w:lang w:val="en-US" w:eastAsia="zh-CN"/>
        </w:rPr>
        <w:t xml:space="preserve">无</w:t>
      </w:r>
      <w:r>
        <w:rPr>
          <w:rFonts w:hint="eastAsia" w:ascii="宋体" w:hAnsi="宋体" w:eastAsia="宋体" w:cs="宋体"/>
          <w:color w:val="auto"/>
          <w:sz w:val="24"/>
          <w:szCs w:val="24"/>
          <w:highlight w:val="none"/>
        </w:rPr>
        <w:t xml:space="preserve">。</w:t>
      </w:r>
      <w:r/>
    </w:p>
    <w:p>
      <w:pPr>
        <w:numPr>
          <w:ilvl w:val="0"/>
          <w:numId w:val="0"/>
        </w:numPr>
        <w:ind w:left="0" w:firstLine="480"/>
        <w:jc w:val="both"/>
        <w:keepLines w:val="0"/>
        <w:keepNext w:val="0"/>
        <w:pageBreakBefore w:val="0"/>
        <w:spacing w:line="360" w:lineRule="auto"/>
        <w:widowControl w:val="off"/>
        <w:rPr>
          <w:rFonts w:hint="eastAsia" w:ascii="宋体" w:hAnsi="宋体" w:eastAsia="宋体" w:cs="宋体"/>
          <w:b w:val="0"/>
          <w:bCs w:val="0"/>
          <w:caps w:val="0"/>
          <w:color w:val="auto"/>
          <w:sz w:val="24"/>
          <w:szCs w:val="24"/>
          <w:highlight w:val="none"/>
          <w:lang w:val="en-US" w:eastAsia="zh-CN" w:bidi="ar-SA"/>
        </w:rPr>
        <w:outlineLvl w:val="9"/>
      </w:pPr>
      <w:r>
        <w:rPr>
          <w:rFonts w:hint="eastAsia" w:ascii="宋体" w:hAnsi="宋体" w:eastAsia="宋体" w:cs="宋体"/>
          <w:b w:val="0"/>
          <w:bCs w:val="0"/>
          <w:caps w:val="0"/>
          <w:color w:val="auto"/>
          <w:sz w:val="24"/>
          <w:szCs w:val="24"/>
          <w:lang w:val="en-US" w:eastAsia="zh-CN" w:bidi="ar-SA"/>
        </w:rPr>
        <w:t xml:space="preserve">（二）</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eastAsia="zh-CN"/>
        </w:rPr>
        <w:t xml:space="preserve">：</w:t>
      </w:r>
      <w:r>
        <w:rPr>
          <w:rFonts w:hint="default" w:ascii="宋体" w:hAnsi="宋体" w:eastAsia="宋体" w:cs="宋体"/>
          <w:caps w:val="0"/>
          <w:color w:val="auto"/>
          <w:sz w:val="24"/>
          <w:szCs w:val="24"/>
          <w:highlight w:val="none"/>
          <w:lang w:val="en-US" w:eastAsia="zh-CN"/>
        </w:rPr>
        <w:t xml:space="preserve">采购</w:t>
      </w:r>
      <w:r>
        <w:rPr>
          <w:rFonts w:hint="eastAsia" w:ascii="宋体" w:hAnsi="宋体" w:eastAsia="宋体" w:cs="宋体"/>
          <w:caps w:val="0"/>
          <w:color w:val="auto"/>
          <w:sz w:val="24"/>
          <w:szCs w:val="24"/>
          <w:highlight w:val="none"/>
          <w:lang w:eastAsia="zh-CN"/>
        </w:rPr>
        <w:t xml:space="preserve">包1</w:t>
      </w:r>
      <w:r>
        <w:rPr>
          <w:rFonts w:hint="eastAsia" w:ascii="宋体" w:hAnsi="宋体" w:cs="宋体"/>
          <w:caps w:val="0"/>
          <w:color w:val="auto"/>
          <w:sz w:val="24"/>
          <w:szCs w:val="24"/>
          <w:highlight w:val="none"/>
          <w:lang w:eastAsia="zh-CN"/>
        </w:rPr>
        <w:t xml:space="preserve">：</w:t>
      </w:r>
      <w:r>
        <w:rPr>
          <w:rFonts w:hint="eastAsia" w:ascii="宋体" w:hAnsi="宋体" w:cs="宋体"/>
          <w:caps w:val="0"/>
          <w:color w:val="auto"/>
          <w:sz w:val="24"/>
          <w:szCs w:val="24"/>
          <w:highlight w:val="none"/>
          <w:lang w:val="en-US" w:eastAsia="zh-CN"/>
        </w:rPr>
        <w:t xml:space="preserve">无。</w:t>
      </w:r>
      <w:r>
        <w:rPr>
          <w:rFonts w:hint="default" w:ascii="宋体" w:hAnsi="宋体" w:eastAsia="宋体" w:cs="宋体"/>
          <w:caps w:val="0"/>
          <w:color w:val="auto"/>
          <w:sz w:val="24"/>
          <w:szCs w:val="24"/>
          <w:highlight w:val="none"/>
          <w:lang w:val="en-US" w:eastAsia="zh-CN"/>
        </w:rPr>
        <w:t xml:space="preserve">采购</w:t>
      </w:r>
      <w:r>
        <w:rPr>
          <w:rFonts w:hint="eastAsia" w:ascii="宋体" w:hAnsi="宋体" w:eastAsia="宋体" w:cs="宋体"/>
          <w:caps w:val="0"/>
          <w:color w:val="auto"/>
          <w:sz w:val="24"/>
          <w:szCs w:val="24"/>
          <w:highlight w:val="none"/>
          <w:lang w:eastAsia="zh-CN"/>
        </w:rPr>
        <w:t xml:space="preserve">包</w:t>
      </w:r>
      <w:r>
        <w:rPr>
          <w:rFonts w:hint="eastAsia" w:ascii="宋体" w:hAnsi="宋体" w:cs="宋体"/>
          <w:caps w:val="0"/>
          <w:color w:val="auto"/>
          <w:sz w:val="24"/>
          <w:szCs w:val="24"/>
          <w:highlight w:val="none"/>
          <w:lang w:val="en-US" w:eastAsia="zh-CN"/>
        </w:rPr>
        <w:t xml:space="preserve">2</w:t>
      </w:r>
      <w:r>
        <w:rPr>
          <w:rFonts w:hint="eastAsia" w:ascii="宋体" w:hAnsi="宋体" w:cs="宋体"/>
          <w:caps w:val="0"/>
          <w:color w:val="auto"/>
          <w:sz w:val="24"/>
          <w:szCs w:val="24"/>
          <w:highlight w:val="none"/>
          <w:lang w:eastAsia="zh-CN"/>
        </w:rPr>
        <w:t xml:space="preserve">：</w:t>
      </w:r>
      <w:r>
        <w:rPr>
          <w:rFonts w:hint="eastAsia" w:ascii="宋体" w:hAnsi="宋体" w:cs="宋体"/>
          <w:caps w:val="0"/>
          <w:color w:val="auto"/>
          <w:sz w:val="24"/>
          <w:szCs w:val="24"/>
          <w:highlight w:val="none"/>
          <w:lang w:val="en-US" w:eastAsia="zh-CN"/>
        </w:rPr>
        <w:t xml:space="preserve">无。</w:t>
      </w:r>
      <w:r>
        <w:rPr>
          <w:rFonts w:hint="default" w:ascii="宋体" w:hAnsi="宋体" w:cs="宋体"/>
          <w:caps w:val="0"/>
          <w:color w:val="auto"/>
          <w:sz w:val="24"/>
          <w:szCs w:val="24"/>
          <w:highlight w:val="none"/>
          <w:lang w:val="en-US" w:eastAsia="zh-CN"/>
        </w:rPr>
        <w:t xml:space="preserve">采购</w:t>
      </w:r>
      <w:r>
        <w:rPr>
          <w:rFonts w:hint="eastAsia" w:ascii="宋体" w:hAnsi="宋体" w:cs="宋体"/>
          <w:caps w:val="0"/>
          <w:color w:val="auto"/>
          <w:sz w:val="24"/>
          <w:szCs w:val="24"/>
          <w:highlight w:val="none"/>
          <w:lang w:val="en-US" w:eastAsia="zh-CN"/>
        </w:rPr>
        <w:t xml:space="preserve">包3：</w:t>
      </w:r>
      <w:r>
        <w:rPr>
          <w:rFonts w:hint="eastAsia" w:ascii="宋体" w:hAnsi="宋体" w:eastAsia="宋体" w:cs="宋体"/>
          <w:caps w:val="0"/>
          <w:color w:val="auto"/>
          <w:sz w:val="24"/>
          <w:szCs w:val="24"/>
          <w:highlight w:val="none"/>
          <w:lang w:val="en-US" w:eastAsia="zh-CN"/>
        </w:rPr>
        <w:t xml:space="preserve">供应商为经营企业须具有有效的《危险化学品经营许可证》（证书许可范围须覆盖本次采购清单内的所有危险化学品）</w:t>
      </w:r>
      <w:r>
        <w:rPr>
          <w:rFonts w:hint="eastAsia" w:ascii="宋体" w:hAnsi="宋体" w:cs="宋体"/>
          <w:caps w:val="0"/>
          <w:color w:val="auto"/>
          <w:sz w:val="24"/>
          <w:szCs w:val="24"/>
          <w:highlight w:val="none"/>
          <w:lang w:val="en-US" w:eastAsia="zh-CN"/>
        </w:rPr>
        <w:t xml:space="preserve">。</w:t>
      </w:r>
      <w:r/>
    </w:p>
    <w:p>
      <w:pPr>
        <w:pStyle w:val="967"/>
        <w:ind w:left="0" w:firstLine="482"/>
        <w:jc w:val="both"/>
        <w:pageBreakBefore w:val="0"/>
        <w:spacing w:before="0" w:after="0" w:line="360" w:lineRule="auto"/>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三、获取招标文件</w:t>
      </w:r>
      <w:bookmarkEnd w:id="17"/>
      <w:r/>
      <w:bookmarkEnd w:id="18"/>
      <w:r/>
      <w:bookmarkEnd w:id="19"/>
      <w:r/>
      <w:bookmarkEnd w:id="20"/>
      <w:r/>
      <w:bookmarkEnd w:id="21"/>
      <w:r/>
      <w:r/>
    </w:p>
    <w:p>
      <w:pPr>
        <w:pStyle w:val="967"/>
        <w:ind w:left="0" w:firstLine="482"/>
        <w:jc w:val="both"/>
        <w:pageBreakBefore w:val="0"/>
        <w:spacing w:before="0" w:after="0" w:line="360" w:lineRule="auto"/>
        <w:rPr>
          <w:rFonts w:hint="eastAsia" w:ascii="宋体" w:hAnsi="宋体" w:eastAsia="宋体" w:cs="宋体"/>
          <w:b w:val="0"/>
          <w:bCs/>
          <w:caps w:val="0"/>
          <w:color w:val="auto"/>
          <w:sz w:val="24"/>
          <w:szCs w:val="24"/>
          <w:highlight w:val="none"/>
          <w:u w:val="none"/>
          <w:lang w:val="en-US" w:eastAsia="zh-CN" w:bidi="ar-SA"/>
        </w:rPr>
        <w:outlineLvl w:val="9"/>
      </w:pPr>
      <w:r/>
      <w:bookmarkStart w:id="22" w:name="_Toc28359082"/>
      <w:r/>
      <w:bookmarkStart w:id="23" w:name="_Toc28359005"/>
      <w:r/>
      <w:bookmarkStart w:id="24" w:name="_Toc35393793"/>
      <w:r/>
      <w:bookmarkStart w:id="25" w:name="_Toc35393624"/>
      <w:r/>
      <w:bookmarkStart w:id="26" w:name="_Toc38985266"/>
      <w:r>
        <w:rPr>
          <w:rFonts w:hint="eastAsia" w:ascii="宋体" w:hAnsi="宋体" w:eastAsia="宋体" w:cs="宋体"/>
          <w:b w:val="0"/>
          <w:bCs/>
          <w:caps w:val="0"/>
          <w:color w:val="auto"/>
          <w:sz w:val="24"/>
          <w:szCs w:val="24"/>
          <w:highlight w:val="none"/>
          <w:u w:val="none"/>
          <w:lang w:val="en-US" w:eastAsia="zh-CN" w:bidi="ar-SA"/>
        </w:rPr>
        <w:t xml:space="preserve">1.时间：</w:t>
      </w:r>
      <w:r>
        <w:rPr>
          <w:rFonts w:hint="eastAsia" w:ascii="宋体" w:hAnsi="宋体" w:cs="宋体"/>
          <w:b w:val="0"/>
          <w:bCs/>
          <w:caps w:val="0"/>
          <w:color w:val="auto"/>
          <w:sz w:val="24"/>
          <w:szCs w:val="24"/>
          <w:highlight w:val="none"/>
          <w:u w:val="none"/>
          <w:lang w:val="en-US" w:eastAsia="zh-CN" w:bidi="ar-SA"/>
        </w:rPr>
        <w:t xml:space="preserve">自</w:t>
      </w:r>
      <w:r>
        <w:rPr>
          <w:rFonts w:hint="eastAsia" w:ascii="宋体" w:hAnsi="宋体" w:eastAsia="宋体" w:cs="宋体"/>
          <w:b w:val="0"/>
          <w:bCs/>
          <w:caps w:val="0"/>
          <w:color w:val="auto"/>
          <w:sz w:val="24"/>
          <w:szCs w:val="24"/>
          <w:highlight w:val="none"/>
          <w:u w:val="none"/>
          <w:lang w:val="en-US" w:eastAsia="zh-CN" w:bidi="ar-SA"/>
        </w:rPr>
        <w:t xml:space="preserve">招标公告发布之日起5个工作日。</w:t>
      </w:r>
      <w:r/>
    </w:p>
    <w:p>
      <w:pPr>
        <w:pStyle w:val="967"/>
        <w:ind w:left="0" w:firstLine="482"/>
        <w:jc w:val="both"/>
        <w:pageBreakBefore w:val="0"/>
        <w:spacing w:before="0" w:after="0" w:line="360" w:lineRule="auto"/>
        <w:rPr>
          <w:rFonts w:hint="eastAsia" w:ascii="宋体" w:hAnsi="宋体" w:eastAsia="宋体" w:cs="宋体"/>
          <w:b w:val="0"/>
          <w:bCs/>
          <w:caps w:val="0"/>
          <w:color w:val="auto"/>
          <w:sz w:val="24"/>
          <w:szCs w:val="24"/>
          <w:highlight w:val="none"/>
          <w:u w:val="none"/>
          <w:lang w:val="en-US" w:eastAsia="zh-CN" w:bidi="ar-SA"/>
        </w:rPr>
        <w:outlineLvl w:val="9"/>
      </w:pPr>
      <w:r>
        <w:rPr>
          <w:rFonts w:hint="eastAsia" w:ascii="宋体" w:hAnsi="宋体" w:eastAsia="宋体" w:cs="宋体"/>
          <w:b w:val="0"/>
          <w:bCs/>
          <w:caps w:val="0"/>
          <w:color w:val="auto"/>
          <w:sz w:val="24"/>
          <w:szCs w:val="24"/>
          <w:highlight w:val="none"/>
          <w:u w:val="none"/>
          <w:lang w:val="en-US" w:eastAsia="zh-CN" w:bidi="ar-SA"/>
        </w:rPr>
        <w:t xml:space="preserve">2.方式：投标人应在招标文件提供的时间内，通过“苏采云”系统（网址： http://jszfcg.jsczt.cn/），使用CA锁登录系统后，找到本项目获取招标文件（后缀名为“.kedt”）。</w:t>
      </w:r>
      <w:r/>
    </w:p>
    <w:p>
      <w:pPr>
        <w:ind w:left="0" w:firstLine="480"/>
        <w:jc w:val="both"/>
        <w:keepLines w:val="0"/>
        <w:keepNext w:val="0"/>
        <w:pageBreakBefore w:val="0"/>
        <w:spacing w:line="360" w:lineRule="auto"/>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b w:val="0"/>
          <w:bCs/>
          <w:caps w:val="0"/>
          <w:color w:val="auto"/>
          <w:sz w:val="24"/>
          <w:szCs w:val="24"/>
          <w:highlight w:val="none"/>
          <w:u w:val="none"/>
          <w:lang w:val="en-US" w:eastAsia="zh-CN" w:bidi="ar-SA"/>
        </w:rPr>
        <w:t xml:space="preserve">3.</w:t>
      </w:r>
      <w:r>
        <w:rPr>
          <w:rFonts w:hint="eastAsia" w:ascii="宋体" w:hAnsi="宋体" w:eastAsia="宋体" w:cs="宋体"/>
          <w:caps w:val="0"/>
          <w:color w:val="auto"/>
          <w:sz w:val="24"/>
          <w:szCs w:val="24"/>
          <w:highlight w:val="none"/>
        </w:rPr>
        <w:t xml:space="preserve">本项目共分</w:t>
      </w:r>
      <w:r>
        <w:rPr>
          <w:rFonts w:hint="eastAsia" w:ascii="宋体" w:hAnsi="宋体" w:cs="宋体"/>
          <w:caps w:val="0"/>
          <w:color w:val="auto"/>
          <w:sz w:val="24"/>
          <w:szCs w:val="24"/>
          <w:highlight w:val="none"/>
          <w:lang w:val="en-US" w:eastAsia="zh-CN"/>
        </w:rPr>
        <w:t xml:space="preserve">3</w:t>
      </w:r>
      <w:r>
        <w:rPr>
          <w:rFonts w:hint="eastAsia" w:ascii="宋体" w:hAnsi="宋体" w:eastAsia="宋体" w:cs="宋体"/>
          <w:caps w:val="0"/>
          <w:color w:val="auto"/>
          <w:sz w:val="24"/>
          <w:szCs w:val="24"/>
          <w:highlight w:val="none"/>
        </w:rPr>
        <w:t xml:space="preserve">个包。</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参与多个包投标的，应按包分别获取</w:t>
      </w:r>
      <w:r>
        <w:rPr>
          <w:rFonts w:hint="eastAsia" w:ascii="宋体" w:hAnsi="宋体" w:eastAsia="宋体" w:cs="宋体"/>
          <w:caps w:val="0"/>
          <w:color w:val="auto"/>
          <w:sz w:val="24"/>
          <w:szCs w:val="24"/>
          <w:highlight w:val="none"/>
          <w:lang w:val="en-US" w:eastAsia="zh-CN"/>
        </w:rPr>
        <w:t xml:space="preserve">招标</w:t>
      </w:r>
      <w:r>
        <w:rPr>
          <w:rFonts w:hint="eastAsia" w:ascii="宋体" w:hAnsi="宋体" w:eastAsia="宋体" w:cs="宋体"/>
          <w:caps w:val="0"/>
          <w:color w:val="auto"/>
          <w:sz w:val="24"/>
          <w:szCs w:val="24"/>
          <w:highlight w:val="none"/>
        </w:rPr>
        <w:t xml:space="preserve">文件。</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未按要求获取招标文件导致无法投标的，后果自负（其投标文件不予接受）。</w:t>
      </w:r>
      <w:r/>
    </w:p>
    <w:p>
      <w:pPr>
        <w:pStyle w:val="967"/>
        <w:ind w:left="0" w:firstLine="482"/>
        <w:jc w:val="both"/>
        <w:pageBreakBefore w:val="0"/>
        <w:spacing w:before="0" w:after="0" w:line="360" w:lineRule="auto"/>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四、提交投标文件</w:t>
      </w:r>
      <w:bookmarkEnd w:id="22"/>
      <w:r/>
      <w:bookmarkEnd w:id="23"/>
      <w:r>
        <w:rPr>
          <w:rFonts w:hint="eastAsia" w:ascii="宋体" w:hAnsi="宋体" w:eastAsia="宋体" w:cs="宋体"/>
          <w:caps w:val="0"/>
          <w:color w:val="auto"/>
          <w:sz w:val="24"/>
          <w:szCs w:val="24"/>
          <w:highlight w:val="none"/>
        </w:rPr>
        <w:t xml:space="preserve">截止时间、开标时间和地点</w:t>
      </w:r>
      <w:bookmarkEnd w:id="24"/>
      <w:r/>
      <w:bookmarkEnd w:id="25"/>
      <w:r/>
      <w:bookmarkEnd w:id="26"/>
      <w:r/>
      <w:r/>
    </w:p>
    <w:p>
      <w:pPr>
        <w:ind w:left="0" w:firstLine="480"/>
        <w:jc w:val="both"/>
        <w:keepLines w:val="0"/>
        <w:keepNext w:val="0"/>
        <w:pageBreakBefore w:val="0"/>
        <w:spacing w:line="360" w:lineRule="auto"/>
        <w:widowControl w:val="off"/>
        <w:rPr>
          <w:rFonts w:hint="eastAsia" w:ascii="宋体" w:hAnsi="宋体" w:eastAsia="宋体" w:cs="宋体"/>
          <w:bCs/>
          <w:caps w:val="0"/>
          <w:color w:val="auto"/>
          <w:sz w:val="24"/>
          <w:szCs w:val="24"/>
          <w:highlight w:val="none"/>
          <w:u w:val="single"/>
        </w:rPr>
        <w:outlineLvl w:val="9"/>
      </w:pPr>
      <w:r>
        <w:rPr>
          <w:rFonts w:hint="eastAsia" w:ascii="宋体" w:hAnsi="宋体" w:eastAsia="宋体" w:cs="宋体"/>
          <w:bCs/>
          <w:caps w:val="0"/>
          <w:color w:val="auto"/>
          <w:sz w:val="24"/>
          <w:szCs w:val="24"/>
          <w:highlight w:val="none"/>
          <w:u w:val="none"/>
        </w:rPr>
        <w:t xml:space="preserve">1.</w:t>
      </w:r>
      <w:r>
        <w:rPr>
          <w:rFonts w:hint="eastAsia" w:ascii="宋体" w:hAnsi="宋体" w:eastAsia="宋体" w:cs="宋体"/>
          <w:caps w:val="0"/>
          <w:color w:val="auto"/>
          <w:sz w:val="24"/>
          <w:szCs w:val="24"/>
          <w:highlight w:val="none"/>
        </w:rPr>
        <w:t xml:space="preserve">提交投标文件截止时间、开标时间</w:t>
      </w:r>
      <w:r>
        <w:rPr>
          <w:rFonts w:hint="eastAsia" w:ascii="宋体" w:hAnsi="宋体" w:eastAsia="宋体" w:cs="宋体"/>
          <w:caps w:val="0"/>
          <w:color w:val="auto"/>
          <w:sz w:val="24"/>
          <w:szCs w:val="24"/>
          <w:highlight w:val="none"/>
          <w:lang w:eastAsia="zh-CN"/>
        </w:rPr>
        <w:t xml:space="preserve">：</w:t>
      </w:r>
      <w:r>
        <w:rPr>
          <w:rFonts w:hint="eastAsia" w:ascii="宋体" w:hAnsi="宋体" w:cs="宋体"/>
          <w:bCs/>
          <w:caps w:val="0"/>
          <w:color w:val="auto"/>
          <w:sz w:val="24"/>
          <w:szCs w:val="24"/>
          <w:highlight w:val="none"/>
          <w:u w:val="single"/>
          <w:lang w:val="en-US" w:eastAsia="zh-CN"/>
        </w:rPr>
        <w:t xml:space="preserve">2026年08月</w:t>
      </w:r>
      <w:r>
        <w:rPr>
          <w:rFonts w:hint="eastAsia" w:ascii="宋体" w:hAnsi="宋体" w:cs="宋体"/>
          <w:bCs/>
          <w:caps w:val="0"/>
          <w:color w:val="auto"/>
          <w:sz w:val="24"/>
          <w:szCs w:val="24"/>
          <w:highlight w:val="white"/>
          <w:u w:val="single"/>
          <w:lang w:val="en-US" w:eastAsia="zh-CN"/>
        </w:rPr>
        <w:t xml:space="preserve">19</w:t>
      </w:r>
      <w:r>
        <w:rPr>
          <w:rFonts w:hint="eastAsia" w:ascii="宋体" w:hAnsi="宋体" w:eastAsia="宋体" w:cs="宋体"/>
          <w:bCs/>
          <w:caps w:val="0"/>
          <w:color w:val="auto"/>
          <w:sz w:val="24"/>
          <w:szCs w:val="24"/>
          <w:highlight w:val="white"/>
          <w:u w:val="single"/>
        </w:rPr>
        <w:t xml:space="preserve">日</w:t>
      </w:r>
      <w:r>
        <w:rPr>
          <w:rFonts w:hint="eastAsia" w:ascii="宋体" w:hAnsi="宋体" w:eastAsia="宋体" w:cs="宋体"/>
          <w:bCs/>
          <w:caps w:val="0"/>
          <w:color w:val="auto"/>
          <w:sz w:val="24"/>
          <w:szCs w:val="24"/>
          <w:highlight w:val="none"/>
          <w:u w:val="single"/>
          <w:lang w:val="en-US" w:eastAsia="zh-CN"/>
        </w:rPr>
        <w:t xml:space="preserve">09</w:t>
      </w:r>
      <w:r>
        <w:rPr>
          <w:rFonts w:hint="eastAsia" w:ascii="宋体" w:hAnsi="宋体" w:eastAsia="宋体" w:cs="宋体"/>
          <w:bCs/>
          <w:caps w:val="0"/>
          <w:color w:val="auto"/>
          <w:sz w:val="24"/>
          <w:szCs w:val="24"/>
          <w:highlight w:val="none"/>
          <w:u w:val="single"/>
        </w:rPr>
        <w:t xml:space="preserve">点</w:t>
      </w:r>
      <w:r>
        <w:rPr>
          <w:rFonts w:hint="eastAsia" w:ascii="宋体" w:hAnsi="宋体" w:eastAsia="宋体" w:cs="宋体"/>
          <w:bCs/>
          <w:caps w:val="0"/>
          <w:color w:val="auto"/>
          <w:sz w:val="24"/>
          <w:szCs w:val="24"/>
          <w:highlight w:val="none"/>
          <w:u w:val="single"/>
          <w:lang w:val="en-US" w:eastAsia="zh-CN"/>
        </w:rPr>
        <w:t xml:space="preserve">30</w:t>
      </w:r>
      <w:r>
        <w:rPr>
          <w:rFonts w:hint="eastAsia" w:ascii="宋体" w:hAnsi="宋体" w:eastAsia="宋体" w:cs="宋体"/>
          <w:bCs/>
          <w:caps w:val="0"/>
          <w:color w:val="auto"/>
          <w:sz w:val="24"/>
          <w:szCs w:val="24"/>
          <w:highlight w:val="none"/>
          <w:u w:val="single"/>
        </w:rPr>
        <w:t xml:space="preserve">分</w:t>
      </w:r>
      <w:r>
        <w:rPr>
          <w:rFonts w:hint="eastAsia" w:ascii="宋体" w:hAnsi="宋体" w:eastAsia="宋体" w:cs="宋体"/>
          <w:bCs/>
          <w:caps w:val="0"/>
          <w:color w:val="auto"/>
          <w:sz w:val="24"/>
          <w:szCs w:val="24"/>
          <w:highlight w:val="none"/>
        </w:rPr>
        <w:t xml:space="preserve">（北京时间）</w:t>
      </w:r>
      <w:r/>
    </w:p>
    <w:p>
      <w:pPr>
        <w:ind w:left="0" w:firstLine="480"/>
        <w:jc w:val="both"/>
        <w:keepLines w:val="0"/>
        <w:keepNext w:val="0"/>
        <w:pageBreakBefore w:val="0"/>
        <w:spacing w:line="360" w:lineRule="auto"/>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2.地点：“苏采云”政府采购交易系统网上开标大厅。</w:t>
      </w:r>
      <w:r/>
    </w:p>
    <w:p>
      <w:pPr>
        <w:pStyle w:val="967"/>
        <w:ind w:left="0" w:firstLine="482"/>
        <w:jc w:val="both"/>
        <w:pageBreakBefore w:val="0"/>
        <w:spacing w:before="0" w:after="0" w:line="360" w:lineRule="auto"/>
        <w:rPr>
          <w:rFonts w:hint="eastAsia" w:ascii="宋体" w:hAnsi="宋体" w:eastAsia="宋体" w:cs="宋体"/>
          <w:caps w:val="0"/>
          <w:color w:val="auto"/>
          <w:sz w:val="24"/>
          <w:szCs w:val="24"/>
          <w:highlight w:val="none"/>
        </w:rPr>
        <w:outlineLvl w:val="9"/>
      </w:pPr>
      <w:r/>
      <w:bookmarkStart w:id="27" w:name="_Toc28359084"/>
      <w:r/>
      <w:bookmarkStart w:id="28" w:name="_Toc38985267"/>
      <w:r/>
      <w:bookmarkStart w:id="29" w:name="_Toc35393794"/>
      <w:r/>
      <w:bookmarkStart w:id="30" w:name="_Toc28359007"/>
      <w:r/>
      <w:bookmarkStart w:id="31" w:name="_Toc35393625"/>
      <w:r>
        <w:rPr>
          <w:rFonts w:hint="eastAsia" w:ascii="宋体" w:hAnsi="宋体" w:eastAsia="宋体" w:cs="宋体"/>
          <w:caps w:val="0"/>
          <w:color w:val="auto"/>
          <w:sz w:val="24"/>
          <w:szCs w:val="24"/>
          <w:highlight w:val="none"/>
        </w:rPr>
        <w:t xml:space="preserve">五、公告期限</w:t>
      </w:r>
      <w:bookmarkEnd w:id="27"/>
      <w:r/>
      <w:bookmarkEnd w:id="28"/>
      <w:r/>
      <w:bookmarkEnd w:id="29"/>
      <w:r/>
      <w:bookmarkEnd w:id="30"/>
      <w:r/>
      <w:bookmarkEnd w:id="31"/>
      <w:r/>
      <w:r/>
    </w:p>
    <w:p>
      <w:pPr>
        <w:ind w:left="0" w:firstLine="480"/>
        <w:jc w:val="both"/>
        <w:keepLines w:val="0"/>
        <w:keepNext w:val="0"/>
        <w:pageBreakBefore w:val="0"/>
        <w:spacing w:line="360" w:lineRule="auto"/>
        <w:widowControl w:val="off"/>
        <w:rPr>
          <w:rFonts w:hint="eastAsia" w:ascii="宋体" w:hAnsi="宋体" w:eastAsia="宋体" w:cs="宋体"/>
          <w:caps w:val="0"/>
          <w:color w:val="auto"/>
          <w:sz w:val="24"/>
          <w:szCs w:val="24"/>
          <w:highlight w:val="none"/>
        </w:rPr>
        <w:outlineLvl w:val="9"/>
      </w:pPr>
      <w:r/>
      <w:bookmarkStart w:id="32" w:name="_Toc38985268"/>
      <w:r/>
      <w:bookmarkStart w:id="33" w:name="_Toc35393795"/>
      <w:r/>
      <w:bookmarkStart w:id="34" w:name="_Toc35393626"/>
      <w:r>
        <w:rPr>
          <w:rFonts w:hint="eastAsia" w:ascii="宋体" w:hAnsi="宋体" w:eastAsia="宋体" w:cs="宋体"/>
          <w:caps w:val="0"/>
          <w:color w:val="auto"/>
          <w:sz w:val="24"/>
          <w:szCs w:val="24"/>
          <w:highlight w:val="none"/>
        </w:rPr>
        <w:t xml:space="preserve">招标公告及招标文件公告期限为自本公告发布之日起5个工作日。</w:t>
      </w:r>
      <w:r>
        <w:rPr>
          <w:rFonts w:hint="eastAsia" w:ascii="宋体" w:hAnsi="宋体" w:eastAsia="宋体" w:cs="宋体"/>
          <w:caps w:val="0"/>
          <w:color w:val="auto"/>
          <w:sz w:val="24"/>
          <w:szCs w:val="24"/>
          <w:highlight w:val="none"/>
          <w:lang w:val="en-US" w:eastAsia="zh-CN"/>
        </w:rPr>
        <w:t xml:space="preserve">招标</w:t>
      </w:r>
      <w:r>
        <w:rPr>
          <w:rFonts w:hint="eastAsia" w:ascii="宋体" w:hAnsi="宋体" w:eastAsia="宋体" w:cs="宋体"/>
          <w:caps w:val="0"/>
          <w:color w:val="auto"/>
          <w:sz w:val="24"/>
          <w:szCs w:val="24"/>
          <w:highlight w:val="none"/>
        </w:rPr>
        <w:t xml:space="preserve">公告发布媒体：宿迁市政府采购网、</w:t>
      </w:r>
      <w:r>
        <w:rPr>
          <w:rFonts w:hint="eastAsia" w:ascii="宋体" w:hAnsi="宋体" w:eastAsia="宋体" w:cs="宋体"/>
          <w:caps w:val="0"/>
          <w:color w:val="auto"/>
          <w:sz w:val="24"/>
          <w:szCs w:val="24"/>
          <w:highlight w:val="none"/>
          <w:lang w:val="en-US" w:eastAsia="zh-CN"/>
        </w:rPr>
        <w:t xml:space="preserve">宿迁市公共资源交易平台</w:t>
      </w:r>
      <w:r>
        <w:rPr>
          <w:rFonts w:hint="eastAsia" w:ascii="宋体" w:hAnsi="宋体" w:eastAsia="宋体" w:cs="宋体"/>
          <w:caps w:val="0"/>
          <w:color w:val="auto"/>
          <w:sz w:val="24"/>
          <w:szCs w:val="24"/>
          <w:highlight w:val="none"/>
        </w:rPr>
        <w:t xml:space="preserve">、江苏省财政部门指定的媒体。</w:t>
      </w:r>
      <w:r/>
    </w:p>
    <w:p>
      <w:pPr>
        <w:pStyle w:val="967"/>
        <w:ind w:left="0" w:firstLine="482"/>
        <w:jc w:val="both"/>
        <w:pageBreakBefore w:val="0"/>
        <w:spacing w:before="0" w:after="0" w:line="360" w:lineRule="auto"/>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六、其他补充事宜</w:t>
      </w:r>
      <w:bookmarkEnd w:id="32"/>
      <w:r/>
      <w:bookmarkEnd w:id="33"/>
      <w:r/>
      <w:bookmarkEnd w:id="34"/>
      <w:r/>
      <w:r/>
    </w:p>
    <w:p>
      <w:pPr>
        <w:ind w:left="0" w:firstLine="480"/>
        <w:jc w:val="both"/>
        <w:keepLines w:val="0"/>
        <w:keepNext w:val="0"/>
        <w:pageBreakBefore w:val="0"/>
        <w:spacing w:line="360" w:lineRule="auto"/>
        <w:widowControl w:val="off"/>
        <w:rPr>
          <w:rFonts w:hint="eastAsia" w:ascii="宋体" w:hAnsi="宋体" w:eastAsia="宋体" w:cs="宋体"/>
          <w:caps w:val="0"/>
          <w:color w:val="auto"/>
          <w:sz w:val="24"/>
          <w:szCs w:val="24"/>
          <w:highlight w:val="none"/>
        </w:rPr>
        <w:outlineLvl w:val="9"/>
      </w:pPr>
      <w:r/>
      <w:bookmarkStart w:id="35" w:name="_Toc38985269"/>
      <w:r/>
      <w:bookmarkStart w:id="36" w:name="_Toc35393627"/>
      <w:r/>
      <w:bookmarkStart w:id="37" w:name="_Toc28359085"/>
      <w:r/>
      <w:bookmarkStart w:id="38" w:name="_Toc35393796"/>
      <w:r/>
      <w:bookmarkStart w:id="39" w:name="_Toc28359008"/>
      <w:r>
        <w:rPr>
          <w:rFonts w:hint="eastAsia" w:ascii="宋体" w:hAnsi="宋体" w:eastAsia="宋体" w:cs="宋体"/>
          <w:caps w:val="0"/>
          <w:color w:val="auto"/>
          <w:sz w:val="24"/>
          <w:szCs w:val="24"/>
          <w:highlight w:val="none"/>
          <w:lang w:val="en-US" w:eastAsia="zh-CN"/>
        </w:rPr>
        <w:t xml:space="preserve">1.财政部门监督电话：0527-84363063。</w:t>
      </w:r>
      <w:r/>
    </w:p>
    <w:p>
      <w:pPr>
        <w:ind w:left="0" w:firstLine="480"/>
        <w:jc w:val="both"/>
        <w:keepLines w:val="0"/>
        <w:keepNext w:val="0"/>
        <w:pageBreakBefore w:val="0"/>
        <w:spacing w:line="360" w:lineRule="auto"/>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lang w:val="en-US" w:eastAsia="zh-CN"/>
        </w:rPr>
        <w:t xml:space="preserve">2.“CA”数字证书办理：“苏采云”系统目前仅支持“苏采云”系统下的政务CA。省内各地区办理的“苏采云”系统下的政务CA全省通用。宿迁地区CA数字证书办理联系方式：</w:t>
      </w:r>
      <w:r>
        <w:rPr>
          <w:rFonts w:hint="eastAsia" w:ascii="宋体" w:hAnsi="宋体" w:cs="宋体"/>
          <w:caps w:val="0"/>
          <w:color w:val="auto"/>
          <w:sz w:val="24"/>
          <w:szCs w:val="24"/>
          <w:highlight w:val="none"/>
          <w:lang w:val="en-US" w:eastAsia="zh-CN"/>
        </w:rPr>
        <w:t xml:space="preserve">18351098172</w:t>
      </w:r>
      <w:r>
        <w:rPr>
          <w:rFonts w:hint="eastAsia" w:ascii="宋体" w:hAnsi="宋体" w:eastAsia="宋体" w:cs="宋体"/>
          <w:caps w:val="0"/>
          <w:color w:val="auto"/>
          <w:sz w:val="24"/>
          <w:szCs w:val="24"/>
          <w:highlight w:val="none"/>
          <w:lang w:val="en-US" w:eastAsia="zh-CN"/>
        </w:rPr>
        <w:t xml:space="preserve">。</w:t>
      </w:r>
      <w:r/>
    </w:p>
    <w:p>
      <w:pPr>
        <w:ind w:left="0" w:firstLine="480"/>
        <w:jc w:val="both"/>
        <w:keepLines w:val="0"/>
        <w:keepNext w:val="0"/>
        <w:pageBreakBefore w:val="0"/>
        <w:spacing w:line="360" w:lineRule="auto"/>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lang w:val="en-US" w:eastAsia="zh-CN"/>
        </w:rPr>
        <w:t xml:space="preserve">3.宿迁地区“苏采云”技术支持客服电话：</w:t>
      </w:r>
      <w:r>
        <w:rPr>
          <w:rFonts w:hint="eastAsia" w:ascii="宋体" w:hAnsi="宋体" w:cs="宋体"/>
          <w:caps w:val="0"/>
          <w:color w:val="auto"/>
          <w:sz w:val="24"/>
          <w:szCs w:val="24"/>
          <w:highlight w:val="none"/>
          <w:lang w:val="en-US" w:eastAsia="zh-CN"/>
        </w:rPr>
        <w:t xml:space="preserve">0527-84363067</w:t>
      </w:r>
      <w:r>
        <w:rPr>
          <w:rFonts w:hint="eastAsia" w:ascii="宋体" w:hAnsi="宋体" w:eastAsia="宋体" w:cs="宋体"/>
          <w:caps w:val="0"/>
          <w:color w:val="auto"/>
          <w:sz w:val="24"/>
          <w:szCs w:val="24"/>
          <w:highlight w:val="none"/>
          <w:lang w:val="en-US" w:eastAsia="zh-CN"/>
        </w:rPr>
        <w:t xml:space="preserve">、0519-86722806。</w:t>
      </w:r>
      <w:r/>
    </w:p>
    <w:p>
      <w:pPr>
        <w:ind w:left="0" w:firstLine="480"/>
        <w:jc w:val="both"/>
        <w:keepLines w:val="0"/>
        <w:keepNext w:val="0"/>
        <w:pageBreakBefore w:val="0"/>
        <w:spacing w:line="360" w:lineRule="auto"/>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lang w:val="en-US" w:eastAsia="zh-CN"/>
        </w:rPr>
        <w:t xml:space="preserve">4.供应商通过苏采云系统参与政府采购项目，相关操作手册详见链接：http://www.ccgp-jiangsu.gov.cn/jiangsu/zlxz/ee/ee3a4bc5a3454aa2b0d9312230633ce9.html</w:t>
      </w:r>
      <w:r/>
    </w:p>
    <w:p>
      <w:pPr>
        <w:ind w:left="0" w:firstLine="480"/>
        <w:jc w:val="both"/>
        <w:keepLines w:val="0"/>
        <w:keepNext w:val="0"/>
        <w:pageBreakBefore w:val="0"/>
        <w:spacing w:line="360" w:lineRule="auto"/>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5.现场勘察及答疑：本项目不组织集中勘察及答疑，供应商如对采购需求有疑问，请咨询采购单位联系人。 </w:t>
      </w:r>
      <w:r/>
    </w:p>
    <w:p>
      <w:pPr>
        <w:pStyle w:val="967"/>
        <w:ind w:left="0" w:firstLine="482"/>
        <w:jc w:val="both"/>
        <w:pageBreakBefore w:val="0"/>
        <w:spacing w:before="0" w:after="0" w:line="360" w:lineRule="auto"/>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七、本次招标联系方式</w:t>
      </w:r>
      <w:bookmarkEnd w:id="35"/>
      <w:r/>
      <w:bookmarkEnd w:id="36"/>
      <w:r/>
      <w:bookmarkEnd w:id="37"/>
      <w:r/>
      <w:bookmarkEnd w:id="38"/>
      <w:r/>
      <w:bookmarkEnd w:id="39"/>
      <w:r/>
      <w:r/>
    </w:p>
    <w:p>
      <w:pPr>
        <w:ind w:left="0" w:firstLine="480"/>
        <w:jc w:val="both"/>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1.采购人信息</w:t>
      </w:r>
      <w:r/>
    </w:p>
    <w:p>
      <w:pPr>
        <w:ind w:left="0" w:firstLine="480"/>
        <w:jc w:val="both"/>
        <w:pageBreakBefore w:val="0"/>
        <w:spacing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名 称：江苏省人民医院宿迁医院</w:t>
      </w:r>
      <w:r/>
    </w:p>
    <w:p>
      <w:pPr>
        <w:ind w:left="0" w:firstLine="480"/>
        <w:jc w:val="both"/>
        <w:pageBreakBefore w:val="0"/>
        <w:spacing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地址：宿迁市宿城区宿迁大道120号</w:t>
      </w:r>
      <w:r/>
    </w:p>
    <w:p>
      <w:pPr>
        <w:ind w:left="0" w:firstLine="480"/>
        <w:jc w:val="both"/>
        <w:pageBreakBefore w:val="0"/>
        <w:spacing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eastAsia="zh-CN"/>
        </w:rPr>
        <w:t xml:space="preserve">杭老师</w:t>
      </w:r>
      <w:r/>
    </w:p>
    <w:p>
      <w:pPr>
        <w:ind w:left="0" w:firstLine="480"/>
        <w:jc w:val="both"/>
        <w:pageBreakBefore w:val="0"/>
        <w:spacing w:line="360" w:lineRule="auto"/>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rPr>
        <w:t xml:space="preserve">联系方式：</w:t>
      </w:r>
      <w:bookmarkStart w:id="40" w:name="_Toc28359009"/>
      <w:r/>
      <w:bookmarkStart w:id="41" w:name="_Toc28359086"/>
      <w:r>
        <w:rPr>
          <w:rFonts w:hint="eastAsia" w:ascii="宋体" w:hAnsi="宋体" w:eastAsia="宋体" w:cs="宋体"/>
          <w:color w:val="auto"/>
          <w:sz w:val="24"/>
          <w:szCs w:val="24"/>
          <w:highlight w:val="none"/>
        </w:rPr>
        <w:t xml:space="preserve">0527-8052823</w:t>
      </w:r>
      <w:r>
        <w:rPr>
          <w:rFonts w:hint="eastAsia" w:ascii="宋体" w:hAnsi="宋体" w:cs="宋体"/>
          <w:color w:val="auto"/>
          <w:sz w:val="24"/>
          <w:szCs w:val="24"/>
          <w:highlight w:val="none"/>
          <w:lang w:val="en-US" w:eastAsia="zh-CN"/>
        </w:rPr>
        <w:t xml:space="preserve">0</w:t>
      </w:r>
      <w:r/>
    </w:p>
    <w:p>
      <w:pPr>
        <w:ind w:left="0" w:firstLine="480"/>
        <w:jc w:val="both"/>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2.采购代理机构信息</w:t>
      </w:r>
      <w:bookmarkEnd w:id="40"/>
      <w:r/>
      <w:bookmarkEnd w:id="41"/>
      <w:r/>
      <w:r/>
    </w:p>
    <w:p>
      <w:pPr>
        <w:ind w:left="0" w:firstLine="480"/>
        <w:jc w:val="both"/>
        <w:pageBreakBefore w:val="0"/>
        <w:spacing w:line="360" w:lineRule="auto"/>
        <w:rPr>
          <w:rFonts w:hint="eastAsia" w:ascii="宋体" w:hAnsi="宋体" w:eastAsia="宋体" w:cs="宋体"/>
          <w:color w:val="auto"/>
          <w:sz w:val="24"/>
          <w:szCs w:val="24"/>
          <w:highlight w:val="none"/>
          <w:lang w:eastAsia="zh-CN"/>
        </w:rPr>
        <w:outlineLvl w:val="9"/>
      </w:pPr>
      <w:r/>
      <w:bookmarkStart w:id="42" w:name="_Toc28359087"/>
      <w:r/>
      <w:bookmarkStart w:id="43" w:name="_Toc28359010"/>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江苏厚正项目招标管理有限公司</w:t>
      </w:r>
      <w:r/>
    </w:p>
    <w:p>
      <w:pPr>
        <w:ind w:left="0" w:firstLine="480"/>
        <w:jc w:val="both"/>
        <w:pageBreakBefore w:val="0"/>
        <w:spacing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eastAsia="zh-CN"/>
        </w:rPr>
        <w:t xml:space="preserve">宿迁市宿城区世纪大道百事美特办公楼一楼西侧106-109室</w:t>
      </w:r>
      <w:r/>
    </w:p>
    <w:p>
      <w:pPr>
        <w:ind w:left="0" w:firstLine="480"/>
        <w:jc w:val="both"/>
        <w:pageBreakBefore w:val="0"/>
        <w:spacing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王杰、何玉洁</w:t>
      </w:r>
      <w:r/>
    </w:p>
    <w:p>
      <w:pPr>
        <w:ind w:left="0" w:firstLine="480"/>
        <w:jc w:val="both"/>
        <w:pageBreakBefore w:val="0"/>
        <w:spacing w:line="360" w:lineRule="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联系方式：</w:t>
      </w:r>
      <w:bookmarkEnd w:id="42"/>
      <w:r/>
      <w:bookmarkEnd w:id="43"/>
      <w:r>
        <w:rPr>
          <w:rFonts w:hint="eastAsia" w:ascii="宋体" w:hAnsi="宋体" w:cs="宋体"/>
          <w:color w:val="auto"/>
          <w:sz w:val="24"/>
          <w:szCs w:val="24"/>
          <w:highlight w:val="none"/>
          <w:lang w:val="en-US" w:eastAsia="zh-CN"/>
        </w:rPr>
        <w:t xml:space="preserve">0527-80102626、15751542466</w:t>
      </w:r>
      <w:r/>
    </w:p>
    <w:p>
      <w:pPr>
        <w:pStyle w:val="967"/>
        <w:ind w:left="0" w:firstLine="482"/>
        <w:jc w:val="both"/>
        <w:pageBreakBefore w:val="0"/>
        <w:spacing w:before="0" w:after="0" w:line="360" w:lineRule="auto"/>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八、其他</w:t>
      </w:r>
      <w:r/>
    </w:p>
    <w:p>
      <w:pPr>
        <w:ind w:left="0" w:firstLine="480"/>
        <w:jc w:val="both"/>
        <w:keepLines w:val="0"/>
        <w:keepNext w:val="0"/>
        <w:pageBreakBefore w:val="0"/>
        <w:spacing w:line="360" w:lineRule="auto"/>
        <w:widowControl w:val="off"/>
        <w:rPr>
          <w:rFonts w:hint="eastAsia" w:ascii="宋体" w:hAnsi="宋体" w:eastAsia="宋体" w:cs="宋体"/>
          <w:b w:val="0"/>
          <w:bCs w:val="0"/>
          <w:iCs/>
          <w:caps w:val="0"/>
          <w:color w:val="auto"/>
          <w:sz w:val="24"/>
          <w:szCs w:val="24"/>
          <w:highlight w:val="none"/>
          <w:lang w:val="en-US" w:eastAsia="zh-CN"/>
        </w:rPr>
        <w:outlineLvl w:val="9"/>
      </w:pPr>
      <w:r>
        <w:rPr>
          <w:rFonts w:hint="eastAsia" w:ascii="宋体" w:hAnsi="宋体" w:eastAsia="宋体" w:cs="宋体"/>
          <w:b w:val="0"/>
          <w:bCs w:val="0"/>
          <w:iCs/>
          <w:caps w:val="0"/>
          <w:color w:val="auto"/>
          <w:sz w:val="24"/>
          <w:szCs w:val="24"/>
          <w:highlight w:val="none"/>
          <w:lang w:val="en-US" w:eastAsia="zh-CN"/>
        </w:rPr>
        <w:t xml:space="preserve">1.有关本次招标的事项若存在变动或修改，敬请及时关注“宿迁市政府采购网”等平台更正公告。</w:t>
      </w:r>
      <w:r/>
    </w:p>
    <w:p>
      <w:pPr>
        <w:ind w:left="0" w:firstLine="480"/>
        <w:jc w:val="both"/>
        <w:keepLines w:val="0"/>
        <w:keepNext w:val="0"/>
        <w:pageBreakBefore w:val="0"/>
        <w:spacing w:line="360" w:lineRule="auto"/>
        <w:widowControl w:val="off"/>
        <w:rPr>
          <w:rFonts w:hint="eastAsia" w:ascii="宋体" w:hAnsi="宋体" w:eastAsia="宋体" w:cs="宋体"/>
          <w:b w:val="0"/>
          <w:bCs w:val="0"/>
          <w:iCs/>
          <w:caps w:val="0"/>
          <w:color w:val="auto"/>
          <w:sz w:val="24"/>
          <w:szCs w:val="24"/>
          <w:highlight w:val="none"/>
          <w:lang w:val="en-US" w:eastAsia="zh-CN"/>
        </w:rPr>
        <w:outlineLvl w:val="9"/>
      </w:pPr>
      <w:r>
        <w:rPr>
          <w:rFonts w:hint="eastAsia" w:ascii="宋体" w:hAnsi="宋体" w:eastAsia="宋体" w:cs="宋体"/>
          <w:b w:val="0"/>
          <w:bCs w:val="0"/>
          <w:iCs/>
          <w:caps w:val="0"/>
          <w:color w:val="auto"/>
          <w:sz w:val="24"/>
          <w:szCs w:val="24"/>
          <w:highlight w:val="none"/>
          <w:lang w:val="en-US" w:eastAsia="zh-CN"/>
        </w:rPr>
        <w:t xml:space="preserve">2.本次招标不收取投标保证金。</w:t>
      </w:r>
      <w:r/>
    </w:p>
    <w:p>
      <w:pPr>
        <w:ind w:right="0"/>
        <w:jc w:val="center"/>
        <w:keepLines w:val="0"/>
        <w:keepNext w:val="0"/>
        <w:pageBreakBefore w:val="0"/>
        <w:spacing w:line="360" w:lineRule="auto"/>
        <w:widowControl w:val="off"/>
        <w:rPr>
          <w:rFonts w:hint="eastAsia" w:ascii="宋体" w:hAnsi="宋体" w:eastAsia="宋体" w:cs="宋体"/>
          <w:b/>
          <w:bCs/>
          <w:caps w:val="0"/>
          <w:color w:val="auto"/>
          <w:sz w:val="44"/>
          <w:szCs w:val="44"/>
          <w:highlight w:val="none"/>
          <w:lang w:val="en-US" w:eastAsia="zh-CN" w:bidi="ar-SA"/>
        </w:rPr>
        <w:sectPr>
          <w:footerReference w:type="default" r:id="rId14"/>
          <w:footnotePr/>
          <w:endnotePr/>
          <w:type w:val="nextPage"/>
          <w:pgSz w:w="11906" w:h="16838" w:orient="portrait"/>
          <w:pgMar w:top="1440" w:right="1440" w:bottom="1440" w:left="1440" w:header="851" w:footer="907" w:gutter="0"/>
          <w:pgNumType w:start="1"/>
          <w:cols w:num="1" w:sep="0" w:space="1701" w:equalWidth="1"/>
          <w:docGrid w:linePitch="360"/>
        </w:sectPr>
      </w:pPr>
      <w:r/>
      <w:bookmarkStart w:id="44" w:name="_Toc120614211"/>
      <w:r/>
      <w:r/>
    </w:p>
    <w:p>
      <w:pPr>
        <w:ind w:right="0"/>
        <w:jc w:val="center"/>
        <w:keepLines w:val="0"/>
        <w:keepNext w:val="0"/>
        <w:pageBreakBefore w:val="0"/>
        <w:spacing w:line="360" w:lineRule="auto"/>
        <w:widowControl w:val="off"/>
        <w:rPr>
          <w:rFonts w:hint="eastAsia" w:ascii="宋体" w:hAnsi="宋体" w:eastAsia="宋体" w:cs="宋体"/>
          <w:b/>
          <w:bCs/>
          <w:caps w:val="0"/>
          <w:color w:val="auto"/>
          <w:sz w:val="44"/>
          <w:szCs w:val="44"/>
          <w:highlight w:val="none"/>
          <w:lang w:val="en-US" w:eastAsia="zh-CN" w:bidi="ar-SA"/>
        </w:rPr>
      </w:pPr>
      <w:r>
        <w:rPr>
          <w:rFonts w:hint="eastAsia" w:ascii="宋体" w:hAnsi="宋体" w:eastAsia="宋体" w:cs="宋体"/>
          <w:b/>
          <w:bCs/>
          <w:caps w:val="0"/>
          <w:color w:val="auto"/>
          <w:sz w:val="44"/>
          <w:szCs w:val="44"/>
          <w:highlight w:val="none"/>
          <w:lang w:val="en-US" w:eastAsia="zh-CN" w:bidi="ar-SA"/>
        </w:rPr>
        <w:t xml:space="preserve">第二章  </w:t>
      </w:r>
      <w:bookmarkEnd w:id="1"/>
      <w:r/>
      <w:bookmarkEnd w:id="2"/>
      <w:r/>
      <w:bookmarkEnd w:id="3"/>
      <w:r/>
      <w:bookmarkEnd w:id="4"/>
      <w:r/>
      <w:bookmarkEnd w:id="5"/>
      <w:r/>
      <w:bookmarkEnd w:id="44"/>
      <w:r/>
      <w:bookmarkStart w:id="45" w:name="_Toc513029202"/>
      <w:r/>
      <w:bookmarkStart w:id="46" w:name="_Toc120614213"/>
      <w:r/>
      <w:bookmarkStart w:id="47" w:name="_Toc16938518"/>
      <w:r/>
      <w:bookmarkStart w:id="48" w:name="_Toc20823274"/>
      <w:r>
        <w:rPr>
          <w:rFonts w:hint="eastAsia" w:ascii="宋体" w:hAnsi="宋体" w:eastAsia="宋体" w:cs="宋体"/>
          <w:b/>
          <w:bCs/>
          <w:caps w:val="0"/>
          <w:color w:val="auto"/>
          <w:sz w:val="44"/>
          <w:szCs w:val="44"/>
          <w:highlight w:val="none"/>
          <w:lang w:val="en-US" w:eastAsia="zh-CN" w:bidi="ar-SA"/>
        </w:rPr>
        <w:t xml:space="preserve">投标人须知</w:t>
      </w:r>
      <w:bookmarkEnd w:id="45"/>
      <w:r/>
      <w:bookmarkEnd w:id="46"/>
      <w:r/>
      <w:bookmarkEnd w:id="47"/>
      <w:r/>
      <w:bookmarkEnd w:id="48"/>
      <w:r/>
      <w:r/>
    </w:p>
    <w:p>
      <w:pPr>
        <w:pStyle w:val="776"/>
        <w:ind w:left="0" w:right="0" w:firstLine="480"/>
        <w:spacing w:before="0" w:beforeAutospacing="0" w:after="0" w:line="480" w:lineRule="exact"/>
        <w:rPr>
          <w:rFonts w:hint="eastAsia" w:ascii="宋体" w:hAnsi="宋体" w:eastAsia="宋体" w:cs="宋体"/>
          <w:bCs/>
          <w:color w:val="auto"/>
          <w:sz w:val="24"/>
          <w:szCs w:val="24"/>
          <w:highlight w:val="none"/>
        </w:rPr>
      </w:pPr>
      <w:r/>
      <w:bookmarkStart w:id="49" w:name="_Toc4529"/>
      <w:r/>
      <w:bookmarkStart w:id="50" w:name="_Toc513029203"/>
      <w:r/>
      <w:bookmarkStart w:id="51" w:name="_Toc16938519"/>
      <w:r/>
      <w:bookmarkStart w:id="52" w:name="_Toc20823275"/>
      <w:r/>
      <w:bookmarkStart w:id="53" w:name="_Toc120614214"/>
      <w:r>
        <w:rPr>
          <w:rFonts w:hint="eastAsia" w:ascii="宋体" w:hAnsi="宋体" w:eastAsia="宋体" w:cs="宋体"/>
          <w:bCs/>
          <w:color w:val="auto"/>
          <w:sz w:val="24"/>
          <w:szCs w:val="24"/>
          <w:highlight w:val="none"/>
        </w:rPr>
        <w:t xml:space="preserve">投标人须知前附表：</w:t>
      </w:r>
      <w:bookmarkEnd w:id="49"/>
      <w:r/>
      <w:r/>
    </w:p>
    <w:tbl>
      <w:tblPr>
        <w:tblStyle w:val="785"/>
        <w:tblpPr w:horzAnchor="page" w:tblpX="1530" w:vertAnchor="text" w:tblpY="228" w:leftFromText="180" w:topFromText="0" w:rightFromText="180" w:bottomFromText="0"/>
        <w:tblW w:w="96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7017"/>
      </w:tblGrid>
      <w:tr>
        <w:trPr>
          <w:trHeight w:val="462"/>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left="0" w:right="0" w:firstLine="0"/>
              <w:jc w:val="center"/>
              <w:keepLines w:val="0"/>
              <w:keepNext w:val="0"/>
              <w:pageBreakBefore w:val="0"/>
              <w:spacing w:before="0" w:beforeAutospacing="0" w:after="0" w:afterAutospacing="0" w:line="360" w:lineRule="exact"/>
              <w:rPr>
                <w:rFonts w:hint="eastAsia" w:ascii="宋体" w:hAnsi="宋体" w:eastAsia="宋体" w:cs="宋体"/>
                <w:b/>
                <w:color w:val="auto"/>
                <w:sz w:val="24"/>
                <w:szCs w:val="24"/>
                <w:highlight w:val="none"/>
              </w:rPr>
              <w:suppressLineNumbers w:val="0"/>
            </w:pPr>
            <w:r/>
            <w:bookmarkStart w:id="54" w:name="_Toc81575191"/>
            <w:r/>
            <w:bookmarkStart w:id="55" w:name="_Toc29262"/>
            <w:r/>
            <w:bookmarkStart w:id="56" w:name="_Toc81575154"/>
            <w:r>
              <w:rPr>
                <w:rFonts w:hint="eastAsia" w:ascii="宋体" w:hAnsi="宋体" w:eastAsia="宋体" w:cs="宋体"/>
                <w:b/>
                <w:color w:val="auto"/>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ind w:left="0" w:right="0" w:firstLine="0"/>
              <w:jc w:val="center"/>
              <w:keepLines w:val="0"/>
              <w:keepNext w:val="0"/>
              <w:pageBreakBefore w:val="0"/>
              <w:spacing w:before="0" w:beforeAutospacing="0" w:after="0" w:afterAutospacing="0" w:line="360" w:lineRule="exact"/>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内容</w:t>
            </w:r>
            <w:r/>
          </w:p>
        </w:tc>
        <w:tc>
          <w:tcPr>
            <w:tcBorders>
              <w:top w:val="single" w:color="auto" w:sz="4" w:space="0"/>
              <w:left w:val="none" w:color="000000" w:sz="4" w:space="0"/>
              <w:bottom w:val="single" w:color="auto" w:sz="4" w:space="0"/>
              <w:right w:val="single" w:color="auto" w:sz="4" w:space="0"/>
            </w:tcBorders>
            <w:tcW w:w="7017" w:type="dxa"/>
            <w:vAlign w:val="center"/>
            <w:textDirection w:val="lrTb"/>
            <w:noWrap w:val="false"/>
          </w:tcPr>
          <w:p>
            <w:pPr>
              <w:ind w:left="0" w:right="0" w:firstLine="0"/>
              <w:jc w:val="center"/>
              <w:keepLines w:val="0"/>
              <w:keepNext w:val="0"/>
              <w:pageBreakBefore w:val="0"/>
              <w:spacing w:before="0" w:beforeAutospacing="0" w:after="0" w:afterAutospacing="0" w:line="360" w:lineRule="exact"/>
              <w:rPr>
                <w:rFonts w:hint="eastAsia" w:ascii="宋体" w:hAnsi="宋体" w:eastAsia="宋体" w:cs="宋体"/>
                <w:b/>
                <w:color w:val="auto"/>
                <w:sz w:val="24"/>
                <w:szCs w:val="24"/>
                <w:highlight w:val="none"/>
              </w:rPr>
              <w:suppressLineNumbers w:val="0"/>
            </w:pPr>
            <w:r>
              <w:rPr>
                <w:rFonts w:hint="eastAsia" w:ascii="宋体" w:hAnsi="宋体" w:eastAsia="宋体" w:cs="宋体"/>
                <w:b/>
                <w:color w:val="auto"/>
                <w:sz w:val="24"/>
                <w:szCs w:val="24"/>
                <w:highlight w:val="none"/>
              </w:rPr>
              <w:t xml:space="preserve">说明及要求</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left="0" w:right="0" w:firstLine="0"/>
              <w:jc w:val="center"/>
              <w:keepLines w:val="0"/>
              <w:keepNext w:val="0"/>
              <w:pageBreakBefore w:val="0"/>
              <w:spacing w:before="0" w:beforeAutospacing="0" w:after="0" w:afterAutospacing="0" w:line="36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ind w:left="0" w:right="0" w:firstLine="0"/>
              <w:jc w:val="center"/>
              <w:keepLines w:val="0"/>
              <w:keepNext w:val="0"/>
              <w:pageBreakBefore w:val="0"/>
              <w:spacing w:before="0" w:beforeAutospacing="0" w:after="0" w:afterAutospacing="0" w:line="36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项目属性</w:t>
            </w:r>
            <w:r/>
          </w:p>
        </w:tc>
        <w:tc>
          <w:tcPr>
            <w:tcBorders>
              <w:top w:val="single" w:color="auto" w:sz="4" w:space="0"/>
              <w:left w:val="none" w:color="000000" w:sz="4" w:space="0"/>
              <w:bottom w:val="single" w:color="auto" w:sz="4" w:space="0"/>
              <w:right w:val="single" w:color="auto" w:sz="4" w:space="0"/>
            </w:tcBorders>
            <w:tcW w:w="7017" w:type="dxa"/>
            <w:vAlign w:val="center"/>
            <w:textDirection w:val="lrTb"/>
            <w:noWrap w:val="false"/>
          </w:tcPr>
          <w:p>
            <w:pPr>
              <w:ind w:left="0" w:right="0" w:firstLine="0"/>
              <w:jc w:val="left"/>
              <w:keepLines w:val="0"/>
              <w:keepNext w:val="0"/>
              <w:pageBreakBefore w:val="0"/>
              <w:spacing w:before="0" w:beforeAutospacing="0" w:after="0" w:afterAutospacing="0" w:line="36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本项目</w:t>
            </w:r>
            <w:bookmarkStart w:id="57" w:name="EB9a5853ee094f4f0ea6ec3169265f6f2c"/>
            <w:r>
              <w:rPr>
                <w:rFonts w:hint="eastAsia" w:ascii="宋体" w:hAnsi="宋体" w:eastAsia="宋体" w:cs="宋体"/>
                <w:color w:val="auto"/>
                <w:sz w:val="24"/>
                <w:szCs w:val="24"/>
                <w:highlight w:val="none"/>
              </w:rPr>
              <w:t xml:space="preserve">属性按以下第</w:t>
            </w:r>
            <w:bookmarkEnd w:id="57"/>
            <w:r>
              <w:rPr>
                <w:rFonts w:hint="eastAsia" w:ascii="宋体" w:hAnsi="宋体" w:eastAsia="宋体" w:cs="宋体"/>
                <w:color w:val="auto"/>
                <w:sz w:val="24"/>
                <w:szCs w:val="24"/>
                <w:highlight w:val="none"/>
                <w:u w:val="single"/>
                <w:lang w:val="en-US" w:eastAsia="zh-CN"/>
              </w:rPr>
              <w:t xml:space="preserve"> 1 </w:t>
            </w:r>
            <w:r>
              <w:rPr>
                <w:rFonts w:hint="eastAsia" w:ascii="宋体" w:hAnsi="宋体" w:eastAsia="宋体" w:cs="宋体"/>
                <w:color w:val="auto"/>
                <w:sz w:val="24"/>
                <w:szCs w:val="24"/>
                <w:highlight w:val="none"/>
              </w:rPr>
              <w:t xml:space="preserve">种确定：</w:t>
            </w:r>
            <w:r/>
          </w:p>
          <w:p>
            <w:pPr>
              <w:ind w:left="0" w:right="0" w:firstLine="0"/>
              <w:jc w:val="left"/>
              <w:keepLines w:val="0"/>
              <w:keepNext w:val="0"/>
              <w:pageBreakBefore w:val="0"/>
              <w:spacing w:before="0" w:beforeAutospacing="0" w:after="0" w:afterAutospacing="0" w:line="36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1.货物</w:t>
            </w:r>
            <w:bookmarkStart w:id="58" w:name="EBd5c6c026f9674c39b21b31ecd0c1e7fa"/>
            <w:r>
              <w:rPr>
                <w:rFonts w:hint="eastAsia" w:ascii="宋体" w:hAnsi="宋体" w:eastAsia="宋体" w:cs="宋体"/>
                <w:color w:val="auto"/>
                <w:sz w:val="24"/>
                <w:szCs w:val="24"/>
                <w:highlight w:val="none"/>
              </w:rPr>
              <w:t xml:space="preserve">采购；2.</w:t>
            </w:r>
            <w:bookmarkEnd w:id="58"/>
            <w:r>
              <w:rPr>
                <w:rFonts w:hint="eastAsia" w:ascii="宋体" w:hAnsi="宋体" w:eastAsia="宋体" w:cs="宋体"/>
                <w:color w:val="auto"/>
                <w:sz w:val="24"/>
                <w:szCs w:val="24"/>
                <w:highlight w:val="none"/>
              </w:rPr>
              <w:t xml:space="preserve">服务</w:t>
            </w:r>
            <w:bookmarkStart w:id="59" w:name="EBf7d2a4f44ecb4166a93ea852e73be69f"/>
            <w:r>
              <w:rPr>
                <w:rFonts w:hint="eastAsia" w:ascii="宋体" w:hAnsi="宋体" w:eastAsia="宋体" w:cs="宋体"/>
                <w:color w:val="auto"/>
                <w:sz w:val="24"/>
                <w:szCs w:val="24"/>
                <w:highlight w:val="none"/>
              </w:rPr>
              <w:t xml:space="preserve">采购；3.</w:t>
            </w:r>
            <w:bookmarkEnd w:id="59"/>
            <w:r>
              <w:rPr>
                <w:rFonts w:hint="eastAsia" w:ascii="宋体" w:hAnsi="宋体" w:eastAsia="宋体" w:cs="宋体"/>
                <w:color w:val="auto"/>
                <w:sz w:val="24"/>
                <w:szCs w:val="24"/>
                <w:highlight w:val="none"/>
              </w:rPr>
              <w:t xml:space="preserve">工程采购。</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left="0" w:right="0" w:firstLine="0"/>
              <w:jc w:val="center"/>
              <w:keepLines w:val="0"/>
              <w:keepNext w:val="0"/>
              <w:pageBreakBefore w:val="0"/>
              <w:spacing w:before="0" w:beforeAutospacing="0" w:after="0" w:afterAutospacing="0" w:line="36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ind w:left="0" w:right="0" w:firstLine="0"/>
              <w:jc w:val="center"/>
              <w:keepLines w:val="0"/>
              <w:keepNext w:val="0"/>
              <w:pageBreakBefore w:val="0"/>
              <w:spacing w:before="0" w:beforeAutospacing="0" w:after="0" w:afterAutospacing="0" w:line="36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投标有效期</w:t>
            </w:r>
            <w:r/>
          </w:p>
        </w:tc>
        <w:tc>
          <w:tcPr>
            <w:tcBorders>
              <w:top w:val="single" w:color="auto" w:sz="4" w:space="0"/>
              <w:left w:val="none" w:color="000000" w:sz="4" w:space="0"/>
              <w:bottom w:val="single" w:color="auto" w:sz="4" w:space="0"/>
              <w:right w:val="single" w:color="auto" w:sz="4" w:space="0"/>
            </w:tcBorders>
            <w:tcW w:w="7017" w:type="dxa"/>
            <w:vAlign w:val="center"/>
            <w:textDirection w:val="lrTb"/>
            <w:noWrap w:val="false"/>
          </w:tcPr>
          <w:p>
            <w:pPr>
              <w:ind w:left="0" w:right="0" w:firstLine="0"/>
              <w:jc w:val="left"/>
              <w:keepLines w:val="0"/>
              <w:keepNext w:val="0"/>
              <w:pageBreakBefore w:val="0"/>
              <w:spacing w:before="0" w:beforeAutospacing="0" w:after="0" w:afterAutospacing="0" w:line="360" w:lineRule="exact"/>
              <w:rPr>
                <w:rFonts w:hint="eastAsia" w:ascii="宋体" w:hAnsi="宋体" w:eastAsia="宋体" w:cs="宋体"/>
                <w:color w:val="auto"/>
                <w:sz w:val="24"/>
                <w:szCs w:val="24"/>
                <w:highlight w:val="none"/>
              </w:rPr>
              <w:suppressLineNumbers w:val="0"/>
            </w:pPr>
            <w:r/>
            <w:bookmarkStart w:id="60" w:name="EBd40b5fb42f2944a3b45e579ce3941f02"/>
            <w:r/>
            <w:bookmarkEnd w:id="60"/>
            <w:r>
              <w:rPr>
                <w:rFonts w:hint="eastAsia" w:ascii="宋体" w:hAnsi="宋体" w:eastAsia="宋体" w:cs="宋体"/>
                <w:color w:val="auto"/>
                <w:sz w:val="24"/>
                <w:szCs w:val="24"/>
                <w:highlight w:val="none"/>
              </w:rPr>
              <w:t xml:space="preserve">60日（从提交投标文件截止之日起算）</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left="0" w:right="0" w:firstLine="0"/>
              <w:jc w:val="center"/>
              <w:keepLines w:val="0"/>
              <w:keepNext w:val="0"/>
              <w:pageBreakBefore w:val="0"/>
              <w:spacing w:before="0" w:beforeAutospacing="0" w:after="0" w:afterAutospacing="0" w:line="36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ind w:left="0" w:right="0" w:firstLine="0"/>
              <w:jc w:val="center"/>
              <w:keepLines w:val="0"/>
              <w:keepNext w:val="0"/>
              <w:pageBreakBefore w:val="0"/>
              <w:spacing w:before="0" w:beforeAutospacing="0" w:after="0" w:afterAutospacing="0" w:line="36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投标文件份数</w:t>
            </w:r>
            <w:r/>
          </w:p>
        </w:tc>
        <w:tc>
          <w:tcPr>
            <w:tcBorders>
              <w:top w:val="single" w:color="auto" w:sz="4" w:space="0"/>
              <w:left w:val="none" w:color="000000" w:sz="4" w:space="0"/>
              <w:bottom w:val="single" w:color="auto" w:sz="4" w:space="0"/>
              <w:right w:val="single" w:color="auto" w:sz="4" w:space="0"/>
            </w:tcBorders>
            <w:tcW w:w="7017" w:type="dxa"/>
            <w:vAlign w:val="center"/>
            <w:textDirection w:val="lrTb"/>
            <w:noWrap w:val="false"/>
          </w:tcPr>
          <w:p>
            <w:pPr>
              <w:ind w:left="0" w:right="0" w:firstLine="0"/>
              <w:jc w:val="left"/>
              <w:keepLines w:val="0"/>
              <w:keepNext w:val="0"/>
              <w:pageBreakBefore w:val="0"/>
              <w:spacing w:before="0" w:beforeAutospacing="0" w:after="0" w:afterAutospacing="0" w:line="36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提交加密电子投标文件</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份。</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left="0" w:right="0" w:firstLine="0"/>
              <w:jc w:val="center"/>
              <w:keepLines w:val="0"/>
              <w:keepNext w:val="0"/>
              <w:pageBreakBefore w:val="0"/>
              <w:spacing w:before="0" w:beforeAutospacing="0" w:after="0" w:afterAutospacing="0" w:line="36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4</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ind w:left="0" w:right="0" w:firstLine="0"/>
              <w:jc w:val="center"/>
              <w:keepLines w:val="0"/>
              <w:keepNext w:val="0"/>
              <w:pageBreakBefore w:val="0"/>
              <w:spacing w:before="0" w:beforeAutospacing="0" w:after="0" w:afterAutospacing="0" w:line="36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开标</w:t>
            </w:r>
            <w:r/>
          </w:p>
        </w:tc>
        <w:tc>
          <w:tcPr>
            <w:tcBorders>
              <w:top w:val="single" w:color="auto" w:sz="4" w:space="0"/>
              <w:left w:val="none" w:color="000000" w:sz="4" w:space="0"/>
              <w:bottom w:val="single" w:color="auto" w:sz="4" w:space="0"/>
              <w:right w:val="single" w:color="auto" w:sz="4" w:space="0"/>
            </w:tcBorders>
            <w:tcW w:w="7017" w:type="dxa"/>
            <w:vAlign w:val="center"/>
            <w:textDirection w:val="lrTb"/>
            <w:noWrap w:val="false"/>
          </w:tcPr>
          <w:p>
            <w:pPr>
              <w:ind w:left="0" w:right="0" w:firstLine="0"/>
              <w:jc w:val="left"/>
              <w:keepLines w:val="0"/>
              <w:keepNext w:val="0"/>
              <w:pageBreakBefore w:val="0"/>
              <w:spacing w:before="0" w:beforeAutospacing="0" w:after="0" w:afterAutospacing="0" w:line="36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“苏采云”政府采购交易系统网上开标大厅进行不见面开标。</w:t>
            </w:r>
            <w:r/>
          </w:p>
        </w:tc>
      </w:tr>
      <w:tr>
        <w:trPr>
          <w:trHeight w:val="90"/>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left="0" w:right="0" w:firstLine="0"/>
              <w:jc w:val="center"/>
              <w:keepLines w:val="0"/>
              <w:keepNext w:val="0"/>
              <w:pageBreakBefore w:val="0"/>
              <w:spacing w:before="0" w:beforeAutospacing="0" w:after="0" w:afterAutospacing="0" w:line="36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5</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ind w:left="0" w:right="0" w:firstLine="0"/>
              <w:jc w:val="center"/>
              <w:keepLines w:val="0"/>
              <w:keepNext w:val="0"/>
              <w:pageBreakBefore w:val="0"/>
              <w:spacing w:before="0" w:beforeAutospacing="0" w:after="0" w:afterAutospacing="0" w:line="36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进口产品</w:t>
            </w:r>
            <w:r/>
          </w:p>
        </w:tc>
        <w:tc>
          <w:tcPr>
            <w:tcBorders>
              <w:top w:val="single" w:color="auto" w:sz="4" w:space="0"/>
              <w:left w:val="none" w:color="000000" w:sz="4" w:space="0"/>
              <w:bottom w:val="single" w:color="auto" w:sz="4" w:space="0"/>
              <w:right w:val="single" w:color="auto" w:sz="4" w:space="0"/>
            </w:tcBorders>
            <w:tcW w:w="7017" w:type="dxa"/>
            <w:vAlign w:val="center"/>
            <w:textDirection w:val="lrTb"/>
            <w:noWrap w:val="false"/>
          </w:tcPr>
          <w:p>
            <w:pPr>
              <w:ind w:left="0" w:right="0" w:firstLine="0"/>
              <w:jc w:val="left"/>
              <w:keepLines w:val="0"/>
              <w:keepNext w:val="0"/>
              <w:pageBreakBefore w:val="0"/>
              <w:spacing w:before="0" w:beforeAutospacing="0" w:after="0" w:afterAutospacing="0" w:line="36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按以下第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种方式确定：</w:t>
            </w:r>
            <w:r/>
          </w:p>
          <w:p>
            <w:pPr>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1.接受进口产品。应当符合《政府采购进口产品管理办法》（财库〔2007〕119号）、《关于政府采购进口产品管理有关问题的通知》（财办库〔2008〕248号）等相关规定；</w:t>
            </w:r>
            <w:r/>
          </w:p>
          <w:p>
            <w:pPr>
              <w:ind w:left="0" w:right="0" w:firstLine="0"/>
              <w:jc w:val="left"/>
              <w:keepLines w:val="0"/>
              <w:keepNext w:val="0"/>
              <w:pageBreakBefore w:val="0"/>
              <w:spacing w:before="0" w:beforeAutospacing="0" w:after="0" w:afterAutospacing="0" w:line="36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2.不接受进口产品。</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left="0" w:right="0" w:firstLine="0"/>
              <w:jc w:val="center"/>
              <w:keepLines w:val="0"/>
              <w:keepNext w:val="0"/>
              <w:pageBreakBefore w:val="0"/>
              <w:spacing w:before="0" w:beforeAutospacing="0" w:after="0" w:afterAutospacing="0" w:line="36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6</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ind w:left="0" w:right="0" w:firstLine="0"/>
              <w:jc w:val="center"/>
              <w:keepLines w:val="0"/>
              <w:keepNext w:val="0"/>
              <w:pageBreakBefore w:val="0"/>
              <w:spacing w:before="0" w:beforeAutospacing="0" w:after="0" w:afterAutospacing="0" w:line="36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评标办法</w:t>
            </w:r>
            <w:r/>
          </w:p>
        </w:tc>
        <w:tc>
          <w:tcPr>
            <w:tcBorders>
              <w:top w:val="single" w:color="auto" w:sz="4" w:space="0"/>
              <w:left w:val="none" w:color="000000" w:sz="4" w:space="0"/>
              <w:bottom w:val="single" w:color="auto" w:sz="4" w:space="0"/>
              <w:right w:val="single" w:color="auto" w:sz="4" w:space="0"/>
            </w:tcBorders>
            <w:tcW w:w="7017" w:type="dxa"/>
            <w:vAlign w:val="center"/>
            <w:textDirection w:val="lrTb"/>
            <w:noWrap w:val="false"/>
          </w:tcPr>
          <w:p>
            <w:pPr>
              <w:ind w:left="0" w:right="0" w:firstLine="0"/>
              <w:jc w:val="left"/>
              <w:keepLines w:val="0"/>
              <w:keepNext w:val="0"/>
              <w:pageBreakBefore w:val="0"/>
              <w:spacing w:before="0" w:beforeAutospacing="0" w:after="0" w:afterAutospacing="0" w:line="36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具体评标办法详见招标文件第三章。</w:t>
            </w:r>
            <w:r/>
          </w:p>
          <w:p>
            <w:pPr>
              <w:ind w:left="0" w:right="0" w:firstLine="0"/>
              <w:jc w:val="left"/>
              <w:keepLines w:val="0"/>
              <w:keepNext w:val="0"/>
              <w:pageBreakBefore w:val="0"/>
              <w:spacing w:before="0" w:beforeAutospacing="0" w:after="0" w:afterAutospacing="0" w:line="36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评标委员会依据招标文件规定的评标办法和标准推荐</w:t>
            </w:r>
            <w:r>
              <w:rPr>
                <w:rFonts w:hint="eastAsia" w:ascii="宋体" w:hAnsi="宋体" w:eastAsia="宋体" w:cs="宋体"/>
                <w:color w:val="auto"/>
                <w:sz w:val="24"/>
                <w:szCs w:val="24"/>
                <w:highlight w:val="none"/>
                <w:u w:val="single"/>
              </w:rPr>
              <w:t xml:space="preserve">3</w:t>
            </w:r>
            <w:r>
              <w:rPr>
                <w:rFonts w:hint="eastAsia" w:ascii="宋体" w:hAnsi="宋体" w:eastAsia="宋体" w:cs="宋体"/>
                <w:color w:val="auto"/>
                <w:sz w:val="24"/>
                <w:szCs w:val="24"/>
                <w:highlight w:val="none"/>
              </w:rPr>
              <w:t xml:space="preserve">名中标候选人。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left="0" w:right="0" w:firstLine="0"/>
              <w:jc w:val="center"/>
              <w:keepLines w:val="0"/>
              <w:keepNext w:val="0"/>
              <w:pageBreakBefore w:val="0"/>
              <w:spacing w:before="0" w:beforeAutospacing="0" w:after="0" w:afterAutospacing="0" w:line="36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7</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ind w:left="0" w:right="0" w:firstLine="0"/>
              <w:jc w:val="center"/>
              <w:keepLines w:val="0"/>
              <w:keepNext w:val="0"/>
              <w:pageBreakBefore w:val="0"/>
              <w:spacing w:before="0" w:beforeAutospacing="0" w:after="0" w:afterAutospacing="0" w:line="36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确定中标人</w:t>
            </w:r>
            <w:r/>
          </w:p>
        </w:tc>
        <w:tc>
          <w:tcPr>
            <w:tcBorders>
              <w:top w:val="single" w:color="auto" w:sz="4" w:space="0"/>
              <w:left w:val="none" w:color="000000" w:sz="4" w:space="0"/>
              <w:bottom w:val="single" w:color="auto" w:sz="4" w:space="0"/>
              <w:right w:val="single" w:color="auto" w:sz="4" w:space="0"/>
            </w:tcBorders>
            <w:tcW w:w="7017" w:type="dxa"/>
            <w:vAlign w:val="center"/>
            <w:textDirection w:val="lrTb"/>
            <w:noWrap w:val="false"/>
          </w:tcPr>
          <w:p>
            <w:pPr>
              <w:ind w:left="0" w:right="0" w:firstLine="0"/>
              <w:jc w:val="left"/>
              <w:keepLines w:val="0"/>
              <w:keepNext w:val="0"/>
              <w:pageBreakBefore w:val="0"/>
              <w:spacing w:before="0" w:beforeAutospacing="0" w:after="0" w:afterAutospacing="0" w:line="36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按以下第</w:t>
            </w: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rPr>
              <w:t xml:space="preserve">种方式确定中标人：</w:t>
            </w:r>
            <w:r/>
          </w:p>
          <w:p>
            <w:pPr>
              <w:ind w:left="0" w:right="0" w:firstLine="0"/>
              <w:jc w:val="left"/>
              <w:keepLines w:val="0"/>
              <w:keepNext w:val="0"/>
              <w:pageBreakBefore w:val="0"/>
              <w:spacing w:before="0" w:beforeAutospacing="0" w:after="0" w:afterAutospacing="0" w:line="36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1.采购人按规定在评标委员会推荐的中标候选人中确定中标人；</w:t>
            </w:r>
            <w:r/>
          </w:p>
          <w:p>
            <w:pPr>
              <w:ind w:left="0" w:right="0" w:firstLine="0"/>
              <w:jc w:val="left"/>
              <w:keepLines w:val="0"/>
              <w:keepNext w:val="0"/>
              <w:pageBreakBefore w:val="0"/>
              <w:spacing w:before="0" w:beforeAutospacing="0" w:after="0" w:afterAutospacing="0" w:line="36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2.采购人授权评标委员会直接确定中标人。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left="0" w:right="0" w:firstLine="0"/>
              <w:jc w:val="center"/>
              <w:keepLines w:val="0"/>
              <w:keepNext w:val="0"/>
              <w:pageBreakBefore w:val="0"/>
              <w:spacing w:before="0" w:beforeAutospacing="0" w:after="0" w:afterAutospacing="0" w:line="36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8</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ind w:left="0" w:right="0" w:firstLine="0"/>
              <w:jc w:val="center"/>
              <w:keepLines w:val="0"/>
              <w:keepNext w:val="0"/>
              <w:pageBreakBefore w:val="0"/>
              <w:spacing w:before="0" w:beforeAutospacing="0" w:after="0" w:afterAutospacing="0" w:line="36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分包要求</w:t>
            </w:r>
            <w:r/>
          </w:p>
        </w:tc>
        <w:tc>
          <w:tcPr>
            <w:tcBorders>
              <w:top w:val="single" w:color="auto" w:sz="4" w:space="0"/>
              <w:left w:val="none" w:color="000000" w:sz="4" w:space="0"/>
              <w:bottom w:val="single" w:color="auto" w:sz="4" w:space="0"/>
              <w:right w:val="single" w:color="auto" w:sz="4" w:space="0"/>
            </w:tcBorders>
            <w:tcW w:w="7017" w:type="dxa"/>
            <w:vAlign w:val="center"/>
            <w:textDirection w:val="lrTb"/>
            <w:noWrap w:val="false"/>
          </w:tcPr>
          <w:p>
            <w:pPr>
              <w:ind w:left="0" w:right="0" w:firstLine="0"/>
              <w:jc w:val="left"/>
              <w:keepLines w:val="0"/>
              <w:keepNext w:val="0"/>
              <w:pageBreakBefore w:val="0"/>
              <w:spacing w:before="0" w:beforeAutospacing="0" w:after="0" w:afterAutospacing="0" w:line="360" w:lineRule="exact"/>
              <w:rPr>
                <w:rFonts w:hint="eastAsia" w:ascii="宋体" w:hAnsi="宋体" w:eastAsia="宋体" w:cs="宋体"/>
                <w:color w:val="auto"/>
                <w:sz w:val="24"/>
                <w:szCs w:val="24"/>
                <w:highlight w:val="none"/>
              </w:rPr>
              <w:suppressLineNumbers w:val="0"/>
            </w:pPr>
            <w:r/>
            <w:bookmarkStart w:id="61" w:name="EBebac1462c5d9459fbda8a75065c2455d"/>
            <w:r>
              <w:rPr>
                <w:rFonts w:hint="eastAsia" w:ascii="宋体" w:hAnsi="宋体" w:eastAsia="宋体" w:cs="宋体"/>
                <w:color w:val="auto"/>
                <w:sz w:val="24"/>
                <w:szCs w:val="24"/>
                <w:highlight w:val="none"/>
              </w:rPr>
              <w:t xml:space="preserve">本项目的非主体、非关键性工作是否允许分包</w:t>
            </w:r>
            <w:bookmarkEnd w:id="61"/>
            <w:r>
              <w:rPr>
                <w:rFonts w:hint="eastAsia" w:ascii="宋体" w:hAnsi="宋体" w:eastAsia="宋体" w:cs="宋体"/>
                <w:color w:val="auto"/>
                <w:sz w:val="24"/>
                <w:szCs w:val="24"/>
                <w:highlight w:val="none"/>
              </w:rPr>
              <w:t xml:space="preserve">按以下第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种方式确定：</w:t>
            </w:r>
            <w:r/>
          </w:p>
          <w:p>
            <w:pPr>
              <w:ind w:left="0" w:right="0" w:firstLine="0"/>
              <w:jc w:val="left"/>
              <w:keepLines w:val="0"/>
              <w:keepNext w:val="0"/>
              <w:pageBreakBefore w:val="0"/>
              <w:spacing w:before="0" w:beforeAutospacing="0" w:after="0" w:afterAutospacing="0" w:line="36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1.允许分包，</w:t>
            </w:r>
            <w:bookmarkStart w:id="62" w:name="EB512ba06683724173802e2aae54a26079"/>
            <w:r>
              <w:rPr>
                <w:rFonts w:hint="eastAsia" w:ascii="宋体" w:hAnsi="宋体" w:eastAsia="宋体" w:cs="宋体"/>
                <w:color w:val="auto"/>
                <w:sz w:val="24"/>
                <w:szCs w:val="24"/>
                <w:highlight w:val="none"/>
              </w:rPr>
              <w:t xml:space="preserve">允许大中型企业向一家或者多家小微企业分包，分包具体内容、金额或比例：</w:t>
            </w:r>
            <w:bookmarkEnd w:id="62"/>
            <w:r>
              <w:rPr>
                <w:rFonts w:hint="eastAsia" w:ascii="宋体" w:hAnsi="宋体" w:eastAsia="宋体" w:cs="宋体"/>
                <w:color w:val="auto"/>
                <w:sz w:val="24"/>
                <w:szCs w:val="24"/>
                <w:highlight w:val="none"/>
              </w:rPr>
              <w:t xml:space="preserve">无</w:t>
            </w:r>
            <w:r/>
          </w:p>
          <w:p>
            <w:pPr>
              <w:ind w:left="0" w:right="0" w:firstLine="0"/>
              <w:jc w:val="left"/>
              <w:keepLines w:val="0"/>
              <w:keepNext w:val="0"/>
              <w:pageBreakBefore w:val="0"/>
              <w:spacing w:before="0" w:beforeAutospacing="0" w:after="0" w:afterAutospacing="0" w:line="36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2.不允许分包。</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ind w:left="0" w:right="0" w:firstLine="0"/>
              <w:jc w:val="center"/>
              <w:keepLines w:val="0"/>
              <w:keepNext w:val="0"/>
              <w:pageBreakBefore w:val="0"/>
              <w:spacing w:before="0" w:beforeAutospacing="0" w:after="0" w:afterAutospacing="0" w:line="360" w:lineRule="exact"/>
              <w:rPr>
                <w:rFonts w:hint="eastAsia" w:ascii="宋体" w:hAnsi="宋体" w:eastAsia="宋体" w:cs="宋体"/>
                <w:color w:val="auto"/>
                <w:sz w:val="24"/>
                <w:szCs w:val="24"/>
                <w:highlight w:val="none"/>
                <w:lang w:eastAsia="zh-CN"/>
              </w:rPr>
              <w:suppressLineNumbers w:val="0"/>
            </w:pPr>
            <w:r>
              <w:rPr>
                <w:rFonts w:hint="eastAsia" w:ascii="宋体" w:hAnsi="宋体" w:cs="宋体"/>
                <w:color w:val="auto"/>
                <w:sz w:val="24"/>
                <w:szCs w:val="24"/>
                <w:highlight w:val="none"/>
                <w:lang w:val="en-US" w:eastAsia="zh-CN"/>
              </w:rPr>
              <w:t xml:space="preserve">9</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ind w:left="0" w:right="0" w:firstLine="0"/>
              <w:jc w:val="center"/>
              <w:keepLines w:val="0"/>
              <w:keepNext w:val="0"/>
              <w:pageBreakBefore w:val="0"/>
              <w:spacing w:before="0" w:beforeAutospacing="0" w:after="0" w:afterAutospacing="0" w:line="36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其他</w:t>
            </w:r>
            <w:bookmarkEnd w:id="54"/>
            <w:r/>
            <w:bookmarkEnd w:id="55"/>
            <w:r/>
            <w:bookmarkEnd w:id="56"/>
            <w:r/>
            <w:r/>
          </w:p>
        </w:tc>
        <w:tc>
          <w:tcPr>
            <w:tcBorders>
              <w:top w:val="single" w:color="auto" w:sz="4" w:space="0"/>
              <w:left w:val="none" w:color="000000" w:sz="4" w:space="0"/>
              <w:bottom w:val="single" w:color="auto" w:sz="4" w:space="0"/>
              <w:right w:val="single" w:color="auto" w:sz="4" w:space="0"/>
            </w:tcBorders>
            <w:tcW w:w="7017" w:type="dxa"/>
            <w:vAlign w:val="center"/>
            <w:textDirection w:val="lrTb"/>
            <w:noWrap w:val="false"/>
          </w:tcPr>
          <w:p>
            <w:pPr>
              <w:ind w:left="0" w:right="0" w:firstLine="0"/>
              <w:jc w:val="left"/>
              <w:keepLines w:val="0"/>
              <w:keepNext w:val="0"/>
              <w:pageBreakBefore w:val="0"/>
              <w:spacing w:before="0" w:beforeAutospacing="0" w:after="0" w:afterAutospacing="0" w:line="36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信用信息查询截止时间：资格审查结束前。由采购人在资格审查现场查询信用信息，网页截屏打印，查询结果留存并归档。</w:t>
            </w:r>
            <w:r/>
          </w:p>
          <w:p>
            <w:pPr>
              <w:ind w:left="0" w:right="0" w:firstLine="0"/>
              <w:jc w:val="left"/>
              <w:keepLines w:val="0"/>
              <w:keepNext w:val="0"/>
              <w:pageBreakBefore w:val="0"/>
              <w:spacing w:before="0" w:beforeAutospacing="0" w:after="0" w:afterAutospacing="0" w:line="360" w:lineRule="exact"/>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b/>
                <w:bCs/>
                <w:color w:val="auto"/>
                <w:sz w:val="24"/>
                <w:szCs w:val="24"/>
                <w:highlight w:val="none"/>
                <w:lang w:val="en-US" w:eastAsia="zh-CN"/>
              </w:rPr>
              <w:t xml:space="preserve">本项目共分</w:t>
            </w: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val="en-US" w:eastAsia="zh-CN"/>
              </w:rPr>
              <w:t xml:space="preserve">个采购包。</w:t>
            </w:r>
            <w:r>
              <w:rPr>
                <w:rFonts w:hint="eastAsia" w:ascii="宋体" w:hAnsi="宋体" w:eastAsia="宋体" w:cs="宋体"/>
                <w:color w:val="auto"/>
                <w:sz w:val="24"/>
                <w:szCs w:val="24"/>
                <w:highlight w:val="none"/>
                <w:lang w:val="en-US" w:eastAsia="zh-CN"/>
              </w:rPr>
              <w:t xml:space="preserve">投标人应针对不同采购包分别编制投标文件，并上传至对应的采购包。如若上传失误，自行负责。</w:t>
            </w:r>
            <w:r/>
          </w:p>
        </w:tc>
      </w:tr>
    </w:tbl>
    <w:p>
      <w:pPr>
        <w:pStyle w:val="967"/>
        <w:ind w:left="0" w:firstLine="482"/>
        <w:jc w:val="both"/>
        <w:pageBreakBefore w:val="0"/>
        <w:spacing w:before="0" w:after="0"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r>
      <w:r/>
    </w:p>
    <w:p>
      <w:pPr>
        <w:pStyle w:val="967"/>
        <w:ind w:left="0" w:firstLine="482"/>
        <w:jc w:val="both"/>
        <w:pageBreakBefore w:val="0"/>
        <w:spacing w:before="0" w:after="0"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一、总则</w:t>
      </w:r>
      <w:bookmarkEnd w:id="50"/>
      <w:r/>
      <w:bookmarkEnd w:id="51"/>
      <w:r/>
      <w:bookmarkEnd w:id="52"/>
      <w:r/>
      <w:bookmarkEnd w:id="53"/>
      <w:r/>
      <w:r/>
    </w:p>
    <w:p>
      <w:pPr>
        <w:pStyle w:val="968"/>
        <w:ind w:left="0" w:firstLine="480"/>
        <w:jc w:val="both"/>
        <w:pageBreakBefore w:val="0"/>
        <w:spacing w:before="0" w:after="0" w:line="480" w:lineRule="exact"/>
        <w:widowControl w:val="off"/>
        <w:rPr>
          <w:rFonts w:hint="eastAsia" w:ascii="宋体" w:hAnsi="宋体" w:eastAsia="宋体" w:cs="宋体"/>
          <w:b w:val="0"/>
          <w:bCs w:val="0"/>
          <w:caps w:val="0"/>
          <w:color w:val="auto"/>
          <w:sz w:val="24"/>
          <w:szCs w:val="24"/>
          <w:highlight w:val="none"/>
        </w:rPr>
        <w:outlineLvl w:val="9"/>
      </w:pPr>
      <w:r/>
      <w:bookmarkStart w:id="63" w:name="_Hlt16619475"/>
      <w:r/>
      <w:bookmarkEnd w:id="63"/>
      <w:r/>
      <w:bookmarkStart w:id="64" w:name="_Toc458694821"/>
      <w:r/>
      <w:bookmarkStart w:id="65" w:name="_Toc20823276"/>
      <w:r/>
      <w:bookmarkStart w:id="66" w:name="_Toc513029204"/>
      <w:r/>
      <w:bookmarkStart w:id="67" w:name="_Toc16938520"/>
      <w:r>
        <w:rPr>
          <w:rFonts w:hint="eastAsia" w:ascii="宋体" w:hAnsi="宋体" w:eastAsia="宋体" w:cs="宋体"/>
          <w:b w:val="0"/>
          <w:bCs w:val="0"/>
          <w:caps w:val="0"/>
          <w:color w:val="auto"/>
          <w:sz w:val="24"/>
          <w:szCs w:val="24"/>
          <w:highlight w:val="none"/>
        </w:rPr>
        <w:t xml:space="preserve">1</w:t>
      </w:r>
      <w:bookmarkEnd w:id="64"/>
      <w:r>
        <w:rPr>
          <w:rFonts w:hint="eastAsia" w:ascii="宋体" w:hAnsi="宋体" w:eastAsia="宋体" w:cs="宋体"/>
          <w:b w:val="0"/>
          <w:bCs w:val="0"/>
          <w:caps w:val="0"/>
          <w:color w:val="auto"/>
          <w:sz w:val="24"/>
          <w:szCs w:val="24"/>
          <w:highlight w:val="none"/>
        </w:rPr>
        <w:t xml:space="preserve">、招标方式</w:t>
      </w:r>
      <w:bookmarkEnd w:id="65"/>
      <w:r/>
      <w:bookmarkEnd w:id="66"/>
      <w:r/>
      <w:bookmarkEnd w:id="67"/>
      <w:r/>
      <w:r/>
    </w:p>
    <w:p>
      <w:pPr>
        <w:ind w:left="0" w:firstLine="480"/>
        <w:jc w:val="both"/>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1.1本次招标采取公开招标方式，本招标文件仅适用于招标公告中所述项目。</w:t>
      </w:r>
      <w:r/>
    </w:p>
    <w:p>
      <w:pPr>
        <w:pStyle w:val="968"/>
        <w:ind w:left="0" w:firstLine="480"/>
        <w:jc w:val="both"/>
        <w:pageBreakBefore w:val="0"/>
        <w:spacing w:before="0" w:after="0" w:line="480" w:lineRule="exact"/>
        <w:widowControl w:val="off"/>
        <w:rPr>
          <w:rFonts w:hint="eastAsia" w:ascii="宋体" w:hAnsi="宋体" w:eastAsia="宋体" w:cs="宋体"/>
          <w:b w:val="0"/>
          <w:bCs w:val="0"/>
          <w:caps w:val="0"/>
          <w:color w:val="auto"/>
          <w:sz w:val="24"/>
          <w:szCs w:val="24"/>
          <w:highlight w:val="none"/>
        </w:rPr>
        <w:outlineLvl w:val="9"/>
      </w:pPr>
      <w:r/>
      <w:bookmarkStart w:id="68" w:name="_Toc513029205"/>
      <w:r/>
      <w:bookmarkStart w:id="69" w:name="_Toc16938521"/>
      <w:r/>
      <w:bookmarkStart w:id="70" w:name="_Toc20823277"/>
      <w:r>
        <w:rPr>
          <w:rFonts w:hint="eastAsia" w:ascii="宋体" w:hAnsi="宋体" w:eastAsia="宋体" w:cs="宋体"/>
          <w:b w:val="0"/>
          <w:bCs w:val="0"/>
          <w:caps w:val="0"/>
          <w:color w:val="auto"/>
          <w:sz w:val="24"/>
          <w:szCs w:val="24"/>
          <w:highlight w:val="none"/>
        </w:rPr>
        <w:t xml:space="preserve">2、合格的投标人</w:t>
      </w:r>
      <w:bookmarkEnd w:id="68"/>
      <w:r/>
      <w:bookmarkEnd w:id="69"/>
      <w:r/>
      <w:bookmarkEnd w:id="70"/>
      <w:r/>
      <w:r/>
    </w:p>
    <w:p>
      <w:pPr>
        <w:ind w:left="0" w:firstLine="480"/>
        <w:jc w:val="both"/>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2.1满足招标公告中</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的资格要求的规定。</w:t>
      </w:r>
      <w:r/>
    </w:p>
    <w:p>
      <w:pPr>
        <w:ind w:left="0" w:firstLine="480"/>
        <w:jc w:val="both"/>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2.2满足本文件实质性要求和条件的规定。</w:t>
      </w:r>
      <w:r/>
    </w:p>
    <w:p>
      <w:pPr>
        <w:pStyle w:val="968"/>
        <w:ind w:left="0" w:firstLine="480"/>
        <w:jc w:val="both"/>
        <w:pageBreakBefore w:val="0"/>
        <w:spacing w:before="0" w:after="0" w:line="480" w:lineRule="exact"/>
        <w:widowControl w:val="off"/>
        <w:rPr>
          <w:rFonts w:hint="eastAsia" w:ascii="宋体" w:hAnsi="宋体" w:eastAsia="宋体" w:cs="宋体"/>
          <w:b w:val="0"/>
          <w:bCs w:val="0"/>
          <w:caps w:val="0"/>
          <w:color w:val="auto"/>
          <w:sz w:val="24"/>
          <w:szCs w:val="24"/>
          <w:highlight w:val="none"/>
        </w:rPr>
        <w:outlineLvl w:val="9"/>
      </w:pPr>
      <w:r/>
      <w:bookmarkStart w:id="71" w:name="_Toc513029206"/>
      <w:r/>
      <w:bookmarkStart w:id="72" w:name="_Toc20823278"/>
      <w:r/>
      <w:bookmarkStart w:id="73" w:name="_Toc16938522"/>
      <w:r>
        <w:rPr>
          <w:rFonts w:hint="eastAsia" w:ascii="宋体" w:hAnsi="宋体" w:eastAsia="宋体" w:cs="宋体"/>
          <w:b w:val="0"/>
          <w:bCs w:val="0"/>
          <w:caps w:val="0"/>
          <w:color w:val="auto"/>
          <w:sz w:val="24"/>
          <w:szCs w:val="24"/>
          <w:highlight w:val="none"/>
        </w:rPr>
        <w:t xml:space="preserve">3、适用法律</w:t>
      </w:r>
      <w:bookmarkEnd w:id="71"/>
      <w:r/>
      <w:bookmarkEnd w:id="72"/>
      <w:r/>
      <w:bookmarkEnd w:id="73"/>
      <w:r/>
      <w:r/>
    </w:p>
    <w:p>
      <w:pPr>
        <w:ind w:left="0" w:firstLine="480"/>
        <w:jc w:val="both"/>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3.1本次招标及由此产生的合同受中华人民共和国有关的法律法规制约和保护。</w:t>
      </w:r>
      <w:r/>
    </w:p>
    <w:p>
      <w:pPr>
        <w:pStyle w:val="968"/>
        <w:ind w:left="0" w:firstLine="480"/>
        <w:jc w:val="both"/>
        <w:pageBreakBefore w:val="0"/>
        <w:spacing w:before="0" w:after="0" w:line="480" w:lineRule="exact"/>
        <w:widowControl w:val="off"/>
        <w:rPr>
          <w:rFonts w:hint="eastAsia" w:ascii="宋体" w:hAnsi="宋体" w:eastAsia="宋体" w:cs="宋体"/>
          <w:b w:val="0"/>
          <w:bCs w:val="0"/>
          <w:caps w:val="0"/>
          <w:color w:val="auto"/>
          <w:sz w:val="24"/>
          <w:szCs w:val="24"/>
          <w:highlight w:val="none"/>
        </w:rPr>
        <w:outlineLvl w:val="9"/>
      </w:pPr>
      <w:r/>
      <w:bookmarkStart w:id="74" w:name="_Toc462564067"/>
      <w:r/>
      <w:bookmarkStart w:id="75" w:name="_Toc513029207"/>
      <w:r/>
      <w:bookmarkStart w:id="76" w:name="_Toc16938523"/>
      <w:r/>
      <w:bookmarkStart w:id="77" w:name="_Toc20823279"/>
      <w:r>
        <w:rPr>
          <w:rFonts w:hint="eastAsia" w:ascii="宋体" w:hAnsi="宋体" w:eastAsia="宋体" w:cs="宋体"/>
          <w:b w:val="0"/>
          <w:bCs w:val="0"/>
          <w:caps w:val="0"/>
          <w:color w:val="auto"/>
          <w:sz w:val="24"/>
          <w:szCs w:val="24"/>
          <w:highlight w:val="none"/>
        </w:rPr>
        <w:t xml:space="preserve">4、投标费用</w:t>
      </w:r>
      <w:bookmarkEnd w:id="74"/>
      <w:r/>
      <w:bookmarkEnd w:id="75"/>
      <w:r/>
      <w:bookmarkEnd w:id="76"/>
      <w:r/>
      <w:bookmarkEnd w:id="77"/>
      <w:r/>
      <w:r/>
    </w:p>
    <w:p>
      <w:pPr>
        <w:ind w:left="0" w:firstLine="480"/>
        <w:jc w:val="both"/>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4.1投标人应自行承担所有与参加本次投标有关的费用，无论投标过程中的做法和结果如何，采购代理机构在任何情况下均无义务和责任承担这些费用。</w:t>
      </w:r>
      <w:r/>
    </w:p>
    <w:p>
      <w:pPr>
        <w:ind w:left="0" w:firstLine="480"/>
        <w:jc w:val="both"/>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4.2代理费用收取方式及标准：按以下第</w:t>
      </w:r>
      <w:r>
        <w:rPr>
          <w:rFonts w:hint="eastAsia" w:ascii="宋体" w:hAnsi="宋体" w:eastAsia="宋体" w:cs="宋体"/>
          <w:caps w:val="0"/>
          <w:color w:val="auto"/>
          <w:sz w:val="24"/>
          <w:szCs w:val="24"/>
          <w:highlight w:val="none"/>
          <w:u w:val="single"/>
          <w:lang w:val="en-US" w:eastAsia="zh-CN"/>
        </w:rPr>
        <w:t xml:space="preserve"> 4.2.2</w:t>
      </w:r>
      <w:r>
        <w:rPr>
          <w:rFonts w:hint="eastAsia" w:ascii="宋体" w:hAnsi="宋体" w:eastAsia="宋体" w:cs="宋体"/>
          <w:caps w:val="0"/>
          <w:color w:val="auto"/>
          <w:sz w:val="24"/>
          <w:szCs w:val="24"/>
          <w:highlight w:val="none"/>
        </w:rPr>
        <w:t xml:space="preserve"> 种方式执行</w:t>
      </w:r>
      <w:r/>
    </w:p>
    <w:p>
      <w:pPr>
        <w:ind w:left="0" w:firstLine="480"/>
        <w:jc w:val="both"/>
        <w:pageBreakBefore w:val="0"/>
        <w:spacing w:line="480" w:lineRule="exact"/>
        <w:widowControl w:val="off"/>
        <w:rPr>
          <w:rFonts w:hint="eastAsia" w:ascii="宋体" w:hAnsi="宋体" w:eastAsia="宋体" w:cs="宋体"/>
          <w:caps w:val="0"/>
          <w:color w:val="auto"/>
          <w:sz w:val="24"/>
          <w:szCs w:val="24"/>
          <w:highlight w:val="none"/>
          <w:lang w:val="zh-CN"/>
        </w:rPr>
        <w:outlineLvl w:val="9"/>
      </w:pPr>
      <w:r>
        <w:rPr>
          <w:rFonts w:hint="eastAsia" w:ascii="宋体" w:hAnsi="宋体" w:eastAsia="宋体" w:cs="宋体"/>
          <w:caps w:val="0"/>
          <w:color w:val="auto"/>
          <w:sz w:val="24"/>
          <w:szCs w:val="24"/>
          <w:highlight w:val="none"/>
          <w:lang w:val="zh-CN"/>
        </w:rPr>
        <w:t xml:space="preserve">4.2.1无需支付；</w:t>
      </w:r>
      <w:r/>
    </w:p>
    <w:p>
      <w:pPr>
        <w:ind w:left="0" w:firstLine="480"/>
        <w:jc w:val="both"/>
        <w:pageBreakBefore w:val="0"/>
        <w:spacing w:line="48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zh-CN"/>
        </w:rPr>
        <w:t xml:space="preserve">4.2.2具体方式及标准为：</w:t>
      </w:r>
      <w:r>
        <w:rPr>
          <w:rFonts w:hint="eastAsia" w:ascii="宋体" w:hAnsi="宋体" w:eastAsia="宋体" w:cs="宋体"/>
          <w:caps w:val="0"/>
          <w:color w:val="auto"/>
          <w:sz w:val="24"/>
          <w:szCs w:val="24"/>
          <w:highlight w:val="none"/>
          <w:lang w:val="zh-CN" w:eastAsia="zh-CN"/>
        </w:rPr>
        <w:t xml:space="preserve">中标人支付。具体方式及标准为：</w:t>
      </w:r>
      <w:r>
        <w:rPr>
          <w:rFonts w:hint="eastAsia" w:ascii="宋体" w:hAnsi="宋体" w:cs="宋体"/>
          <w:caps w:val="0"/>
          <w:color w:val="auto"/>
          <w:sz w:val="24"/>
          <w:szCs w:val="24"/>
          <w:highlight w:val="none"/>
          <w:lang w:val="en-US" w:eastAsia="zh-CN"/>
        </w:rPr>
        <w:t xml:space="preserve">参照</w:t>
      </w:r>
      <w:r>
        <w:rPr>
          <w:rFonts w:hint="eastAsia" w:ascii="宋体" w:hAnsi="宋体" w:eastAsia="宋体" w:cs="宋体"/>
          <w:caps w:val="0"/>
          <w:color w:val="auto"/>
          <w:sz w:val="24"/>
          <w:szCs w:val="24"/>
          <w:highlight w:val="none"/>
          <w:lang w:val="zh-CN" w:eastAsia="zh-CN"/>
        </w:rPr>
        <w:t xml:space="preserve">国家计委计价格[2002]1980号文件收费标准的50%作为依据收取，最高不超过壹万元（代理服务费中包含评审费，评审费由采购人支付，剩余服务费由中标供应商支付），可由数字人民币支付。按照苏财规（2026）1号文件要求，代理费原则上由采购人直接支付至社会代理机构，但由于该文件实施时间为2026年5月11日，我院预算暂未列支，所以代理服务费仍由中标人支付。</w:t>
      </w:r>
      <w:r/>
    </w:p>
    <w:p>
      <w:pPr>
        <w:ind w:left="0" w:firstLine="480"/>
        <w:jc w:val="both"/>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5、招标文件的约束力</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5.1</w:t>
      </w:r>
      <w:r>
        <w:rPr>
          <w:rFonts w:hint="eastAsia" w:ascii="宋体" w:hAnsi="宋体" w:eastAsia="宋体" w:cs="宋体"/>
          <w:caps w:val="0"/>
          <w:color w:val="auto"/>
          <w:sz w:val="24"/>
          <w:szCs w:val="24"/>
          <w:highlight w:val="none"/>
        </w:rPr>
        <w:t xml:space="preserve">投标人一旦参加本项目采购活动，即被认为接受了本招标文件的规定和约束。</w:t>
      </w:r>
      <w:r/>
    </w:p>
    <w:p>
      <w:pPr>
        <w:pStyle w:val="967"/>
        <w:ind w:left="0" w:firstLine="482"/>
        <w:jc w:val="both"/>
        <w:pageBreakBefore w:val="0"/>
        <w:spacing w:before="0" w:after="0" w:line="480" w:lineRule="exact"/>
        <w:rPr>
          <w:rFonts w:hint="eastAsia" w:ascii="宋体" w:hAnsi="宋体" w:eastAsia="宋体" w:cs="宋体"/>
          <w:caps w:val="0"/>
          <w:color w:val="auto"/>
          <w:sz w:val="24"/>
          <w:szCs w:val="24"/>
          <w:highlight w:val="none"/>
        </w:rPr>
        <w:outlineLvl w:val="9"/>
      </w:pPr>
      <w:r/>
      <w:bookmarkStart w:id="78" w:name="_Toc20823281"/>
      <w:r/>
      <w:bookmarkStart w:id="79" w:name="_Toc513029209"/>
      <w:r/>
      <w:bookmarkStart w:id="80" w:name="_Toc120614215"/>
      <w:r/>
      <w:bookmarkStart w:id="81" w:name="_Toc16938525"/>
      <w:r>
        <w:rPr>
          <w:rFonts w:hint="eastAsia" w:ascii="宋体" w:hAnsi="宋体" w:eastAsia="宋体" w:cs="宋体"/>
          <w:caps w:val="0"/>
          <w:color w:val="auto"/>
          <w:sz w:val="24"/>
          <w:szCs w:val="24"/>
          <w:highlight w:val="none"/>
        </w:rPr>
        <w:t xml:space="preserve">二、招标文件</w:t>
      </w:r>
      <w:bookmarkEnd w:id="78"/>
      <w:r/>
      <w:bookmarkEnd w:id="79"/>
      <w:r/>
      <w:bookmarkEnd w:id="80"/>
      <w:r/>
      <w:bookmarkEnd w:id="81"/>
      <w:r/>
      <w:r/>
    </w:p>
    <w:p>
      <w:pPr>
        <w:pStyle w:val="968"/>
        <w:ind w:left="0" w:firstLine="480"/>
        <w:jc w:val="both"/>
        <w:pageBreakBefore w:val="0"/>
        <w:spacing w:before="0" w:after="0" w:line="480" w:lineRule="exact"/>
        <w:rPr>
          <w:rFonts w:hint="eastAsia" w:ascii="宋体" w:hAnsi="宋体" w:eastAsia="宋体" w:cs="宋体"/>
          <w:b w:val="0"/>
          <w:bCs w:val="0"/>
          <w:caps w:val="0"/>
          <w:color w:val="auto"/>
          <w:sz w:val="24"/>
          <w:szCs w:val="24"/>
          <w:highlight w:val="none"/>
        </w:rPr>
        <w:outlineLvl w:val="9"/>
      </w:pPr>
      <w:r/>
      <w:bookmarkStart w:id="82" w:name="_Toc513029210"/>
      <w:r/>
      <w:bookmarkStart w:id="83" w:name="_Toc16938526"/>
      <w:r/>
      <w:bookmarkStart w:id="84" w:name="_Toc20823282"/>
      <w:r>
        <w:rPr>
          <w:rFonts w:hint="eastAsia" w:ascii="宋体" w:hAnsi="宋体" w:eastAsia="宋体" w:cs="宋体"/>
          <w:b w:val="0"/>
          <w:bCs w:val="0"/>
          <w:caps w:val="0"/>
          <w:color w:val="auto"/>
          <w:sz w:val="24"/>
          <w:szCs w:val="24"/>
          <w:highlight w:val="none"/>
        </w:rPr>
        <w:t xml:space="preserve">6、招标文件构成</w:t>
      </w:r>
      <w:bookmarkEnd w:id="82"/>
      <w:r/>
      <w:bookmarkEnd w:id="83"/>
      <w:r/>
      <w:bookmarkEnd w:id="84"/>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6.1</w:t>
      </w:r>
      <w:r>
        <w:rPr>
          <w:rFonts w:hint="eastAsia" w:ascii="宋体" w:hAnsi="宋体" w:eastAsia="宋体" w:cs="宋体"/>
          <w:caps w:val="0"/>
          <w:color w:val="auto"/>
          <w:sz w:val="24"/>
          <w:szCs w:val="24"/>
          <w:highlight w:val="none"/>
        </w:rPr>
        <w:t xml:space="preserve"> 招标文件由以下部分组成：</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（1）投标邀请</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（2）投标人须知</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（3）合同文本</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（4）采购需求</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（5）评标方法与评标标准</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（6）投标文件格式</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请仔细检查招标文件是否齐全，如有缺漏请立即与</w:t>
      </w:r>
      <w:r>
        <w:rPr>
          <w:rFonts w:hint="eastAsia" w:ascii="宋体" w:hAnsi="宋体" w:eastAsia="宋体" w:cs="宋体"/>
          <w:caps w:val="0"/>
          <w:color w:val="auto"/>
          <w:sz w:val="24"/>
          <w:szCs w:val="24"/>
          <w:highlight w:val="none"/>
          <w:lang w:eastAsia="zh-CN"/>
        </w:rPr>
        <w:t xml:space="preserve">采购代理机构</w:t>
      </w:r>
      <w:r>
        <w:rPr>
          <w:rFonts w:hint="eastAsia" w:ascii="宋体" w:hAnsi="宋体" w:eastAsia="宋体" w:cs="宋体"/>
          <w:caps w:val="0"/>
          <w:color w:val="auto"/>
          <w:sz w:val="24"/>
          <w:szCs w:val="24"/>
          <w:highlight w:val="none"/>
        </w:rPr>
        <w:t xml:space="preserve">联系解决。</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6.2</w:t>
      </w:r>
      <w:r>
        <w:rPr>
          <w:rFonts w:hint="eastAsia" w:ascii="宋体" w:hAnsi="宋体" w:eastAsia="宋体" w:cs="宋体"/>
          <w:caps w:val="0"/>
          <w:color w:val="auto"/>
          <w:sz w:val="24"/>
          <w:szCs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68"/>
        <w:ind w:left="0" w:firstLine="480"/>
        <w:jc w:val="both"/>
        <w:pageBreakBefore w:val="0"/>
        <w:spacing w:before="0" w:after="0" w:line="480" w:lineRule="exact"/>
        <w:rPr>
          <w:rFonts w:hint="eastAsia" w:ascii="宋体" w:hAnsi="宋体" w:eastAsia="宋体" w:cs="宋体"/>
          <w:b w:val="0"/>
          <w:bCs w:val="0"/>
          <w:caps w:val="0"/>
          <w:color w:val="auto"/>
          <w:sz w:val="24"/>
          <w:szCs w:val="24"/>
          <w:highlight w:val="none"/>
        </w:rPr>
        <w:outlineLvl w:val="9"/>
      </w:pPr>
      <w:r/>
      <w:bookmarkStart w:id="85" w:name="_Toc16938527"/>
      <w:r/>
      <w:bookmarkStart w:id="86" w:name="_Toc20823283"/>
      <w:r/>
      <w:bookmarkStart w:id="87" w:name="_Toc513029211"/>
      <w:r/>
      <w:bookmarkStart w:id="88" w:name="_Toc462564070"/>
      <w:r>
        <w:rPr>
          <w:rFonts w:hint="eastAsia" w:ascii="宋体" w:hAnsi="宋体" w:eastAsia="宋体" w:cs="宋体"/>
          <w:b w:val="0"/>
          <w:bCs w:val="0"/>
          <w:caps w:val="0"/>
          <w:color w:val="auto"/>
          <w:sz w:val="24"/>
          <w:szCs w:val="24"/>
          <w:highlight w:val="none"/>
        </w:rPr>
        <w:t xml:space="preserve">7、招标文件的澄清</w:t>
      </w:r>
      <w:bookmarkEnd w:id="85"/>
      <w:r/>
      <w:bookmarkEnd w:id="86"/>
      <w:r/>
      <w:bookmarkEnd w:id="87"/>
      <w:r/>
      <w:bookmarkEnd w:id="88"/>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7.1</w:t>
      </w:r>
      <w:r>
        <w:rPr>
          <w:rFonts w:hint="eastAsia" w:ascii="宋体" w:hAnsi="宋体" w:eastAsia="宋体" w:cs="宋体"/>
          <w:caps w:val="0"/>
          <w:color w:val="auto"/>
          <w:sz w:val="24"/>
          <w:szCs w:val="24"/>
          <w:highlight w:val="none"/>
        </w:rPr>
        <w:t xml:space="preserve">任何要求对招标文件进行澄清的投标人，应在投标截止期</w:t>
      </w:r>
      <w:r>
        <w:rPr>
          <w:rFonts w:hint="eastAsia" w:ascii="宋体" w:hAnsi="宋体" w:eastAsia="宋体" w:cs="宋体"/>
          <w:b/>
          <w:caps w:val="0"/>
          <w:color w:val="auto"/>
          <w:sz w:val="24"/>
          <w:szCs w:val="24"/>
          <w:highlight w:val="none"/>
        </w:rPr>
        <w:t xml:space="preserve">十日</w:t>
      </w:r>
      <w:r>
        <w:rPr>
          <w:rFonts w:hint="eastAsia" w:ascii="宋体" w:hAnsi="宋体" w:eastAsia="宋体" w:cs="宋体"/>
          <w:caps w:val="0"/>
          <w:color w:val="auto"/>
          <w:sz w:val="24"/>
          <w:szCs w:val="24"/>
          <w:highlight w:val="none"/>
        </w:rPr>
        <w:t xml:space="preserve">前按招标公告中的通讯地址，以书面形式通知</w:t>
      </w:r>
      <w:r>
        <w:rPr>
          <w:rFonts w:hint="eastAsia" w:ascii="宋体" w:hAnsi="宋体" w:eastAsia="宋体" w:cs="宋体"/>
          <w:caps w:val="0"/>
          <w:color w:val="auto"/>
          <w:sz w:val="24"/>
          <w:szCs w:val="24"/>
          <w:highlight w:val="none"/>
          <w:lang w:eastAsia="zh-CN"/>
        </w:rPr>
        <w:t xml:space="preserve">采购代理机构</w:t>
      </w:r>
      <w:r>
        <w:rPr>
          <w:rFonts w:hint="eastAsia" w:ascii="宋体" w:hAnsi="宋体" w:eastAsia="宋体" w:cs="宋体"/>
          <w:caps w:val="0"/>
          <w:color w:val="auto"/>
          <w:sz w:val="24"/>
          <w:szCs w:val="24"/>
          <w:highlight w:val="none"/>
        </w:rPr>
        <w:t xml:space="preserve">。</w:t>
      </w:r>
      <w:r/>
    </w:p>
    <w:p>
      <w:pPr>
        <w:pStyle w:val="968"/>
        <w:ind w:left="0" w:firstLine="480"/>
        <w:jc w:val="both"/>
        <w:pageBreakBefore w:val="0"/>
        <w:spacing w:before="0" w:after="0" w:line="480" w:lineRule="exact"/>
        <w:rPr>
          <w:rFonts w:hint="eastAsia" w:ascii="宋体" w:hAnsi="宋体" w:eastAsia="宋体" w:cs="宋体"/>
          <w:b w:val="0"/>
          <w:bCs w:val="0"/>
          <w:caps w:val="0"/>
          <w:color w:val="auto"/>
          <w:sz w:val="24"/>
          <w:szCs w:val="24"/>
          <w:highlight w:val="none"/>
        </w:rPr>
        <w:outlineLvl w:val="9"/>
      </w:pPr>
      <w:r/>
      <w:bookmarkStart w:id="89" w:name="_Toc20823284"/>
      <w:r/>
      <w:bookmarkStart w:id="90" w:name="_Toc462564071"/>
      <w:r/>
      <w:bookmarkStart w:id="91" w:name="_Toc513029212"/>
      <w:r/>
      <w:bookmarkStart w:id="92" w:name="_Toc16938528"/>
      <w:r>
        <w:rPr>
          <w:rFonts w:hint="eastAsia" w:ascii="宋体" w:hAnsi="宋体" w:eastAsia="宋体" w:cs="宋体"/>
          <w:b w:val="0"/>
          <w:bCs w:val="0"/>
          <w:caps w:val="0"/>
          <w:color w:val="auto"/>
          <w:sz w:val="24"/>
          <w:szCs w:val="24"/>
          <w:highlight w:val="none"/>
        </w:rPr>
        <w:t xml:space="preserve">8、招标文件的修改</w:t>
      </w:r>
      <w:bookmarkEnd w:id="89"/>
      <w:r/>
      <w:bookmarkEnd w:id="90"/>
      <w:r/>
      <w:bookmarkEnd w:id="91"/>
      <w:r/>
      <w:bookmarkEnd w:id="92"/>
      <w:r/>
      <w:r/>
    </w:p>
    <w:p>
      <w:pPr>
        <w:ind w:left="0" w:firstLine="480"/>
        <w:jc w:val="both"/>
        <w:pageBreakBefore w:val="0"/>
        <w:spacing w:line="480" w:lineRule="exact"/>
        <w:rPr>
          <w:rFonts w:hint="eastAsia" w:ascii="宋体" w:hAnsi="宋体" w:eastAsia="宋体" w:cs="宋体"/>
          <w:bCs/>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8.1</w:t>
      </w:r>
      <w:r>
        <w:rPr>
          <w:rFonts w:hint="eastAsia" w:ascii="宋体" w:hAnsi="宋体" w:eastAsia="宋体" w:cs="宋体"/>
          <w:bCs/>
          <w:caps w:val="0"/>
          <w:color w:val="auto"/>
          <w:sz w:val="24"/>
          <w:szCs w:val="24"/>
          <w:highlight w:val="none"/>
          <w:lang w:eastAsia="zh-CN"/>
        </w:rPr>
        <w:t xml:space="preserve">采购代理机构</w:t>
      </w:r>
      <w:r>
        <w:rPr>
          <w:rFonts w:hint="eastAsia" w:ascii="宋体" w:hAnsi="宋体" w:eastAsia="宋体" w:cs="宋体"/>
          <w:bCs/>
          <w:caps w:val="0"/>
          <w:color w:val="auto"/>
          <w:sz w:val="24"/>
          <w:szCs w:val="24"/>
          <w:highlight w:val="none"/>
        </w:rPr>
        <w:t xml:space="preserve">可以以更正公告的形式，对已发出的招标文件进行必要的澄清或者修改。澄清或者修改的内容可能影响投标文件编制的，更正公告</w:t>
      </w:r>
      <w:r>
        <w:rPr>
          <w:rFonts w:hint="eastAsia" w:ascii="宋体" w:hAnsi="宋体" w:eastAsia="宋体" w:cs="宋体"/>
          <w:bCs/>
          <w:caps w:val="0"/>
          <w:color w:val="auto"/>
          <w:sz w:val="24"/>
          <w:szCs w:val="24"/>
          <w:highlight w:val="none"/>
          <w:lang w:val="en-US" w:eastAsia="zh-CN"/>
        </w:rPr>
        <w:t xml:space="preserve">应</w:t>
      </w:r>
      <w:r>
        <w:rPr>
          <w:rFonts w:hint="eastAsia" w:ascii="宋体" w:hAnsi="宋体" w:eastAsia="宋体" w:cs="宋体"/>
          <w:bCs/>
          <w:caps w:val="0"/>
          <w:color w:val="auto"/>
          <w:sz w:val="24"/>
          <w:szCs w:val="24"/>
          <w:highlight w:val="none"/>
        </w:rPr>
        <w:t xml:space="preserve">在投标截止时间至少15日前发出；不足15日的，</w:t>
      </w:r>
      <w:r>
        <w:rPr>
          <w:rFonts w:hint="eastAsia" w:ascii="宋体" w:hAnsi="宋体" w:eastAsia="宋体" w:cs="宋体"/>
          <w:bCs/>
          <w:caps w:val="0"/>
          <w:color w:val="auto"/>
          <w:sz w:val="24"/>
          <w:szCs w:val="24"/>
          <w:highlight w:val="none"/>
          <w:lang w:eastAsia="zh-CN"/>
        </w:rPr>
        <w:t xml:space="preserve">采购代理机构</w:t>
      </w:r>
      <w:r>
        <w:rPr>
          <w:rFonts w:hint="eastAsia" w:ascii="宋体" w:hAnsi="宋体" w:eastAsia="宋体" w:cs="宋体"/>
          <w:bCs/>
          <w:caps w:val="0"/>
          <w:color w:val="auto"/>
          <w:sz w:val="24"/>
          <w:szCs w:val="24"/>
          <w:highlight w:val="none"/>
        </w:rPr>
        <w:t xml:space="preserve">应当顺延提交投标文件的截止时间。</w:t>
      </w:r>
      <w:r/>
    </w:p>
    <w:p>
      <w:pPr>
        <w:ind w:left="0" w:firstLine="480"/>
        <w:jc w:val="both"/>
        <w:pageBreakBefore w:val="0"/>
        <w:spacing w:line="480" w:lineRule="exact"/>
        <w:rPr>
          <w:rFonts w:hint="eastAsia" w:ascii="宋体" w:hAnsi="宋体" w:eastAsia="宋体" w:cs="宋体"/>
          <w:bCs/>
          <w:caps w:val="0"/>
          <w:color w:val="auto"/>
          <w:sz w:val="24"/>
          <w:szCs w:val="24"/>
          <w:highlight w:val="none"/>
        </w:rPr>
        <w:outlineLvl w:val="9"/>
      </w:pPr>
      <w:r>
        <w:rPr>
          <w:rFonts w:hint="eastAsia" w:ascii="宋体" w:hAnsi="宋体" w:eastAsia="宋体" w:cs="宋体"/>
          <w:bCs/>
          <w:caps w:val="0"/>
          <w:color w:val="auto"/>
          <w:sz w:val="24"/>
          <w:szCs w:val="24"/>
          <w:highlight w:val="none"/>
          <w:lang w:val="en-US" w:eastAsia="zh-CN"/>
        </w:rPr>
        <w:t xml:space="preserve">8.2</w:t>
      </w:r>
      <w:r>
        <w:rPr>
          <w:rFonts w:hint="eastAsia" w:ascii="宋体" w:hAnsi="宋体" w:eastAsia="宋体" w:cs="宋体"/>
          <w:bCs/>
          <w:caps w:val="0"/>
          <w:color w:val="auto"/>
          <w:sz w:val="24"/>
          <w:szCs w:val="24"/>
          <w:highlight w:val="none"/>
        </w:rPr>
        <w:t xml:space="preserve">在投标截止时间前，</w:t>
      </w:r>
      <w:r>
        <w:rPr>
          <w:rFonts w:hint="eastAsia" w:ascii="宋体" w:hAnsi="宋体" w:eastAsia="宋体" w:cs="宋体"/>
          <w:bCs/>
          <w:caps w:val="0"/>
          <w:color w:val="auto"/>
          <w:sz w:val="24"/>
          <w:szCs w:val="24"/>
          <w:highlight w:val="none"/>
          <w:lang w:eastAsia="zh-CN"/>
        </w:rPr>
        <w:t xml:space="preserve">采购代理机构</w:t>
      </w:r>
      <w:r>
        <w:rPr>
          <w:rFonts w:hint="eastAsia" w:ascii="宋体" w:hAnsi="宋体" w:eastAsia="宋体" w:cs="宋体"/>
          <w:bCs/>
          <w:caps w:val="0"/>
          <w:color w:val="auto"/>
          <w:sz w:val="24"/>
          <w:szCs w:val="24"/>
          <w:highlight w:val="none"/>
        </w:rPr>
        <w:t xml:space="preserve">可以对招标文件进行修改。</w:t>
      </w:r>
      <w:r/>
    </w:p>
    <w:p>
      <w:pPr>
        <w:ind w:left="0" w:firstLine="480"/>
        <w:jc w:val="both"/>
        <w:pageBreakBefore w:val="0"/>
        <w:spacing w:line="480" w:lineRule="exact"/>
        <w:rPr>
          <w:rFonts w:hint="eastAsia" w:ascii="宋体" w:hAnsi="宋体" w:eastAsia="宋体" w:cs="宋体"/>
          <w:bCs/>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8.</w:t>
      </w:r>
      <w:r>
        <w:rPr>
          <w:rFonts w:hint="eastAsia" w:ascii="宋体" w:hAnsi="宋体" w:eastAsia="宋体" w:cs="宋体"/>
          <w:bCs/>
          <w:caps w:val="0"/>
          <w:color w:val="auto"/>
          <w:sz w:val="24"/>
          <w:szCs w:val="24"/>
          <w:highlight w:val="none"/>
          <w:lang w:val="en-US" w:eastAsia="zh-CN"/>
        </w:rPr>
        <w:t xml:space="preserve">3</w:t>
      </w:r>
      <w:r>
        <w:rPr>
          <w:rFonts w:hint="eastAsia" w:ascii="宋体" w:hAnsi="宋体" w:eastAsia="宋体" w:cs="宋体"/>
          <w:bCs/>
          <w:caps w:val="0"/>
          <w:color w:val="auto"/>
          <w:sz w:val="24"/>
          <w:szCs w:val="24"/>
          <w:highlight w:val="none"/>
          <w:lang w:eastAsia="zh-CN"/>
        </w:rPr>
        <w:t xml:space="preserve">采购代理机构</w:t>
      </w:r>
      <w:r>
        <w:rPr>
          <w:rFonts w:hint="eastAsia" w:ascii="宋体" w:hAnsi="宋体" w:eastAsia="宋体" w:cs="宋体"/>
          <w:bCs/>
          <w:caps w:val="0"/>
          <w:color w:val="auto"/>
          <w:sz w:val="24"/>
          <w:szCs w:val="24"/>
          <w:highlight w:val="none"/>
        </w:rPr>
        <w:t xml:space="preserve">有权按照法定的要求推迟投标截止日期和开标日期。</w:t>
      </w:r>
      <w:r/>
    </w:p>
    <w:p>
      <w:pPr>
        <w:ind w:left="0" w:firstLine="480"/>
        <w:jc w:val="both"/>
        <w:pageBreakBefore w:val="0"/>
        <w:spacing w:line="480" w:lineRule="exact"/>
        <w:rPr>
          <w:rFonts w:hint="eastAsia" w:ascii="宋体" w:hAnsi="宋体" w:eastAsia="宋体" w:cs="宋体"/>
          <w:bCs/>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8.</w:t>
      </w:r>
      <w:r>
        <w:rPr>
          <w:rFonts w:hint="eastAsia" w:ascii="宋体" w:hAnsi="宋体" w:eastAsia="宋体" w:cs="宋体"/>
          <w:bCs/>
          <w:caps w:val="0"/>
          <w:color w:val="auto"/>
          <w:sz w:val="24"/>
          <w:szCs w:val="24"/>
          <w:highlight w:val="none"/>
          <w:lang w:val="en-US" w:eastAsia="zh-CN"/>
        </w:rPr>
        <w:t xml:space="preserve">4</w:t>
      </w:r>
      <w:r>
        <w:rPr>
          <w:rFonts w:hint="eastAsia" w:ascii="宋体" w:hAnsi="宋体" w:eastAsia="宋体" w:cs="宋体"/>
          <w:bCs/>
          <w:caps w:val="0"/>
          <w:color w:val="auto"/>
          <w:sz w:val="24"/>
          <w:szCs w:val="24"/>
          <w:highlight w:val="none"/>
        </w:rPr>
        <w:t xml:space="preserve">招标文件的修改将在原公告媒体上发布更正公告，补充文件将作为招标文件的组成部分，并对投标人具有约束力</w:t>
      </w:r>
      <w:r>
        <w:rPr>
          <w:rFonts w:hint="eastAsia" w:ascii="宋体" w:hAnsi="宋体" w:eastAsia="宋体" w:cs="宋体"/>
          <w:bCs/>
          <w:caps w:val="0"/>
          <w:color w:val="auto"/>
          <w:sz w:val="24"/>
          <w:szCs w:val="24"/>
          <w:highlight w:val="none"/>
          <w:lang w:eastAsia="zh-CN"/>
        </w:rPr>
        <w:t xml:space="preserve">，</w:t>
      </w:r>
      <w:r>
        <w:rPr>
          <w:rFonts w:hint="eastAsia" w:ascii="宋体" w:hAnsi="宋体" w:eastAsia="宋体" w:cs="宋体"/>
          <w:bCs/>
          <w:caps w:val="0"/>
          <w:color w:val="auto"/>
          <w:sz w:val="24"/>
          <w:szCs w:val="24"/>
          <w:highlight w:val="none"/>
          <w:lang w:val="en-US" w:eastAsia="zh-CN"/>
        </w:rPr>
        <w:t xml:space="preserve">发布的更正公告视同为以书面形式通知所有获取招标文件的潜在投标人</w:t>
      </w:r>
      <w:r>
        <w:rPr>
          <w:rFonts w:hint="eastAsia" w:ascii="宋体" w:hAnsi="宋体" w:eastAsia="宋体" w:cs="宋体"/>
          <w:bCs/>
          <w:caps w:val="0"/>
          <w:color w:val="auto"/>
          <w:sz w:val="24"/>
          <w:szCs w:val="24"/>
          <w:highlight w:val="none"/>
        </w:rPr>
        <w:t xml:space="preserve">。</w:t>
      </w:r>
      <w:r/>
    </w:p>
    <w:p>
      <w:pPr>
        <w:ind w:left="0" w:firstLine="480"/>
        <w:jc w:val="both"/>
        <w:pageBreakBefore w:val="0"/>
        <w:spacing w:line="480" w:lineRule="exact"/>
        <w:rPr>
          <w:rFonts w:hint="eastAsia" w:ascii="宋体" w:hAnsi="宋体" w:eastAsia="宋体" w:cs="宋体"/>
          <w:bCs/>
          <w:caps w:val="0"/>
          <w:color w:val="auto"/>
          <w:sz w:val="24"/>
          <w:szCs w:val="24"/>
          <w:highlight w:val="none"/>
        </w:rPr>
        <w:outlineLvl w:val="9"/>
      </w:pPr>
      <w:r>
        <w:rPr>
          <w:rFonts w:hint="eastAsia" w:ascii="宋体" w:hAnsi="宋体" w:eastAsia="宋体" w:cs="宋体"/>
          <w:bCs/>
          <w:caps w:val="0"/>
          <w:color w:val="auto"/>
          <w:sz w:val="24"/>
          <w:szCs w:val="24"/>
          <w:highlight w:val="none"/>
          <w:lang w:val="en-US" w:eastAsia="zh-CN"/>
        </w:rPr>
        <w:t xml:space="preserve">8.5</w:t>
      </w:r>
      <w:r>
        <w:rPr>
          <w:rFonts w:hint="eastAsia" w:ascii="宋体" w:hAnsi="宋体" w:eastAsia="宋体" w:cs="宋体"/>
          <w:bCs/>
          <w:caps w:val="0"/>
          <w:color w:val="auto"/>
          <w:sz w:val="24"/>
          <w:szCs w:val="24"/>
          <w:highlight w:val="none"/>
        </w:rPr>
        <w:t xml:space="preserve">投标人应及时登录“苏采云”系统获取澄清答疑文件（修改后招标文件），如因投标人原因未能及时下载澄清和修改后的招标文件，由此造成的相关责任，由投标人承担。 </w:t>
      </w:r>
      <w:r/>
    </w:p>
    <w:p>
      <w:pPr>
        <w:pStyle w:val="967"/>
        <w:ind w:left="0" w:firstLine="482"/>
        <w:jc w:val="both"/>
        <w:pageBreakBefore w:val="0"/>
        <w:spacing w:before="0" w:after="0" w:line="480" w:lineRule="exact"/>
        <w:rPr>
          <w:rFonts w:hint="eastAsia" w:ascii="宋体" w:hAnsi="宋体" w:eastAsia="宋体" w:cs="宋体"/>
          <w:caps w:val="0"/>
          <w:color w:val="auto"/>
          <w:sz w:val="24"/>
          <w:szCs w:val="24"/>
          <w:highlight w:val="none"/>
        </w:rPr>
        <w:outlineLvl w:val="9"/>
      </w:pPr>
      <w:r/>
      <w:bookmarkStart w:id="93" w:name="_Toc20823285"/>
      <w:r/>
      <w:bookmarkStart w:id="94" w:name="_Toc462564072"/>
      <w:r/>
      <w:bookmarkStart w:id="95" w:name="_Toc120614216"/>
      <w:r/>
      <w:bookmarkStart w:id="96" w:name="_Toc513029213"/>
      <w:r/>
      <w:bookmarkStart w:id="97" w:name="_Toc16938529"/>
      <w:r>
        <w:rPr>
          <w:rFonts w:hint="eastAsia" w:ascii="宋体" w:hAnsi="宋体" w:eastAsia="宋体" w:cs="宋体"/>
          <w:caps w:val="0"/>
          <w:color w:val="auto"/>
          <w:sz w:val="24"/>
          <w:szCs w:val="24"/>
          <w:highlight w:val="none"/>
        </w:rPr>
        <w:t xml:space="preserve">三、投标文件的编制</w:t>
      </w:r>
      <w:bookmarkEnd w:id="93"/>
      <w:r/>
      <w:bookmarkEnd w:id="94"/>
      <w:r/>
      <w:bookmarkEnd w:id="95"/>
      <w:r/>
      <w:bookmarkEnd w:id="96"/>
      <w:r/>
      <w:bookmarkEnd w:id="97"/>
      <w:r/>
      <w:r/>
    </w:p>
    <w:p>
      <w:pPr>
        <w:pStyle w:val="968"/>
        <w:ind w:left="0" w:firstLine="480"/>
        <w:jc w:val="both"/>
        <w:pageBreakBefore w:val="0"/>
        <w:spacing w:before="0" w:after="0" w:line="480" w:lineRule="exact"/>
        <w:rPr>
          <w:rFonts w:hint="eastAsia" w:ascii="宋体" w:hAnsi="宋体" w:eastAsia="宋体" w:cs="宋体"/>
          <w:bCs w:val="0"/>
          <w:caps w:val="0"/>
          <w:color w:val="auto"/>
          <w:sz w:val="24"/>
          <w:szCs w:val="24"/>
          <w:highlight w:val="none"/>
        </w:rPr>
        <w:outlineLvl w:val="9"/>
      </w:pPr>
      <w:r/>
      <w:bookmarkStart w:id="98" w:name="_Toc462564073"/>
      <w:r/>
      <w:bookmarkStart w:id="99" w:name="_Toc16938530"/>
      <w:r/>
      <w:bookmarkStart w:id="100" w:name="_Toc20823286"/>
      <w:r/>
      <w:bookmarkStart w:id="101" w:name="_Toc513029214"/>
      <w:r>
        <w:rPr>
          <w:rFonts w:hint="eastAsia" w:ascii="宋体" w:hAnsi="宋体" w:eastAsia="宋体" w:cs="宋体"/>
          <w:b w:val="0"/>
          <w:bCs w:val="0"/>
          <w:caps w:val="0"/>
          <w:color w:val="auto"/>
          <w:sz w:val="24"/>
          <w:szCs w:val="24"/>
          <w:highlight w:val="none"/>
        </w:rPr>
        <w:t xml:space="preserve">9、投标文件的语言及度量衡单位</w:t>
      </w:r>
      <w:bookmarkEnd w:id="98"/>
      <w:r/>
      <w:bookmarkEnd w:id="99"/>
      <w:r/>
      <w:bookmarkEnd w:id="100"/>
      <w:r/>
      <w:bookmarkEnd w:id="101"/>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9.1</w:t>
      </w:r>
      <w:r>
        <w:rPr>
          <w:rFonts w:hint="eastAsia" w:ascii="宋体" w:hAnsi="宋体" w:eastAsia="宋体" w:cs="宋体"/>
          <w:caps w:val="0"/>
          <w:color w:val="auto"/>
          <w:sz w:val="24"/>
          <w:szCs w:val="24"/>
          <w:highlight w:val="none"/>
        </w:rPr>
        <w:t xml:space="preserve">投标人提交的投标文件以及投标人与</w:t>
      </w:r>
      <w:r>
        <w:rPr>
          <w:rFonts w:hint="eastAsia" w:ascii="宋体" w:hAnsi="宋体" w:eastAsia="宋体" w:cs="宋体"/>
          <w:caps w:val="0"/>
          <w:color w:val="auto"/>
          <w:sz w:val="24"/>
          <w:szCs w:val="24"/>
          <w:highlight w:val="none"/>
          <w:lang w:eastAsia="zh-CN"/>
        </w:rPr>
        <w:t xml:space="preserve">采购代理机构</w:t>
      </w:r>
      <w:r>
        <w:rPr>
          <w:rFonts w:hint="eastAsia" w:ascii="宋体" w:hAnsi="宋体" w:eastAsia="宋体" w:cs="宋体"/>
          <w:caps w:val="0"/>
          <w:color w:val="auto"/>
          <w:sz w:val="24"/>
          <w:szCs w:val="24"/>
          <w:highlight w:val="none"/>
        </w:rPr>
        <w:t xml:space="preserve">就有关投标的所有来往通知、函件和文件均应使用</w:t>
      </w:r>
      <w:r>
        <w:rPr>
          <w:rFonts w:hint="eastAsia" w:ascii="宋体" w:hAnsi="宋体" w:eastAsia="宋体" w:cs="宋体"/>
          <w:b/>
          <w:bCs/>
          <w:caps w:val="0"/>
          <w:color w:val="auto"/>
          <w:sz w:val="24"/>
          <w:szCs w:val="24"/>
          <w:highlight w:val="none"/>
        </w:rPr>
        <w:t xml:space="preserve">简体中文</w:t>
      </w:r>
      <w:r>
        <w:rPr>
          <w:rFonts w:hint="eastAsia" w:ascii="宋体" w:hAnsi="宋体" w:eastAsia="宋体" w:cs="宋体"/>
          <w:caps w:val="0"/>
          <w:color w:val="auto"/>
          <w:sz w:val="24"/>
          <w:szCs w:val="24"/>
          <w:highlight w:val="none"/>
        </w:rPr>
        <w:t xml:space="preserve">。</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9.2</w:t>
      </w:r>
      <w:r>
        <w:rPr>
          <w:rFonts w:hint="eastAsia" w:ascii="宋体" w:hAnsi="宋体" w:eastAsia="宋体" w:cs="宋体"/>
          <w:caps w:val="0"/>
          <w:color w:val="auto"/>
          <w:sz w:val="24"/>
          <w:szCs w:val="24"/>
          <w:highlight w:val="none"/>
        </w:rPr>
        <w:t xml:space="preserve">除技术性能另有规定外，投标文件所使用的度量衡单位，均须采用国家法定计量单位。</w:t>
      </w:r>
      <w:r/>
    </w:p>
    <w:p>
      <w:pPr>
        <w:pStyle w:val="968"/>
        <w:ind w:left="0" w:firstLine="480"/>
        <w:jc w:val="both"/>
        <w:pageBreakBefore w:val="0"/>
        <w:spacing w:before="0" w:after="0" w:line="480" w:lineRule="exact"/>
        <w:rPr>
          <w:rFonts w:hint="eastAsia" w:ascii="宋体" w:hAnsi="宋体" w:eastAsia="宋体" w:cs="宋体"/>
          <w:b w:val="0"/>
          <w:bCs w:val="0"/>
          <w:caps w:val="0"/>
          <w:color w:val="auto"/>
          <w:sz w:val="24"/>
          <w:szCs w:val="24"/>
          <w:highlight w:val="none"/>
        </w:rPr>
        <w:outlineLvl w:val="9"/>
      </w:pPr>
      <w:r/>
      <w:bookmarkStart w:id="102" w:name="_Toc513029215"/>
      <w:r/>
      <w:bookmarkStart w:id="103" w:name="_Toc462564074"/>
      <w:r/>
      <w:bookmarkStart w:id="104" w:name="_Toc16938531"/>
      <w:r/>
      <w:bookmarkStart w:id="105" w:name="_Toc20823287"/>
      <w:r>
        <w:rPr>
          <w:rFonts w:hint="eastAsia" w:ascii="宋体" w:hAnsi="宋体" w:eastAsia="宋体" w:cs="宋体"/>
          <w:b w:val="0"/>
          <w:bCs w:val="0"/>
          <w:caps w:val="0"/>
          <w:color w:val="auto"/>
          <w:sz w:val="24"/>
          <w:szCs w:val="24"/>
          <w:highlight w:val="none"/>
        </w:rPr>
        <w:t xml:space="preserve">10、投标文件构成</w:t>
      </w:r>
      <w:bookmarkEnd w:id="102"/>
      <w:r/>
      <w:bookmarkEnd w:id="103"/>
      <w:r/>
      <w:bookmarkEnd w:id="104"/>
      <w:r/>
      <w:bookmarkEnd w:id="105"/>
      <w:r/>
      <w:r/>
    </w:p>
    <w:p>
      <w:pPr>
        <w:ind w:left="0" w:firstLine="480"/>
        <w:jc w:val="both"/>
        <w:keepLines w:val="0"/>
        <w:keepNext w:val="0"/>
        <w:pageBreakBefore w:val="0"/>
        <w:spacing w:line="480" w:lineRule="exact"/>
        <w:widowControl/>
        <w:rPr>
          <w:rFonts w:hint="eastAsia" w:ascii="宋体" w:hAnsi="宋体" w:eastAsia="宋体" w:cs="宋体"/>
          <w:bCs/>
          <w:caps w:val="0"/>
          <w:color w:val="auto"/>
          <w:sz w:val="24"/>
          <w:szCs w:val="24"/>
          <w:highlight w:val="none"/>
          <w:lang w:val="en-US" w:eastAsia="zh-CN"/>
        </w:rPr>
        <w:outlineLvl w:val="9"/>
        <w:suppressLineNumbers w:val="0"/>
      </w:pPr>
      <w:r>
        <w:rPr>
          <w:rFonts w:hint="eastAsia" w:ascii="宋体" w:hAnsi="宋体" w:eastAsia="宋体" w:cs="宋体"/>
          <w:bCs/>
          <w:caps w:val="0"/>
          <w:color w:val="auto"/>
          <w:sz w:val="24"/>
          <w:szCs w:val="24"/>
          <w:highlight w:val="none"/>
          <w:lang w:val="en-US" w:eastAsia="zh-CN"/>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left="0" w:firstLine="480"/>
        <w:jc w:val="both"/>
        <w:pageBreakBefore w:val="0"/>
        <w:spacing w:line="480" w:lineRule="exact"/>
        <w:rPr>
          <w:rFonts w:hint="eastAsia" w:ascii="宋体" w:hAnsi="宋体" w:eastAsia="宋体" w:cs="宋体"/>
          <w:bCs/>
          <w:caps w:val="0"/>
          <w:color w:val="auto"/>
          <w:sz w:val="24"/>
          <w:szCs w:val="24"/>
          <w:highlight w:val="none"/>
          <w:lang w:val="en-US" w:eastAsia="zh-CN"/>
        </w:rPr>
        <w:outlineLvl w:val="9"/>
      </w:pPr>
      <w:r>
        <w:rPr>
          <w:rFonts w:hint="eastAsia" w:ascii="宋体" w:hAnsi="宋体" w:eastAsia="宋体" w:cs="宋体"/>
          <w:bCs/>
          <w:caps w:val="0"/>
          <w:color w:val="auto"/>
          <w:sz w:val="24"/>
          <w:szCs w:val="24"/>
          <w:highlight w:val="none"/>
          <w:lang w:val="zh-CN" w:eastAsia="zh-CN"/>
        </w:rPr>
        <w:t xml:space="preserve">各投标人在编制投标文件时请按照招标文件第六</w:t>
      </w:r>
      <w:r>
        <w:rPr>
          <w:rFonts w:hint="eastAsia" w:ascii="宋体" w:hAnsi="宋体" w:eastAsia="宋体" w:cs="宋体"/>
          <w:bCs/>
          <w:caps w:val="0"/>
          <w:color w:val="auto"/>
          <w:sz w:val="24"/>
          <w:szCs w:val="24"/>
          <w:highlight w:val="none"/>
          <w:lang w:val="en-US" w:eastAsia="zh-CN"/>
        </w:rPr>
        <w:t xml:space="preserve">章</w:t>
      </w:r>
      <w:r>
        <w:rPr>
          <w:rFonts w:hint="eastAsia" w:ascii="宋体" w:hAnsi="宋体" w:eastAsia="宋体" w:cs="宋体"/>
          <w:bCs/>
          <w:caps w:val="0"/>
          <w:color w:val="auto"/>
          <w:sz w:val="24"/>
          <w:szCs w:val="24"/>
          <w:highlight w:val="none"/>
          <w:lang w:val="zh-CN" w:eastAsia="zh-CN"/>
        </w:rPr>
        <w:t xml:space="preserve">规定的格式进行，混乱的编排导致投标文件被误读或评委会查找不到有效文件是投标人的风险。</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lang w:val="en-US" w:eastAsia="zh-CN"/>
        </w:rPr>
        <w:t xml:space="preserve">10.2</w:t>
      </w:r>
      <w:r>
        <w:rPr>
          <w:rFonts w:hint="eastAsia" w:ascii="宋体" w:hAnsi="宋体" w:eastAsia="宋体" w:cs="宋体"/>
          <w:caps w:val="0"/>
          <w:color w:val="auto"/>
          <w:sz w:val="24"/>
          <w:szCs w:val="24"/>
          <w:highlight w:val="none"/>
        </w:rPr>
        <w:t xml:space="preserve">投标人编写的投标文件应包括资格证明文件、符合性证明文件、</w:t>
      </w:r>
      <w:r>
        <w:rPr>
          <w:rFonts w:hint="eastAsia" w:ascii="宋体" w:hAnsi="宋体" w:cs="宋体"/>
          <w:caps w:val="0"/>
          <w:color w:val="auto"/>
          <w:sz w:val="24"/>
          <w:szCs w:val="24"/>
          <w:highlight w:val="none"/>
          <w:lang w:eastAsia="zh-CN"/>
        </w:rPr>
        <w:t xml:space="preserve">投标报价明细表</w:t>
      </w:r>
      <w:r>
        <w:rPr>
          <w:rFonts w:hint="eastAsia" w:ascii="宋体" w:hAnsi="宋体" w:eastAsia="宋体" w:cs="宋体"/>
          <w:caps w:val="0"/>
          <w:color w:val="auto"/>
          <w:sz w:val="24"/>
          <w:szCs w:val="24"/>
          <w:highlight w:val="none"/>
        </w:rPr>
        <w:t xml:space="preserve">、响应及偏离表、其他证明文件、投标函、开标一览表等部分。</w:t>
      </w:r>
      <w:r/>
    </w:p>
    <w:p>
      <w:pPr>
        <w:ind w:left="0" w:firstLine="480"/>
        <w:jc w:val="both"/>
        <w:pageBreakBefore w:val="0"/>
        <w:spacing w:line="480" w:lineRule="exact"/>
        <w:rPr>
          <w:rFonts w:hint="eastAsia" w:ascii="宋体" w:hAnsi="宋体" w:eastAsia="宋体" w:cs="宋体"/>
          <w:bCs/>
          <w:caps w:val="0"/>
          <w:color w:val="auto"/>
          <w:sz w:val="24"/>
          <w:szCs w:val="24"/>
          <w:highlight w:val="none"/>
          <w:lang w:val="en-US" w:eastAsia="zh-CN"/>
        </w:rPr>
        <w:outlineLvl w:val="9"/>
      </w:pPr>
      <w:r>
        <w:rPr>
          <w:rFonts w:hint="eastAsia" w:ascii="宋体" w:hAnsi="宋体" w:eastAsia="宋体" w:cs="宋体"/>
          <w:bCs/>
          <w:caps w:val="0"/>
          <w:color w:val="auto"/>
          <w:sz w:val="24"/>
          <w:szCs w:val="24"/>
          <w:highlight w:val="none"/>
          <w:lang w:val="en-US" w:eastAsia="zh-CN"/>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left="0" w:firstLine="480"/>
        <w:jc w:val="both"/>
        <w:pageBreakBefore w:val="0"/>
        <w:spacing w:line="480" w:lineRule="exact"/>
        <w:rPr>
          <w:rFonts w:hint="eastAsia" w:ascii="宋体" w:hAnsi="宋体" w:eastAsia="宋体" w:cs="宋体"/>
          <w:bCs/>
          <w:caps w:val="0"/>
          <w:color w:val="auto"/>
          <w:sz w:val="24"/>
          <w:szCs w:val="24"/>
          <w:highlight w:val="none"/>
          <w:lang w:val="en-US" w:eastAsia="zh-CN"/>
        </w:rPr>
        <w:outlineLvl w:val="9"/>
      </w:pPr>
      <w:r>
        <w:rPr>
          <w:rFonts w:hint="eastAsia" w:ascii="宋体" w:hAnsi="宋体" w:eastAsia="宋体" w:cs="宋体"/>
          <w:bCs/>
          <w:caps w:val="0"/>
          <w:color w:val="auto"/>
          <w:sz w:val="24"/>
          <w:szCs w:val="24"/>
          <w:highlight w:val="none"/>
          <w:lang w:val="en-US" w:eastAsia="zh-CN"/>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left="0" w:firstLine="480"/>
        <w:jc w:val="both"/>
        <w:pageBreakBefore w:val="0"/>
        <w:spacing w:line="480" w:lineRule="exact"/>
        <w:rPr>
          <w:rFonts w:hint="eastAsia" w:ascii="宋体" w:hAnsi="宋体" w:eastAsia="宋体" w:cs="宋体"/>
          <w:bCs/>
          <w:caps w:val="0"/>
          <w:color w:val="auto"/>
          <w:sz w:val="24"/>
          <w:szCs w:val="24"/>
          <w:highlight w:val="none"/>
          <w:lang w:val="en-US" w:eastAsia="zh-CN"/>
        </w:rPr>
        <w:outlineLvl w:val="9"/>
      </w:pPr>
      <w:r>
        <w:rPr>
          <w:rFonts w:hint="eastAsia" w:ascii="宋体" w:hAnsi="宋体" w:eastAsia="宋体" w:cs="宋体"/>
          <w:bCs/>
          <w:caps w:val="0"/>
          <w:color w:val="auto"/>
          <w:sz w:val="24"/>
          <w:szCs w:val="24"/>
          <w:highlight w:val="none"/>
          <w:lang w:val="en-US" w:eastAsia="zh-CN"/>
        </w:rPr>
        <w:t xml:space="preserve">10.5如标书制作工具中格式和内容与“宿迁市政府采购网”发布的招标文件不一致，请以“宿迁市政府采购网”发布的招标文件为准。</w:t>
      </w:r>
      <w:r/>
    </w:p>
    <w:p>
      <w:pPr>
        <w:ind w:left="0" w:firstLine="480"/>
        <w:jc w:val="both"/>
        <w:pageBreakBefore w:val="0"/>
        <w:spacing w:line="480" w:lineRule="exact"/>
        <w:rPr>
          <w:rFonts w:hint="eastAsia" w:ascii="宋体" w:hAnsi="宋体" w:eastAsia="宋体" w:cs="宋体"/>
          <w:bCs/>
          <w:caps w:val="0"/>
          <w:color w:val="auto"/>
          <w:sz w:val="24"/>
          <w:szCs w:val="24"/>
          <w:highlight w:val="none"/>
          <w:lang w:val="en-US" w:eastAsia="zh-CN"/>
        </w:rPr>
        <w:outlineLvl w:val="9"/>
      </w:pPr>
      <w:r>
        <w:rPr>
          <w:rFonts w:hint="eastAsia" w:ascii="宋体" w:hAnsi="宋体" w:eastAsia="宋体" w:cs="宋体"/>
          <w:bCs/>
          <w:caps w:val="0"/>
          <w:color w:val="auto"/>
          <w:sz w:val="24"/>
          <w:szCs w:val="24"/>
          <w:highlight w:val="none"/>
          <w:lang w:val="en-US" w:eastAsia="zh-CN"/>
        </w:rPr>
        <w:t xml:space="preserve">10.6中标后按相关要求提供与电子投标文件一致的纸质打印投标文件</w:t>
      </w:r>
      <w:r>
        <w:rPr>
          <w:rFonts w:hint="eastAsia" w:ascii="宋体" w:hAnsi="宋体" w:cs="宋体"/>
          <w:bCs/>
          <w:caps w:val="0"/>
          <w:color w:val="auto"/>
          <w:sz w:val="24"/>
          <w:szCs w:val="24"/>
          <w:highlight w:val="none"/>
          <w:lang w:val="en-US" w:eastAsia="zh-CN"/>
        </w:rPr>
        <w:t xml:space="preserve">3</w:t>
      </w:r>
      <w:r>
        <w:rPr>
          <w:rFonts w:hint="eastAsia" w:ascii="宋体" w:hAnsi="宋体" w:eastAsia="宋体" w:cs="宋体"/>
          <w:bCs/>
          <w:caps w:val="0"/>
          <w:color w:val="auto"/>
          <w:sz w:val="24"/>
          <w:szCs w:val="24"/>
          <w:highlight w:val="none"/>
          <w:lang w:val="en-US" w:eastAsia="zh-CN"/>
        </w:rPr>
        <w:t xml:space="preserve">份。 </w:t>
      </w:r>
      <w:r/>
    </w:p>
    <w:p>
      <w:pPr>
        <w:ind w:left="0" w:firstLine="480"/>
        <w:jc w:val="both"/>
        <w:pageBreakBefore w:val="0"/>
        <w:spacing w:line="480" w:lineRule="exact"/>
        <w:rPr>
          <w:rFonts w:hint="eastAsia" w:ascii="宋体" w:hAnsi="宋体" w:eastAsia="宋体" w:cs="宋体"/>
          <w:bCs/>
          <w:caps w:val="0"/>
          <w:color w:val="auto"/>
          <w:sz w:val="24"/>
          <w:szCs w:val="24"/>
          <w:highlight w:val="none"/>
          <w:lang w:val="en-US" w:eastAsia="zh-CN"/>
        </w:rPr>
        <w:outlineLvl w:val="9"/>
      </w:pPr>
      <w:r/>
      <w:bookmarkStart w:id="106" w:name="EBc50e2bb832bb43068403b10c1cce6141"/>
      <w:r>
        <w:rPr>
          <w:rFonts w:hint="eastAsia" w:ascii="宋体" w:hAnsi="宋体" w:eastAsia="宋体" w:cs="宋体"/>
          <w:bCs/>
          <w:caps w:val="0"/>
          <w:color w:val="auto"/>
          <w:sz w:val="24"/>
          <w:szCs w:val="24"/>
          <w:highlight w:val="none"/>
          <w:lang w:val="en-US" w:eastAsia="zh-CN"/>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06"/>
      <w:r/>
      <w:r/>
    </w:p>
    <w:p>
      <w:pPr>
        <w:pStyle w:val="968"/>
        <w:ind w:left="0" w:firstLine="480"/>
        <w:jc w:val="both"/>
        <w:pageBreakBefore w:val="0"/>
        <w:spacing w:before="0" w:after="0" w:line="480" w:lineRule="exact"/>
        <w:rPr>
          <w:rFonts w:hint="eastAsia" w:ascii="宋体" w:hAnsi="宋体" w:eastAsia="宋体" w:cs="宋体"/>
          <w:b w:val="0"/>
          <w:bCs w:val="0"/>
          <w:caps w:val="0"/>
          <w:color w:val="auto"/>
          <w:sz w:val="24"/>
          <w:szCs w:val="24"/>
          <w:highlight w:val="none"/>
        </w:rPr>
        <w:outlineLvl w:val="9"/>
      </w:pPr>
      <w:r/>
      <w:bookmarkStart w:id="107" w:name="_Hlt26668975"/>
      <w:r/>
      <w:bookmarkEnd w:id="107"/>
      <w:r/>
      <w:bookmarkStart w:id="108" w:name="_Hlt26670360"/>
      <w:r/>
      <w:bookmarkEnd w:id="108"/>
      <w:r/>
      <w:bookmarkStart w:id="109" w:name="_Hlt26954838"/>
      <w:r/>
      <w:bookmarkEnd w:id="109"/>
      <w:r/>
      <w:bookmarkStart w:id="110" w:name="_Toc14577357"/>
      <w:r/>
      <w:bookmarkStart w:id="111" w:name="_Toc49090509"/>
      <w:r/>
      <w:bookmarkStart w:id="112" w:name="_Toc14577354"/>
      <w:r/>
      <w:bookmarkStart w:id="113" w:name="_Toc513029219"/>
      <w:r/>
      <w:bookmarkStart w:id="114" w:name="_Toc513029216"/>
      <w:r/>
      <w:bookmarkStart w:id="115" w:name="_Toc49090507"/>
      <w:r>
        <w:rPr>
          <w:rFonts w:hint="eastAsia" w:ascii="宋体" w:hAnsi="宋体" w:eastAsia="宋体" w:cs="宋体"/>
          <w:b w:val="0"/>
          <w:bCs w:val="0"/>
          <w:caps w:val="0"/>
          <w:color w:val="auto"/>
          <w:sz w:val="24"/>
          <w:szCs w:val="24"/>
          <w:highlight w:val="none"/>
        </w:rPr>
        <w:t xml:space="preserve">11、证明投标人及投标标的符合招标文件规定的文件</w:t>
      </w:r>
      <w:bookmarkEnd w:id="110"/>
      <w:r/>
      <w:bookmarkEnd w:id="111"/>
      <w:r/>
      <w:bookmarkEnd w:id="112"/>
      <w:r/>
      <w:bookmarkEnd w:id="113"/>
      <w:r/>
      <w:bookmarkEnd w:id="114"/>
      <w:r/>
      <w:bookmarkEnd w:id="115"/>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bookmarkStart w:id="116" w:name="_Toc49090508"/>
      <w:r/>
      <w:bookmarkStart w:id="117" w:name="_Toc14577355"/>
      <w:r>
        <w:rPr>
          <w:rFonts w:hint="eastAsia" w:ascii="宋体" w:hAnsi="宋体" w:eastAsia="宋体" w:cs="宋体"/>
          <w:caps w:val="0"/>
          <w:color w:val="auto"/>
          <w:sz w:val="24"/>
          <w:szCs w:val="24"/>
          <w:highlight w:val="none"/>
        </w:rPr>
        <w:t xml:space="preserve">11.1投标人应按照法律、法规、规章和规范性文件以及招标文件要求提交证明文件，证明其及投标标的符合招标文件规定。</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11.2招标文件对证明文件无明确形式要求的，证明文件可以以文字资料、图纸和数据等形式提交。</w:t>
      </w:r>
      <w:r/>
    </w:p>
    <w:p>
      <w:pPr>
        <w:pStyle w:val="968"/>
        <w:ind w:left="0" w:firstLine="480"/>
        <w:jc w:val="both"/>
        <w:pageBreakBefore w:val="0"/>
        <w:spacing w:before="0" w:after="0" w:line="480" w:lineRule="exact"/>
        <w:rPr>
          <w:rFonts w:hint="eastAsia" w:ascii="宋体" w:hAnsi="宋体" w:eastAsia="宋体" w:cs="宋体"/>
          <w:b w:val="0"/>
          <w:bCs w:val="0"/>
          <w:caps w:val="0"/>
          <w:color w:val="auto"/>
          <w:sz w:val="24"/>
          <w:szCs w:val="24"/>
          <w:highlight w:val="none"/>
          <w:lang w:eastAsia="zh-CN"/>
        </w:rPr>
        <w:outlineLvl w:val="9"/>
      </w:pPr>
      <w:r>
        <w:rPr>
          <w:rFonts w:hint="eastAsia" w:ascii="宋体" w:hAnsi="宋体" w:eastAsia="宋体" w:cs="宋体"/>
          <w:b w:val="0"/>
          <w:bCs w:val="0"/>
          <w:caps w:val="0"/>
          <w:color w:val="auto"/>
          <w:sz w:val="24"/>
          <w:szCs w:val="24"/>
          <w:highlight w:val="none"/>
        </w:rPr>
        <w:t xml:space="preserve">12、</w:t>
      </w:r>
      <w:bookmarkEnd w:id="116"/>
      <w:r/>
      <w:bookmarkEnd w:id="117"/>
      <w:r>
        <w:rPr>
          <w:rFonts w:hint="eastAsia" w:ascii="宋体" w:hAnsi="宋体" w:eastAsia="宋体" w:cs="宋体"/>
          <w:b w:val="0"/>
          <w:bCs w:val="0"/>
          <w:caps w:val="0"/>
          <w:color w:val="auto"/>
          <w:sz w:val="24"/>
          <w:szCs w:val="24"/>
          <w:highlight w:val="none"/>
          <w:lang w:eastAsia="zh-CN"/>
        </w:rPr>
        <w:t xml:space="preserve">投标报价明细表</w:t>
      </w:r>
      <w:r/>
    </w:p>
    <w:p>
      <w:pPr>
        <w:ind w:left="0" w:firstLine="480"/>
        <w:jc w:val="both"/>
        <w:pageBreakBefore w:val="0"/>
        <w:spacing w:line="480" w:lineRule="exact"/>
        <w:rPr>
          <w:rFonts w:hint="eastAsia" w:ascii="宋体" w:hAnsi="宋体" w:eastAsia="宋体" w:cs="宋体"/>
          <w:bCs/>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12.1</w:t>
      </w:r>
      <w:r>
        <w:rPr>
          <w:rFonts w:hint="eastAsia" w:ascii="宋体" w:hAnsi="宋体" w:eastAsia="宋体" w:cs="宋体"/>
          <w:caps w:val="0"/>
          <w:color w:val="auto"/>
          <w:sz w:val="24"/>
          <w:szCs w:val="24"/>
          <w:highlight w:val="none"/>
        </w:rPr>
        <w:t xml:space="preserve">投</w:t>
      </w:r>
      <w:bookmarkStart w:id="118" w:name="_Hlt26954840"/>
      <w:r/>
      <w:bookmarkEnd w:id="118"/>
      <w:r>
        <w:rPr>
          <w:rFonts w:hint="eastAsia" w:ascii="宋体" w:hAnsi="宋体" w:eastAsia="宋体" w:cs="宋体"/>
          <w:caps w:val="0"/>
          <w:color w:val="auto"/>
          <w:sz w:val="24"/>
          <w:szCs w:val="24"/>
          <w:highlight w:val="none"/>
        </w:rPr>
        <w:t xml:space="preserve">标人应按照招标文件规定格式填报</w:t>
      </w:r>
      <w:bookmarkStart w:id="119" w:name="_Hlt26670399"/>
      <w:r/>
      <w:bookmarkEnd w:id="119"/>
      <w:r>
        <w:rPr>
          <w:rFonts w:hint="eastAsia" w:ascii="宋体" w:hAnsi="宋体" w:cs="宋体"/>
          <w:caps w:val="0"/>
          <w:color w:val="auto"/>
          <w:sz w:val="24"/>
          <w:szCs w:val="24"/>
          <w:highlight w:val="none"/>
          <w:lang w:eastAsia="zh-CN"/>
        </w:rPr>
        <w:t xml:space="preserve">投标报价明细表</w:t>
      </w:r>
      <w:r>
        <w:rPr>
          <w:rFonts w:hint="eastAsia" w:ascii="宋体" w:hAnsi="宋体" w:eastAsia="宋体" w:cs="宋体"/>
          <w:caps w:val="0"/>
          <w:color w:val="auto"/>
          <w:sz w:val="24"/>
          <w:szCs w:val="24"/>
          <w:highlight w:val="none"/>
        </w:rPr>
        <w:t xml:space="preserve">。</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12.2</w:t>
      </w:r>
      <w:r>
        <w:rPr>
          <w:rFonts w:hint="eastAsia" w:ascii="宋体" w:hAnsi="宋体" w:eastAsia="宋体" w:cs="宋体"/>
          <w:bCs/>
          <w:caps w:val="0"/>
          <w:color w:val="auto"/>
          <w:sz w:val="24"/>
          <w:szCs w:val="24"/>
          <w:highlight w:val="none"/>
        </w:rPr>
        <w:t xml:space="preserve">投标货币。投标文件中的单价和总价无特殊规定的采用人民币报价，以元为单位标注。</w:t>
      </w:r>
      <w:r>
        <w:rPr>
          <w:rFonts w:hint="eastAsia" w:ascii="宋体" w:hAnsi="宋体" w:eastAsia="宋体" w:cs="宋体"/>
          <w:caps w:val="0"/>
          <w:color w:val="auto"/>
          <w:sz w:val="24"/>
          <w:szCs w:val="24"/>
          <w:highlight w:val="none"/>
        </w:rPr>
        <w:t xml:space="preserve">招标文件中另有规定的按规定执行。</w:t>
      </w:r>
      <w:r/>
    </w:p>
    <w:p>
      <w:pPr>
        <w:ind w:left="0" w:firstLine="480"/>
        <w:jc w:val="both"/>
        <w:pageBreakBefore w:val="0"/>
        <w:spacing w:line="480" w:lineRule="exact"/>
        <w:rPr>
          <w:rFonts w:hint="eastAsia" w:ascii="宋体" w:hAnsi="宋体" w:eastAsia="宋体" w:cs="宋体"/>
          <w:bCs/>
          <w:caps w:val="0"/>
          <w:color w:val="auto"/>
          <w:sz w:val="24"/>
          <w:szCs w:val="24"/>
          <w:highlight w:val="none"/>
          <w:lang w:val="en-US" w:eastAsia="zh-CN"/>
        </w:rPr>
        <w:outlineLvl w:val="9"/>
      </w:pPr>
      <w:r>
        <w:rPr>
          <w:rFonts w:hint="eastAsia" w:ascii="宋体" w:hAnsi="宋体" w:eastAsia="宋体" w:cs="宋体"/>
          <w:bCs/>
          <w:caps w:val="0"/>
          <w:color w:val="auto"/>
          <w:sz w:val="24"/>
          <w:szCs w:val="24"/>
          <w:highlight w:val="none"/>
          <w:lang w:val="en-US" w:eastAsia="zh-CN"/>
        </w:rPr>
        <w:t xml:space="preserve">12.3本项目不接受备选的投标方案或有选择的报价，只允许有一个报价。</w:t>
      </w:r>
      <w:r>
        <w:rPr>
          <w:rFonts w:hint="eastAsia" w:ascii="宋体" w:hAnsi="宋体" w:eastAsia="宋体" w:cs="宋体"/>
          <w:bCs/>
          <w:caps w:val="0"/>
          <w:color w:val="auto"/>
          <w:sz w:val="24"/>
          <w:szCs w:val="24"/>
          <w:highlight w:val="none"/>
        </w:rPr>
        <w:t xml:space="preserve">投标报价内容包括：所投货物（包含与货物相关的服务）费用</w:t>
      </w:r>
      <w:r>
        <w:rPr>
          <w:rFonts w:hint="eastAsia" w:ascii="宋体" w:hAnsi="宋体" w:eastAsia="宋体" w:cs="宋体"/>
          <w:bCs/>
          <w:caps w:val="0"/>
          <w:color w:val="auto"/>
          <w:sz w:val="24"/>
          <w:szCs w:val="24"/>
          <w:highlight w:val="none"/>
          <w:lang w:eastAsia="zh-CN"/>
        </w:rPr>
        <w:t xml:space="preserve">、</w:t>
      </w:r>
      <w:r>
        <w:rPr>
          <w:rFonts w:hint="eastAsia" w:ascii="宋体" w:hAnsi="宋体" w:eastAsia="宋体" w:cs="宋体"/>
          <w:bCs/>
          <w:caps w:val="0"/>
          <w:color w:val="auto"/>
          <w:sz w:val="24"/>
          <w:szCs w:val="24"/>
          <w:highlight w:val="none"/>
          <w:lang w:val="en-US" w:eastAsia="zh-CN"/>
        </w:rPr>
        <w:t xml:space="preserve">运输费用</w:t>
      </w:r>
      <w:r>
        <w:rPr>
          <w:rFonts w:hint="eastAsia" w:ascii="宋体" w:hAnsi="宋体" w:eastAsia="宋体" w:cs="宋体"/>
          <w:bCs/>
          <w:caps w:val="0"/>
          <w:color w:val="auto"/>
          <w:sz w:val="24"/>
          <w:szCs w:val="24"/>
          <w:highlight w:val="none"/>
        </w:rPr>
        <w:t xml:space="preserve">、</w:t>
      </w:r>
      <w:r>
        <w:rPr>
          <w:rFonts w:hint="eastAsia" w:ascii="宋体" w:hAnsi="宋体" w:eastAsia="宋体" w:cs="宋体"/>
          <w:bCs/>
          <w:caps w:val="0"/>
          <w:color w:val="auto"/>
          <w:sz w:val="24"/>
          <w:szCs w:val="24"/>
          <w:highlight w:val="none"/>
          <w:lang w:val="en-US" w:eastAsia="zh-CN"/>
        </w:rPr>
        <w:t xml:space="preserve">检测检验</w:t>
      </w:r>
      <w:r>
        <w:rPr>
          <w:rFonts w:hint="eastAsia" w:ascii="宋体" w:hAnsi="宋体" w:eastAsia="宋体" w:cs="宋体"/>
          <w:bCs/>
          <w:caps w:val="0"/>
          <w:color w:val="auto"/>
          <w:sz w:val="24"/>
          <w:szCs w:val="24"/>
          <w:highlight w:val="none"/>
        </w:rPr>
        <w:t xml:space="preserve">、税金及其他有关的为完成本项目发生的所有费用</w:t>
      </w:r>
      <w:r>
        <w:rPr>
          <w:rFonts w:hint="eastAsia" w:ascii="宋体" w:hAnsi="宋体" w:eastAsia="宋体" w:cs="宋体"/>
          <w:bCs/>
          <w:caps w:val="0"/>
          <w:color w:val="auto"/>
          <w:sz w:val="24"/>
          <w:szCs w:val="24"/>
          <w:highlight w:val="none"/>
          <w:lang w:val="en-US" w:eastAsia="zh-CN"/>
        </w:rPr>
        <w:t xml:space="preserve">。</w:t>
      </w:r>
      <w:r/>
    </w:p>
    <w:p>
      <w:pPr>
        <w:pStyle w:val="968"/>
        <w:ind w:left="0" w:firstLine="480"/>
        <w:jc w:val="both"/>
        <w:pageBreakBefore w:val="0"/>
        <w:spacing w:before="0" w:after="0" w:line="480" w:lineRule="exact"/>
        <w:widowControl w:val="off"/>
        <w:rPr>
          <w:rFonts w:hint="eastAsia" w:ascii="宋体" w:hAnsi="宋体" w:eastAsia="宋体" w:cs="宋体"/>
          <w:b w:val="0"/>
          <w:bCs w:val="0"/>
          <w:color w:val="auto"/>
          <w:sz w:val="24"/>
          <w:szCs w:val="24"/>
          <w:highlight w:val="none"/>
        </w:rPr>
        <w:outlineLvl w:val="9"/>
      </w:pPr>
      <w:r/>
      <w:bookmarkStart w:id="120" w:name="_Hlt26670486"/>
      <w:r/>
      <w:bookmarkEnd w:id="120"/>
      <w:r/>
      <w:bookmarkStart w:id="121" w:name="_Hlt26670403"/>
      <w:r/>
      <w:bookmarkEnd w:id="121"/>
      <w:r/>
      <w:bookmarkStart w:id="122" w:name="_Hlt26954731"/>
      <w:r/>
      <w:bookmarkEnd w:id="122"/>
      <w:r/>
      <w:bookmarkStart w:id="123" w:name="_Hlt26954844"/>
      <w:r/>
      <w:bookmarkEnd w:id="123"/>
      <w:r/>
      <w:bookmarkStart w:id="124" w:name="_Hlt26954848"/>
      <w:r/>
      <w:bookmarkEnd w:id="124"/>
      <w:r/>
      <w:bookmarkStart w:id="125" w:name="_Hlt26954842"/>
      <w:r/>
      <w:bookmarkEnd w:id="125"/>
      <w:r/>
      <w:bookmarkStart w:id="126" w:name="_Hlt26670482"/>
      <w:r/>
      <w:bookmarkEnd w:id="126"/>
      <w:r/>
      <w:bookmarkStart w:id="127" w:name="_Hlt26668983"/>
      <w:r/>
      <w:bookmarkEnd w:id="127"/>
      <w:r/>
      <w:bookmarkStart w:id="128" w:name="_Hlt26954846"/>
      <w:r/>
      <w:bookmarkEnd w:id="128"/>
      <w:r/>
      <w:bookmarkStart w:id="129" w:name="_Hlt26670425"/>
      <w:r/>
      <w:bookmarkEnd w:id="129"/>
      <w:r/>
      <w:bookmarkStart w:id="130" w:name="_Toc14577359"/>
      <w:r/>
      <w:bookmarkStart w:id="131" w:name="_Toc49090510"/>
      <w:r>
        <w:rPr>
          <w:rFonts w:hint="eastAsia" w:ascii="宋体" w:hAnsi="宋体" w:eastAsia="宋体" w:cs="宋体"/>
          <w:b w:val="0"/>
          <w:bCs w:val="0"/>
          <w:color w:val="auto"/>
          <w:sz w:val="24"/>
          <w:szCs w:val="24"/>
          <w:highlight w:val="none"/>
        </w:rPr>
        <w:t xml:space="preserve">13、技术要求响应及偏离表、商务要求响应及偏离表</w:t>
      </w:r>
      <w:r/>
    </w:p>
    <w:p>
      <w:pPr>
        <w:ind w:left="0" w:firstLine="480"/>
        <w:jc w:val="both"/>
        <w:pageBreakBefore w:val="0"/>
        <w:spacing w:line="480" w:lineRule="exact"/>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bCs/>
          <w:color w:val="auto"/>
          <w:sz w:val="24"/>
          <w:szCs w:val="24"/>
          <w:highlight w:val="none"/>
          <w:lang w:val="zh-CN"/>
        </w:rPr>
        <w:t xml:space="preserve">13.1</w:t>
      </w:r>
      <w:r>
        <w:rPr>
          <w:rFonts w:hint="eastAsia" w:ascii="宋体" w:hAnsi="宋体" w:eastAsia="宋体" w:cs="宋体"/>
          <w:color w:val="auto"/>
          <w:sz w:val="24"/>
          <w:szCs w:val="24"/>
          <w:highlight w:val="none"/>
          <w:lang w:val="zh-CN"/>
        </w:rPr>
        <w:t xml:space="preserve">投标人需对招标文件中的技术要求与商务要求逐项作出响应或偏离，并说明原因。</w:t>
      </w:r>
      <w:r/>
    </w:p>
    <w:p>
      <w:pPr>
        <w:ind w:left="0" w:firstLine="480"/>
        <w:jc w:val="both"/>
        <w:pageBreakBefore w:val="0"/>
        <w:spacing w:line="480" w:lineRule="exact"/>
        <w:widowControl w:val="off"/>
        <w:tabs>
          <w:tab w:val="left" w:pos="1035" w:leader="none"/>
        </w:tabs>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13.2投标人可在投标文件中提供认为需要的其他技术文件或说明。</w:t>
      </w:r>
      <w:r/>
    </w:p>
    <w:p>
      <w:pPr>
        <w:ind w:left="0" w:firstLine="480"/>
        <w:jc w:val="both"/>
        <w:keepLines/>
        <w:keepNext/>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14、服务承诺、培训计划、人员安排及其他</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14.1</w:t>
      </w:r>
      <w:r>
        <w:rPr>
          <w:rFonts w:hint="eastAsia" w:ascii="宋体" w:hAnsi="宋体" w:eastAsia="宋体" w:cs="宋体"/>
          <w:caps w:val="0"/>
          <w:color w:val="auto"/>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14.2投标人需根据招标文件要求提供培训计划。</w:t>
      </w:r>
      <w:r/>
    </w:p>
    <w:p>
      <w:pPr>
        <w:ind w:left="0" w:firstLine="480"/>
        <w:jc w:val="both"/>
        <w:pageBreakBefore w:val="0"/>
        <w:spacing w:line="480" w:lineRule="exact"/>
        <w:rPr>
          <w:rFonts w:hint="eastAsia" w:ascii="宋体" w:hAnsi="宋体" w:eastAsia="宋体" w:cs="宋体"/>
          <w:b/>
          <w:bCs/>
          <w:caps w:val="0"/>
          <w:color w:val="auto"/>
          <w:sz w:val="24"/>
          <w:szCs w:val="24"/>
          <w:highlight w:val="none"/>
        </w:rPr>
        <w:outlineLvl w:val="9"/>
      </w:pPr>
      <w:r>
        <w:rPr>
          <w:rFonts w:hint="eastAsia" w:ascii="宋体" w:hAnsi="宋体" w:eastAsia="宋体" w:cs="宋体"/>
          <w:caps w:val="0"/>
          <w:color w:val="auto"/>
          <w:sz w:val="24"/>
          <w:szCs w:val="24"/>
          <w:highlight w:val="none"/>
        </w:rPr>
        <w:t xml:space="preserve">14.3投标人需根据招标文件要求提供</w:t>
      </w:r>
      <w:r>
        <w:rPr>
          <w:rFonts w:hint="eastAsia" w:ascii="宋体" w:hAnsi="宋体" w:eastAsia="宋体" w:cs="宋体"/>
          <w:caps w:val="0"/>
          <w:color w:val="auto"/>
          <w:sz w:val="24"/>
          <w:szCs w:val="24"/>
          <w:highlight w:val="none"/>
          <w:lang w:val="zh-CN"/>
        </w:rPr>
        <w:t xml:space="preserve">所投标的主要组成部分、功能设计、实现思路及关键技术等。</w:t>
      </w:r>
      <w:r/>
    </w:p>
    <w:p>
      <w:pPr>
        <w:pStyle w:val="968"/>
        <w:ind w:left="0" w:firstLine="480"/>
        <w:jc w:val="both"/>
        <w:pageBreakBefore w:val="0"/>
        <w:spacing w:before="0" w:after="0" w:line="480" w:lineRule="exact"/>
        <w:widowControl w:val="off"/>
        <w:rPr>
          <w:rFonts w:hint="eastAsia" w:ascii="宋体" w:hAnsi="宋体" w:eastAsia="宋体" w:cs="宋体"/>
          <w:b w:val="0"/>
          <w:bCs w:val="0"/>
          <w:caps w:val="0"/>
          <w:color w:val="auto"/>
          <w:sz w:val="24"/>
          <w:szCs w:val="24"/>
          <w:highlight w:val="none"/>
        </w:rPr>
        <w:outlineLvl w:val="9"/>
      </w:pPr>
      <w:r>
        <w:rPr>
          <w:rFonts w:hint="eastAsia" w:ascii="宋体" w:hAnsi="宋体" w:eastAsia="宋体" w:cs="宋体"/>
          <w:b w:val="0"/>
          <w:bCs w:val="0"/>
          <w:caps w:val="0"/>
          <w:color w:val="auto"/>
          <w:sz w:val="24"/>
          <w:szCs w:val="24"/>
          <w:highlight w:val="none"/>
        </w:rPr>
        <w:t xml:space="preserve">1</w:t>
      </w:r>
      <w:r>
        <w:rPr>
          <w:rFonts w:hint="eastAsia" w:ascii="宋体" w:hAnsi="宋体" w:eastAsia="宋体" w:cs="宋体"/>
          <w:b w:val="0"/>
          <w:bCs w:val="0"/>
          <w:caps w:val="0"/>
          <w:color w:val="auto"/>
          <w:sz w:val="24"/>
          <w:szCs w:val="24"/>
          <w:highlight w:val="none"/>
          <w:lang w:val="en-US" w:eastAsia="zh-CN"/>
        </w:rPr>
        <w:t xml:space="preserve">5</w:t>
      </w:r>
      <w:r>
        <w:rPr>
          <w:rFonts w:hint="eastAsia" w:ascii="宋体" w:hAnsi="宋体" w:eastAsia="宋体" w:cs="宋体"/>
          <w:b w:val="0"/>
          <w:bCs w:val="0"/>
          <w:caps w:val="0"/>
          <w:color w:val="auto"/>
          <w:sz w:val="24"/>
          <w:szCs w:val="24"/>
          <w:highlight w:val="none"/>
        </w:rPr>
        <w:t xml:space="preserve">、投标声明及承诺函和开标一览表</w:t>
      </w:r>
      <w:r/>
    </w:p>
    <w:p>
      <w:pPr>
        <w:ind w:left="0" w:firstLine="480"/>
        <w:jc w:val="both"/>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1</w:t>
      </w:r>
      <w:r>
        <w:rPr>
          <w:rFonts w:hint="eastAsia" w:ascii="宋体" w:hAnsi="宋体" w:eastAsia="宋体" w:cs="宋体"/>
          <w:bCs/>
          <w:caps w:val="0"/>
          <w:color w:val="auto"/>
          <w:sz w:val="24"/>
          <w:szCs w:val="24"/>
          <w:highlight w:val="none"/>
          <w:lang w:val="en-US" w:eastAsia="zh-CN"/>
        </w:rPr>
        <w:t xml:space="preserve">5</w:t>
      </w:r>
      <w:r>
        <w:rPr>
          <w:rFonts w:hint="eastAsia" w:ascii="宋体" w:hAnsi="宋体" w:eastAsia="宋体" w:cs="宋体"/>
          <w:bCs/>
          <w:caps w:val="0"/>
          <w:color w:val="auto"/>
          <w:sz w:val="24"/>
          <w:szCs w:val="24"/>
          <w:highlight w:val="none"/>
        </w:rPr>
        <w:t xml:space="preserve">.1</w:t>
      </w:r>
      <w:r>
        <w:rPr>
          <w:rFonts w:hint="eastAsia" w:ascii="宋体" w:hAnsi="宋体" w:eastAsia="宋体" w:cs="宋体"/>
          <w:caps w:val="0"/>
          <w:color w:val="auto"/>
          <w:sz w:val="24"/>
          <w:szCs w:val="24"/>
          <w:highlight w:val="none"/>
        </w:rPr>
        <w:t xml:space="preserve">投标人应按照招标文件中提供的格式完整、正确填写投标声明及承诺函、开标一览表。</w:t>
      </w:r>
      <w:r/>
    </w:p>
    <w:p>
      <w:pPr>
        <w:ind w:left="0" w:firstLine="480"/>
        <w:jc w:val="both"/>
        <w:pageBreakBefore w:val="0"/>
        <w:spacing w:line="480" w:lineRule="exact"/>
        <w:widowControl w:val="off"/>
        <w:rPr>
          <w:rFonts w:hint="eastAsia" w:ascii="宋体" w:hAnsi="宋体" w:eastAsia="宋体" w:cs="宋体"/>
          <w:caps w:val="0"/>
          <w:color w:val="auto"/>
          <w:sz w:val="24"/>
          <w:szCs w:val="24"/>
          <w:highlight w:val="none"/>
          <w:lang w:eastAsia="zh-CN"/>
        </w:rPr>
        <w:outlineLvl w:val="9"/>
      </w:pPr>
      <w:r>
        <w:rPr>
          <w:rFonts w:hint="eastAsia" w:ascii="宋体" w:hAnsi="宋体" w:eastAsia="宋体" w:cs="宋体"/>
          <w:bCs/>
          <w:caps w:val="0"/>
          <w:color w:val="auto"/>
          <w:sz w:val="24"/>
          <w:szCs w:val="24"/>
          <w:highlight w:val="none"/>
        </w:rPr>
        <w:t xml:space="preserve">1</w:t>
      </w:r>
      <w:r>
        <w:rPr>
          <w:rFonts w:hint="eastAsia" w:ascii="宋体" w:hAnsi="宋体" w:eastAsia="宋体" w:cs="宋体"/>
          <w:bCs/>
          <w:caps w:val="0"/>
          <w:color w:val="auto"/>
          <w:sz w:val="24"/>
          <w:szCs w:val="24"/>
          <w:highlight w:val="none"/>
          <w:lang w:val="en-US" w:eastAsia="zh-CN"/>
        </w:rPr>
        <w:t xml:space="preserve">5</w:t>
      </w:r>
      <w:r>
        <w:rPr>
          <w:rFonts w:hint="eastAsia" w:ascii="宋体" w:hAnsi="宋体" w:eastAsia="宋体" w:cs="宋体"/>
          <w:bCs/>
          <w:caps w:val="0"/>
          <w:color w:val="auto"/>
          <w:sz w:val="24"/>
          <w:szCs w:val="24"/>
          <w:highlight w:val="none"/>
        </w:rPr>
        <w:t xml:space="preserve">.2</w:t>
      </w:r>
      <w:r>
        <w:rPr>
          <w:rFonts w:hint="eastAsia" w:ascii="宋体" w:hAnsi="宋体" w:eastAsia="宋体" w:cs="宋体"/>
          <w:caps w:val="0"/>
          <w:color w:val="auto"/>
          <w:sz w:val="24"/>
          <w:szCs w:val="24"/>
          <w:highlight w:val="none"/>
        </w:rPr>
        <w:t xml:space="preserve">对于采用货币报价的项目，</w:t>
      </w:r>
      <w:r>
        <w:rPr>
          <w:rFonts w:hint="eastAsia" w:ascii="宋体" w:hAnsi="宋体" w:eastAsia="宋体" w:cs="宋体"/>
          <w:bCs/>
          <w:caps w:val="0"/>
          <w:color w:val="auto"/>
          <w:sz w:val="24"/>
          <w:szCs w:val="24"/>
          <w:highlight w:val="none"/>
        </w:rPr>
        <w:t xml:space="preserve">开标一览表中的投标总报价应与</w:t>
      </w:r>
      <w:r>
        <w:rPr>
          <w:rFonts w:hint="eastAsia" w:ascii="宋体" w:hAnsi="宋体" w:cs="宋体"/>
          <w:bCs/>
          <w:caps w:val="0"/>
          <w:color w:val="auto"/>
          <w:sz w:val="24"/>
          <w:szCs w:val="24"/>
          <w:highlight w:val="none"/>
          <w:lang w:eastAsia="zh-CN"/>
        </w:rPr>
        <w:t xml:space="preserve">投标报价明细表</w:t>
      </w:r>
      <w:r>
        <w:rPr>
          <w:rFonts w:hint="eastAsia" w:ascii="宋体" w:hAnsi="宋体" w:eastAsia="宋体" w:cs="宋体"/>
          <w:bCs/>
          <w:caps w:val="0"/>
          <w:color w:val="auto"/>
          <w:sz w:val="24"/>
          <w:szCs w:val="24"/>
          <w:highlight w:val="none"/>
        </w:rPr>
        <w:t xml:space="preserve">中的投标总报价一致，如不一致，</w:t>
      </w:r>
      <w:r>
        <w:rPr>
          <w:rFonts w:hint="eastAsia" w:ascii="宋体" w:hAnsi="宋体" w:eastAsia="宋体" w:cs="宋体"/>
          <w:caps w:val="0"/>
          <w:color w:val="auto"/>
          <w:sz w:val="24"/>
          <w:szCs w:val="24"/>
          <w:highlight w:val="none"/>
        </w:rPr>
        <w:t xml:space="preserve">不作为无效投标处理</w:t>
      </w:r>
      <w:r>
        <w:rPr>
          <w:rFonts w:hint="eastAsia" w:ascii="宋体" w:hAnsi="宋体" w:eastAsia="宋体" w:cs="宋体"/>
          <w:bCs/>
          <w:caps w:val="0"/>
          <w:color w:val="auto"/>
          <w:sz w:val="24"/>
          <w:szCs w:val="24"/>
          <w:highlight w:val="none"/>
        </w:rPr>
        <w:t xml:space="preserve">，但评标时按开标一览表中价格为准</w:t>
      </w:r>
      <w:bookmarkEnd w:id="130"/>
      <w:r/>
      <w:bookmarkEnd w:id="131"/>
      <w:r>
        <w:rPr>
          <w:rFonts w:hint="eastAsia" w:ascii="宋体" w:hAnsi="宋体" w:cs="宋体"/>
          <w:bCs/>
          <w:caps w:val="0"/>
          <w:color w:val="auto"/>
          <w:sz w:val="24"/>
          <w:szCs w:val="24"/>
          <w:highlight w:val="none"/>
          <w:lang w:eastAsia="zh-CN"/>
        </w:rPr>
        <w:t xml:space="preserve">。</w:t>
      </w:r>
      <w:r/>
    </w:p>
    <w:p>
      <w:pPr>
        <w:pStyle w:val="968"/>
        <w:ind w:left="0" w:firstLine="480"/>
        <w:jc w:val="both"/>
        <w:pageBreakBefore w:val="0"/>
        <w:spacing w:before="0" w:after="0" w:line="480" w:lineRule="exact"/>
        <w:rPr>
          <w:rFonts w:hint="eastAsia" w:ascii="宋体" w:hAnsi="宋体" w:eastAsia="宋体" w:cs="宋体"/>
          <w:b w:val="0"/>
          <w:bCs w:val="0"/>
          <w:caps w:val="0"/>
          <w:color w:val="auto"/>
          <w:sz w:val="24"/>
          <w:szCs w:val="24"/>
          <w:highlight w:val="none"/>
        </w:rPr>
        <w:outlineLvl w:val="9"/>
      </w:pPr>
      <w:r/>
      <w:bookmarkStart w:id="132" w:name="_Hlt26954850"/>
      <w:r/>
      <w:bookmarkEnd w:id="132"/>
      <w:r/>
      <w:bookmarkStart w:id="133" w:name="_Hlt26670489"/>
      <w:r/>
      <w:bookmarkEnd w:id="133"/>
      <w:r/>
      <w:bookmarkStart w:id="134" w:name="_Hlt26954734"/>
      <w:r/>
      <w:bookmarkEnd w:id="134"/>
      <w:r/>
      <w:bookmarkStart w:id="135" w:name="_Toc14577360"/>
      <w:r/>
      <w:bookmarkStart w:id="136" w:name="_Toc49090511"/>
      <w:r>
        <w:rPr>
          <w:rFonts w:hint="eastAsia" w:ascii="宋体" w:hAnsi="宋体" w:eastAsia="宋体" w:cs="宋体"/>
          <w:b w:val="0"/>
          <w:bCs w:val="0"/>
          <w:caps w:val="0"/>
          <w:color w:val="auto"/>
          <w:sz w:val="24"/>
          <w:szCs w:val="24"/>
          <w:highlight w:val="none"/>
        </w:rPr>
        <w:t xml:space="preserve">1</w:t>
      </w:r>
      <w:r>
        <w:rPr>
          <w:rFonts w:hint="eastAsia" w:ascii="宋体" w:hAnsi="宋体" w:eastAsia="宋体" w:cs="宋体"/>
          <w:b w:val="0"/>
          <w:bCs w:val="0"/>
          <w:caps w:val="0"/>
          <w:color w:val="auto"/>
          <w:sz w:val="24"/>
          <w:szCs w:val="24"/>
          <w:highlight w:val="none"/>
          <w:lang w:val="en-US" w:eastAsia="zh-CN"/>
        </w:rPr>
        <w:t xml:space="preserve">6</w:t>
      </w:r>
      <w:r>
        <w:rPr>
          <w:rFonts w:hint="eastAsia" w:ascii="宋体" w:hAnsi="宋体" w:eastAsia="宋体" w:cs="宋体"/>
          <w:b w:val="0"/>
          <w:bCs w:val="0"/>
          <w:caps w:val="0"/>
          <w:color w:val="auto"/>
          <w:sz w:val="24"/>
          <w:szCs w:val="24"/>
          <w:highlight w:val="none"/>
        </w:rPr>
        <w:t xml:space="preserve">、投标有效期</w:t>
      </w:r>
      <w:bookmarkEnd w:id="135"/>
      <w:r/>
      <w:bookmarkEnd w:id="136"/>
      <w:r/>
      <w:r/>
    </w:p>
    <w:p>
      <w:pPr>
        <w:ind w:left="0" w:firstLine="480"/>
        <w:jc w:val="both"/>
        <w:pageBreakBefore w:val="0"/>
        <w:spacing w:line="480" w:lineRule="exact"/>
        <w:rPr>
          <w:rFonts w:hint="eastAsia" w:ascii="宋体" w:hAnsi="宋体" w:eastAsia="宋体" w:cs="宋体"/>
          <w:bCs/>
          <w:caps w:val="0"/>
          <w:color w:val="auto"/>
          <w:sz w:val="24"/>
          <w:szCs w:val="24"/>
          <w:highlight w:val="none"/>
        </w:rPr>
        <w:outlineLvl w:val="9"/>
      </w:pPr>
      <w:r>
        <w:rPr>
          <w:rFonts w:hint="eastAsia" w:ascii="宋体" w:hAnsi="宋体" w:eastAsia="宋体" w:cs="宋体"/>
          <w:caps w:val="0"/>
          <w:color w:val="auto"/>
          <w:sz w:val="24"/>
          <w:szCs w:val="24"/>
          <w:highlight w:val="none"/>
        </w:rPr>
        <w:t xml:space="preserve">1</w:t>
      </w:r>
      <w:r>
        <w:rPr>
          <w:rFonts w:hint="eastAsia" w:ascii="宋体" w:hAnsi="宋体" w:eastAsia="宋体" w:cs="宋体"/>
          <w:caps w:val="0"/>
          <w:color w:val="auto"/>
          <w:sz w:val="24"/>
          <w:szCs w:val="24"/>
          <w:highlight w:val="none"/>
          <w:lang w:val="en-US" w:eastAsia="zh-CN"/>
        </w:rPr>
        <w:t xml:space="preserve">6</w:t>
      </w:r>
      <w:r>
        <w:rPr>
          <w:rFonts w:hint="eastAsia" w:ascii="宋体" w:hAnsi="宋体" w:eastAsia="宋体" w:cs="宋体"/>
          <w:caps w:val="0"/>
          <w:color w:val="auto"/>
          <w:sz w:val="24"/>
          <w:szCs w:val="24"/>
          <w:highlight w:val="none"/>
        </w:rPr>
        <w:t xml:space="preserve">.1</w:t>
      </w:r>
      <w:r>
        <w:rPr>
          <w:rFonts w:hint="eastAsia" w:ascii="宋体" w:hAnsi="宋体" w:eastAsia="宋体" w:cs="宋体"/>
          <w:bCs/>
          <w:caps w:val="0"/>
          <w:color w:val="auto"/>
          <w:sz w:val="24"/>
          <w:szCs w:val="24"/>
          <w:highlight w:val="none"/>
        </w:rPr>
        <w:t xml:space="preserve">投标有效期为开标之日后</w:t>
      </w:r>
      <w:r>
        <w:rPr>
          <w:rFonts w:hint="eastAsia" w:ascii="宋体" w:hAnsi="宋体" w:eastAsia="宋体" w:cs="宋体"/>
          <w:b/>
          <w:caps w:val="0"/>
          <w:color w:val="auto"/>
          <w:sz w:val="24"/>
          <w:szCs w:val="24"/>
          <w:highlight w:val="none"/>
          <w:u w:val="single"/>
        </w:rPr>
        <w:t xml:space="preserve">六十（60）天</w:t>
      </w:r>
      <w:r>
        <w:rPr>
          <w:rFonts w:hint="eastAsia" w:ascii="宋体" w:hAnsi="宋体" w:eastAsia="宋体" w:cs="宋体"/>
          <w:bCs/>
          <w:caps w:val="0"/>
          <w:color w:val="auto"/>
          <w:sz w:val="24"/>
          <w:szCs w:val="24"/>
          <w:highlight w:val="none"/>
        </w:rPr>
        <w:t xml:space="preserve">。投标有效期比规定短的将被视为未实质性响应招标文件而予以拒绝。</w:t>
      </w:r>
      <w:r/>
    </w:p>
    <w:p>
      <w:pPr>
        <w:pStyle w:val="968"/>
        <w:ind w:left="0" w:firstLine="480"/>
        <w:jc w:val="both"/>
        <w:pageBreakBefore w:val="0"/>
        <w:spacing w:before="0" w:after="0" w:line="480" w:lineRule="exact"/>
        <w:rPr>
          <w:rFonts w:hint="eastAsia" w:ascii="宋体" w:hAnsi="宋体" w:eastAsia="宋体" w:cs="宋体"/>
          <w:b w:val="0"/>
          <w:bCs w:val="0"/>
          <w:caps w:val="0"/>
          <w:color w:val="auto"/>
          <w:sz w:val="24"/>
          <w:szCs w:val="24"/>
          <w:highlight w:val="none"/>
        </w:rPr>
        <w:outlineLvl w:val="9"/>
      </w:pPr>
      <w:r>
        <w:rPr>
          <w:rFonts w:hint="eastAsia" w:ascii="宋体" w:hAnsi="宋体" w:eastAsia="宋体" w:cs="宋体"/>
          <w:b w:val="0"/>
          <w:bCs w:val="0"/>
          <w:caps w:val="0"/>
          <w:color w:val="auto"/>
          <w:sz w:val="24"/>
          <w:szCs w:val="24"/>
          <w:highlight w:val="none"/>
        </w:rPr>
        <w:t xml:space="preserve">1</w:t>
      </w:r>
      <w:r>
        <w:rPr>
          <w:rFonts w:hint="eastAsia" w:ascii="宋体" w:hAnsi="宋体" w:eastAsia="宋体" w:cs="宋体"/>
          <w:b w:val="0"/>
          <w:bCs w:val="0"/>
          <w:caps w:val="0"/>
          <w:color w:val="auto"/>
          <w:sz w:val="24"/>
          <w:szCs w:val="24"/>
          <w:highlight w:val="none"/>
          <w:lang w:val="en-US" w:eastAsia="zh-CN"/>
        </w:rPr>
        <w:t xml:space="preserve">7</w:t>
      </w:r>
      <w:r>
        <w:rPr>
          <w:rFonts w:hint="eastAsia" w:ascii="宋体" w:hAnsi="宋体" w:eastAsia="宋体" w:cs="宋体"/>
          <w:b w:val="0"/>
          <w:bCs w:val="0"/>
          <w:caps w:val="0"/>
          <w:color w:val="auto"/>
          <w:sz w:val="24"/>
          <w:szCs w:val="24"/>
          <w:highlight w:val="none"/>
        </w:rPr>
        <w:t xml:space="preserve">、投标有效期的延长</w:t>
      </w:r>
      <w:r/>
    </w:p>
    <w:p>
      <w:pPr>
        <w:ind w:left="0" w:firstLine="480"/>
        <w:jc w:val="both"/>
        <w:pageBreakBefore w:val="0"/>
        <w:spacing w:line="480" w:lineRule="exact"/>
        <w:rPr>
          <w:rFonts w:hint="eastAsia" w:ascii="宋体" w:hAnsi="宋体" w:eastAsia="宋体" w:cs="宋体"/>
          <w:bCs/>
          <w:caps w:val="0"/>
          <w:color w:val="auto"/>
          <w:sz w:val="24"/>
          <w:szCs w:val="24"/>
          <w:highlight w:val="none"/>
        </w:rPr>
        <w:outlineLvl w:val="9"/>
      </w:pPr>
      <w:r>
        <w:rPr>
          <w:rFonts w:hint="eastAsia" w:ascii="宋体" w:hAnsi="宋体" w:eastAsia="宋体" w:cs="宋体"/>
          <w:caps w:val="0"/>
          <w:color w:val="auto"/>
          <w:sz w:val="24"/>
          <w:szCs w:val="24"/>
          <w:highlight w:val="none"/>
        </w:rPr>
        <w:t xml:space="preserve">1</w:t>
      </w:r>
      <w:r>
        <w:rPr>
          <w:rFonts w:hint="eastAsia" w:ascii="宋体" w:hAnsi="宋体" w:eastAsia="宋体" w:cs="宋体"/>
          <w:caps w:val="0"/>
          <w:color w:val="auto"/>
          <w:sz w:val="24"/>
          <w:szCs w:val="24"/>
          <w:highlight w:val="none"/>
          <w:lang w:val="en-US" w:eastAsia="zh-CN"/>
        </w:rPr>
        <w:t xml:space="preserve">7</w:t>
      </w:r>
      <w:r>
        <w:rPr>
          <w:rFonts w:hint="eastAsia" w:ascii="宋体" w:hAnsi="宋体" w:eastAsia="宋体" w:cs="宋体"/>
          <w:caps w:val="0"/>
          <w:color w:val="auto"/>
          <w:sz w:val="24"/>
          <w:szCs w:val="24"/>
          <w:highlight w:val="none"/>
        </w:rPr>
        <w:t xml:space="preserve">.1</w:t>
      </w:r>
      <w:r>
        <w:rPr>
          <w:rFonts w:hint="eastAsia" w:ascii="宋体" w:hAnsi="宋体" w:eastAsia="宋体" w:cs="宋体"/>
          <w:bCs/>
          <w:caps w:val="0"/>
          <w:color w:val="auto"/>
          <w:sz w:val="24"/>
          <w:szCs w:val="24"/>
          <w:highlight w:val="none"/>
        </w:rPr>
        <w:t xml:space="preserve">在特殊情况下，</w:t>
      </w:r>
      <w:r>
        <w:rPr>
          <w:rFonts w:hint="eastAsia" w:ascii="宋体" w:hAnsi="宋体" w:eastAsia="宋体" w:cs="宋体"/>
          <w:bCs/>
          <w:caps w:val="0"/>
          <w:color w:val="auto"/>
          <w:sz w:val="24"/>
          <w:szCs w:val="24"/>
          <w:highlight w:val="none"/>
          <w:lang w:eastAsia="zh-CN"/>
        </w:rPr>
        <w:t xml:space="preserve">采购代理机构</w:t>
      </w:r>
      <w:r>
        <w:rPr>
          <w:rFonts w:hint="eastAsia" w:ascii="宋体" w:hAnsi="宋体" w:eastAsia="宋体" w:cs="宋体"/>
          <w:bCs/>
          <w:caps w:val="0"/>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bCs/>
          <w:caps w:val="0"/>
          <w:color w:val="auto"/>
          <w:sz w:val="24"/>
          <w:szCs w:val="24"/>
          <w:highlight w:val="none"/>
          <w:lang w:eastAsia="zh-CN"/>
        </w:rPr>
        <w:t xml:space="preserve">采购代理机构</w:t>
      </w:r>
      <w:r>
        <w:rPr>
          <w:rFonts w:hint="eastAsia" w:ascii="宋体" w:hAnsi="宋体" w:eastAsia="宋体" w:cs="宋体"/>
          <w:bCs/>
          <w:caps w:val="0"/>
          <w:color w:val="auto"/>
          <w:sz w:val="24"/>
          <w:szCs w:val="24"/>
          <w:highlight w:val="none"/>
        </w:rPr>
        <w:t xml:space="preserve">的这一要求而放弃投标</w:t>
      </w:r>
      <w:r>
        <w:rPr>
          <w:rFonts w:hint="eastAsia" w:ascii="宋体" w:hAnsi="宋体" w:eastAsia="宋体" w:cs="宋体"/>
          <w:caps w:val="0"/>
          <w:color w:val="auto"/>
          <w:sz w:val="24"/>
          <w:szCs w:val="24"/>
          <w:highlight w:val="none"/>
        </w:rPr>
        <w:t xml:space="preserve">。</w:t>
      </w:r>
      <w:r>
        <w:rPr>
          <w:rFonts w:hint="eastAsia" w:ascii="宋体" w:hAnsi="宋体" w:eastAsia="宋体" w:cs="宋体"/>
          <w:bCs/>
          <w:caps w:val="0"/>
          <w:color w:val="auto"/>
          <w:sz w:val="24"/>
          <w:szCs w:val="24"/>
          <w:highlight w:val="none"/>
        </w:rPr>
        <w:t xml:space="preserve">同意延长投标有效期的投标人既不能要求也不允许修改其投标文件</w:t>
      </w:r>
      <w:r>
        <w:rPr>
          <w:rFonts w:hint="eastAsia" w:ascii="宋体" w:hAnsi="宋体" w:eastAsia="宋体" w:cs="宋体"/>
          <w:caps w:val="0"/>
          <w:color w:val="auto"/>
          <w:sz w:val="24"/>
          <w:szCs w:val="24"/>
          <w:highlight w:val="none"/>
        </w:rPr>
        <w:t xml:space="preserve">，同时受投标有效期约束的所有权利与义务均延长至新的有效期</w:t>
      </w:r>
      <w:r>
        <w:rPr>
          <w:rFonts w:hint="eastAsia" w:ascii="宋体" w:hAnsi="宋体" w:eastAsia="宋体" w:cs="宋体"/>
          <w:bCs/>
          <w:caps w:val="0"/>
          <w:color w:val="auto"/>
          <w:sz w:val="24"/>
          <w:szCs w:val="24"/>
          <w:highlight w:val="none"/>
        </w:rPr>
        <w:t xml:space="preserve">。</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lang w:val="en-US" w:eastAsia="zh-CN"/>
        </w:rPr>
        <w:t xml:space="preserve">17.2中标人的投标文件作为项目合同的附件，其有效期至中标人全部合同义务履行完毕为止。 </w:t>
      </w:r>
      <w:r/>
    </w:p>
    <w:p>
      <w:pPr>
        <w:pStyle w:val="967"/>
        <w:ind w:left="0" w:firstLine="482"/>
        <w:jc w:val="both"/>
        <w:pageBreakBefore w:val="0"/>
        <w:spacing w:before="0" w:after="0" w:line="480" w:lineRule="exact"/>
        <w:rPr>
          <w:rFonts w:hint="eastAsia" w:ascii="宋体" w:hAnsi="宋体" w:eastAsia="宋体" w:cs="宋体"/>
          <w:caps w:val="0"/>
          <w:color w:val="auto"/>
          <w:sz w:val="24"/>
          <w:szCs w:val="24"/>
          <w:highlight w:val="none"/>
        </w:rPr>
        <w:outlineLvl w:val="9"/>
      </w:pPr>
      <w:r/>
      <w:bookmarkStart w:id="137" w:name="_Hlt26954739"/>
      <w:r/>
      <w:bookmarkEnd w:id="137"/>
      <w:r/>
      <w:bookmarkStart w:id="138" w:name="_Hlt26954852"/>
      <w:r/>
      <w:bookmarkEnd w:id="138"/>
      <w:r/>
      <w:bookmarkStart w:id="139" w:name="_Toc16938540"/>
      <w:r/>
      <w:bookmarkStart w:id="140" w:name="_Toc120614217"/>
      <w:r/>
      <w:bookmarkStart w:id="141" w:name="_Toc513029224"/>
      <w:r/>
      <w:bookmarkStart w:id="142" w:name="_Toc20823296"/>
      <w:r>
        <w:rPr>
          <w:rFonts w:hint="eastAsia" w:ascii="宋体" w:hAnsi="宋体" w:eastAsia="宋体" w:cs="宋体"/>
          <w:caps w:val="0"/>
          <w:color w:val="auto"/>
          <w:sz w:val="24"/>
          <w:szCs w:val="24"/>
          <w:highlight w:val="none"/>
        </w:rPr>
        <w:t xml:space="preserve">四、投标文件的递交</w:t>
      </w:r>
      <w:bookmarkEnd w:id="139"/>
      <w:r/>
      <w:bookmarkEnd w:id="140"/>
      <w:r/>
      <w:bookmarkEnd w:id="141"/>
      <w:r/>
      <w:bookmarkEnd w:id="142"/>
      <w:r/>
      <w:r/>
    </w:p>
    <w:p>
      <w:pPr>
        <w:pStyle w:val="968"/>
        <w:ind w:left="0" w:firstLine="480"/>
        <w:jc w:val="both"/>
        <w:pageBreakBefore w:val="0"/>
        <w:spacing w:before="0" w:after="0" w:line="480" w:lineRule="exact"/>
        <w:rPr>
          <w:rFonts w:hint="eastAsia" w:ascii="宋体" w:hAnsi="宋体" w:eastAsia="宋体" w:cs="宋体"/>
          <w:b w:val="0"/>
          <w:bCs w:val="0"/>
          <w:caps w:val="0"/>
          <w:color w:val="auto"/>
          <w:sz w:val="24"/>
          <w:szCs w:val="24"/>
          <w:highlight w:val="none"/>
        </w:rPr>
        <w:outlineLvl w:val="9"/>
      </w:pPr>
      <w:r/>
      <w:bookmarkStart w:id="143" w:name="_Toc16938541"/>
      <w:r/>
      <w:bookmarkStart w:id="144" w:name="_Toc20823297"/>
      <w:r/>
      <w:bookmarkStart w:id="145" w:name="_Toc462564084"/>
      <w:r/>
      <w:bookmarkStart w:id="146" w:name="_Toc513029225"/>
      <w:r>
        <w:rPr>
          <w:rFonts w:hint="eastAsia" w:ascii="宋体" w:hAnsi="宋体" w:eastAsia="宋体" w:cs="宋体"/>
          <w:b w:val="0"/>
          <w:bCs w:val="0"/>
          <w:caps w:val="0"/>
          <w:color w:val="auto"/>
          <w:sz w:val="24"/>
          <w:szCs w:val="24"/>
          <w:highlight w:val="none"/>
          <w:lang w:val="en-US" w:eastAsia="zh-CN"/>
        </w:rPr>
        <w:t xml:space="preserve">18</w:t>
      </w:r>
      <w:r>
        <w:rPr>
          <w:rFonts w:hint="eastAsia" w:ascii="宋体" w:hAnsi="宋体" w:eastAsia="宋体" w:cs="宋体"/>
          <w:b w:val="0"/>
          <w:bCs w:val="0"/>
          <w:caps w:val="0"/>
          <w:color w:val="auto"/>
          <w:sz w:val="24"/>
          <w:szCs w:val="24"/>
          <w:highlight w:val="none"/>
        </w:rPr>
        <w:t xml:space="preserve">、投标文件</w:t>
      </w:r>
      <w:bookmarkEnd w:id="143"/>
      <w:r/>
      <w:bookmarkEnd w:id="144"/>
      <w:r/>
      <w:bookmarkEnd w:id="145"/>
      <w:r/>
      <w:bookmarkEnd w:id="146"/>
      <w:r>
        <w:rPr>
          <w:rFonts w:hint="eastAsia" w:ascii="宋体" w:hAnsi="宋体" w:eastAsia="宋体" w:cs="宋体"/>
          <w:b w:val="0"/>
          <w:bCs w:val="0"/>
          <w:caps w:val="0"/>
          <w:color w:val="auto"/>
          <w:sz w:val="24"/>
          <w:szCs w:val="24"/>
          <w:highlight w:val="none"/>
        </w:rPr>
        <w:t xml:space="preserve">的递交</w:t>
      </w:r>
      <w:r/>
    </w:p>
    <w:p>
      <w:pPr>
        <w:ind w:left="0" w:firstLine="480"/>
        <w:jc w:val="both"/>
        <w:pageBreakBefore w:val="0"/>
        <w:spacing w:line="480" w:lineRule="exact"/>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18.1投标人应当按照《操作手册》规定，在投标截止时间前制作并上传电子投标文件。</w:t>
      </w:r>
      <w:bookmarkStart w:id="147" w:name="_Toc16938542"/>
      <w:r/>
      <w:bookmarkStart w:id="148" w:name="_Toc513029226"/>
      <w:r/>
      <w:bookmarkStart w:id="149" w:name="_Toc20823298"/>
      <w:r/>
      <w:r/>
    </w:p>
    <w:p>
      <w:pPr>
        <w:ind w:left="0" w:firstLine="480"/>
        <w:jc w:val="both"/>
        <w:pageBreakBefore w:val="0"/>
        <w:spacing w:line="480" w:lineRule="exact"/>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18.2投标人通过“苏采云”系统不见面开标大厅在线参与开标活动。（具体操作详见《“苏采云”系统投标人操作手册》，网址链接http://www.ccgp-jiangsu.gov.cn//webfile/jiangsu/202311/1699268553318052447.pdf）</w:t>
      </w:r>
      <w:r/>
    </w:p>
    <w:p>
      <w:pPr>
        <w:pStyle w:val="968"/>
        <w:ind w:left="0" w:firstLine="480"/>
        <w:jc w:val="both"/>
        <w:pageBreakBefore w:val="0"/>
        <w:spacing w:before="0" w:after="0" w:line="480" w:lineRule="exact"/>
        <w:rPr>
          <w:rFonts w:hint="eastAsia" w:ascii="宋体" w:hAnsi="宋体" w:eastAsia="宋体" w:cs="宋体"/>
          <w:b w:val="0"/>
          <w:caps w:val="0"/>
          <w:color w:val="auto"/>
          <w:sz w:val="24"/>
          <w:szCs w:val="24"/>
          <w:highlight w:val="none"/>
        </w:rPr>
        <w:outlineLvl w:val="9"/>
      </w:pPr>
      <w:r>
        <w:rPr>
          <w:rFonts w:hint="eastAsia" w:ascii="宋体" w:hAnsi="宋体" w:eastAsia="宋体" w:cs="宋体"/>
          <w:b w:val="0"/>
          <w:caps w:val="0"/>
          <w:color w:val="auto"/>
          <w:sz w:val="24"/>
          <w:szCs w:val="24"/>
          <w:highlight w:val="none"/>
          <w:lang w:val="en-US" w:eastAsia="zh-CN"/>
        </w:rPr>
        <w:t xml:space="preserve">19</w:t>
      </w:r>
      <w:r>
        <w:rPr>
          <w:rFonts w:hint="eastAsia" w:ascii="宋体" w:hAnsi="宋体" w:eastAsia="宋体" w:cs="宋体"/>
          <w:b w:val="0"/>
          <w:caps w:val="0"/>
          <w:color w:val="auto"/>
          <w:sz w:val="24"/>
          <w:szCs w:val="24"/>
          <w:highlight w:val="none"/>
        </w:rPr>
        <w:t xml:space="preserve">、投标截止</w:t>
      </w:r>
      <w:bookmarkEnd w:id="147"/>
      <w:r/>
      <w:bookmarkEnd w:id="148"/>
      <w:r/>
      <w:bookmarkEnd w:id="149"/>
      <w:r>
        <w:rPr>
          <w:rFonts w:hint="eastAsia" w:ascii="宋体" w:hAnsi="宋体" w:eastAsia="宋体" w:cs="宋体"/>
          <w:b w:val="0"/>
          <w:caps w:val="0"/>
          <w:color w:val="auto"/>
          <w:sz w:val="24"/>
          <w:szCs w:val="24"/>
          <w:highlight w:val="none"/>
        </w:rPr>
        <w:t xml:space="preserve">时间</w:t>
      </w:r>
      <w:r/>
    </w:p>
    <w:p>
      <w:pPr>
        <w:ind w:left="0" w:firstLine="480"/>
        <w:jc w:val="both"/>
        <w:pageBreakBefore w:val="0"/>
        <w:spacing w:line="480" w:lineRule="exact"/>
        <w:widowControl w:val="off"/>
        <w:rPr>
          <w:rFonts w:hint="eastAsia" w:ascii="宋体" w:hAnsi="宋体" w:eastAsia="宋体" w:cs="宋体"/>
          <w:i w:val="0"/>
          <w:iCs/>
          <w:caps w:val="0"/>
          <w:color w:val="auto"/>
          <w:sz w:val="24"/>
          <w:szCs w:val="24"/>
          <w:highlight w:val="none"/>
          <w:u w:val="none"/>
        </w:rPr>
        <w:outlineLvl w:val="9"/>
      </w:pPr>
      <w:r>
        <w:rPr>
          <w:rFonts w:hint="eastAsia" w:ascii="宋体" w:hAnsi="宋体" w:eastAsia="宋体" w:cs="宋体"/>
          <w:i w:val="0"/>
          <w:iCs/>
          <w:caps w:val="0"/>
          <w:color w:val="auto"/>
          <w:sz w:val="24"/>
          <w:szCs w:val="24"/>
          <w:highlight w:val="none"/>
          <w:u w:val="none"/>
        </w:rPr>
        <w:t xml:space="preserve">1</w:t>
      </w:r>
      <w:r>
        <w:rPr>
          <w:rFonts w:hint="eastAsia" w:ascii="宋体" w:hAnsi="宋体" w:eastAsia="宋体" w:cs="宋体"/>
          <w:i w:val="0"/>
          <w:iCs/>
          <w:caps w:val="0"/>
          <w:color w:val="auto"/>
          <w:sz w:val="24"/>
          <w:szCs w:val="24"/>
          <w:highlight w:val="none"/>
          <w:u w:val="none"/>
          <w:lang w:val="en-US" w:eastAsia="zh-CN"/>
        </w:rPr>
        <w:t xml:space="preserve">9</w:t>
      </w:r>
      <w:r>
        <w:rPr>
          <w:rFonts w:hint="eastAsia" w:ascii="宋体" w:hAnsi="宋体" w:eastAsia="宋体" w:cs="宋体"/>
          <w:i w:val="0"/>
          <w:iCs/>
          <w:caps w:val="0"/>
          <w:color w:val="auto"/>
          <w:sz w:val="24"/>
          <w:szCs w:val="24"/>
          <w:highlight w:val="none"/>
          <w:u w:val="none"/>
        </w:rPr>
        <w:t xml:space="preserve">.1投标人上传电子投标文件的时间不得迟于招标公告中规定的投标截止时间。</w:t>
      </w:r>
      <w:r/>
    </w:p>
    <w:p>
      <w:pPr>
        <w:ind w:left="0" w:firstLine="480"/>
        <w:jc w:val="both"/>
        <w:pageBreakBefore w:val="0"/>
        <w:spacing w:line="480" w:lineRule="exact"/>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left="0" w:firstLine="480"/>
        <w:jc w:val="both"/>
        <w:pageBreakBefore w:val="0"/>
        <w:spacing w:line="480" w:lineRule="exact"/>
        <w:rPr>
          <w:rFonts w:hint="eastAsia" w:ascii="宋体" w:hAnsi="宋体" w:eastAsia="宋体" w:cs="宋体"/>
          <w:bCs/>
          <w:caps w:val="0"/>
          <w:color w:val="auto"/>
          <w:sz w:val="24"/>
          <w:szCs w:val="24"/>
          <w:highlight w:val="none"/>
        </w:rPr>
        <w:outlineLvl w:val="9"/>
      </w:pPr>
      <w:r>
        <w:rPr>
          <w:rFonts w:hint="eastAsia" w:ascii="宋体" w:hAnsi="宋体" w:eastAsia="宋体" w:cs="宋体"/>
          <w:caps w:val="0"/>
          <w:color w:val="auto"/>
          <w:sz w:val="24"/>
          <w:szCs w:val="24"/>
          <w:highlight w:val="none"/>
        </w:rPr>
        <w:t xml:space="preserve">1</w:t>
      </w:r>
      <w:r>
        <w:rPr>
          <w:rFonts w:hint="eastAsia" w:ascii="宋体" w:hAnsi="宋体" w:eastAsia="宋体" w:cs="宋体"/>
          <w:caps w:val="0"/>
          <w:color w:val="auto"/>
          <w:sz w:val="24"/>
          <w:szCs w:val="24"/>
          <w:highlight w:val="none"/>
          <w:lang w:val="en-US" w:eastAsia="zh-CN"/>
        </w:rPr>
        <w:t xml:space="preserve">9</w:t>
      </w:r>
      <w:r>
        <w:rPr>
          <w:rFonts w:hint="eastAsia" w:ascii="宋体" w:hAnsi="宋体" w:eastAsia="宋体" w:cs="宋体"/>
          <w:caps w:val="0"/>
          <w:color w:val="auto"/>
          <w:sz w:val="24"/>
          <w:szCs w:val="24"/>
          <w:highlight w:val="none"/>
        </w:rPr>
        <w:t xml:space="preserve">.2</w:t>
      </w:r>
      <w:r>
        <w:rPr>
          <w:rFonts w:hint="eastAsia" w:ascii="宋体" w:hAnsi="宋体" w:eastAsia="宋体" w:cs="宋体"/>
          <w:bCs/>
          <w:caps w:val="0"/>
          <w:color w:val="auto"/>
          <w:sz w:val="24"/>
          <w:szCs w:val="24"/>
          <w:highlight w:val="none"/>
          <w:lang w:eastAsia="zh-CN"/>
        </w:rPr>
        <w:t xml:space="preserve">采购代理机构</w:t>
      </w:r>
      <w:r>
        <w:rPr>
          <w:rFonts w:hint="eastAsia" w:ascii="宋体" w:hAnsi="宋体" w:eastAsia="宋体" w:cs="宋体"/>
          <w:bCs/>
          <w:caps w:val="0"/>
          <w:color w:val="auto"/>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968"/>
        <w:ind w:left="0" w:firstLine="480"/>
        <w:jc w:val="both"/>
        <w:pageBreakBefore w:val="0"/>
        <w:spacing w:before="0" w:after="0" w:line="480" w:lineRule="exact"/>
        <w:rPr>
          <w:rFonts w:hint="eastAsia" w:ascii="宋体" w:hAnsi="宋体" w:eastAsia="宋体" w:cs="宋体"/>
          <w:b w:val="0"/>
          <w:bCs w:val="0"/>
          <w:caps w:val="0"/>
          <w:color w:val="auto"/>
          <w:sz w:val="24"/>
          <w:szCs w:val="24"/>
          <w:highlight w:val="none"/>
        </w:rPr>
        <w:outlineLvl w:val="9"/>
      </w:pPr>
      <w:r/>
      <w:bookmarkStart w:id="150" w:name="_Toc20823299"/>
      <w:r/>
      <w:bookmarkStart w:id="151" w:name="_Toc513029227"/>
      <w:r/>
      <w:bookmarkStart w:id="152" w:name="_Toc16938543"/>
      <w:r>
        <w:rPr>
          <w:rFonts w:hint="eastAsia" w:ascii="宋体" w:hAnsi="宋体" w:eastAsia="宋体" w:cs="宋体"/>
          <w:b w:val="0"/>
          <w:bCs w:val="0"/>
          <w:caps w:val="0"/>
          <w:color w:val="auto"/>
          <w:sz w:val="24"/>
          <w:szCs w:val="24"/>
          <w:highlight w:val="none"/>
          <w:lang w:val="en-US" w:eastAsia="zh-CN"/>
        </w:rPr>
        <w:t xml:space="preserve">20</w:t>
      </w:r>
      <w:r>
        <w:rPr>
          <w:rFonts w:hint="eastAsia" w:ascii="宋体" w:hAnsi="宋体" w:eastAsia="宋体" w:cs="宋体"/>
          <w:b w:val="0"/>
          <w:bCs w:val="0"/>
          <w:caps w:val="0"/>
          <w:color w:val="auto"/>
          <w:sz w:val="24"/>
          <w:szCs w:val="24"/>
          <w:highlight w:val="none"/>
        </w:rPr>
        <w:t xml:space="preserve">、投标文件</w:t>
      </w:r>
      <w:bookmarkEnd w:id="150"/>
      <w:r/>
      <w:bookmarkEnd w:id="151"/>
      <w:r/>
      <w:bookmarkEnd w:id="152"/>
      <w:r>
        <w:rPr>
          <w:rFonts w:hint="eastAsia" w:ascii="宋体" w:hAnsi="宋体" w:eastAsia="宋体" w:cs="宋体"/>
          <w:b w:val="0"/>
          <w:bCs w:val="0"/>
          <w:caps w:val="0"/>
          <w:color w:val="auto"/>
          <w:sz w:val="24"/>
          <w:szCs w:val="24"/>
          <w:highlight w:val="none"/>
        </w:rPr>
        <w:t xml:space="preserve">的拒收</w:t>
      </w:r>
      <w:r/>
    </w:p>
    <w:p>
      <w:pPr>
        <w:ind w:left="0" w:firstLine="480"/>
        <w:jc w:val="both"/>
        <w:pageBreakBefore w:val="0"/>
        <w:spacing w:line="480" w:lineRule="exact"/>
        <w:rPr>
          <w:rFonts w:hint="eastAsia" w:ascii="宋体" w:hAnsi="宋体" w:eastAsia="宋体" w:cs="宋体"/>
          <w:bCs/>
          <w:caps w:val="0"/>
          <w:color w:val="auto"/>
          <w:sz w:val="24"/>
          <w:szCs w:val="24"/>
          <w:highlight w:val="none"/>
        </w:rPr>
        <w:outlineLvl w:val="9"/>
      </w:pPr>
      <w:r>
        <w:rPr>
          <w:rFonts w:hint="eastAsia" w:ascii="宋体" w:hAnsi="宋体" w:eastAsia="宋体" w:cs="宋体"/>
          <w:caps w:val="0"/>
          <w:color w:val="auto"/>
          <w:sz w:val="24"/>
          <w:szCs w:val="24"/>
          <w:highlight w:val="none"/>
          <w:lang w:val="en-US" w:eastAsia="zh-CN"/>
        </w:rPr>
        <w:t xml:space="preserve">20</w:t>
      </w:r>
      <w:r>
        <w:rPr>
          <w:rFonts w:hint="eastAsia" w:ascii="宋体" w:hAnsi="宋体" w:eastAsia="宋体" w:cs="宋体"/>
          <w:caps w:val="0"/>
          <w:color w:val="auto"/>
          <w:sz w:val="24"/>
          <w:szCs w:val="24"/>
          <w:highlight w:val="none"/>
        </w:rPr>
        <w:t xml:space="preserve">.1</w:t>
      </w:r>
      <w:r>
        <w:rPr>
          <w:rFonts w:hint="eastAsia" w:ascii="宋体" w:hAnsi="宋体" w:eastAsia="宋体" w:cs="宋体"/>
          <w:bCs/>
          <w:caps w:val="0"/>
          <w:color w:val="auto"/>
          <w:sz w:val="24"/>
          <w:szCs w:val="24"/>
          <w:highlight w:val="none"/>
          <w:lang w:eastAsia="zh-CN"/>
        </w:rPr>
        <w:t xml:space="preserve">采购代理机构</w:t>
      </w:r>
      <w:r>
        <w:rPr>
          <w:rFonts w:hint="eastAsia" w:ascii="宋体" w:hAnsi="宋体" w:eastAsia="宋体" w:cs="宋体"/>
          <w:bCs/>
          <w:caps w:val="0"/>
          <w:color w:val="auto"/>
          <w:sz w:val="24"/>
          <w:szCs w:val="24"/>
          <w:highlight w:val="none"/>
        </w:rPr>
        <w:t xml:space="preserve">拒绝接收在其规定的投标截止时间后上传的任何投标文件。投标人应将电子投标文件上传至“苏采云”系统对应的本次开标采购包中，未及时上传的，</w:t>
      </w:r>
      <w:r>
        <w:rPr>
          <w:rFonts w:hint="eastAsia" w:ascii="宋体" w:hAnsi="宋体" w:cs="宋体"/>
          <w:bCs/>
          <w:caps w:val="0"/>
          <w:color w:val="auto"/>
          <w:sz w:val="24"/>
          <w:szCs w:val="24"/>
          <w:highlight w:val="none"/>
          <w:lang w:val="en-US" w:eastAsia="zh-CN"/>
        </w:rPr>
        <w:t xml:space="preserve">采购</w:t>
      </w:r>
      <w:r>
        <w:rPr>
          <w:rFonts w:hint="eastAsia" w:ascii="宋体" w:hAnsi="宋体" w:eastAsia="宋体" w:cs="宋体"/>
          <w:bCs/>
          <w:caps w:val="0"/>
          <w:color w:val="auto"/>
          <w:sz w:val="24"/>
          <w:szCs w:val="24"/>
          <w:highlight w:val="none"/>
        </w:rPr>
        <w:t xml:space="preserve">人不予受理。投标文件提交截止时间后，投标人对投标报价或其他实质性内容修正的函件和增加的任何优惠条件，一律拒绝接收。</w:t>
      </w:r>
      <w:r/>
    </w:p>
    <w:p>
      <w:pPr>
        <w:pStyle w:val="968"/>
        <w:ind w:left="0" w:firstLine="480"/>
        <w:jc w:val="both"/>
        <w:pageBreakBefore w:val="0"/>
        <w:spacing w:before="0" w:after="0" w:line="480" w:lineRule="exact"/>
        <w:widowControl w:val="off"/>
        <w:rPr>
          <w:rFonts w:hint="eastAsia" w:ascii="宋体" w:hAnsi="宋体" w:eastAsia="宋体" w:cs="宋体"/>
          <w:b w:val="0"/>
          <w:bCs w:val="0"/>
          <w:caps w:val="0"/>
          <w:color w:val="auto"/>
          <w:sz w:val="24"/>
          <w:szCs w:val="24"/>
          <w:highlight w:val="none"/>
        </w:rPr>
        <w:outlineLvl w:val="9"/>
      </w:pPr>
      <w:r/>
      <w:bookmarkStart w:id="153" w:name="_Toc16938544"/>
      <w:r/>
      <w:bookmarkStart w:id="154" w:name="_Toc20823300"/>
      <w:r/>
      <w:bookmarkStart w:id="155" w:name="_Toc513029228"/>
      <w:r/>
      <w:bookmarkStart w:id="156" w:name="_Toc513029229"/>
      <w:r/>
      <w:bookmarkStart w:id="157" w:name="_Toc20823301"/>
      <w:r/>
      <w:bookmarkStart w:id="158" w:name="_Toc120614218"/>
      <w:r/>
      <w:bookmarkStart w:id="159" w:name="_Toc16938545"/>
      <w:r>
        <w:rPr>
          <w:rFonts w:hint="eastAsia" w:ascii="宋体" w:hAnsi="宋体" w:eastAsia="宋体" w:cs="宋体"/>
          <w:b w:val="0"/>
          <w:bCs w:val="0"/>
          <w:caps w:val="0"/>
          <w:color w:val="auto"/>
          <w:sz w:val="24"/>
          <w:szCs w:val="24"/>
          <w:highlight w:val="none"/>
        </w:rPr>
        <w:t xml:space="preserve">2</w:t>
      </w:r>
      <w:r>
        <w:rPr>
          <w:rFonts w:hint="eastAsia" w:ascii="宋体" w:hAnsi="宋体" w:eastAsia="宋体" w:cs="宋体"/>
          <w:b w:val="0"/>
          <w:bCs w:val="0"/>
          <w:caps w:val="0"/>
          <w:color w:val="auto"/>
          <w:sz w:val="24"/>
          <w:szCs w:val="24"/>
          <w:highlight w:val="none"/>
          <w:lang w:val="en-US" w:eastAsia="zh-CN"/>
        </w:rPr>
        <w:t xml:space="preserve">1</w:t>
      </w:r>
      <w:r>
        <w:rPr>
          <w:rFonts w:hint="eastAsia" w:ascii="宋体" w:hAnsi="宋体" w:eastAsia="宋体" w:cs="宋体"/>
          <w:b w:val="0"/>
          <w:bCs w:val="0"/>
          <w:caps w:val="0"/>
          <w:color w:val="auto"/>
          <w:sz w:val="24"/>
          <w:szCs w:val="24"/>
          <w:highlight w:val="none"/>
        </w:rPr>
        <w:t xml:space="preserve">、投标文件的撤回和修改</w:t>
      </w:r>
      <w:bookmarkEnd w:id="153"/>
      <w:r/>
      <w:bookmarkEnd w:id="154"/>
      <w:r/>
      <w:bookmarkEnd w:id="155"/>
      <w:r/>
      <w:r/>
    </w:p>
    <w:p>
      <w:pPr>
        <w:ind w:left="0" w:firstLine="480"/>
        <w:jc w:val="both"/>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1</w:t>
      </w:r>
      <w:r>
        <w:rPr>
          <w:rFonts w:hint="eastAsia" w:ascii="宋体" w:hAnsi="宋体" w:eastAsia="宋体" w:cs="宋体"/>
          <w:caps w:val="0"/>
          <w:color w:val="auto"/>
          <w:sz w:val="24"/>
          <w:szCs w:val="24"/>
          <w:highlight w:val="none"/>
        </w:rPr>
        <w:t xml:space="preserve">.1投标文件的撤回</w:t>
      </w:r>
      <w:r/>
    </w:p>
    <w:p>
      <w:pPr>
        <w:ind w:left="0" w:firstLine="480"/>
        <w:jc w:val="both"/>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1</w:t>
      </w:r>
      <w:r>
        <w:rPr>
          <w:rFonts w:hint="eastAsia" w:ascii="宋体" w:hAnsi="宋体" w:eastAsia="宋体" w:cs="宋体"/>
          <w:caps w:val="0"/>
          <w:color w:val="auto"/>
          <w:sz w:val="24"/>
          <w:szCs w:val="24"/>
          <w:highlight w:val="none"/>
        </w:rPr>
        <w:t xml:space="preserve">.1.1电子投标文件的撤回</w:t>
      </w:r>
      <w:r/>
    </w:p>
    <w:p>
      <w:pPr>
        <w:ind w:left="0" w:firstLine="480"/>
        <w:jc w:val="both"/>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投标人可在投标截止时间前，撤回其电子投标文件，具体操作方法见《操作手册》。</w:t>
      </w:r>
      <w:r/>
    </w:p>
    <w:p>
      <w:pPr>
        <w:ind w:left="0" w:firstLine="480"/>
        <w:jc w:val="both"/>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1</w:t>
      </w:r>
      <w:r>
        <w:rPr>
          <w:rFonts w:hint="eastAsia" w:ascii="宋体" w:hAnsi="宋体" w:eastAsia="宋体" w:cs="宋体"/>
          <w:caps w:val="0"/>
          <w:color w:val="auto"/>
          <w:sz w:val="24"/>
          <w:szCs w:val="24"/>
          <w:highlight w:val="none"/>
        </w:rPr>
        <w:t xml:space="preserve">.1.2投标人撤回电子投标文件，则认为其不再参与本项目投标活动。</w:t>
      </w:r>
      <w:r/>
    </w:p>
    <w:p>
      <w:pPr>
        <w:ind w:left="0" w:firstLine="480"/>
        <w:jc w:val="both"/>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1</w:t>
      </w:r>
      <w:r>
        <w:rPr>
          <w:rFonts w:hint="eastAsia" w:ascii="宋体" w:hAnsi="宋体" w:eastAsia="宋体" w:cs="宋体"/>
          <w:caps w:val="0"/>
          <w:color w:val="auto"/>
          <w:sz w:val="24"/>
          <w:szCs w:val="24"/>
          <w:highlight w:val="none"/>
        </w:rPr>
        <w:t xml:space="preserve">.2投标文件的修改</w:t>
      </w:r>
      <w:r/>
    </w:p>
    <w:p>
      <w:pPr>
        <w:ind w:left="0" w:firstLine="480"/>
        <w:jc w:val="both"/>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1</w:t>
      </w:r>
      <w:r>
        <w:rPr>
          <w:rFonts w:hint="eastAsia" w:ascii="宋体" w:hAnsi="宋体" w:eastAsia="宋体" w:cs="宋体"/>
          <w:caps w:val="0"/>
          <w:color w:val="auto"/>
          <w:sz w:val="24"/>
          <w:szCs w:val="24"/>
          <w:highlight w:val="none"/>
        </w:rPr>
        <w:t xml:space="preserve">.2.1投标人可在投标截止时间前，对其电子投标文件进行修改，具体操作方法见《操作手册》。</w:t>
      </w:r>
      <w:r/>
    </w:p>
    <w:p>
      <w:pPr>
        <w:ind w:left="0" w:firstLine="480"/>
        <w:jc w:val="both"/>
        <w:pageBreakBefore w:val="0"/>
        <w:spacing w:line="480" w:lineRule="exact"/>
        <w:widowControl w:val="off"/>
        <w:rPr>
          <w:rFonts w:hint="eastAsia" w:ascii="宋体" w:hAnsi="宋体" w:eastAsia="宋体" w:cs="宋体"/>
          <w:bCs/>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1</w:t>
      </w:r>
      <w:r>
        <w:rPr>
          <w:rFonts w:hint="eastAsia" w:ascii="宋体" w:hAnsi="宋体" w:eastAsia="宋体" w:cs="宋体"/>
          <w:caps w:val="0"/>
          <w:color w:val="auto"/>
          <w:sz w:val="24"/>
          <w:szCs w:val="24"/>
          <w:highlight w:val="none"/>
        </w:rPr>
        <w:t xml:space="preserve">.2.2</w:t>
      </w:r>
      <w:r>
        <w:rPr>
          <w:rFonts w:hint="eastAsia" w:ascii="宋体" w:hAnsi="宋体" w:eastAsia="宋体" w:cs="宋体"/>
          <w:bCs/>
          <w:caps w:val="0"/>
          <w:color w:val="auto"/>
          <w:sz w:val="24"/>
          <w:szCs w:val="24"/>
          <w:highlight w:val="none"/>
        </w:rPr>
        <w:t xml:space="preserve">在投标截止时间之后，投标人不得对其电子投标文件作任何修改。</w:t>
      </w:r>
      <w:r/>
    </w:p>
    <w:p>
      <w:pPr>
        <w:ind w:left="0" w:firstLine="480"/>
        <w:jc w:val="both"/>
        <w:pageBreakBefore w:val="0"/>
        <w:spacing w:line="480" w:lineRule="exact"/>
        <w:rPr>
          <w:rFonts w:hint="eastAsia" w:ascii="宋体" w:hAnsi="宋体" w:eastAsia="宋体" w:cs="宋体"/>
          <w:bCs/>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1</w:t>
      </w:r>
      <w:r>
        <w:rPr>
          <w:rFonts w:hint="eastAsia" w:ascii="宋体" w:hAnsi="宋体" w:eastAsia="宋体" w:cs="宋体"/>
          <w:caps w:val="0"/>
          <w:color w:val="auto"/>
          <w:sz w:val="24"/>
          <w:szCs w:val="24"/>
          <w:highlight w:val="none"/>
        </w:rPr>
        <w:t xml:space="preserve">.3</w:t>
      </w:r>
      <w:r>
        <w:rPr>
          <w:rFonts w:hint="eastAsia" w:ascii="宋体" w:hAnsi="宋体" w:eastAsia="宋体" w:cs="宋体"/>
          <w:bCs/>
          <w:caps w:val="0"/>
          <w:color w:val="auto"/>
          <w:sz w:val="24"/>
          <w:szCs w:val="24"/>
          <w:highlight w:val="none"/>
        </w:rPr>
        <w:t xml:space="preserve">在投标截止时间至招标文件中规定的投标有效期满之间的这段时间内，投标人不得撤回其投标。</w:t>
      </w:r>
      <w:r/>
    </w:p>
    <w:p>
      <w:pPr>
        <w:pStyle w:val="967"/>
        <w:ind w:left="0" w:firstLine="482"/>
        <w:jc w:val="both"/>
        <w:pageBreakBefore w:val="0"/>
        <w:spacing w:before="0" w:after="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五、开标与评标</w:t>
      </w:r>
      <w:bookmarkEnd w:id="156"/>
      <w:r/>
      <w:bookmarkEnd w:id="157"/>
      <w:r/>
      <w:bookmarkEnd w:id="158"/>
      <w:r/>
      <w:bookmarkEnd w:id="159"/>
      <w:r/>
      <w:r/>
    </w:p>
    <w:p>
      <w:pPr>
        <w:pStyle w:val="968"/>
        <w:ind w:left="0" w:firstLine="480"/>
        <w:jc w:val="both"/>
        <w:pageBreakBefore w:val="0"/>
        <w:spacing w:before="0" w:after="0" w:line="480" w:lineRule="exact"/>
        <w:widowControl w:val="off"/>
        <w:rPr>
          <w:rFonts w:hint="eastAsia" w:ascii="宋体" w:hAnsi="宋体" w:eastAsia="宋体" w:cs="宋体"/>
          <w:b w:val="0"/>
          <w:bCs w:val="0"/>
          <w:caps w:val="0"/>
          <w:color w:val="auto"/>
          <w:sz w:val="24"/>
          <w:szCs w:val="24"/>
          <w:highlight w:val="none"/>
        </w:rPr>
        <w:outlineLvl w:val="9"/>
      </w:pPr>
      <w:r/>
      <w:bookmarkStart w:id="160" w:name="_Toc513029230"/>
      <w:r/>
      <w:bookmarkStart w:id="161" w:name="_Toc20823302"/>
      <w:r/>
      <w:bookmarkStart w:id="162" w:name="_Toc16938546"/>
      <w:r/>
      <w:bookmarkStart w:id="163" w:name="_Toc20823303"/>
      <w:r/>
      <w:bookmarkStart w:id="164" w:name="_Toc16938547"/>
      <w:r/>
      <w:bookmarkStart w:id="165" w:name="_Toc513029231"/>
      <w:r>
        <w:rPr>
          <w:rFonts w:hint="eastAsia" w:ascii="宋体" w:hAnsi="宋体" w:eastAsia="宋体" w:cs="宋体"/>
          <w:b w:val="0"/>
          <w:bCs w:val="0"/>
          <w:caps w:val="0"/>
          <w:color w:val="auto"/>
          <w:sz w:val="24"/>
          <w:szCs w:val="24"/>
          <w:highlight w:val="none"/>
        </w:rPr>
        <w:t xml:space="preserve">2</w:t>
      </w:r>
      <w:r>
        <w:rPr>
          <w:rFonts w:hint="eastAsia" w:ascii="宋体" w:hAnsi="宋体" w:eastAsia="宋体" w:cs="宋体"/>
          <w:b w:val="0"/>
          <w:bCs w:val="0"/>
          <w:caps w:val="0"/>
          <w:color w:val="auto"/>
          <w:sz w:val="24"/>
          <w:szCs w:val="24"/>
          <w:highlight w:val="none"/>
          <w:lang w:val="en-US" w:eastAsia="zh-CN"/>
        </w:rPr>
        <w:t xml:space="preserve">2</w:t>
      </w:r>
      <w:r>
        <w:rPr>
          <w:rFonts w:hint="eastAsia" w:ascii="宋体" w:hAnsi="宋体" w:eastAsia="宋体" w:cs="宋体"/>
          <w:b w:val="0"/>
          <w:bCs w:val="0"/>
          <w:caps w:val="0"/>
          <w:color w:val="auto"/>
          <w:sz w:val="24"/>
          <w:szCs w:val="24"/>
          <w:highlight w:val="none"/>
        </w:rPr>
        <w:t xml:space="preserve">、开标</w:t>
      </w:r>
      <w:bookmarkEnd w:id="160"/>
      <w:r/>
      <w:bookmarkEnd w:id="161"/>
      <w:r/>
      <w:bookmarkEnd w:id="162"/>
      <w:r/>
      <w:r/>
    </w:p>
    <w:p>
      <w:pPr>
        <w:pStyle w:val="1100"/>
        <w:ind w:left="0" w:firstLine="480"/>
        <w:jc w:val="both"/>
        <w:pageBreakBefore w:val="0"/>
        <w:spacing w:line="480" w:lineRule="exact"/>
        <w:widowControl w:val="off"/>
        <w:rPr>
          <w:rFonts w:hint="eastAsia" w:ascii="宋体" w:hAnsi="宋体" w:eastAsia="宋体" w:cs="宋体"/>
          <w:caps w:val="0"/>
          <w:color w:val="auto"/>
          <w:sz w:val="24"/>
          <w:szCs w:val="24"/>
          <w:highlight w:val="none"/>
          <w:lang w:val="en-US" w:eastAsia="zh-CN" w:bidi="ar-SA"/>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2</w:t>
      </w:r>
      <w:r>
        <w:rPr>
          <w:rFonts w:hint="eastAsia" w:ascii="宋体" w:hAnsi="宋体" w:eastAsia="宋体" w:cs="宋体"/>
          <w:caps w:val="0"/>
          <w:color w:val="auto"/>
          <w:sz w:val="24"/>
          <w:szCs w:val="24"/>
          <w:highlight w:val="none"/>
        </w:rPr>
        <w:t xml:space="preserve">.1</w:t>
      </w:r>
      <w:r>
        <w:rPr>
          <w:rFonts w:hint="eastAsia" w:ascii="宋体" w:hAnsi="宋体" w:eastAsia="宋体" w:cs="宋体"/>
          <w:bCs/>
          <w:caps w:val="0"/>
          <w:color w:val="auto"/>
          <w:sz w:val="24"/>
          <w:szCs w:val="24"/>
          <w:highlight w:val="none"/>
          <w:lang w:eastAsia="zh-CN"/>
        </w:rPr>
        <w:t xml:space="preserve">采购代理机构</w:t>
      </w:r>
      <w:r>
        <w:rPr>
          <w:rFonts w:hint="eastAsia" w:ascii="宋体" w:hAnsi="宋体" w:eastAsia="宋体" w:cs="宋体"/>
          <w:bCs/>
          <w:caps w:val="0"/>
          <w:color w:val="auto"/>
          <w:sz w:val="24"/>
          <w:szCs w:val="24"/>
          <w:highlight w:val="none"/>
        </w:rPr>
        <w:t xml:space="preserve">将在招标公告中规定的时间和地点组织公开开标</w:t>
      </w:r>
      <w:r>
        <w:rPr>
          <w:rFonts w:hint="eastAsia" w:ascii="宋体" w:hAnsi="宋体" w:eastAsia="宋体" w:cs="宋体"/>
          <w:caps w:val="0"/>
          <w:color w:val="auto"/>
          <w:sz w:val="24"/>
          <w:szCs w:val="24"/>
          <w:highlight w:val="none"/>
          <w:lang w:val="en-US" w:eastAsia="zh-CN" w:bidi="ar-SA"/>
        </w:rPr>
        <w:t xml:space="preserve">。投标人应当按照《“苏采云”系统供应商操作手册》规定，参加开标活动和在“苏采云”系统规定的时间内对投标文件进行解密。</w:t>
      </w:r>
      <w:r/>
    </w:p>
    <w:p>
      <w:pPr>
        <w:pStyle w:val="1100"/>
        <w:ind w:left="0" w:firstLine="480"/>
        <w:jc w:val="both"/>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lang w:val="en-US" w:eastAsia="zh-CN" w:bidi="ar-SA"/>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left="0" w:firstLine="480"/>
        <w:jc w:val="both"/>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2</w:t>
      </w:r>
      <w:r>
        <w:rPr>
          <w:rFonts w:hint="eastAsia" w:ascii="宋体" w:hAnsi="宋体" w:eastAsia="宋体" w:cs="宋体"/>
          <w:bCs/>
          <w:caps w:val="0"/>
          <w:color w:val="auto"/>
          <w:sz w:val="24"/>
          <w:szCs w:val="24"/>
          <w:highlight w:val="none"/>
          <w:lang w:val="en-US" w:eastAsia="zh-CN"/>
        </w:rPr>
        <w:t xml:space="preserve">2</w:t>
      </w:r>
      <w:r>
        <w:rPr>
          <w:rFonts w:hint="eastAsia" w:ascii="宋体" w:hAnsi="宋体" w:eastAsia="宋体" w:cs="宋体"/>
          <w:bCs/>
          <w:caps w:val="0"/>
          <w:color w:val="auto"/>
          <w:sz w:val="24"/>
          <w:szCs w:val="24"/>
          <w:highlight w:val="none"/>
        </w:rPr>
        <w:t xml:space="preserve">.3投标人在开标过程中涉及到的投标文件解密、开标结果确认等工作，应按照《操作手册》规定执行。</w:t>
      </w:r>
      <w:r/>
    </w:p>
    <w:p>
      <w:pPr>
        <w:ind w:left="0" w:firstLine="480"/>
        <w:jc w:val="both"/>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2</w:t>
      </w:r>
      <w:r>
        <w:rPr>
          <w:rFonts w:hint="eastAsia" w:ascii="宋体" w:hAnsi="宋体" w:eastAsia="宋体" w:cs="宋体"/>
          <w:caps w:val="0"/>
          <w:color w:val="auto"/>
          <w:sz w:val="24"/>
          <w:szCs w:val="24"/>
          <w:highlight w:val="none"/>
        </w:rPr>
        <w:t xml:space="preserve">.4投标人如果对开标过程和开标记录有疑义，应当根据《操作手册》规定提出，如</w:t>
      </w:r>
      <w:r>
        <w:rPr>
          <w:rFonts w:hint="eastAsia" w:ascii="宋体" w:hAnsi="宋体" w:eastAsia="宋体" w:cs="宋体"/>
          <w:caps w:val="0"/>
          <w:color w:val="auto"/>
          <w:sz w:val="24"/>
          <w:szCs w:val="24"/>
          <w:highlight w:val="none"/>
          <w:lang w:eastAsia="zh-CN"/>
        </w:rPr>
        <w:t xml:space="preserve">“苏采云”系统</w:t>
      </w:r>
      <w:r>
        <w:rPr>
          <w:rFonts w:hint="eastAsia" w:ascii="宋体" w:hAnsi="宋体" w:eastAsia="宋体" w:cs="宋体"/>
          <w:caps w:val="0"/>
          <w:color w:val="auto"/>
          <w:sz w:val="24"/>
          <w:szCs w:val="24"/>
          <w:highlight w:val="none"/>
        </w:rPr>
        <w:t xml:space="preserve">中《开标记录表》宣布后5分钟内未提出的，视同认可开标结果。</w:t>
      </w:r>
      <w:r/>
    </w:p>
    <w:p>
      <w:pPr>
        <w:ind w:left="0" w:firstLine="480"/>
        <w:jc w:val="both"/>
        <w:keepLines/>
        <w:keepNext/>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23、评标委员会</w:t>
      </w:r>
      <w:r/>
    </w:p>
    <w:p>
      <w:pPr>
        <w:ind w:left="0" w:firstLine="480"/>
        <w:jc w:val="both"/>
        <w:keepLines/>
        <w:keepNext/>
        <w:pageBreakBefore w:val="0"/>
        <w:spacing w:line="480" w:lineRule="exact"/>
        <w:rPr>
          <w:rFonts w:hint="eastAsia" w:ascii="宋体" w:hAnsi="宋体" w:eastAsia="宋体" w:cs="宋体"/>
          <w:b/>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3</w:t>
      </w:r>
      <w:r>
        <w:rPr>
          <w:rFonts w:hint="eastAsia" w:ascii="宋体" w:hAnsi="宋体" w:eastAsia="宋体" w:cs="宋体"/>
          <w:caps w:val="0"/>
          <w:color w:val="auto"/>
          <w:sz w:val="24"/>
          <w:szCs w:val="24"/>
          <w:highlight w:val="none"/>
        </w:rPr>
        <w:t xml:space="preserve">.1开标后，</w:t>
      </w:r>
      <w:r>
        <w:rPr>
          <w:rFonts w:hint="eastAsia" w:ascii="宋体" w:hAnsi="宋体" w:eastAsia="宋体" w:cs="宋体"/>
          <w:caps w:val="0"/>
          <w:color w:val="auto"/>
          <w:sz w:val="24"/>
          <w:szCs w:val="24"/>
          <w:highlight w:val="none"/>
          <w:lang w:eastAsia="zh-CN"/>
        </w:rPr>
        <w:t xml:space="preserve">采购代理机构</w:t>
      </w:r>
      <w:r>
        <w:rPr>
          <w:rFonts w:hint="eastAsia" w:ascii="宋体" w:hAnsi="宋体" w:eastAsia="宋体" w:cs="宋体"/>
          <w:caps w:val="0"/>
          <w:color w:val="auto"/>
          <w:sz w:val="24"/>
          <w:szCs w:val="24"/>
          <w:highlight w:val="none"/>
        </w:rPr>
        <w:t xml:space="preserve">将立即组织评标委员会（以下简称评委会）进行评标。</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3</w:t>
      </w:r>
      <w:r>
        <w:rPr>
          <w:rFonts w:hint="eastAsia" w:ascii="宋体" w:hAnsi="宋体" w:eastAsia="宋体" w:cs="宋体"/>
          <w:caps w:val="0"/>
          <w:color w:val="auto"/>
          <w:sz w:val="24"/>
          <w:szCs w:val="24"/>
          <w:highlight w:val="none"/>
        </w:rPr>
        <w:t xml:space="preserve">.2评委会由采购人代表和有关技术、经济等方面的专家组成，且人员构成符合政府采购有关规定。</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3</w:t>
      </w:r>
      <w:r>
        <w:rPr>
          <w:rFonts w:hint="eastAsia" w:ascii="宋体" w:hAnsi="宋体" w:eastAsia="宋体" w:cs="宋体"/>
          <w:caps w:val="0"/>
          <w:color w:val="auto"/>
          <w:sz w:val="24"/>
          <w:szCs w:val="24"/>
          <w:highlight w:val="none"/>
        </w:rPr>
        <w:t xml:space="preserve">.3评委会独立工作，负责评审所有投标文件并确定中标</w:t>
      </w:r>
      <w:r>
        <w:rPr>
          <w:rFonts w:hint="eastAsia" w:ascii="宋体" w:hAnsi="宋体" w:eastAsia="宋体" w:cs="宋体"/>
          <w:caps w:val="0"/>
          <w:color w:val="auto"/>
          <w:sz w:val="24"/>
          <w:szCs w:val="24"/>
          <w:highlight w:val="none"/>
          <w:lang w:eastAsia="zh-CN"/>
        </w:rPr>
        <w:t xml:space="preserve">供应商</w:t>
      </w:r>
      <w:r>
        <w:rPr>
          <w:rFonts w:hint="eastAsia" w:ascii="宋体" w:hAnsi="宋体" w:eastAsia="宋体" w:cs="宋体"/>
          <w:caps w:val="0"/>
          <w:color w:val="auto"/>
          <w:sz w:val="24"/>
          <w:szCs w:val="24"/>
          <w:highlight w:val="none"/>
        </w:rPr>
        <w:t xml:space="preserve">。</w:t>
      </w:r>
      <w:r/>
    </w:p>
    <w:p>
      <w:pPr>
        <w:pStyle w:val="968"/>
        <w:ind w:left="0" w:firstLine="480"/>
        <w:jc w:val="both"/>
        <w:pageBreakBefore w:val="0"/>
        <w:spacing w:before="0" w:after="0" w:line="480" w:lineRule="exact"/>
        <w:rPr>
          <w:rFonts w:hint="eastAsia" w:ascii="宋体" w:hAnsi="宋体" w:eastAsia="宋体" w:cs="宋体"/>
          <w:b w:val="0"/>
          <w:bCs w:val="0"/>
          <w:caps w:val="0"/>
          <w:color w:val="auto"/>
          <w:sz w:val="24"/>
          <w:szCs w:val="24"/>
          <w:highlight w:val="none"/>
        </w:rPr>
        <w:outlineLvl w:val="9"/>
      </w:pPr>
      <w:r>
        <w:rPr>
          <w:rFonts w:hint="eastAsia" w:ascii="宋体" w:hAnsi="宋体" w:eastAsia="宋体" w:cs="宋体"/>
          <w:b w:val="0"/>
          <w:bCs w:val="0"/>
          <w:caps w:val="0"/>
          <w:color w:val="auto"/>
          <w:sz w:val="24"/>
          <w:szCs w:val="24"/>
          <w:highlight w:val="none"/>
        </w:rPr>
        <w:t xml:space="preserve">2</w:t>
      </w:r>
      <w:r>
        <w:rPr>
          <w:rFonts w:hint="eastAsia" w:ascii="宋体" w:hAnsi="宋体" w:eastAsia="宋体" w:cs="宋体"/>
          <w:b w:val="0"/>
          <w:bCs w:val="0"/>
          <w:caps w:val="0"/>
          <w:color w:val="auto"/>
          <w:sz w:val="24"/>
          <w:szCs w:val="24"/>
          <w:highlight w:val="none"/>
          <w:lang w:val="en-US" w:eastAsia="zh-CN"/>
        </w:rPr>
        <w:t xml:space="preserve">4</w:t>
      </w:r>
      <w:r>
        <w:rPr>
          <w:rFonts w:hint="eastAsia" w:ascii="宋体" w:hAnsi="宋体" w:eastAsia="宋体" w:cs="宋体"/>
          <w:b w:val="0"/>
          <w:bCs w:val="0"/>
          <w:caps w:val="0"/>
          <w:color w:val="auto"/>
          <w:sz w:val="24"/>
          <w:szCs w:val="24"/>
          <w:highlight w:val="none"/>
        </w:rPr>
        <w:t xml:space="preserve">、评标过程的保密与公正</w:t>
      </w:r>
      <w:bookmarkEnd w:id="163"/>
      <w:r/>
      <w:bookmarkEnd w:id="164"/>
      <w:r/>
      <w:bookmarkEnd w:id="165"/>
      <w:r/>
      <w:r/>
    </w:p>
    <w:p>
      <w:pPr>
        <w:ind w:left="0" w:firstLine="480"/>
        <w:jc w:val="both"/>
        <w:pageBreakBefore w:val="0"/>
        <w:spacing w:line="480" w:lineRule="exact"/>
        <w:widowControl w:val="off"/>
        <w:rPr>
          <w:rFonts w:hint="eastAsia" w:ascii="宋体" w:hAnsi="宋体" w:eastAsia="宋体" w:cs="宋体"/>
          <w:bCs/>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4</w:t>
      </w:r>
      <w:r>
        <w:rPr>
          <w:rFonts w:hint="eastAsia" w:ascii="宋体" w:hAnsi="宋体" w:eastAsia="宋体" w:cs="宋体"/>
          <w:caps w:val="0"/>
          <w:color w:val="auto"/>
          <w:sz w:val="24"/>
          <w:szCs w:val="24"/>
          <w:highlight w:val="none"/>
        </w:rPr>
        <w:t xml:space="preserve">.1</w:t>
      </w:r>
      <w:r>
        <w:rPr>
          <w:rFonts w:hint="eastAsia" w:ascii="宋体" w:hAnsi="宋体" w:eastAsia="宋体" w:cs="宋体"/>
          <w:bCs/>
          <w:caps w:val="0"/>
          <w:color w:val="auto"/>
          <w:sz w:val="24"/>
          <w:szCs w:val="24"/>
          <w:highlight w:val="none"/>
        </w:rPr>
        <w:t xml:space="preserve">凡是与审查、澄清、评价和比较投标的有关资料以及建议等，采购人、评委、</w:t>
      </w:r>
      <w:r>
        <w:rPr>
          <w:rFonts w:hint="eastAsia" w:ascii="宋体" w:hAnsi="宋体" w:eastAsia="宋体" w:cs="宋体"/>
          <w:bCs/>
          <w:caps w:val="0"/>
          <w:color w:val="auto"/>
          <w:sz w:val="24"/>
          <w:szCs w:val="24"/>
          <w:highlight w:val="none"/>
          <w:lang w:eastAsia="zh-CN"/>
        </w:rPr>
        <w:t xml:space="preserve">采购代理机构</w:t>
      </w:r>
      <w:r>
        <w:rPr>
          <w:rFonts w:hint="eastAsia" w:ascii="宋体" w:hAnsi="宋体" w:eastAsia="宋体" w:cs="宋体"/>
          <w:bCs/>
          <w:caps w:val="0"/>
          <w:color w:val="auto"/>
          <w:sz w:val="24"/>
          <w:szCs w:val="24"/>
          <w:highlight w:val="none"/>
        </w:rPr>
        <w:t xml:space="preserve">均不得向投标人或与评标无关的其他人员透露。</w:t>
      </w:r>
      <w:r/>
    </w:p>
    <w:p>
      <w:pPr>
        <w:ind w:left="0" w:firstLine="480"/>
        <w:jc w:val="both"/>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4</w:t>
      </w:r>
      <w:r>
        <w:rPr>
          <w:rFonts w:hint="eastAsia" w:ascii="宋体" w:hAnsi="宋体" w:eastAsia="宋体" w:cs="宋体"/>
          <w:caps w:val="0"/>
          <w:color w:val="auto"/>
          <w:sz w:val="24"/>
          <w:szCs w:val="24"/>
          <w:highlight w:val="none"/>
        </w:rPr>
        <w:t xml:space="preserve">.2在评标过程中，投标人不得以任何行为影响评标过程，否则其投标文件将被作为无效投标文件。</w:t>
      </w:r>
      <w:r/>
    </w:p>
    <w:p>
      <w:pPr>
        <w:ind w:left="0" w:firstLine="480"/>
        <w:jc w:val="both"/>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4</w:t>
      </w:r>
      <w:r>
        <w:rPr>
          <w:rFonts w:hint="eastAsia" w:ascii="宋体" w:hAnsi="宋体" w:eastAsia="宋体" w:cs="宋体"/>
          <w:caps w:val="0"/>
          <w:color w:val="auto"/>
          <w:sz w:val="24"/>
          <w:szCs w:val="24"/>
          <w:highlight w:val="none"/>
        </w:rPr>
        <w:t xml:space="preserve">.3</w:t>
      </w:r>
      <w:r>
        <w:rPr>
          <w:rFonts w:hint="eastAsia" w:ascii="宋体" w:hAnsi="宋体" w:eastAsia="宋体" w:cs="宋体"/>
          <w:caps w:val="0"/>
          <w:color w:val="auto"/>
          <w:sz w:val="24"/>
          <w:szCs w:val="24"/>
          <w:highlight w:val="none"/>
          <w:lang w:eastAsia="zh-CN"/>
        </w:rPr>
        <w:t xml:space="preserve">采购代理机构</w:t>
      </w:r>
      <w:r>
        <w:rPr>
          <w:rFonts w:hint="eastAsia" w:ascii="宋体" w:hAnsi="宋体" w:eastAsia="宋体" w:cs="宋体"/>
          <w:caps w:val="0"/>
          <w:color w:val="auto"/>
          <w:sz w:val="24"/>
          <w:szCs w:val="24"/>
          <w:highlight w:val="none"/>
        </w:rPr>
        <w:t xml:space="preserve">和</w:t>
      </w:r>
      <w:r>
        <w:rPr>
          <w:rFonts w:hint="eastAsia" w:ascii="宋体" w:hAnsi="宋体" w:eastAsia="宋体" w:cs="宋体"/>
          <w:caps w:val="0"/>
          <w:color w:val="auto"/>
          <w:sz w:val="24"/>
          <w:szCs w:val="24"/>
          <w:highlight w:val="none"/>
          <w:lang w:eastAsia="zh-CN"/>
        </w:rPr>
        <w:t xml:space="preserve">评委会</w:t>
      </w:r>
      <w:r>
        <w:rPr>
          <w:rFonts w:hint="eastAsia" w:ascii="宋体" w:hAnsi="宋体" w:eastAsia="宋体" w:cs="宋体"/>
          <w:caps w:val="0"/>
          <w:color w:val="auto"/>
          <w:sz w:val="24"/>
          <w:szCs w:val="24"/>
          <w:highlight w:val="none"/>
        </w:rPr>
        <w:t xml:space="preserve">不向未中标的投标人解释未中标原因，也不公布评标过程中的相关细节。</w:t>
      </w:r>
      <w:r/>
    </w:p>
    <w:p>
      <w:pPr>
        <w:ind w:left="0" w:firstLine="480"/>
        <w:jc w:val="both"/>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4</w:t>
      </w:r>
      <w:r>
        <w:rPr>
          <w:rFonts w:hint="eastAsia" w:ascii="宋体" w:hAnsi="宋体" w:eastAsia="宋体" w:cs="宋体"/>
          <w:caps w:val="0"/>
          <w:color w:val="auto"/>
          <w:sz w:val="24"/>
          <w:szCs w:val="24"/>
          <w:highlight w:val="none"/>
        </w:rPr>
        <w:t xml:space="preserve">.4采用综合评分法的项目，未中标的投标人可于中标结果公告期限届满之日起通过</w:t>
      </w:r>
      <w:r>
        <w:rPr>
          <w:rFonts w:hint="eastAsia" w:ascii="宋体" w:hAnsi="宋体" w:eastAsia="宋体" w:cs="宋体"/>
          <w:caps w:val="0"/>
          <w:color w:val="auto"/>
          <w:sz w:val="24"/>
          <w:szCs w:val="24"/>
          <w:highlight w:val="none"/>
          <w:lang w:eastAsia="zh-CN"/>
        </w:rPr>
        <w:t xml:space="preserve">“苏采云”系统</w:t>
      </w:r>
      <w:r>
        <w:rPr>
          <w:rFonts w:hint="eastAsia" w:ascii="宋体" w:hAnsi="宋体" w:eastAsia="宋体" w:cs="宋体"/>
          <w:caps w:val="0"/>
          <w:color w:val="auto"/>
          <w:sz w:val="24"/>
          <w:szCs w:val="24"/>
          <w:highlight w:val="none"/>
        </w:rPr>
        <w:t xml:space="preserve">查看自己的评审得分及排序情况。</w:t>
      </w:r>
      <w:r/>
    </w:p>
    <w:p>
      <w:pPr>
        <w:pStyle w:val="968"/>
        <w:ind w:left="0" w:firstLine="480"/>
        <w:jc w:val="both"/>
        <w:pageBreakBefore w:val="0"/>
        <w:spacing w:before="0" w:after="0" w:line="480" w:lineRule="exact"/>
        <w:rPr>
          <w:rFonts w:hint="eastAsia" w:ascii="宋体" w:hAnsi="宋体" w:eastAsia="宋体" w:cs="宋体"/>
          <w:b w:val="0"/>
          <w:bCs w:val="0"/>
          <w:caps w:val="0"/>
          <w:color w:val="auto"/>
          <w:sz w:val="24"/>
          <w:szCs w:val="24"/>
          <w:highlight w:val="none"/>
        </w:rPr>
        <w:outlineLvl w:val="9"/>
      </w:pPr>
      <w:r/>
      <w:bookmarkStart w:id="166" w:name="_Toc16938548"/>
      <w:r/>
      <w:bookmarkStart w:id="167" w:name="_Toc513029232"/>
      <w:r/>
      <w:bookmarkStart w:id="168" w:name="_Toc20823304"/>
      <w:r>
        <w:rPr>
          <w:rFonts w:hint="eastAsia" w:ascii="宋体" w:hAnsi="宋体" w:eastAsia="宋体" w:cs="宋体"/>
          <w:b w:val="0"/>
          <w:bCs w:val="0"/>
          <w:caps w:val="0"/>
          <w:color w:val="auto"/>
          <w:sz w:val="24"/>
          <w:szCs w:val="24"/>
          <w:highlight w:val="none"/>
        </w:rPr>
        <w:t xml:space="preserve">2</w:t>
      </w:r>
      <w:r>
        <w:rPr>
          <w:rFonts w:hint="eastAsia" w:ascii="宋体" w:hAnsi="宋体" w:eastAsia="宋体" w:cs="宋体"/>
          <w:b w:val="0"/>
          <w:bCs w:val="0"/>
          <w:caps w:val="0"/>
          <w:color w:val="auto"/>
          <w:sz w:val="24"/>
          <w:szCs w:val="24"/>
          <w:highlight w:val="none"/>
          <w:lang w:val="en-US" w:eastAsia="zh-CN"/>
        </w:rPr>
        <w:t xml:space="preserve">5</w:t>
      </w:r>
      <w:r>
        <w:rPr>
          <w:rFonts w:hint="eastAsia" w:ascii="宋体" w:hAnsi="宋体" w:eastAsia="宋体" w:cs="宋体"/>
          <w:b w:val="0"/>
          <w:bCs w:val="0"/>
          <w:caps w:val="0"/>
          <w:color w:val="auto"/>
          <w:sz w:val="24"/>
          <w:szCs w:val="24"/>
          <w:highlight w:val="none"/>
        </w:rPr>
        <w:t xml:space="preserve">、投标文件的澄清</w:t>
      </w:r>
      <w:bookmarkEnd w:id="166"/>
      <w:r/>
      <w:bookmarkEnd w:id="167"/>
      <w:r/>
      <w:bookmarkEnd w:id="168"/>
      <w:r/>
      <w:r/>
    </w:p>
    <w:p>
      <w:pPr>
        <w:ind w:left="0" w:firstLine="480"/>
        <w:jc w:val="both"/>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5</w:t>
      </w:r>
      <w:r>
        <w:rPr>
          <w:rFonts w:hint="eastAsia" w:ascii="宋体" w:hAnsi="宋体" w:eastAsia="宋体" w:cs="宋体"/>
          <w:caps w:val="0"/>
          <w:color w:val="auto"/>
          <w:sz w:val="24"/>
          <w:szCs w:val="24"/>
          <w:highlight w:val="none"/>
        </w:rPr>
        <w:t xml:space="preserve">.1评标期间，评委会对投标文件中含义不明确、同类问题表述不一致或者有明显文字和计算错误的内容 ，有权要求投标人作出必要的澄清、说明或者补正。</w:t>
      </w:r>
      <w:r/>
    </w:p>
    <w:p>
      <w:pPr>
        <w:ind w:left="0" w:firstLine="480"/>
        <w:jc w:val="both"/>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投标人的澄清、说明或者补正不得超出投标文件的范围或者改变投标文件的实质性内容。</w:t>
      </w:r>
      <w:r/>
    </w:p>
    <w:p>
      <w:pPr>
        <w:ind w:left="0" w:firstLine="480"/>
        <w:jc w:val="both"/>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lang w:eastAsia="zh-CN"/>
        </w:rPr>
        <w:t xml:space="preserve">评委会</w:t>
      </w:r>
      <w:r>
        <w:rPr>
          <w:rFonts w:hint="eastAsia" w:ascii="宋体" w:hAnsi="宋体" w:eastAsia="宋体" w:cs="宋体"/>
          <w:caps w:val="0"/>
          <w:color w:val="auto"/>
          <w:sz w:val="24"/>
          <w:szCs w:val="24"/>
          <w:highlight w:val="none"/>
        </w:rPr>
        <w:t xml:space="preserve">并非对每个投标人都做澄清要求。</w:t>
      </w:r>
      <w:r/>
    </w:p>
    <w:p>
      <w:pPr>
        <w:pStyle w:val="1100"/>
        <w:ind w:left="0" w:firstLine="480"/>
        <w:jc w:val="both"/>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5</w:t>
      </w:r>
      <w:r>
        <w:rPr>
          <w:rFonts w:hint="eastAsia" w:ascii="宋体" w:hAnsi="宋体" w:eastAsia="宋体" w:cs="宋体"/>
          <w:caps w:val="0"/>
          <w:color w:val="auto"/>
          <w:sz w:val="24"/>
          <w:szCs w:val="24"/>
          <w:highlight w:val="none"/>
        </w:rPr>
        <w:t xml:space="preserve">.2需要</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进行澄清、说明和补正的，</w:t>
      </w:r>
      <w:r>
        <w:rPr>
          <w:rFonts w:hint="eastAsia" w:ascii="宋体" w:hAnsi="宋体" w:eastAsia="宋体" w:cs="宋体"/>
          <w:caps w:val="0"/>
          <w:color w:val="auto"/>
          <w:sz w:val="24"/>
          <w:szCs w:val="24"/>
          <w:highlight w:val="none"/>
          <w:lang w:val="en-US" w:eastAsia="zh-CN" w:bidi="ar-SA"/>
        </w:rPr>
        <w:t xml:space="preserve">本项目投标人的澄清、说明或者补正采用线上澄清，</w:t>
      </w:r>
      <w:r>
        <w:rPr>
          <w:rFonts w:hint="eastAsia" w:ascii="宋体" w:hAnsi="宋体" w:eastAsia="宋体" w:cs="宋体"/>
          <w:caps w:val="0"/>
          <w:color w:val="auto"/>
          <w:sz w:val="24"/>
          <w:szCs w:val="24"/>
          <w:highlight w:val="none"/>
        </w:rPr>
        <w:t xml:space="preserve">评委会将通过</w:t>
      </w:r>
      <w:r>
        <w:rPr>
          <w:rFonts w:hint="eastAsia" w:ascii="宋体" w:hAnsi="宋体" w:eastAsia="宋体" w:cs="宋体"/>
          <w:caps w:val="0"/>
          <w:color w:val="auto"/>
          <w:sz w:val="24"/>
          <w:szCs w:val="24"/>
          <w:highlight w:val="none"/>
          <w:lang w:val="en-US" w:eastAsia="zh-CN" w:bidi="ar-SA"/>
        </w:rPr>
        <w:t xml:space="preserve">“苏采云”系统</w:t>
      </w:r>
      <w:r>
        <w:rPr>
          <w:rFonts w:hint="eastAsia" w:ascii="宋体" w:hAnsi="宋体" w:eastAsia="宋体" w:cs="宋体"/>
          <w:caps w:val="0"/>
          <w:color w:val="auto"/>
          <w:sz w:val="24"/>
          <w:szCs w:val="24"/>
          <w:highlight w:val="none"/>
        </w:rPr>
        <w:t xml:space="preserve">向</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发出“澄清要求函”，接到“澄清要求函”的投标人应当按照要求</w:t>
      </w:r>
      <w:r>
        <w:rPr>
          <w:rFonts w:hint="eastAsia" w:ascii="宋体" w:hAnsi="宋体" w:eastAsia="宋体" w:cs="宋体"/>
          <w:caps w:val="0"/>
          <w:color w:val="auto"/>
          <w:sz w:val="24"/>
          <w:szCs w:val="24"/>
          <w:highlight w:val="none"/>
          <w:lang w:val="en-US" w:eastAsia="zh-CN" w:bidi="ar-SA"/>
        </w:rPr>
        <w:t xml:space="preserve">在规定时间内</w:t>
      </w:r>
      <w:r>
        <w:rPr>
          <w:rFonts w:hint="eastAsia" w:ascii="宋体" w:hAnsi="宋体" w:eastAsia="宋体" w:cs="宋体"/>
          <w:caps w:val="0"/>
          <w:color w:val="auto"/>
          <w:sz w:val="24"/>
          <w:szCs w:val="24"/>
          <w:highlight w:val="none"/>
          <w:lang w:val="en-US" w:eastAsia="zh-CN"/>
        </w:rPr>
        <w:t xml:space="preserve">通过</w:t>
      </w:r>
      <w:r>
        <w:rPr>
          <w:rFonts w:hint="eastAsia" w:ascii="宋体" w:hAnsi="宋体" w:eastAsia="宋体" w:cs="宋体"/>
          <w:caps w:val="0"/>
          <w:color w:val="auto"/>
          <w:sz w:val="24"/>
          <w:szCs w:val="24"/>
          <w:highlight w:val="none"/>
          <w:lang w:val="en-US" w:eastAsia="zh-CN" w:bidi="ar-SA"/>
        </w:rPr>
        <w:t xml:space="preserve">“苏采云”系统</w:t>
      </w:r>
      <w:r>
        <w:rPr>
          <w:rFonts w:hint="eastAsia" w:ascii="宋体" w:hAnsi="宋体" w:eastAsia="宋体" w:cs="宋体"/>
          <w:caps w:val="0"/>
          <w:color w:val="auto"/>
          <w:sz w:val="24"/>
          <w:szCs w:val="24"/>
          <w:highlight w:val="none"/>
        </w:rPr>
        <w:t xml:space="preserve">中提交“澄清响应函”并加盖CA电子公章。澄清、说明和补正的内容作为投标文件的补充部分，具体操作方式见《操作手册》。</w:t>
      </w:r>
      <w:r/>
    </w:p>
    <w:p>
      <w:pPr>
        <w:ind w:left="0" w:firstLine="480"/>
        <w:jc w:val="both"/>
        <w:keepLines w:val="0"/>
        <w:keepNext w:val="0"/>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5</w:t>
      </w:r>
      <w:r>
        <w:rPr>
          <w:rFonts w:hint="eastAsia" w:ascii="宋体" w:hAnsi="宋体" w:eastAsia="宋体" w:cs="宋体"/>
          <w:caps w:val="0"/>
          <w:color w:val="auto"/>
          <w:sz w:val="24"/>
          <w:szCs w:val="24"/>
          <w:highlight w:val="none"/>
        </w:rPr>
        <w:t xml:space="preserve">.3接到评委会澄清、说明和补正要求的投标人如未按规定</w:t>
      </w:r>
      <w:r>
        <w:rPr>
          <w:rFonts w:hint="eastAsia" w:ascii="宋体" w:hAnsi="宋体" w:cs="宋体"/>
          <w:caps w:val="0"/>
          <w:color w:val="auto"/>
          <w:sz w:val="24"/>
          <w:szCs w:val="24"/>
          <w:highlight w:val="none"/>
          <w:lang w:val="en-US" w:eastAsia="zh-CN"/>
        </w:rPr>
        <w:t xml:space="preserve">做</w:t>
      </w:r>
      <w:r>
        <w:rPr>
          <w:rFonts w:hint="eastAsia" w:ascii="宋体" w:hAnsi="宋体" w:cs="宋体"/>
          <w:caps w:val="0"/>
          <w:color w:val="auto"/>
          <w:sz w:val="24"/>
          <w:szCs w:val="24"/>
          <w:highlight w:val="none"/>
          <w:lang w:eastAsia="zh-CN"/>
        </w:rPr>
        <w:t xml:space="preserve">出</w:t>
      </w:r>
      <w:r>
        <w:rPr>
          <w:rFonts w:hint="eastAsia" w:ascii="宋体" w:hAnsi="宋体" w:eastAsia="宋体" w:cs="宋体"/>
          <w:caps w:val="0"/>
          <w:color w:val="auto"/>
          <w:sz w:val="24"/>
          <w:szCs w:val="24"/>
          <w:highlight w:val="none"/>
        </w:rPr>
        <w:t xml:space="preserve">澄清、说明和补正，其风险由投标人自行承担。</w:t>
      </w:r>
      <w:r/>
    </w:p>
    <w:p>
      <w:pPr>
        <w:pStyle w:val="968"/>
        <w:ind w:left="0" w:firstLine="480"/>
        <w:jc w:val="both"/>
        <w:pageBreakBefore w:val="0"/>
        <w:spacing w:before="0" w:after="0" w:line="480" w:lineRule="exact"/>
        <w:rPr>
          <w:rFonts w:hint="eastAsia" w:ascii="宋体" w:hAnsi="宋体" w:eastAsia="宋体" w:cs="宋体"/>
          <w:b w:val="0"/>
          <w:bCs w:val="0"/>
          <w:caps w:val="0"/>
          <w:color w:val="auto"/>
          <w:sz w:val="24"/>
          <w:szCs w:val="24"/>
          <w:highlight w:val="none"/>
        </w:rPr>
        <w:outlineLvl w:val="9"/>
      </w:pPr>
      <w:r/>
      <w:bookmarkStart w:id="169" w:name="_Toc513029233"/>
      <w:r/>
      <w:bookmarkStart w:id="170" w:name="_Toc20823305"/>
      <w:r/>
      <w:bookmarkStart w:id="171" w:name="_Toc16938549"/>
      <w:r>
        <w:rPr>
          <w:rFonts w:hint="eastAsia" w:ascii="宋体" w:hAnsi="宋体" w:eastAsia="宋体" w:cs="宋体"/>
          <w:b w:val="0"/>
          <w:bCs w:val="0"/>
          <w:caps w:val="0"/>
          <w:color w:val="auto"/>
          <w:sz w:val="24"/>
          <w:szCs w:val="24"/>
          <w:highlight w:val="none"/>
        </w:rPr>
        <w:t xml:space="preserve">2</w:t>
      </w:r>
      <w:r>
        <w:rPr>
          <w:rFonts w:hint="eastAsia" w:ascii="宋体" w:hAnsi="宋体" w:eastAsia="宋体" w:cs="宋体"/>
          <w:b w:val="0"/>
          <w:bCs w:val="0"/>
          <w:caps w:val="0"/>
          <w:color w:val="auto"/>
          <w:sz w:val="24"/>
          <w:szCs w:val="24"/>
          <w:highlight w:val="none"/>
          <w:lang w:val="en-US" w:eastAsia="zh-CN"/>
        </w:rPr>
        <w:t xml:space="preserve">6</w:t>
      </w:r>
      <w:r>
        <w:rPr>
          <w:rFonts w:hint="eastAsia" w:ascii="宋体" w:hAnsi="宋体" w:eastAsia="宋体" w:cs="宋体"/>
          <w:b w:val="0"/>
          <w:bCs w:val="0"/>
          <w:caps w:val="0"/>
          <w:color w:val="auto"/>
          <w:sz w:val="24"/>
          <w:szCs w:val="24"/>
          <w:highlight w:val="none"/>
        </w:rPr>
        <w:t xml:space="preserve">、对投标文件的初审</w:t>
      </w:r>
      <w:bookmarkEnd w:id="169"/>
      <w:r/>
      <w:bookmarkEnd w:id="170"/>
      <w:r/>
      <w:bookmarkEnd w:id="171"/>
      <w:r/>
      <w:r/>
    </w:p>
    <w:p>
      <w:pPr>
        <w:ind w:left="0" w:firstLine="480"/>
        <w:jc w:val="both"/>
        <w:pageBreakBefore w:val="0"/>
        <w:spacing w:line="480" w:lineRule="exact"/>
        <w:widowControl w:val="off"/>
        <w:rPr>
          <w:rFonts w:hint="eastAsia" w:ascii="宋体" w:hAnsi="宋体" w:eastAsia="宋体" w:cs="宋体"/>
          <w:bCs/>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6</w:t>
      </w:r>
      <w:r>
        <w:rPr>
          <w:rFonts w:hint="eastAsia" w:ascii="宋体" w:hAnsi="宋体" w:eastAsia="宋体" w:cs="宋体"/>
          <w:caps w:val="0"/>
          <w:color w:val="auto"/>
          <w:sz w:val="24"/>
          <w:szCs w:val="24"/>
          <w:highlight w:val="none"/>
        </w:rPr>
        <w:t xml:space="preserve">.1</w:t>
      </w:r>
      <w:r>
        <w:rPr>
          <w:rFonts w:hint="eastAsia" w:ascii="宋体" w:hAnsi="宋体" w:eastAsia="宋体" w:cs="宋体"/>
          <w:bCs/>
          <w:caps w:val="0"/>
          <w:color w:val="auto"/>
          <w:sz w:val="24"/>
          <w:szCs w:val="24"/>
          <w:highlight w:val="none"/>
        </w:rPr>
        <w:t xml:space="preserve">投标文件初审分为资格审查和符合性审查。</w:t>
      </w:r>
      <w:r/>
    </w:p>
    <w:p>
      <w:pPr>
        <w:ind w:left="0" w:firstLine="480"/>
        <w:jc w:val="both"/>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2</w:t>
      </w:r>
      <w:r>
        <w:rPr>
          <w:rFonts w:hint="eastAsia" w:ascii="宋体" w:hAnsi="宋体" w:eastAsia="宋体" w:cs="宋体"/>
          <w:bCs/>
          <w:caps w:val="0"/>
          <w:color w:val="auto"/>
          <w:sz w:val="24"/>
          <w:szCs w:val="24"/>
          <w:highlight w:val="none"/>
          <w:lang w:val="en-US" w:eastAsia="zh-CN"/>
        </w:rPr>
        <w:t xml:space="preserve">6</w:t>
      </w:r>
      <w:r>
        <w:rPr>
          <w:rFonts w:hint="eastAsia" w:ascii="宋体" w:hAnsi="宋体" w:eastAsia="宋体" w:cs="宋体"/>
          <w:bCs/>
          <w:caps w:val="0"/>
          <w:color w:val="auto"/>
          <w:sz w:val="24"/>
          <w:szCs w:val="24"/>
          <w:highlight w:val="none"/>
        </w:rPr>
        <w:t xml:space="preserve">.1.1 资格审查：依据法律法规和招标文件的规定，</w:t>
      </w:r>
      <w:r>
        <w:rPr>
          <w:rFonts w:hint="eastAsia" w:ascii="宋体" w:hAnsi="宋体" w:eastAsia="宋体" w:cs="宋体"/>
          <w:caps w:val="0"/>
          <w:color w:val="auto"/>
          <w:sz w:val="24"/>
          <w:szCs w:val="24"/>
          <w:highlight w:val="none"/>
        </w:rPr>
        <w:t xml:space="preserve">由采购人或其委托的代理机构对投标文件中的资格证明文件进行审查</w:t>
      </w: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rPr>
        <w:t xml:space="preserve">以确定投标人是否具备投标资格。</w:t>
      </w:r>
      <w:r/>
    </w:p>
    <w:p>
      <w:pPr>
        <w:ind w:left="0" w:firstLine="480"/>
        <w:jc w:val="both"/>
        <w:pageBreakBefore w:val="0"/>
        <w:spacing w:line="480" w:lineRule="exact"/>
        <w:widowControl w:val="off"/>
        <w:rPr>
          <w:rFonts w:hint="eastAsia" w:ascii="宋体" w:hAnsi="宋体" w:eastAsia="宋体" w:cs="宋体"/>
          <w:bCs/>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ind w:left="0" w:firstLine="480"/>
        <w:jc w:val="both"/>
        <w:pageBreakBefore w:val="0"/>
        <w:spacing w:line="480" w:lineRule="exact"/>
        <w:widowControl w:val="off"/>
        <w:rPr>
          <w:rFonts w:hint="eastAsia" w:ascii="宋体" w:hAnsi="宋体" w:eastAsia="宋体" w:cs="宋体"/>
          <w:bCs/>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接受联合体的项目，两个以上的自然人、法人或者其他组织组成一个联合体，以一个</w:t>
      </w:r>
      <w:r>
        <w:rPr>
          <w:rFonts w:hint="eastAsia" w:ascii="宋体" w:hAnsi="宋体" w:eastAsia="宋体" w:cs="宋体"/>
          <w:bCs/>
          <w:caps w:val="0"/>
          <w:color w:val="auto"/>
          <w:sz w:val="24"/>
          <w:szCs w:val="24"/>
          <w:highlight w:val="none"/>
          <w:lang w:eastAsia="zh-CN"/>
        </w:rPr>
        <w:t xml:space="preserve">投标人</w:t>
      </w:r>
      <w:r>
        <w:rPr>
          <w:rFonts w:hint="eastAsia" w:ascii="宋体" w:hAnsi="宋体" w:eastAsia="宋体" w:cs="宋体"/>
          <w:bCs/>
          <w:caps w:val="0"/>
          <w:color w:val="auto"/>
          <w:sz w:val="24"/>
          <w:szCs w:val="24"/>
          <w:highlight w:val="none"/>
        </w:rPr>
        <w:t xml:space="preserve">的身份共同参加政府采购活动的,联合体成员存在不良信用记录的，视同联合体存在不良应用记录。</w:t>
      </w:r>
      <w:r/>
    </w:p>
    <w:p>
      <w:pPr>
        <w:ind w:left="0" w:firstLine="480"/>
        <w:jc w:val="both"/>
        <w:pageBreakBefore w:val="0"/>
        <w:spacing w:line="480" w:lineRule="exact"/>
        <w:widowControl w:val="off"/>
        <w:rPr>
          <w:rFonts w:hint="eastAsia" w:ascii="宋体" w:hAnsi="宋体" w:eastAsia="宋体" w:cs="宋体"/>
          <w:bCs/>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2</w:t>
      </w:r>
      <w:r>
        <w:rPr>
          <w:rFonts w:hint="eastAsia" w:ascii="宋体" w:hAnsi="宋体" w:eastAsia="宋体" w:cs="宋体"/>
          <w:bCs/>
          <w:caps w:val="0"/>
          <w:color w:val="auto"/>
          <w:sz w:val="24"/>
          <w:szCs w:val="24"/>
          <w:highlight w:val="none"/>
          <w:lang w:val="en-US" w:eastAsia="zh-CN"/>
        </w:rPr>
        <w:t xml:space="preserve">6</w:t>
      </w:r>
      <w:r>
        <w:rPr>
          <w:rFonts w:hint="eastAsia" w:ascii="宋体" w:hAnsi="宋体" w:eastAsia="宋体" w:cs="宋体"/>
          <w:bCs/>
          <w:caps w:val="0"/>
          <w:color w:val="auto"/>
          <w:sz w:val="24"/>
          <w:szCs w:val="24"/>
          <w:highlight w:val="none"/>
        </w:rPr>
        <w:t xml:space="preserve">.1.2符合性审查：依据招标文件的规定，由评委会从投标文件的有效性、完整性和对招标文件的响应程度进行审查，以确定是否对招标文件的实质性要求作出响应。</w:t>
      </w:r>
      <w:r/>
    </w:p>
    <w:p>
      <w:pPr>
        <w:ind w:left="0" w:firstLine="480"/>
        <w:jc w:val="both"/>
        <w:pageBreakBefore w:val="0"/>
        <w:spacing w:line="48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26.1.3</w:t>
      </w:r>
      <w:r>
        <w:rPr>
          <w:rFonts w:hint="eastAsia" w:ascii="宋体" w:hAnsi="宋体" w:eastAsia="宋体" w:cs="宋体"/>
          <w:caps w:val="0"/>
          <w:color w:val="auto"/>
          <w:sz w:val="24"/>
          <w:szCs w:val="24"/>
          <w:highlight w:val="none"/>
        </w:rPr>
        <w:t xml:space="preserve">对各投标人符合性审查过程中，对初步被认定为无效投标者，由</w:t>
      </w:r>
      <w:r>
        <w:rPr>
          <w:rFonts w:hint="eastAsia" w:ascii="宋体" w:hAnsi="宋体" w:eastAsia="宋体" w:cs="宋体"/>
          <w:caps w:val="0"/>
          <w:color w:val="auto"/>
          <w:sz w:val="24"/>
          <w:szCs w:val="24"/>
          <w:highlight w:val="none"/>
          <w:lang w:eastAsia="zh-CN"/>
        </w:rPr>
        <w:t xml:space="preserve">评委会</w:t>
      </w:r>
      <w:r>
        <w:rPr>
          <w:rFonts w:hint="eastAsia" w:ascii="宋体" w:hAnsi="宋体" w:eastAsia="宋体" w:cs="宋体"/>
          <w:caps w:val="0"/>
          <w:color w:val="auto"/>
          <w:sz w:val="24"/>
          <w:szCs w:val="24"/>
          <w:highlight w:val="none"/>
        </w:rPr>
        <w:t xml:space="preserve">组长或采购人代表将集体意见</w:t>
      </w:r>
      <w:r>
        <w:rPr>
          <w:rFonts w:hint="eastAsia" w:ascii="宋体" w:hAnsi="宋体" w:eastAsia="宋体" w:cs="宋体"/>
          <w:caps w:val="0"/>
          <w:color w:val="auto"/>
          <w:sz w:val="24"/>
          <w:szCs w:val="24"/>
          <w:highlight w:val="none"/>
          <w:lang w:val="en-US" w:eastAsia="zh-CN"/>
        </w:rPr>
        <w:t xml:space="preserve">通过</w:t>
      </w:r>
      <w:r>
        <w:rPr>
          <w:rFonts w:hint="eastAsia" w:ascii="宋体" w:hAnsi="宋体" w:eastAsia="宋体" w:cs="宋体"/>
          <w:caps w:val="0"/>
          <w:color w:val="auto"/>
          <w:sz w:val="24"/>
          <w:szCs w:val="24"/>
          <w:highlight w:val="none"/>
          <w:lang w:val="zh-CN"/>
        </w:rPr>
        <w:t xml:space="preserve">“苏采云”系统中告知未通过符合性审查的原因，评标结束后，将不再告知未通过符合性审查的原因</w:t>
      </w:r>
      <w:r>
        <w:rPr>
          <w:rFonts w:hint="eastAsia" w:ascii="宋体" w:hAnsi="宋体" w:eastAsia="宋体" w:cs="宋体"/>
          <w:caps w:val="0"/>
          <w:color w:val="auto"/>
          <w:sz w:val="24"/>
          <w:szCs w:val="24"/>
          <w:highlight w:val="none"/>
        </w:rPr>
        <w:t xml:space="preserve">。</w:t>
      </w:r>
      <w:r/>
    </w:p>
    <w:p>
      <w:pPr>
        <w:ind w:left="0" w:firstLine="480"/>
        <w:jc w:val="both"/>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6</w:t>
      </w:r>
      <w:r>
        <w:rPr>
          <w:rFonts w:hint="eastAsia" w:ascii="宋体" w:hAnsi="宋体" w:eastAsia="宋体" w:cs="宋体"/>
          <w:caps w:val="0"/>
          <w:color w:val="auto"/>
          <w:sz w:val="24"/>
          <w:szCs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left="0" w:firstLine="480"/>
        <w:jc w:val="both"/>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aps w:val="0"/>
          <w:color w:val="auto"/>
          <w:sz w:val="24"/>
          <w:szCs w:val="24"/>
          <w:highlight w:val="none"/>
          <w:lang w:eastAsia="zh-CN"/>
        </w:rPr>
        <w:t xml:space="preserve">采购代理机构</w:t>
      </w:r>
      <w:r>
        <w:rPr>
          <w:rFonts w:hint="eastAsia" w:ascii="宋体" w:hAnsi="宋体" w:eastAsia="宋体" w:cs="宋体"/>
          <w:caps w:val="0"/>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firstLine="480"/>
        <w:jc w:val="both"/>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6</w:t>
      </w:r>
      <w:r>
        <w:rPr>
          <w:rFonts w:hint="eastAsia" w:ascii="宋体" w:hAnsi="宋体" w:eastAsia="宋体" w:cs="宋体"/>
          <w:caps w:val="0"/>
          <w:color w:val="auto"/>
          <w:sz w:val="24"/>
          <w:szCs w:val="24"/>
          <w:highlight w:val="none"/>
        </w:rPr>
        <w:t xml:space="preserve">.3如果投标文件实质上没有响应招标文件的要求，评委会将予以拒绝，投标人不得通过修改或撤销</w:t>
      </w:r>
      <w:r>
        <w:rPr>
          <w:rFonts w:hint="eastAsia" w:ascii="宋体" w:hAnsi="宋体" w:cs="宋体"/>
          <w:caps w:val="0"/>
          <w:color w:val="auto"/>
          <w:sz w:val="24"/>
          <w:szCs w:val="24"/>
          <w:highlight w:val="none"/>
          <w:lang w:eastAsia="zh-CN"/>
        </w:rPr>
        <w:t xml:space="preserve">不符</w:t>
      </w:r>
      <w:r>
        <w:rPr>
          <w:rFonts w:hint="eastAsia" w:ascii="宋体" w:hAnsi="宋体" w:eastAsia="宋体" w:cs="宋体"/>
          <w:caps w:val="0"/>
          <w:color w:val="auto"/>
          <w:sz w:val="24"/>
          <w:szCs w:val="24"/>
          <w:highlight w:val="none"/>
        </w:rPr>
        <w:t xml:space="preserve">合要求的偏离或保留而使其投标成为实质性响应的投标。</w:t>
      </w:r>
      <w:r/>
    </w:p>
    <w:p>
      <w:pPr>
        <w:ind w:left="0" w:firstLine="480"/>
        <w:jc w:val="both"/>
        <w:pageBreakBefore w:val="0"/>
        <w:spacing w:line="480" w:lineRule="exact"/>
        <w:widowControl w:val="off"/>
        <w:rPr>
          <w:rFonts w:hint="eastAsia" w:ascii="宋体" w:hAnsi="宋体" w:eastAsia="宋体" w:cs="宋体"/>
          <w:bCs/>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6</w:t>
      </w:r>
      <w:r>
        <w:rPr>
          <w:rFonts w:hint="eastAsia" w:ascii="宋体" w:hAnsi="宋体" w:eastAsia="宋体" w:cs="宋体"/>
          <w:caps w:val="0"/>
          <w:color w:val="auto"/>
          <w:sz w:val="24"/>
          <w:szCs w:val="24"/>
          <w:highlight w:val="none"/>
        </w:rPr>
        <w:t xml:space="preserve">.4</w:t>
      </w:r>
      <w:r>
        <w:rPr>
          <w:rFonts w:hint="eastAsia" w:ascii="宋体" w:hAnsi="宋体" w:eastAsia="宋体" w:cs="宋体"/>
          <w:bCs/>
          <w:caps w:val="0"/>
          <w:color w:val="auto"/>
          <w:sz w:val="24"/>
          <w:szCs w:val="24"/>
          <w:highlight w:val="none"/>
        </w:rPr>
        <w:t xml:space="preserve">评委会将对确定为实质性响应的投标进行进一步审核，确定其是否有计算上或累加上的算术错误，修正错误的原则如下：</w:t>
      </w:r>
      <w:r/>
    </w:p>
    <w:p>
      <w:pPr>
        <w:ind w:left="0" w:firstLine="480"/>
        <w:jc w:val="both"/>
        <w:pageBreakBefore w:val="0"/>
        <w:spacing w:line="480" w:lineRule="exact"/>
        <w:widowControl w:val="off"/>
        <w:rPr>
          <w:rFonts w:hint="eastAsia" w:ascii="宋体" w:hAnsi="宋体" w:eastAsia="宋体" w:cs="宋体"/>
          <w:bCs/>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（1）投标文件中开标一览表内容与投标文件中相应内容不一致的，以开标一览表为准。</w:t>
      </w:r>
      <w:r/>
    </w:p>
    <w:p>
      <w:pPr>
        <w:ind w:left="0" w:firstLine="480"/>
        <w:jc w:val="both"/>
        <w:pageBreakBefore w:val="0"/>
        <w:spacing w:line="480" w:lineRule="exact"/>
        <w:widowControl w:val="off"/>
        <w:rPr>
          <w:rFonts w:hint="eastAsia" w:ascii="宋体" w:hAnsi="宋体" w:eastAsia="宋体" w:cs="宋体"/>
          <w:bCs/>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（2）大写金额和小写金额不一致的，以大写金额为准。</w:t>
      </w:r>
      <w:r/>
    </w:p>
    <w:p>
      <w:pPr>
        <w:ind w:left="0" w:firstLine="480"/>
        <w:jc w:val="both"/>
        <w:pageBreakBefore w:val="0"/>
        <w:spacing w:line="480" w:lineRule="exact"/>
        <w:widowControl w:val="off"/>
        <w:rPr>
          <w:rFonts w:hint="eastAsia" w:ascii="宋体" w:hAnsi="宋体" w:eastAsia="宋体" w:cs="宋体"/>
          <w:bCs/>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（3）单价金额小数点或者百分比有明显错位的，以开标一览表的总价为准，并修改单价。</w:t>
      </w:r>
      <w:r/>
    </w:p>
    <w:p>
      <w:pPr>
        <w:ind w:left="0" w:firstLine="480"/>
        <w:jc w:val="both"/>
        <w:pageBreakBefore w:val="0"/>
        <w:spacing w:line="480" w:lineRule="exact"/>
        <w:widowControl w:val="off"/>
        <w:rPr>
          <w:rFonts w:hint="eastAsia" w:ascii="宋体" w:hAnsi="宋体" w:eastAsia="宋体" w:cs="宋体"/>
          <w:bCs/>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（4）总价金额与按单价汇总金额不一致的，以单价金额计算结果为准。</w:t>
      </w:r>
      <w:r/>
    </w:p>
    <w:p>
      <w:pPr>
        <w:ind w:left="0" w:firstLine="480"/>
        <w:jc w:val="both"/>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同时出现两种以上错误的，按照前款规定的顺序修正。</w:t>
      </w:r>
      <w:r/>
    </w:p>
    <w:p>
      <w:pPr>
        <w:ind w:left="0" w:firstLine="480"/>
        <w:jc w:val="both"/>
        <w:pageBreakBefore w:val="0"/>
        <w:spacing w:line="480" w:lineRule="exact"/>
        <w:widowControl w:val="off"/>
        <w:rPr>
          <w:rFonts w:hint="eastAsia" w:ascii="宋体" w:hAnsi="宋体" w:eastAsia="宋体" w:cs="宋体"/>
          <w:bCs/>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6</w:t>
      </w:r>
      <w:r>
        <w:rPr>
          <w:rFonts w:hint="eastAsia" w:ascii="宋体" w:hAnsi="宋体" w:eastAsia="宋体" w:cs="宋体"/>
          <w:caps w:val="0"/>
          <w:color w:val="auto"/>
          <w:sz w:val="24"/>
          <w:szCs w:val="24"/>
          <w:highlight w:val="none"/>
        </w:rPr>
        <w:t xml:space="preserve">.5</w:t>
      </w:r>
      <w:r>
        <w:rPr>
          <w:rFonts w:hint="eastAsia" w:ascii="宋体" w:hAnsi="宋体" w:eastAsia="宋体" w:cs="宋体"/>
          <w:bCs/>
          <w:caps w:val="0"/>
          <w:color w:val="auto"/>
          <w:sz w:val="24"/>
          <w:szCs w:val="24"/>
          <w:highlight w:val="none"/>
        </w:rPr>
        <w:t xml:space="preserve">评委会将按上述修正错误的方法调整投标文件中的投标报价，并通过</w:t>
      </w:r>
      <w:r>
        <w:rPr>
          <w:rFonts w:hint="eastAsia" w:ascii="宋体" w:hAnsi="宋体" w:eastAsia="宋体" w:cs="宋体"/>
          <w:caps w:val="0"/>
          <w:color w:val="auto"/>
          <w:sz w:val="24"/>
          <w:szCs w:val="24"/>
          <w:highlight w:val="none"/>
          <w:lang w:eastAsia="zh-CN"/>
        </w:rPr>
        <w:t xml:space="preserve">“苏采云”系统</w:t>
      </w:r>
      <w:r>
        <w:rPr>
          <w:rFonts w:hint="eastAsia" w:ascii="宋体" w:hAnsi="宋体" w:eastAsia="宋体" w:cs="宋体"/>
          <w:bCs/>
          <w:caps w:val="0"/>
          <w:color w:val="auto"/>
          <w:sz w:val="24"/>
          <w:szCs w:val="24"/>
          <w:highlight w:val="none"/>
        </w:rPr>
        <w:t xml:space="preserve">告知投标人，调整后的价格应对投标人具有约束力。如果投标人不接受修正后的价格，则其投标将被拒绝。</w:t>
      </w:r>
      <w:r/>
    </w:p>
    <w:p>
      <w:pPr>
        <w:ind w:firstLine="480"/>
        <w:jc w:val="left"/>
        <w:keepLines w:val="0"/>
        <w:keepNext w:val="0"/>
        <w:pageBreakBefore w:val="0"/>
        <w:spacing w:line="400" w:lineRule="exact"/>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评标过程中，不得去掉报价中的最高报价和最低报价。</w:t>
      </w:r>
      <w:r/>
    </w:p>
    <w:p>
      <w:pPr>
        <w:ind w:firstLine="480"/>
        <w:jc w:val="left"/>
        <w:pageBreakBefore w:val="0"/>
        <w:spacing w:line="400" w:lineRule="exact"/>
        <w:widowControl w:val="off"/>
        <w:tabs>
          <w:tab w:val="left" w:pos="900" w:leader="none"/>
        </w:tabs>
        <w:rPr>
          <w:rFonts w:hint="eastAsia" w:ascii="宋体" w:hAnsi="宋体" w:eastAsia="Arial" w:cs="Times New Roman"/>
          <w:color w:val="auto"/>
          <w:sz w:val="24"/>
          <w:szCs w:val="24"/>
          <w:highlight w:val="none"/>
        </w:rPr>
      </w:pPr>
      <w:r>
        <w:rPr>
          <w:rFonts w:hint="eastAsia" w:ascii="宋体" w:hAnsi="宋体" w:eastAsia="Arial" w:cs="Times New Roman"/>
          <w:bCs/>
          <w:color w:val="auto"/>
          <w:sz w:val="24"/>
          <w:szCs w:val="22"/>
          <w:highlight w:val="none"/>
        </w:rPr>
        <w:t xml:space="preserve">26.</w:t>
      </w:r>
      <w:r>
        <w:rPr>
          <w:rFonts w:hint="eastAsia" w:ascii="宋体" w:hAnsi="宋体" w:eastAsia="Arial" w:cs="Times New Roman"/>
          <w:bCs/>
          <w:color w:val="auto"/>
          <w:sz w:val="24"/>
          <w:szCs w:val="22"/>
          <w:highlight w:val="none"/>
          <w:lang w:val="en-US" w:eastAsia="zh-CN"/>
        </w:rPr>
        <w:t xml:space="preserve">6</w:t>
      </w:r>
      <w:r>
        <w:rPr>
          <w:rFonts w:hint="eastAsia" w:ascii="宋体" w:hAnsi="宋体" w:eastAsia="Arial" w:cs="Times New Roman"/>
          <w:bCs/>
          <w:color w:val="auto"/>
          <w:sz w:val="24"/>
          <w:szCs w:val="22"/>
          <w:highlight w:val="none"/>
        </w:rPr>
        <w:t xml:space="preserve">评委会认为供应商的报价明显低于其他通过符合性审查供应商的报价，有可能影响产品质量或者不能诚信履约的，要求其在合理的时间内提供说明，必要时提交相关证明材料</w:t>
      </w:r>
      <w:r>
        <w:rPr>
          <w:rFonts w:hint="eastAsia" w:ascii="宋体" w:hAnsi="宋体" w:eastAsia="宋体" w:cs="宋体"/>
          <w:color w:val="auto"/>
          <w:sz w:val="24"/>
          <w:szCs w:val="24"/>
          <w:highlight w:val="none"/>
        </w:rPr>
        <w:t xml:space="preserve">电子件</w:t>
      </w:r>
      <w:r>
        <w:rPr>
          <w:rFonts w:hint="eastAsia" w:ascii="宋体" w:hAnsi="宋体" w:eastAsia="Arial" w:cs="Times New Roman"/>
          <w:bCs/>
          <w:color w:val="auto"/>
          <w:sz w:val="24"/>
          <w:szCs w:val="22"/>
          <w:highlight w:val="none"/>
        </w:rPr>
        <w:t xml:space="preserve">；供应商不能证明其报价合理性的，评委会</w:t>
      </w:r>
      <w:r>
        <w:rPr>
          <w:rFonts w:hint="eastAsia" w:ascii="宋体" w:hAnsi="宋体" w:eastAsia="Arial" w:cs="Times New Roman"/>
          <w:color w:val="auto"/>
          <w:sz w:val="24"/>
          <w:szCs w:val="24"/>
          <w:highlight w:val="none"/>
        </w:rPr>
        <w:t xml:space="preserve">应当将其作为无效投标处理。</w:t>
      </w:r>
      <w:r/>
    </w:p>
    <w:p>
      <w:pPr>
        <w:ind w:firstLine="480"/>
        <w:jc w:val="left"/>
        <w:pageBreakBefore w:val="0"/>
        <w:spacing w:line="400" w:lineRule="exact"/>
        <w:widowControl w:val="off"/>
        <w:tabs>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Arial"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w:t>
      </w:r>
      <w:r>
        <w:rPr>
          <w:rFonts w:hint="eastAsia" w:ascii="宋体" w:hAnsi="宋体" w:eastAsia="Arial"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rPr>
        <w:t xml:space="preserve">异常低价投标审查</w:t>
      </w:r>
      <w:r/>
    </w:p>
    <w:p>
      <w:pPr>
        <w:ind w:firstLine="480"/>
        <w:jc w:val="left"/>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政府采购评审中出现下列情形之一的，评审委员会应当启动异常低价投标（响应）审查程序： </w:t>
      </w:r>
      <w:r/>
    </w:p>
    <w:p>
      <w:pPr>
        <w:ind w:firstLine="480"/>
        <w:jc w:val="left"/>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Arial"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Arial"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1投标（响应）报价低于全部通过符合性审查供应商投标（响应）报价平均值50%的，即投标（响应）报价</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全部通过符合性审查供应商投标（响应）报价平均值×50%；</w:t>
      </w:r>
      <w:r/>
    </w:p>
    <w:p>
      <w:pPr>
        <w:ind w:firstLine="480"/>
        <w:jc w:val="left"/>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26.7.</w:t>
      </w:r>
      <w:r>
        <w:rPr>
          <w:rFonts w:hint="eastAsia" w:ascii="宋体" w:hAnsi="宋体" w:eastAsia="宋体" w:cs="宋体"/>
          <w:color w:val="auto"/>
          <w:sz w:val="24"/>
          <w:szCs w:val="24"/>
          <w:highlight w:val="none"/>
        </w:rPr>
        <w:t xml:space="preserve">2投标（响应）报价低于通过符合性审查的次低报价供应商投标（响应）报价50%的，即投标（响应）报价</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通过符合性审查的次低报价供应商投标（响应）报价×50%；</w:t>
      </w:r>
      <w:r/>
    </w:p>
    <w:p>
      <w:pPr>
        <w:ind w:firstLine="480"/>
        <w:jc w:val="left"/>
        <w:pageBreakBefore w:val="0"/>
        <w:spacing w:line="400" w:lineRule="exact"/>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26.7.3</w:t>
      </w:r>
      <w:r>
        <w:rPr>
          <w:rFonts w:hint="eastAsia" w:ascii="宋体" w:hAnsi="宋体" w:eastAsia="宋体" w:cs="宋体"/>
          <w:color w:val="auto"/>
          <w:sz w:val="24"/>
          <w:szCs w:val="24"/>
          <w:highlight w:val="none"/>
        </w:rPr>
        <w:t xml:space="preserve">投标（响应）报价低于采购项目最高限价45%的，即投标（响应）报价</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采购项目最高限价×45%；</w:t>
      </w:r>
      <w:r/>
    </w:p>
    <w:p>
      <w:pPr>
        <w:ind w:firstLine="480"/>
        <w:jc w:val="left"/>
        <w:pageBreakBefore w:val="0"/>
        <w:spacing w:line="400" w:lineRule="exact"/>
        <w:widowControl w:val="off"/>
        <w:tabs>
          <w:tab w:val="left" w:pos="900" w:leader="none"/>
        </w:tabs>
        <w:rPr>
          <w:rFonts w:hint="eastAsia" w:ascii="宋体" w:hAnsi="宋体" w:eastAsia="宋体" w:cs="宋体"/>
          <w:color w:val="ff0000"/>
          <w:sz w:val="24"/>
          <w:szCs w:val="24"/>
          <w:highlight w:val="none"/>
        </w:rPr>
      </w:pPr>
      <w:r>
        <w:rPr>
          <w:rFonts w:hint="eastAsia" w:ascii="宋体" w:hAnsi="宋体" w:eastAsia="宋体" w:cs="宋体"/>
          <w:color w:val="auto"/>
          <w:sz w:val="24"/>
          <w:szCs w:val="24"/>
          <w:highlight w:val="none"/>
          <w:lang w:val="en-US" w:eastAsia="zh-CN"/>
        </w:rPr>
        <w:t xml:space="preserve">26.7.4</w:t>
      </w:r>
      <w:r>
        <w:rPr>
          <w:rFonts w:hint="eastAsia" w:ascii="宋体" w:hAnsi="宋体" w:eastAsia="宋体" w:cs="宋体"/>
          <w:color w:val="auto"/>
          <w:sz w:val="24"/>
          <w:szCs w:val="24"/>
          <w:highlight w:val="none"/>
        </w:rPr>
        <w:t xml:space="preserve">评审委员会基于专业判断，认为供应商报价过低，有可能影响产品质量或者不能诚信履约的其他情形。</w:t>
      </w:r>
      <w:r/>
    </w:p>
    <w:p>
      <w:pPr>
        <w:ind w:firstLine="480"/>
        <w:jc w:val="left"/>
        <w:keepLines w:val="0"/>
        <w:keepNext w:val="0"/>
        <w:pageBreakBefore w:val="0"/>
        <w:spacing w:line="400" w:lineRule="exact"/>
        <w:shd w:val="clear" w:color="auto"/>
        <w:widowControl w:val="off"/>
        <w:rPr>
          <w:rFonts w:hint="eastAsia" w:ascii="宋体" w:hAnsi="宋体" w:eastAsia="宋体" w:cs="宋体"/>
          <w:caps w:val="0"/>
          <w:color w:val="auto"/>
          <w:sz w:val="24"/>
          <w:szCs w:val="24"/>
          <w:highlight w:val="none"/>
        </w:rPr>
      </w:pPr>
      <w:r>
        <w:rPr>
          <w:rFonts w:hint="eastAsia" w:ascii="宋体" w:hAnsi="宋体" w:eastAsia="宋体" w:cs="宋体"/>
          <w:color w:val="auto"/>
          <w:sz w:val="24"/>
          <w:szCs w:val="24"/>
          <w:highlight w:val="none"/>
        </w:rPr>
        <w:t xml:space="preserve">26.6.</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评审委员会启动异常低价投标（响应）审查后，属于前述第1项至第4项情形的，评标委员会应当要求相关投标人在“苏采云”系统中合理的时间内对投标（响应）价格作出解释，提供项目具体成本测算等与报价合理性相关的书面说明电子件及必要的证明材料电子件，包括但不限于原材料成本、人工成本、制造费用等，给予相关供应商的合理时间一般不少于30分钟。其中，属于第3项情形，供应商已随投标（响应）文件一并提交相关书面说明电子件及必要的证明材料电子件的，评审现场可不</w:t>
      </w:r>
      <w:r>
        <w:rPr>
          <w:rFonts w:hint="eastAsia" w:ascii="宋体" w:hAnsi="宋体" w:eastAsia="宋体" w:cs="宋体"/>
          <w:color w:val="auto"/>
          <w:sz w:val="24"/>
          <w:szCs w:val="24"/>
          <w:highlight w:val="none"/>
        </w:rPr>
        <w:t xml:space="preserve">再重复提交。评审委员会依据专业经验，参考同类项目中标（成交）价格、类似产品市场价格水平、行业人工费用标准、国家有关部门指导行业协会发布的行业平均成本等情况，对报价合理性进行判断。投标供应商不能提供书面说明电子件、证明材料电子件，或者提供的书面说明电子件、证明材料电子件不能证明其报价合理性的，评审委员会应当将其作为无效投标（响应）处理。异常低价投标（响应）审查的启动原因、审查意见和审查结果应当在评审报告中记录，并随供应商提供的相关书面说明电子件及证明材料电子件，以及评审委员会有关互联网浏览、查询历史一并归档。</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26.</w:t>
      </w:r>
      <w:r>
        <w:rPr>
          <w:rFonts w:hint="eastAsia" w:ascii="宋体" w:hAnsi="宋体" w:cs="宋体"/>
          <w:caps w:val="0"/>
          <w:color w:val="auto"/>
          <w:sz w:val="24"/>
          <w:szCs w:val="24"/>
          <w:highlight w:val="none"/>
          <w:lang w:val="en-US" w:eastAsia="zh-CN"/>
        </w:rPr>
        <w:t xml:space="preserve">9</w:t>
      </w:r>
      <w:r>
        <w:rPr>
          <w:rFonts w:hint="eastAsia" w:ascii="宋体" w:hAnsi="宋体" w:eastAsia="宋体" w:cs="宋体"/>
          <w:caps w:val="0"/>
          <w:color w:val="auto"/>
          <w:sz w:val="24"/>
          <w:szCs w:val="24"/>
          <w:highlight w:val="none"/>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firstLine="480"/>
        <w:jc w:val="both"/>
        <w:pageBreakBefore w:val="0"/>
        <w:spacing w:line="480" w:lineRule="exact"/>
        <w:rPr>
          <w:rFonts w:hint="eastAsia" w:ascii="宋体" w:hAnsi="宋体" w:eastAsia="宋体" w:cs="宋体"/>
          <w:bCs/>
          <w:caps w:val="0"/>
          <w:color w:val="auto"/>
          <w:sz w:val="24"/>
          <w:szCs w:val="24"/>
          <w:highlight w:val="none"/>
        </w:rPr>
        <w:outlineLvl w:val="9"/>
      </w:pPr>
      <w:r>
        <w:rPr>
          <w:rFonts w:hint="eastAsia" w:ascii="宋体" w:hAnsi="宋体" w:eastAsia="宋体" w:cs="宋体"/>
          <w:caps w:val="0"/>
          <w:color w:val="auto"/>
          <w:sz w:val="24"/>
          <w:szCs w:val="24"/>
          <w:highlight w:val="none"/>
        </w:rPr>
        <w:t xml:space="preserve">非单一产品采购项目，招标文件中将载明其中的核心产品。多家投标人提供的核心产品品牌相同的，按前两款规定处理。</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bookmarkStart w:id="172" w:name="_Toc16938550"/>
      <w:r/>
      <w:bookmarkStart w:id="173" w:name="_Toc20823306"/>
      <w:r/>
      <w:bookmarkStart w:id="174" w:name="_Toc513029234"/>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6</w:t>
      </w:r>
      <w:r>
        <w:rPr>
          <w:rFonts w:hint="eastAsia" w:ascii="宋体" w:hAnsi="宋体" w:eastAsia="宋体" w:cs="宋体"/>
          <w:caps w:val="0"/>
          <w:color w:val="auto"/>
          <w:sz w:val="24"/>
          <w:szCs w:val="24"/>
          <w:highlight w:val="none"/>
        </w:rPr>
        <w:t xml:space="preserve">.</w:t>
      </w:r>
      <w:r>
        <w:rPr>
          <w:rFonts w:hint="eastAsia" w:ascii="宋体" w:hAnsi="宋体" w:cs="宋体"/>
          <w:caps w:val="0"/>
          <w:color w:val="auto"/>
          <w:sz w:val="24"/>
          <w:szCs w:val="24"/>
          <w:highlight w:val="none"/>
          <w:lang w:val="en-US" w:eastAsia="zh-CN"/>
        </w:rPr>
        <w:t xml:space="preserve">10</w:t>
      </w:r>
      <w:r>
        <w:rPr>
          <w:rFonts w:hint="eastAsia" w:ascii="宋体" w:hAnsi="宋体" w:eastAsia="宋体" w:cs="宋体"/>
          <w:caps w:val="0"/>
          <w:color w:val="auto"/>
          <w:sz w:val="24"/>
          <w:szCs w:val="24"/>
          <w:highlight w:val="none"/>
        </w:rPr>
        <w:t xml:space="preserve">投标人在开、评标全过程中应</w:t>
      </w:r>
      <w:r>
        <w:rPr>
          <w:rFonts w:hint="eastAsia" w:ascii="宋体" w:hAnsi="宋体" w:eastAsia="宋体" w:cs="宋体"/>
          <w:caps w:val="0"/>
          <w:color w:val="auto"/>
          <w:sz w:val="24"/>
          <w:szCs w:val="24"/>
          <w:highlight w:val="none"/>
          <w:lang w:val="en-US" w:eastAsia="zh-CN" w:bidi="ar-SA"/>
        </w:rPr>
        <w:t xml:space="preserve">随时保持系统在线</w:t>
      </w:r>
      <w:r>
        <w:rPr>
          <w:rFonts w:hint="eastAsia" w:ascii="宋体" w:hAnsi="宋体" w:eastAsia="宋体" w:cs="宋体"/>
          <w:caps w:val="0"/>
          <w:color w:val="auto"/>
          <w:sz w:val="24"/>
          <w:szCs w:val="24"/>
          <w:highlight w:val="none"/>
        </w:rPr>
        <w:t xml:space="preserve">，及时</w:t>
      </w:r>
      <w:r>
        <w:rPr>
          <w:rFonts w:hint="eastAsia" w:ascii="宋体" w:hAnsi="宋体" w:eastAsia="宋体" w:cs="宋体"/>
          <w:caps w:val="0"/>
          <w:color w:val="auto"/>
          <w:sz w:val="24"/>
          <w:szCs w:val="24"/>
          <w:highlight w:val="none"/>
          <w:lang w:val="en-US" w:eastAsia="zh-CN"/>
        </w:rPr>
        <w:t xml:space="preserve">在</w:t>
      </w:r>
      <w:r>
        <w:rPr>
          <w:rFonts w:hint="eastAsia" w:ascii="宋体" w:hAnsi="宋体" w:eastAsia="宋体" w:cs="宋体"/>
          <w:caps w:val="0"/>
          <w:color w:val="auto"/>
          <w:sz w:val="24"/>
          <w:szCs w:val="24"/>
          <w:highlight w:val="none"/>
          <w:lang w:eastAsia="zh-CN"/>
        </w:rPr>
        <w:t xml:space="preserve">“苏采云”系统</w:t>
      </w:r>
      <w:r>
        <w:rPr>
          <w:rFonts w:hint="eastAsia" w:ascii="宋体" w:hAnsi="宋体" w:eastAsia="宋体" w:cs="宋体"/>
          <w:caps w:val="0"/>
          <w:color w:val="auto"/>
          <w:sz w:val="24"/>
          <w:szCs w:val="24"/>
          <w:highlight w:val="none"/>
        </w:rPr>
        <w:t xml:space="preserve">查阅、答复相关信息。</w:t>
      </w:r>
      <w:r/>
    </w:p>
    <w:p>
      <w:pPr>
        <w:pStyle w:val="968"/>
        <w:ind w:left="0" w:firstLine="480"/>
        <w:jc w:val="both"/>
        <w:pageBreakBefore w:val="0"/>
        <w:spacing w:before="0" w:after="0" w:line="480" w:lineRule="exact"/>
        <w:rPr>
          <w:rFonts w:hint="eastAsia" w:ascii="宋体" w:hAnsi="宋体" w:eastAsia="宋体" w:cs="宋体"/>
          <w:b w:val="0"/>
          <w:bCs w:val="0"/>
          <w:caps w:val="0"/>
          <w:color w:val="auto"/>
          <w:sz w:val="24"/>
          <w:szCs w:val="24"/>
          <w:highlight w:val="none"/>
        </w:rPr>
        <w:outlineLvl w:val="9"/>
      </w:pPr>
      <w:r>
        <w:rPr>
          <w:rFonts w:hint="eastAsia" w:ascii="宋体" w:hAnsi="宋体" w:eastAsia="宋体" w:cs="宋体"/>
          <w:b w:val="0"/>
          <w:bCs w:val="0"/>
          <w:caps w:val="0"/>
          <w:color w:val="auto"/>
          <w:sz w:val="24"/>
          <w:szCs w:val="24"/>
          <w:highlight w:val="none"/>
        </w:rPr>
        <w:t xml:space="preserve">2</w:t>
      </w:r>
      <w:r>
        <w:rPr>
          <w:rFonts w:hint="eastAsia" w:ascii="宋体" w:hAnsi="宋体" w:eastAsia="宋体" w:cs="宋体"/>
          <w:b w:val="0"/>
          <w:bCs w:val="0"/>
          <w:caps w:val="0"/>
          <w:color w:val="auto"/>
          <w:sz w:val="24"/>
          <w:szCs w:val="24"/>
          <w:highlight w:val="none"/>
          <w:lang w:val="en-US" w:eastAsia="zh-CN"/>
        </w:rPr>
        <w:t xml:space="preserve">7</w:t>
      </w:r>
      <w:r>
        <w:rPr>
          <w:rFonts w:hint="eastAsia" w:ascii="宋体" w:hAnsi="宋体" w:eastAsia="宋体" w:cs="宋体"/>
          <w:b w:val="0"/>
          <w:bCs w:val="0"/>
          <w:caps w:val="0"/>
          <w:color w:val="auto"/>
          <w:sz w:val="24"/>
          <w:szCs w:val="24"/>
          <w:highlight w:val="none"/>
        </w:rPr>
        <w:t xml:space="preserve">、</w:t>
      </w:r>
      <w:bookmarkEnd w:id="172"/>
      <w:r/>
      <w:bookmarkEnd w:id="173"/>
      <w:r/>
      <w:bookmarkEnd w:id="174"/>
      <w:r>
        <w:rPr>
          <w:rFonts w:hint="eastAsia" w:ascii="宋体" w:hAnsi="宋体" w:eastAsia="宋体" w:cs="宋体"/>
          <w:b w:val="0"/>
          <w:bCs w:val="0"/>
          <w:caps w:val="0"/>
          <w:color w:val="auto"/>
          <w:sz w:val="24"/>
          <w:szCs w:val="24"/>
          <w:highlight w:val="none"/>
        </w:rPr>
        <w:t xml:space="preserve">无效投标条款和废标条款</w:t>
      </w:r>
      <w:r/>
    </w:p>
    <w:p>
      <w:pPr>
        <w:ind w:left="0" w:firstLine="480"/>
        <w:jc w:val="both"/>
        <w:pageBreakBefore w:val="0"/>
        <w:spacing w:line="480" w:lineRule="exact"/>
        <w:rPr>
          <w:rFonts w:hint="eastAsia" w:ascii="宋体" w:hAnsi="宋体" w:eastAsia="宋体" w:cs="宋体"/>
          <w:bCs/>
          <w:caps w:val="0"/>
          <w:color w:val="auto"/>
          <w:sz w:val="24"/>
          <w:szCs w:val="24"/>
          <w:highlight w:val="none"/>
        </w:rPr>
        <w:outlineLvl w:val="9"/>
      </w:pPr>
      <w:r/>
      <w:bookmarkStart w:id="175" w:name="_Toc20823307"/>
      <w:r/>
      <w:bookmarkStart w:id="176" w:name="_Toc513029235"/>
      <w:r/>
      <w:bookmarkStart w:id="177" w:name="_Toc16938551"/>
      <w:r>
        <w:rPr>
          <w:rFonts w:hint="eastAsia" w:ascii="宋体" w:hAnsi="宋体" w:eastAsia="宋体" w:cs="宋体"/>
          <w:bCs/>
          <w:caps w:val="0"/>
          <w:color w:val="auto"/>
          <w:sz w:val="24"/>
          <w:szCs w:val="24"/>
          <w:highlight w:val="none"/>
        </w:rPr>
        <w:t xml:space="preserve">2</w:t>
      </w:r>
      <w:r>
        <w:rPr>
          <w:rFonts w:hint="eastAsia" w:ascii="宋体" w:hAnsi="宋体" w:eastAsia="宋体" w:cs="宋体"/>
          <w:bCs/>
          <w:caps w:val="0"/>
          <w:color w:val="auto"/>
          <w:sz w:val="24"/>
          <w:szCs w:val="24"/>
          <w:highlight w:val="none"/>
          <w:lang w:val="en-US" w:eastAsia="zh-CN"/>
        </w:rPr>
        <w:t xml:space="preserve">7</w:t>
      </w:r>
      <w:r>
        <w:rPr>
          <w:rFonts w:hint="eastAsia" w:ascii="宋体" w:hAnsi="宋体" w:eastAsia="宋体" w:cs="宋体"/>
          <w:bCs/>
          <w:caps w:val="0"/>
          <w:color w:val="auto"/>
          <w:sz w:val="24"/>
          <w:szCs w:val="24"/>
          <w:highlight w:val="none"/>
        </w:rPr>
        <w:t xml:space="preserve">.1无效投标条款</w:t>
      </w:r>
      <w:r/>
    </w:p>
    <w:p>
      <w:pPr>
        <w:ind w:left="0" w:firstLine="480"/>
        <w:jc w:val="both"/>
        <w:pageBreakBefore w:val="0"/>
        <w:spacing w:line="480" w:lineRule="exact"/>
        <w:rPr>
          <w:rFonts w:hint="eastAsia" w:ascii="宋体" w:hAnsi="宋体" w:eastAsia="宋体" w:cs="宋体"/>
          <w:bCs/>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2</w:t>
      </w:r>
      <w:r>
        <w:rPr>
          <w:rFonts w:hint="eastAsia" w:ascii="宋体" w:hAnsi="宋体" w:eastAsia="宋体" w:cs="宋体"/>
          <w:bCs/>
          <w:caps w:val="0"/>
          <w:color w:val="auto"/>
          <w:sz w:val="24"/>
          <w:szCs w:val="24"/>
          <w:highlight w:val="none"/>
          <w:lang w:val="en-US" w:eastAsia="zh-CN"/>
        </w:rPr>
        <w:t xml:space="preserve">7</w:t>
      </w:r>
      <w:r>
        <w:rPr>
          <w:rFonts w:hint="eastAsia" w:ascii="宋体" w:hAnsi="宋体" w:eastAsia="宋体" w:cs="宋体"/>
          <w:bCs/>
          <w:caps w:val="0"/>
          <w:color w:val="auto"/>
          <w:sz w:val="24"/>
          <w:szCs w:val="24"/>
          <w:highlight w:val="none"/>
        </w:rPr>
        <w:t xml:space="preserve">.1.1投标人在</w:t>
      </w:r>
      <w:r>
        <w:rPr>
          <w:rFonts w:hint="eastAsia" w:ascii="宋体" w:hAnsi="宋体" w:eastAsia="宋体" w:cs="宋体"/>
          <w:caps w:val="0"/>
          <w:color w:val="auto"/>
          <w:sz w:val="24"/>
          <w:szCs w:val="24"/>
          <w:highlight w:val="none"/>
          <w:lang w:eastAsia="zh-CN"/>
        </w:rPr>
        <w:t xml:space="preserve">“苏采云”系统</w:t>
      </w:r>
      <w:r>
        <w:rPr>
          <w:rFonts w:hint="eastAsia" w:ascii="宋体" w:hAnsi="宋体" w:eastAsia="宋体" w:cs="宋体"/>
          <w:bCs/>
          <w:caps w:val="0"/>
          <w:color w:val="auto"/>
          <w:sz w:val="24"/>
          <w:szCs w:val="24"/>
          <w:highlight w:val="none"/>
        </w:rPr>
        <w:t xml:space="preserve">规定的时间内未成功解密电子投标文件的。</w:t>
      </w:r>
      <w:r/>
    </w:p>
    <w:p>
      <w:pPr>
        <w:ind w:left="0" w:firstLine="480"/>
        <w:jc w:val="both"/>
        <w:pageBreakBefore w:val="0"/>
        <w:spacing w:line="480" w:lineRule="exact"/>
        <w:rPr>
          <w:rFonts w:hint="eastAsia" w:ascii="宋体" w:hAnsi="宋体" w:eastAsia="宋体" w:cs="宋体"/>
          <w:bCs/>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2</w:t>
      </w:r>
      <w:r>
        <w:rPr>
          <w:rFonts w:hint="eastAsia" w:ascii="宋体" w:hAnsi="宋体" w:eastAsia="宋体" w:cs="宋体"/>
          <w:bCs/>
          <w:caps w:val="0"/>
          <w:color w:val="auto"/>
          <w:sz w:val="24"/>
          <w:szCs w:val="24"/>
          <w:highlight w:val="none"/>
          <w:lang w:val="en-US" w:eastAsia="zh-CN"/>
        </w:rPr>
        <w:t xml:space="preserve">7</w:t>
      </w:r>
      <w:r>
        <w:rPr>
          <w:rFonts w:hint="eastAsia" w:ascii="宋体" w:hAnsi="宋体" w:eastAsia="宋体" w:cs="宋体"/>
          <w:bCs/>
          <w:caps w:val="0"/>
          <w:color w:val="auto"/>
          <w:sz w:val="24"/>
          <w:szCs w:val="24"/>
          <w:highlight w:val="none"/>
        </w:rPr>
        <w:t xml:space="preserve">.1.2投标人未按照招标文件要求上传电子投标文件的。</w:t>
      </w:r>
      <w:r/>
    </w:p>
    <w:p>
      <w:pPr>
        <w:ind w:left="0" w:firstLine="480"/>
        <w:jc w:val="both"/>
        <w:pageBreakBefore w:val="0"/>
        <w:spacing w:line="480" w:lineRule="exact"/>
        <w:rPr>
          <w:rFonts w:hint="eastAsia" w:ascii="宋体" w:hAnsi="宋体" w:eastAsia="宋体" w:cs="宋体"/>
          <w:bCs/>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2</w:t>
      </w:r>
      <w:r>
        <w:rPr>
          <w:rFonts w:hint="eastAsia" w:ascii="宋体" w:hAnsi="宋体" w:eastAsia="宋体" w:cs="宋体"/>
          <w:bCs/>
          <w:caps w:val="0"/>
          <w:color w:val="auto"/>
          <w:sz w:val="24"/>
          <w:szCs w:val="24"/>
          <w:highlight w:val="none"/>
          <w:lang w:val="en-US" w:eastAsia="zh-CN"/>
        </w:rPr>
        <w:t xml:space="preserve">7</w:t>
      </w:r>
      <w:r>
        <w:rPr>
          <w:rFonts w:hint="eastAsia" w:ascii="宋体" w:hAnsi="宋体" w:eastAsia="宋体" w:cs="宋体"/>
          <w:bCs/>
          <w:caps w:val="0"/>
          <w:color w:val="auto"/>
          <w:sz w:val="24"/>
          <w:szCs w:val="24"/>
          <w:highlight w:val="none"/>
        </w:rPr>
        <w:t xml:space="preserve">.1.3同一投标人提交两个（含两个）以上不同的投标报价的。</w:t>
      </w:r>
      <w:r/>
    </w:p>
    <w:p>
      <w:pPr>
        <w:ind w:left="0" w:firstLine="480"/>
        <w:jc w:val="both"/>
        <w:pageBreakBefore w:val="0"/>
        <w:spacing w:line="480" w:lineRule="exact"/>
        <w:rPr>
          <w:rFonts w:hint="eastAsia" w:ascii="宋体" w:hAnsi="宋体" w:eastAsia="宋体" w:cs="宋体"/>
          <w:bCs/>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2</w:t>
      </w:r>
      <w:r>
        <w:rPr>
          <w:rFonts w:hint="eastAsia" w:ascii="宋体" w:hAnsi="宋体" w:eastAsia="宋体" w:cs="宋体"/>
          <w:bCs/>
          <w:caps w:val="0"/>
          <w:color w:val="auto"/>
          <w:sz w:val="24"/>
          <w:szCs w:val="24"/>
          <w:highlight w:val="none"/>
          <w:lang w:val="en-US" w:eastAsia="zh-CN"/>
        </w:rPr>
        <w:t xml:space="preserve">7</w:t>
      </w:r>
      <w:r>
        <w:rPr>
          <w:rFonts w:hint="eastAsia" w:ascii="宋体" w:hAnsi="宋体" w:eastAsia="宋体" w:cs="宋体"/>
          <w:bCs/>
          <w:caps w:val="0"/>
          <w:color w:val="auto"/>
          <w:sz w:val="24"/>
          <w:szCs w:val="24"/>
          <w:highlight w:val="none"/>
        </w:rPr>
        <w:t xml:space="preserve">.1.4投标人不具备招标文件中规</w:t>
      </w:r>
      <w:r>
        <w:rPr>
          <w:rFonts w:hint="eastAsia" w:ascii="宋体" w:hAnsi="宋体" w:cs="宋体"/>
          <w:bCs/>
          <w:caps w:val="0"/>
          <w:color w:val="auto"/>
          <w:sz w:val="24"/>
          <w:szCs w:val="24"/>
          <w:highlight w:val="none"/>
          <w:lang w:eastAsia="zh-CN"/>
        </w:rPr>
        <w:t xml:space="preserve">定的</w:t>
      </w:r>
      <w:r>
        <w:rPr>
          <w:rFonts w:hint="eastAsia" w:ascii="宋体" w:hAnsi="宋体" w:eastAsia="宋体" w:cs="宋体"/>
          <w:bCs/>
          <w:caps w:val="0"/>
          <w:color w:val="auto"/>
          <w:sz w:val="24"/>
          <w:szCs w:val="24"/>
          <w:highlight w:val="none"/>
        </w:rPr>
        <w:t xml:space="preserve">资格要求的。</w:t>
      </w:r>
      <w:r/>
    </w:p>
    <w:p>
      <w:pPr>
        <w:ind w:left="0" w:firstLine="480"/>
        <w:jc w:val="both"/>
        <w:pageBreakBefore w:val="0"/>
        <w:spacing w:line="480" w:lineRule="exact"/>
        <w:rPr>
          <w:rFonts w:hint="eastAsia" w:ascii="宋体" w:hAnsi="宋体" w:eastAsia="宋体" w:cs="宋体"/>
          <w:bCs/>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2</w:t>
      </w:r>
      <w:r>
        <w:rPr>
          <w:rFonts w:hint="eastAsia" w:ascii="宋体" w:hAnsi="宋体" w:eastAsia="宋体" w:cs="宋体"/>
          <w:bCs/>
          <w:caps w:val="0"/>
          <w:color w:val="auto"/>
          <w:sz w:val="24"/>
          <w:szCs w:val="24"/>
          <w:highlight w:val="none"/>
          <w:lang w:val="en-US" w:eastAsia="zh-CN"/>
        </w:rPr>
        <w:t xml:space="preserve">7</w:t>
      </w:r>
      <w:r>
        <w:rPr>
          <w:rFonts w:hint="eastAsia" w:ascii="宋体" w:hAnsi="宋体" w:eastAsia="宋体" w:cs="宋体"/>
          <w:bCs/>
          <w:caps w:val="0"/>
          <w:color w:val="auto"/>
          <w:sz w:val="24"/>
          <w:szCs w:val="24"/>
          <w:highlight w:val="none"/>
        </w:rPr>
        <w:t xml:space="preserve">.1.5投标人的报价超过了采购预算或最高限价的。</w:t>
      </w:r>
      <w:r/>
    </w:p>
    <w:p>
      <w:pPr>
        <w:ind w:left="0" w:firstLine="480"/>
        <w:jc w:val="both"/>
        <w:pageBreakBefore w:val="0"/>
        <w:spacing w:line="480" w:lineRule="exact"/>
        <w:rPr>
          <w:rFonts w:hint="eastAsia" w:ascii="宋体" w:hAnsi="宋体" w:eastAsia="宋体" w:cs="宋体"/>
          <w:bCs/>
          <w:i/>
          <w:caps w:val="0"/>
          <w:color w:val="auto"/>
          <w:sz w:val="24"/>
          <w:szCs w:val="24"/>
          <w:highlight w:val="none"/>
          <w:u w:val="single"/>
        </w:rPr>
        <w:outlineLvl w:val="9"/>
      </w:pPr>
      <w:r>
        <w:rPr>
          <w:rFonts w:hint="eastAsia" w:ascii="宋体" w:hAnsi="宋体" w:eastAsia="宋体" w:cs="宋体"/>
          <w:bCs/>
          <w:caps w:val="0"/>
          <w:color w:val="auto"/>
          <w:sz w:val="24"/>
          <w:szCs w:val="24"/>
          <w:highlight w:val="none"/>
        </w:rPr>
        <w:t xml:space="preserve">2</w:t>
      </w:r>
      <w:r>
        <w:rPr>
          <w:rFonts w:hint="eastAsia" w:ascii="宋体" w:hAnsi="宋体" w:eastAsia="宋体" w:cs="宋体"/>
          <w:bCs/>
          <w:caps w:val="0"/>
          <w:color w:val="auto"/>
          <w:sz w:val="24"/>
          <w:szCs w:val="24"/>
          <w:highlight w:val="none"/>
          <w:lang w:val="en-US" w:eastAsia="zh-CN"/>
        </w:rPr>
        <w:t xml:space="preserve">7</w:t>
      </w:r>
      <w:r>
        <w:rPr>
          <w:rFonts w:hint="eastAsia" w:ascii="宋体" w:hAnsi="宋体" w:eastAsia="宋体" w:cs="宋体"/>
          <w:bCs/>
          <w:caps w:val="0"/>
          <w:color w:val="auto"/>
          <w:sz w:val="24"/>
          <w:szCs w:val="24"/>
          <w:highlight w:val="none"/>
        </w:rPr>
        <w:t xml:space="preserve">.1.6未通过符合性审查的。</w:t>
      </w:r>
      <w:r/>
    </w:p>
    <w:p>
      <w:pPr>
        <w:ind w:left="0" w:firstLine="480"/>
        <w:jc w:val="both"/>
        <w:pageBreakBefore w:val="0"/>
        <w:spacing w:line="480" w:lineRule="exact"/>
        <w:rPr>
          <w:rFonts w:hint="eastAsia" w:ascii="宋体" w:hAnsi="宋体" w:eastAsia="宋体" w:cs="宋体"/>
          <w:bCs/>
          <w:i w:val="0"/>
          <w:iCs w:val="0"/>
          <w:caps w:val="0"/>
          <w:color w:val="auto"/>
          <w:sz w:val="24"/>
          <w:szCs w:val="24"/>
          <w:highlight w:val="none"/>
          <w:u w:val="single"/>
        </w:rPr>
        <w:outlineLvl w:val="9"/>
      </w:pPr>
      <w:r>
        <w:rPr>
          <w:rFonts w:hint="eastAsia" w:ascii="宋体" w:hAnsi="宋体" w:eastAsia="宋体" w:cs="宋体"/>
          <w:bCs/>
          <w:caps w:val="0"/>
          <w:color w:val="auto"/>
          <w:sz w:val="24"/>
          <w:szCs w:val="24"/>
          <w:highlight w:val="none"/>
        </w:rPr>
        <w:t xml:space="preserve">2</w:t>
      </w:r>
      <w:r>
        <w:rPr>
          <w:rFonts w:hint="eastAsia" w:ascii="宋体" w:hAnsi="宋体" w:eastAsia="宋体" w:cs="宋体"/>
          <w:bCs/>
          <w:caps w:val="0"/>
          <w:color w:val="auto"/>
          <w:sz w:val="24"/>
          <w:szCs w:val="24"/>
          <w:highlight w:val="none"/>
          <w:lang w:val="en-US" w:eastAsia="zh-CN"/>
        </w:rPr>
        <w:t xml:space="preserve">7</w:t>
      </w:r>
      <w:r>
        <w:rPr>
          <w:rFonts w:hint="eastAsia" w:ascii="宋体" w:hAnsi="宋体" w:eastAsia="宋体" w:cs="宋体"/>
          <w:bCs/>
          <w:caps w:val="0"/>
          <w:color w:val="auto"/>
          <w:sz w:val="24"/>
          <w:szCs w:val="24"/>
          <w:highlight w:val="none"/>
        </w:rPr>
        <w:t xml:space="preserve">.1.7不符合招标文件中规定的实质性要求和条件的</w:t>
      </w:r>
      <w:r>
        <w:rPr>
          <w:rFonts w:hint="eastAsia" w:ascii="宋体" w:hAnsi="宋体" w:eastAsia="宋体" w:cs="宋体"/>
          <w:bCs/>
          <w:i w:val="0"/>
          <w:iCs w:val="0"/>
          <w:caps w:val="0"/>
          <w:color w:val="auto"/>
          <w:sz w:val="24"/>
          <w:szCs w:val="24"/>
          <w:highlight w:val="none"/>
        </w:rPr>
        <w:t xml:space="preserve">（</w:t>
      </w:r>
      <w:r>
        <w:rPr>
          <w:rFonts w:hint="eastAsia" w:ascii="宋体" w:hAnsi="宋体" w:eastAsia="宋体" w:cs="宋体"/>
          <w:bCs/>
          <w:i w:val="0"/>
          <w:iCs w:val="0"/>
          <w:caps w:val="0"/>
          <w:color w:val="auto"/>
          <w:sz w:val="24"/>
          <w:szCs w:val="24"/>
          <w:highlight w:val="none"/>
          <w:u w:val="single"/>
        </w:rPr>
        <w:t xml:space="preserve">打“★”内容</w:t>
      </w:r>
      <w:r>
        <w:rPr>
          <w:rFonts w:hint="eastAsia" w:ascii="宋体" w:hAnsi="宋体" w:eastAsia="宋体" w:cs="宋体"/>
          <w:bCs/>
          <w:i w:val="0"/>
          <w:iCs w:val="0"/>
          <w:caps w:val="0"/>
          <w:color w:val="auto"/>
          <w:sz w:val="24"/>
          <w:szCs w:val="24"/>
          <w:highlight w:val="none"/>
          <w:u w:val="single"/>
          <w:lang w:val="en-US" w:eastAsia="zh-CN"/>
        </w:rPr>
        <w:t xml:space="preserve">为实质性</w:t>
      </w:r>
      <w:r>
        <w:rPr>
          <w:rFonts w:hint="eastAsia" w:ascii="宋体" w:hAnsi="宋体" w:eastAsia="宋体" w:cs="宋体"/>
          <w:bCs/>
          <w:i w:val="0"/>
          <w:iCs w:val="0"/>
          <w:caps w:val="0"/>
          <w:color w:val="auto"/>
          <w:sz w:val="24"/>
          <w:szCs w:val="24"/>
          <w:highlight w:val="none"/>
          <w:u w:val="single"/>
        </w:rPr>
        <w:t xml:space="preserve">要求和条件）。</w:t>
      </w:r>
      <w:r/>
    </w:p>
    <w:p>
      <w:pPr>
        <w:ind w:left="0" w:firstLine="480"/>
        <w:jc w:val="both"/>
        <w:pageBreakBefore w:val="0"/>
        <w:spacing w:line="480" w:lineRule="exact"/>
        <w:rPr>
          <w:rFonts w:hint="eastAsia" w:ascii="宋体" w:hAnsi="宋体" w:eastAsia="宋体" w:cs="宋体"/>
          <w:bCs/>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2</w:t>
      </w:r>
      <w:r>
        <w:rPr>
          <w:rFonts w:hint="eastAsia" w:ascii="宋体" w:hAnsi="宋体" w:eastAsia="宋体" w:cs="宋体"/>
          <w:bCs/>
          <w:caps w:val="0"/>
          <w:color w:val="auto"/>
          <w:sz w:val="24"/>
          <w:szCs w:val="24"/>
          <w:highlight w:val="none"/>
          <w:lang w:val="en-US" w:eastAsia="zh-CN"/>
        </w:rPr>
        <w:t xml:space="preserve">7</w:t>
      </w:r>
      <w:r>
        <w:rPr>
          <w:rFonts w:hint="eastAsia" w:ascii="宋体" w:hAnsi="宋体" w:eastAsia="宋体" w:cs="宋体"/>
          <w:bCs/>
          <w:caps w:val="0"/>
          <w:color w:val="auto"/>
          <w:sz w:val="24"/>
          <w:szCs w:val="24"/>
          <w:highlight w:val="none"/>
        </w:rPr>
        <w:t xml:space="preserve">.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firstLine="480"/>
        <w:jc w:val="both"/>
        <w:pageBreakBefore w:val="0"/>
        <w:spacing w:line="480" w:lineRule="exact"/>
        <w:widowControl w:val="off"/>
        <w:rPr>
          <w:rFonts w:hint="eastAsia" w:ascii="宋体" w:hAnsi="宋体" w:eastAsia="宋体" w:cs="宋体"/>
          <w:bCs/>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2</w:t>
      </w:r>
      <w:r>
        <w:rPr>
          <w:rFonts w:hint="eastAsia" w:ascii="宋体" w:hAnsi="宋体" w:eastAsia="宋体" w:cs="宋体"/>
          <w:bCs/>
          <w:caps w:val="0"/>
          <w:color w:val="auto"/>
          <w:sz w:val="24"/>
          <w:szCs w:val="24"/>
          <w:highlight w:val="none"/>
          <w:lang w:val="en-US" w:eastAsia="zh-CN"/>
        </w:rPr>
        <w:t xml:space="preserve">7</w:t>
      </w:r>
      <w:r>
        <w:rPr>
          <w:rFonts w:hint="eastAsia" w:ascii="宋体" w:hAnsi="宋体" w:eastAsia="宋体" w:cs="宋体"/>
          <w:bCs/>
          <w:caps w:val="0"/>
          <w:color w:val="auto"/>
          <w:sz w:val="24"/>
          <w:szCs w:val="24"/>
          <w:highlight w:val="none"/>
        </w:rPr>
        <w:t xml:space="preserve">.1.9投标文件含有采购人不能接受的附加条件的。</w:t>
      </w:r>
      <w:r/>
    </w:p>
    <w:p>
      <w:pPr>
        <w:ind w:left="0" w:firstLine="480"/>
        <w:jc w:val="both"/>
        <w:keepLines w:val="0"/>
        <w:keepNext w:val="0"/>
        <w:pageBreakBefore w:val="0"/>
        <w:spacing w:line="480" w:lineRule="exact"/>
        <w:widowControl w:val="off"/>
        <w:rPr>
          <w:rFonts w:hint="eastAsia" w:ascii="宋体" w:hAnsi="宋体" w:eastAsia="宋体" w:cs="宋体"/>
          <w:bCs/>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2</w:t>
      </w:r>
      <w:r>
        <w:rPr>
          <w:rFonts w:hint="eastAsia" w:ascii="宋体" w:hAnsi="宋体" w:eastAsia="宋体" w:cs="宋体"/>
          <w:bCs/>
          <w:caps w:val="0"/>
          <w:color w:val="auto"/>
          <w:sz w:val="24"/>
          <w:szCs w:val="24"/>
          <w:highlight w:val="none"/>
          <w:lang w:val="en-US" w:eastAsia="zh-CN"/>
        </w:rPr>
        <w:t xml:space="preserve">7</w:t>
      </w:r>
      <w:r>
        <w:rPr>
          <w:rFonts w:hint="eastAsia" w:ascii="宋体" w:hAnsi="宋体" w:eastAsia="宋体" w:cs="宋体"/>
          <w:bCs/>
          <w:caps w:val="0"/>
          <w:color w:val="auto"/>
          <w:sz w:val="24"/>
          <w:szCs w:val="24"/>
          <w:highlight w:val="none"/>
        </w:rPr>
        <w:t xml:space="preserve">.1.10</w:t>
      </w:r>
      <w:r>
        <w:rPr>
          <w:rFonts w:hint="eastAsia" w:ascii="宋体" w:hAnsi="宋体" w:eastAsia="宋体" w:cs="宋体"/>
          <w:bCs/>
          <w:caps w:val="0"/>
          <w:color w:val="auto"/>
          <w:sz w:val="24"/>
          <w:szCs w:val="24"/>
          <w:highlight w:val="none"/>
          <w:lang w:eastAsia="zh-CN"/>
        </w:rPr>
        <w:t xml:space="preserve">评委会</w:t>
      </w:r>
      <w:r>
        <w:rPr>
          <w:rFonts w:hint="eastAsia" w:ascii="宋体" w:hAnsi="宋体" w:eastAsia="宋体" w:cs="宋体"/>
          <w:bCs/>
          <w:caps w:val="0"/>
          <w:color w:val="auto"/>
          <w:sz w:val="24"/>
          <w:szCs w:val="24"/>
          <w:highlight w:val="none"/>
        </w:rPr>
        <w:t xml:space="preserve">认为投标人的报价明显低于其他通过符合性审查投标人的报价，有可能影响产品质量或者不能诚信履约的，将通过</w:t>
      </w:r>
      <w:r>
        <w:rPr>
          <w:rFonts w:hint="eastAsia" w:ascii="宋体" w:hAnsi="宋体" w:eastAsia="宋体" w:cs="宋体"/>
          <w:caps w:val="0"/>
          <w:color w:val="auto"/>
          <w:sz w:val="24"/>
          <w:szCs w:val="24"/>
          <w:highlight w:val="none"/>
          <w:lang w:eastAsia="zh-CN"/>
        </w:rPr>
        <w:t xml:space="preserve">“苏采云”系统</w:t>
      </w:r>
      <w:r>
        <w:rPr>
          <w:rFonts w:hint="eastAsia" w:ascii="宋体" w:hAnsi="宋体" w:eastAsia="宋体" w:cs="宋体"/>
          <w:bCs/>
          <w:caps w:val="0"/>
          <w:color w:val="auto"/>
          <w:sz w:val="24"/>
          <w:szCs w:val="24"/>
          <w:highlight w:val="none"/>
        </w:rPr>
        <w:t xml:space="preserve">要求其在合理的时间内提供说明，必要时提交相关证明材料；投标人不能证明其报价合理性的，</w:t>
      </w:r>
      <w:r>
        <w:rPr>
          <w:rFonts w:hint="eastAsia" w:ascii="宋体" w:hAnsi="宋体" w:eastAsia="宋体" w:cs="宋体"/>
          <w:bCs/>
          <w:caps w:val="0"/>
          <w:color w:val="auto"/>
          <w:sz w:val="24"/>
          <w:szCs w:val="24"/>
          <w:highlight w:val="none"/>
          <w:lang w:eastAsia="zh-CN"/>
        </w:rPr>
        <w:t xml:space="preserve">评委会</w:t>
      </w:r>
      <w:r>
        <w:rPr>
          <w:rFonts w:hint="eastAsia" w:ascii="宋体" w:hAnsi="宋体" w:eastAsia="宋体" w:cs="宋体"/>
          <w:bCs/>
          <w:caps w:val="0"/>
          <w:color w:val="auto"/>
          <w:sz w:val="24"/>
          <w:szCs w:val="24"/>
          <w:highlight w:val="none"/>
        </w:rPr>
        <w:t xml:space="preserve">应当将其作为无效投标处理。</w:t>
      </w:r>
      <w:r/>
    </w:p>
    <w:p>
      <w:pPr>
        <w:ind w:left="0" w:firstLine="480"/>
        <w:jc w:val="both"/>
        <w:keepLines w:val="0"/>
        <w:keepNext w:val="0"/>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lang w:val="zh-CN"/>
        </w:rPr>
        <w:t xml:space="preserve">2</w:t>
      </w:r>
      <w:r>
        <w:rPr>
          <w:rFonts w:hint="eastAsia" w:ascii="宋体" w:hAnsi="宋体" w:eastAsia="宋体" w:cs="宋体"/>
          <w:caps w:val="0"/>
          <w:color w:val="auto"/>
          <w:sz w:val="24"/>
          <w:szCs w:val="24"/>
          <w:highlight w:val="none"/>
          <w:lang w:val="en-US" w:eastAsia="zh-CN"/>
        </w:rPr>
        <w:t xml:space="preserve">7</w:t>
      </w:r>
      <w:r>
        <w:rPr>
          <w:rFonts w:hint="eastAsia" w:ascii="宋体" w:hAnsi="宋体" w:eastAsia="宋体" w:cs="宋体"/>
          <w:caps w:val="0"/>
          <w:color w:val="auto"/>
          <w:sz w:val="24"/>
          <w:szCs w:val="24"/>
          <w:highlight w:val="none"/>
          <w:lang w:val="zh-CN"/>
        </w:rPr>
        <w:t xml:space="preserve">.1.11本项目采购产品被财政部、</w:t>
      </w:r>
      <w:r>
        <w:rPr>
          <w:rFonts w:hint="eastAsia" w:ascii="宋体" w:hAnsi="宋体" w:cs="宋体"/>
          <w:caps w:val="0"/>
          <w:color w:val="auto"/>
          <w:sz w:val="24"/>
          <w:szCs w:val="24"/>
          <w:highlight w:val="none"/>
          <w:lang w:val="zh-CN"/>
        </w:rPr>
        <w:t xml:space="preserve">国家发展改革委</w:t>
      </w:r>
      <w:r>
        <w:rPr>
          <w:rFonts w:hint="eastAsia" w:ascii="宋体" w:hAnsi="宋体" w:eastAsia="宋体" w:cs="宋体"/>
          <w:caps w:val="0"/>
          <w:color w:val="auto"/>
          <w:sz w:val="24"/>
          <w:szCs w:val="24"/>
          <w:highlight w:val="none"/>
          <w:lang w:val="zh-CN"/>
        </w:rPr>
        <w:t xml:space="preserve">、生态环境部等列入“节能产品品目清单”、“环境标志产品品目清单”强制采购范围，而</w:t>
      </w:r>
      <w:r>
        <w:rPr>
          <w:rFonts w:hint="eastAsia" w:ascii="宋体" w:hAnsi="宋体" w:eastAsia="宋体" w:cs="宋体"/>
          <w:caps w:val="0"/>
          <w:color w:val="auto"/>
          <w:sz w:val="24"/>
          <w:szCs w:val="24"/>
          <w:highlight w:val="none"/>
          <w:lang w:val="en-US" w:eastAsia="zh-CN"/>
        </w:rPr>
        <w:t xml:space="preserve">投标人</w:t>
      </w:r>
      <w:r>
        <w:rPr>
          <w:rFonts w:hint="eastAsia" w:ascii="宋体" w:hAnsi="宋体" w:eastAsia="宋体" w:cs="宋体"/>
          <w:caps w:val="0"/>
          <w:color w:val="auto"/>
          <w:sz w:val="24"/>
          <w:szCs w:val="24"/>
          <w:highlight w:val="none"/>
          <w:lang w:val="zh-CN"/>
        </w:rPr>
        <w:t xml:space="preserve">所</w:t>
      </w:r>
      <w:r>
        <w:rPr>
          <w:rFonts w:hint="eastAsia" w:ascii="宋体" w:hAnsi="宋体" w:eastAsia="宋体" w:cs="宋体"/>
          <w:caps w:val="0"/>
          <w:color w:val="auto"/>
          <w:sz w:val="24"/>
          <w:szCs w:val="24"/>
          <w:highlight w:val="none"/>
          <w:lang w:val="en-US" w:eastAsia="zh-CN"/>
        </w:rPr>
        <w:t xml:space="preserve">投</w:t>
      </w:r>
      <w:r>
        <w:rPr>
          <w:rFonts w:hint="eastAsia" w:ascii="宋体" w:hAnsi="宋体" w:eastAsia="宋体" w:cs="宋体"/>
          <w:caps w:val="0"/>
          <w:color w:val="auto"/>
          <w:sz w:val="24"/>
          <w:szCs w:val="24"/>
          <w:highlight w:val="none"/>
          <w:lang w:val="zh-CN"/>
        </w:rPr>
        <w:t xml:space="preserve">产品不在强制采购范围内的。（</w:t>
      </w:r>
      <w:r>
        <w:rPr>
          <w:rFonts w:hint="eastAsia" w:ascii="宋体" w:hAnsi="宋体" w:eastAsia="宋体" w:cs="宋体"/>
          <w:caps w:val="0"/>
          <w:color w:val="auto"/>
          <w:sz w:val="24"/>
          <w:szCs w:val="24"/>
          <w:highlight w:val="none"/>
          <w:lang w:val="en-US" w:eastAsia="zh-CN"/>
        </w:rPr>
        <w:t xml:space="preserve">所投</w:t>
      </w:r>
      <w:r>
        <w:rPr>
          <w:rFonts w:hint="eastAsia" w:ascii="宋体" w:hAnsi="宋体" w:eastAsia="宋体" w:cs="宋体"/>
          <w:caps w:val="0"/>
          <w:color w:val="auto"/>
          <w:sz w:val="24"/>
          <w:szCs w:val="24"/>
          <w:highlight w:val="none"/>
          <w:lang w:val="zh-CN"/>
        </w:rPr>
        <w:t xml:space="preserve">产品如属于政府强制采购节能产品品目清单范围内，</w:t>
      </w:r>
      <w:r>
        <w:rPr>
          <w:rFonts w:hint="eastAsia" w:ascii="宋体" w:hAnsi="宋体" w:eastAsia="宋体" w:cs="宋体"/>
          <w:caps w:val="0"/>
          <w:color w:val="auto"/>
          <w:sz w:val="24"/>
          <w:szCs w:val="24"/>
          <w:highlight w:val="none"/>
          <w:lang w:val="en-US" w:eastAsia="zh-CN"/>
        </w:rPr>
        <w:t xml:space="preserve">投标</w:t>
      </w:r>
      <w:r>
        <w:rPr>
          <w:rFonts w:hint="eastAsia" w:ascii="宋体" w:hAnsi="宋体" w:eastAsia="宋体" w:cs="宋体"/>
          <w:caps w:val="0"/>
          <w:color w:val="auto"/>
          <w:sz w:val="24"/>
          <w:szCs w:val="24"/>
          <w:highlight w:val="none"/>
          <w:lang w:val="zh-CN"/>
        </w:rPr>
        <w:t xml:space="preserve">文件中必须提供国家确定的认证机构出具的、处于有效期之内的该节能产品认证证书图片）。</w:t>
      </w:r>
      <w:r/>
    </w:p>
    <w:p>
      <w:pPr>
        <w:ind w:left="0" w:firstLine="480"/>
        <w:jc w:val="both"/>
        <w:keepLines w:val="0"/>
        <w:keepNext w:val="0"/>
        <w:pageBreakBefore w:val="0"/>
        <w:spacing w:line="480" w:lineRule="exact"/>
        <w:widowControl w:val="off"/>
        <w:rPr>
          <w:rFonts w:hint="eastAsia" w:ascii="宋体" w:hAnsi="宋体" w:eastAsia="宋体" w:cs="宋体"/>
          <w:caps w:val="0"/>
          <w:color w:val="auto"/>
          <w:sz w:val="24"/>
          <w:szCs w:val="24"/>
          <w:highlight w:val="none"/>
          <w:lang w:val="zh-CN"/>
        </w:rPr>
        <w:outlineLvl w:val="9"/>
      </w:pPr>
      <w:r>
        <w:rPr>
          <w:rFonts w:hint="eastAsia" w:ascii="宋体" w:hAnsi="宋体" w:eastAsia="宋体" w:cs="宋体"/>
          <w:caps w:val="0"/>
          <w:color w:val="auto"/>
          <w:sz w:val="24"/>
          <w:szCs w:val="24"/>
          <w:highlight w:val="none"/>
          <w:lang w:val="zh-CN"/>
        </w:rPr>
        <w:t xml:space="preserve">2</w:t>
      </w:r>
      <w:r>
        <w:rPr>
          <w:rFonts w:hint="eastAsia" w:ascii="宋体" w:hAnsi="宋体" w:eastAsia="宋体" w:cs="宋体"/>
          <w:caps w:val="0"/>
          <w:color w:val="auto"/>
          <w:sz w:val="24"/>
          <w:szCs w:val="24"/>
          <w:highlight w:val="none"/>
          <w:lang w:val="en-US" w:eastAsia="zh-CN"/>
        </w:rPr>
        <w:t xml:space="preserve">7</w:t>
      </w:r>
      <w:r>
        <w:rPr>
          <w:rFonts w:hint="eastAsia" w:ascii="宋体" w:hAnsi="宋体" w:eastAsia="宋体" w:cs="宋体"/>
          <w:caps w:val="0"/>
          <w:color w:val="auto"/>
          <w:sz w:val="24"/>
          <w:szCs w:val="24"/>
          <w:highlight w:val="none"/>
          <w:lang w:val="zh-CN"/>
        </w:rPr>
        <w:t xml:space="preserve">.1.</w:t>
      </w:r>
      <w:r>
        <w:rPr>
          <w:rFonts w:hint="eastAsia" w:ascii="宋体" w:hAnsi="宋体" w:eastAsia="宋体" w:cs="宋体"/>
          <w:caps w:val="0"/>
          <w:color w:val="auto"/>
          <w:sz w:val="24"/>
          <w:szCs w:val="24"/>
          <w:highlight w:val="none"/>
          <w:lang w:val="en-US" w:eastAsia="zh-CN"/>
        </w:rPr>
        <w:t xml:space="preserve">12</w:t>
      </w:r>
      <w:r>
        <w:rPr>
          <w:rFonts w:hint="eastAsia" w:ascii="宋体" w:hAnsi="宋体" w:eastAsia="宋体" w:cs="宋体"/>
          <w:caps w:val="0"/>
          <w:color w:val="auto"/>
          <w:sz w:val="24"/>
          <w:szCs w:val="24"/>
          <w:highlight w:val="none"/>
          <w:lang w:val="zh-CN"/>
        </w:rPr>
        <w:t xml:space="preserve">投标文件未按照招标文件要求加盖CA电子公章的。</w:t>
      </w:r>
      <w:r/>
    </w:p>
    <w:p>
      <w:pPr>
        <w:ind w:left="0" w:firstLine="480"/>
        <w:jc w:val="both"/>
        <w:keepLines w:val="0"/>
        <w:keepNext w:val="0"/>
        <w:pageBreakBefore w:val="0"/>
        <w:spacing w:line="480" w:lineRule="exact"/>
        <w:widowControl w:val="off"/>
        <w:rPr>
          <w:rFonts w:hint="eastAsia" w:ascii="宋体" w:hAnsi="宋体" w:eastAsia="宋体" w:cs="宋体"/>
          <w:caps w:val="0"/>
          <w:color w:val="auto"/>
          <w:sz w:val="24"/>
          <w:szCs w:val="24"/>
          <w:highlight w:val="none"/>
          <w:lang w:val="zh-CN"/>
        </w:rPr>
        <w:outlineLvl w:val="9"/>
      </w:pPr>
      <w:r>
        <w:rPr>
          <w:rFonts w:hint="eastAsia" w:ascii="宋体" w:hAnsi="宋体" w:eastAsia="宋体" w:cs="宋体"/>
          <w:caps w:val="0"/>
          <w:color w:val="auto"/>
          <w:sz w:val="24"/>
          <w:szCs w:val="24"/>
          <w:highlight w:val="none"/>
          <w:lang w:val="zh-CN"/>
        </w:rPr>
        <w:t xml:space="preserve">2</w:t>
      </w:r>
      <w:r>
        <w:rPr>
          <w:rFonts w:hint="eastAsia" w:ascii="宋体" w:hAnsi="宋体" w:eastAsia="宋体" w:cs="宋体"/>
          <w:caps w:val="0"/>
          <w:color w:val="auto"/>
          <w:sz w:val="24"/>
          <w:szCs w:val="24"/>
          <w:highlight w:val="none"/>
          <w:lang w:val="en-US" w:eastAsia="zh-CN"/>
        </w:rPr>
        <w:t xml:space="preserve">7</w:t>
      </w:r>
      <w:r>
        <w:rPr>
          <w:rFonts w:hint="eastAsia" w:ascii="宋体" w:hAnsi="宋体" w:eastAsia="宋体" w:cs="宋体"/>
          <w:caps w:val="0"/>
          <w:color w:val="auto"/>
          <w:sz w:val="24"/>
          <w:szCs w:val="24"/>
          <w:highlight w:val="none"/>
          <w:lang w:val="zh-CN"/>
        </w:rPr>
        <w:t xml:space="preserve">.1.1</w:t>
      </w:r>
      <w:r>
        <w:rPr>
          <w:rFonts w:hint="eastAsia" w:ascii="宋体" w:hAnsi="宋体" w:eastAsia="宋体" w:cs="宋体"/>
          <w:caps w:val="0"/>
          <w:color w:val="auto"/>
          <w:sz w:val="24"/>
          <w:szCs w:val="24"/>
          <w:highlight w:val="none"/>
          <w:lang w:val="en-US" w:eastAsia="zh-CN"/>
        </w:rPr>
        <w:t xml:space="preserve">3</w:t>
      </w:r>
      <w:r>
        <w:rPr>
          <w:rFonts w:hint="eastAsia" w:ascii="宋体" w:hAnsi="宋体" w:eastAsia="宋体" w:cs="宋体"/>
          <w:caps w:val="0"/>
          <w:color w:val="auto"/>
          <w:sz w:val="24"/>
          <w:szCs w:val="24"/>
          <w:highlight w:val="none"/>
          <w:lang w:val="zh-CN"/>
        </w:rPr>
        <w:t xml:space="preserve">其他法律、法规及本招标文件规定的属无效投标的2</w:t>
      </w:r>
      <w:r>
        <w:rPr>
          <w:rFonts w:hint="eastAsia" w:ascii="宋体" w:hAnsi="宋体" w:eastAsia="宋体" w:cs="宋体"/>
          <w:caps w:val="0"/>
          <w:color w:val="auto"/>
          <w:sz w:val="24"/>
          <w:szCs w:val="24"/>
          <w:highlight w:val="none"/>
          <w:lang w:val="en-US" w:eastAsia="zh-CN"/>
        </w:rPr>
        <w:t xml:space="preserve">7</w:t>
      </w:r>
      <w:r>
        <w:rPr>
          <w:rFonts w:hint="eastAsia" w:ascii="宋体" w:hAnsi="宋体" w:eastAsia="宋体" w:cs="宋体"/>
          <w:caps w:val="0"/>
          <w:color w:val="auto"/>
          <w:sz w:val="24"/>
          <w:szCs w:val="24"/>
          <w:highlight w:val="none"/>
          <w:lang w:val="zh-CN"/>
        </w:rPr>
        <w:t xml:space="preserve">.2废标条款</w:t>
      </w:r>
      <w:r/>
    </w:p>
    <w:p>
      <w:pPr>
        <w:ind w:left="0" w:firstLine="480"/>
        <w:jc w:val="both"/>
        <w:keepLines w:val="0"/>
        <w:keepNext w:val="0"/>
        <w:pageBreakBefore w:val="0"/>
        <w:spacing w:line="480" w:lineRule="exact"/>
        <w:widowControl w:val="off"/>
        <w:rPr>
          <w:rFonts w:hint="eastAsia" w:ascii="宋体" w:hAnsi="宋体" w:eastAsia="宋体" w:cs="宋体"/>
          <w:caps w:val="0"/>
          <w:color w:val="auto"/>
          <w:sz w:val="24"/>
          <w:szCs w:val="24"/>
          <w:highlight w:val="none"/>
          <w:lang w:val="zh-CN"/>
        </w:rPr>
        <w:outlineLvl w:val="9"/>
      </w:pPr>
      <w:r>
        <w:rPr>
          <w:rFonts w:hint="eastAsia" w:ascii="宋体" w:hAnsi="宋体" w:eastAsia="宋体" w:cs="宋体"/>
          <w:caps w:val="0"/>
          <w:color w:val="auto"/>
          <w:sz w:val="24"/>
          <w:szCs w:val="24"/>
          <w:highlight w:val="none"/>
          <w:lang w:val="zh-CN"/>
        </w:rPr>
        <w:t xml:space="preserve">2</w:t>
      </w:r>
      <w:r>
        <w:rPr>
          <w:rFonts w:hint="eastAsia" w:ascii="宋体" w:hAnsi="宋体" w:eastAsia="宋体" w:cs="宋体"/>
          <w:caps w:val="0"/>
          <w:color w:val="auto"/>
          <w:sz w:val="24"/>
          <w:szCs w:val="24"/>
          <w:highlight w:val="none"/>
          <w:lang w:val="en-US" w:eastAsia="zh-CN"/>
        </w:rPr>
        <w:t xml:space="preserve">7</w:t>
      </w:r>
      <w:r>
        <w:rPr>
          <w:rFonts w:hint="eastAsia" w:ascii="宋体" w:hAnsi="宋体" w:eastAsia="宋体" w:cs="宋体"/>
          <w:caps w:val="0"/>
          <w:color w:val="auto"/>
          <w:sz w:val="24"/>
          <w:szCs w:val="24"/>
          <w:highlight w:val="none"/>
          <w:lang w:val="zh-CN"/>
        </w:rPr>
        <w:t xml:space="preserve">.2.1符合专业条件的</w:t>
      </w:r>
      <w:r>
        <w:rPr>
          <w:rFonts w:hint="eastAsia" w:ascii="宋体" w:hAnsi="宋体" w:eastAsia="宋体" w:cs="宋体"/>
          <w:caps w:val="0"/>
          <w:color w:val="auto"/>
          <w:sz w:val="24"/>
          <w:szCs w:val="24"/>
          <w:highlight w:val="none"/>
          <w:lang w:val="zh-CN" w:eastAsia="zh-CN"/>
        </w:rPr>
        <w:t xml:space="preserve">投标人</w:t>
      </w:r>
      <w:r>
        <w:rPr>
          <w:rFonts w:hint="eastAsia" w:ascii="宋体" w:hAnsi="宋体" w:eastAsia="宋体" w:cs="宋体"/>
          <w:caps w:val="0"/>
          <w:color w:val="auto"/>
          <w:sz w:val="24"/>
          <w:szCs w:val="24"/>
          <w:highlight w:val="none"/>
          <w:lang w:val="zh-CN"/>
        </w:rPr>
        <w:t xml:space="preserve">或者对招标文件作实质响应的</w:t>
      </w:r>
      <w:r>
        <w:rPr>
          <w:rFonts w:hint="eastAsia" w:ascii="宋体" w:hAnsi="宋体" w:eastAsia="宋体" w:cs="宋体"/>
          <w:caps w:val="0"/>
          <w:color w:val="auto"/>
          <w:sz w:val="24"/>
          <w:szCs w:val="24"/>
          <w:highlight w:val="none"/>
          <w:lang w:val="zh-CN" w:eastAsia="zh-CN"/>
        </w:rPr>
        <w:t xml:space="preserve">投标人</w:t>
      </w:r>
      <w:r>
        <w:rPr>
          <w:rFonts w:hint="eastAsia" w:ascii="宋体" w:hAnsi="宋体" w:eastAsia="宋体" w:cs="宋体"/>
          <w:caps w:val="0"/>
          <w:color w:val="auto"/>
          <w:sz w:val="24"/>
          <w:szCs w:val="24"/>
          <w:highlight w:val="none"/>
          <w:lang w:val="zh-CN"/>
        </w:rPr>
        <w:t xml:space="preserve">不足三家的。2</w:t>
      </w:r>
      <w:r>
        <w:rPr>
          <w:rFonts w:hint="eastAsia" w:ascii="宋体" w:hAnsi="宋体" w:eastAsia="宋体" w:cs="宋体"/>
          <w:caps w:val="0"/>
          <w:color w:val="auto"/>
          <w:sz w:val="24"/>
          <w:szCs w:val="24"/>
          <w:highlight w:val="none"/>
          <w:lang w:val="en-US" w:eastAsia="zh-CN"/>
        </w:rPr>
        <w:t xml:space="preserve">7</w:t>
      </w:r>
      <w:r>
        <w:rPr>
          <w:rFonts w:hint="eastAsia" w:ascii="宋体" w:hAnsi="宋体" w:eastAsia="宋体" w:cs="宋体"/>
          <w:caps w:val="0"/>
          <w:color w:val="auto"/>
          <w:sz w:val="24"/>
          <w:szCs w:val="24"/>
          <w:highlight w:val="none"/>
          <w:lang w:val="zh-CN"/>
        </w:rPr>
        <w:t xml:space="preserve">.2.2出现影响采购公正的违法、违规行为的。</w:t>
      </w:r>
      <w:r/>
    </w:p>
    <w:p>
      <w:pPr>
        <w:ind w:left="0" w:firstLine="480"/>
        <w:jc w:val="both"/>
        <w:keepLines w:val="0"/>
        <w:keepNext w:val="0"/>
        <w:pageBreakBefore w:val="0"/>
        <w:spacing w:line="480" w:lineRule="exact"/>
        <w:widowControl w:val="off"/>
        <w:rPr>
          <w:rFonts w:hint="eastAsia" w:ascii="宋体" w:hAnsi="宋体" w:eastAsia="宋体" w:cs="宋体"/>
          <w:caps w:val="0"/>
          <w:color w:val="auto"/>
          <w:sz w:val="24"/>
          <w:szCs w:val="24"/>
          <w:highlight w:val="none"/>
          <w:lang w:val="zh-CN"/>
        </w:rPr>
        <w:outlineLvl w:val="9"/>
      </w:pPr>
      <w:r>
        <w:rPr>
          <w:rFonts w:hint="eastAsia" w:ascii="宋体" w:hAnsi="宋体" w:eastAsia="宋体" w:cs="宋体"/>
          <w:caps w:val="0"/>
          <w:color w:val="auto"/>
          <w:sz w:val="24"/>
          <w:szCs w:val="24"/>
          <w:highlight w:val="none"/>
          <w:lang w:val="zh-CN"/>
        </w:rPr>
        <w:t xml:space="preserve">2</w:t>
      </w:r>
      <w:r>
        <w:rPr>
          <w:rFonts w:hint="eastAsia" w:ascii="宋体" w:hAnsi="宋体" w:eastAsia="宋体" w:cs="宋体"/>
          <w:caps w:val="0"/>
          <w:color w:val="auto"/>
          <w:sz w:val="24"/>
          <w:szCs w:val="24"/>
          <w:highlight w:val="none"/>
          <w:lang w:val="en-US" w:eastAsia="zh-CN"/>
        </w:rPr>
        <w:t xml:space="preserve">7</w:t>
      </w:r>
      <w:r>
        <w:rPr>
          <w:rFonts w:hint="eastAsia" w:ascii="宋体" w:hAnsi="宋体" w:eastAsia="宋体" w:cs="宋体"/>
          <w:caps w:val="0"/>
          <w:color w:val="auto"/>
          <w:sz w:val="24"/>
          <w:szCs w:val="24"/>
          <w:highlight w:val="none"/>
          <w:lang w:val="zh-CN"/>
        </w:rPr>
        <w:t xml:space="preserve">.2.3因重大变故，采购任务取消的。</w:t>
      </w:r>
      <w:r/>
    </w:p>
    <w:p>
      <w:pPr>
        <w:ind w:left="0" w:firstLine="480"/>
        <w:jc w:val="both"/>
        <w:pageBreakBefore w:val="0"/>
        <w:spacing w:line="480" w:lineRule="exact"/>
        <w:rPr>
          <w:rFonts w:hint="eastAsia" w:ascii="宋体" w:hAnsi="宋体" w:eastAsia="宋体" w:cs="宋体"/>
          <w:bCs/>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2</w:t>
      </w:r>
      <w:r>
        <w:rPr>
          <w:rFonts w:hint="eastAsia" w:ascii="宋体" w:hAnsi="宋体" w:eastAsia="宋体" w:cs="宋体"/>
          <w:bCs/>
          <w:caps w:val="0"/>
          <w:color w:val="auto"/>
          <w:sz w:val="24"/>
          <w:szCs w:val="24"/>
          <w:highlight w:val="none"/>
          <w:lang w:val="en-US" w:eastAsia="zh-CN"/>
        </w:rPr>
        <w:t xml:space="preserve">7</w:t>
      </w:r>
      <w:r>
        <w:rPr>
          <w:rFonts w:hint="eastAsia" w:ascii="宋体" w:hAnsi="宋体" w:eastAsia="宋体" w:cs="宋体"/>
          <w:bCs/>
          <w:caps w:val="0"/>
          <w:color w:val="auto"/>
          <w:sz w:val="24"/>
          <w:szCs w:val="24"/>
          <w:highlight w:val="none"/>
        </w:rPr>
        <w:t xml:space="preserve">.2.4</w:t>
      </w:r>
      <w:r>
        <w:rPr>
          <w:rFonts w:hint="eastAsia" w:ascii="宋体" w:hAnsi="宋体" w:eastAsia="宋体" w:cs="宋体"/>
          <w:bCs/>
          <w:caps w:val="0"/>
          <w:color w:val="auto"/>
          <w:sz w:val="24"/>
          <w:szCs w:val="24"/>
          <w:highlight w:val="none"/>
          <w:lang w:eastAsia="zh-CN"/>
        </w:rPr>
        <w:t xml:space="preserve">评委会</w:t>
      </w:r>
      <w:r>
        <w:rPr>
          <w:rFonts w:hint="eastAsia" w:ascii="宋体" w:hAnsi="宋体" w:eastAsia="宋体" w:cs="宋体"/>
          <w:bCs/>
          <w:caps w:val="0"/>
          <w:color w:val="auto"/>
          <w:sz w:val="24"/>
          <w:szCs w:val="24"/>
          <w:highlight w:val="none"/>
        </w:rPr>
        <w:t xml:space="preserve">认定招标文件存在歧义、重大缺陷导致评审工作无法进行。</w:t>
      </w:r>
      <w:r/>
    </w:p>
    <w:p>
      <w:pPr>
        <w:ind w:left="0" w:firstLine="480"/>
        <w:jc w:val="both"/>
        <w:pageBreakBefore w:val="0"/>
        <w:spacing w:line="480" w:lineRule="exact"/>
        <w:rPr>
          <w:rFonts w:hint="eastAsia" w:ascii="宋体" w:hAnsi="宋体" w:eastAsia="宋体" w:cs="宋体"/>
          <w:bCs/>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2</w:t>
      </w:r>
      <w:r>
        <w:rPr>
          <w:rFonts w:hint="eastAsia" w:ascii="宋体" w:hAnsi="宋体" w:eastAsia="宋体" w:cs="宋体"/>
          <w:bCs/>
          <w:caps w:val="0"/>
          <w:color w:val="auto"/>
          <w:sz w:val="24"/>
          <w:szCs w:val="24"/>
          <w:highlight w:val="none"/>
          <w:lang w:val="en-US" w:eastAsia="zh-CN"/>
        </w:rPr>
        <w:t xml:space="preserve">7</w:t>
      </w:r>
      <w:r>
        <w:rPr>
          <w:rFonts w:hint="eastAsia" w:ascii="宋体" w:hAnsi="宋体" w:eastAsia="宋体" w:cs="宋体"/>
          <w:bCs/>
          <w:caps w:val="0"/>
          <w:color w:val="auto"/>
          <w:sz w:val="24"/>
          <w:szCs w:val="24"/>
          <w:highlight w:val="none"/>
        </w:rPr>
        <w:t xml:space="preserve">.2.5因</w:t>
      </w:r>
      <w:r>
        <w:rPr>
          <w:rFonts w:hint="eastAsia" w:ascii="宋体" w:hAnsi="宋体" w:eastAsia="宋体" w:cs="宋体"/>
          <w:caps w:val="0"/>
          <w:color w:val="auto"/>
          <w:sz w:val="24"/>
          <w:szCs w:val="24"/>
          <w:highlight w:val="none"/>
          <w:lang w:eastAsia="zh-CN"/>
        </w:rPr>
        <w:t xml:space="preserve">“苏采云”系统</w:t>
      </w:r>
      <w:r>
        <w:rPr>
          <w:rFonts w:hint="eastAsia" w:ascii="宋体" w:hAnsi="宋体" w:eastAsia="宋体" w:cs="宋体"/>
          <w:bCs/>
          <w:caps w:val="0"/>
          <w:color w:val="auto"/>
          <w:sz w:val="24"/>
          <w:szCs w:val="24"/>
          <w:highlight w:val="none"/>
        </w:rPr>
        <w:t xml:space="preserve">故障原因造成开标不成功的。</w:t>
      </w:r>
      <w:r/>
    </w:p>
    <w:p>
      <w:pPr>
        <w:ind w:left="0" w:firstLine="480"/>
        <w:jc w:val="both"/>
        <w:pageBreakBefore w:val="0"/>
        <w:spacing w:line="480" w:lineRule="exact"/>
        <w:rPr>
          <w:rFonts w:hint="eastAsia" w:ascii="宋体" w:hAnsi="宋体" w:eastAsia="宋体" w:cs="宋体"/>
          <w:bCs/>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2</w:t>
      </w:r>
      <w:r>
        <w:rPr>
          <w:rFonts w:hint="eastAsia" w:ascii="宋体" w:hAnsi="宋体" w:eastAsia="宋体" w:cs="宋体"/>
          <w:bCs/>
          <w:caps w:val="0"/>
          <w:color w:val="auto"/>
          <w:sz w:val="24"/>
          <w:szCs w:val="24"/>
          <w:highlight w:val="none"/>
          <w:lang w:val="en-US" w:eastAsia="zh-CN"/>
        </w:rPr>
        <w:t xml:space="preserve">7</w:t>
      </w:r>
      <w:r>
        <w:rPr>
          <w:rFonts w:hint="eastAsia" w:ascii="宋体" w:hAnsi="宋体" w:eastAsia="宋体" w:cs="宋体"/>
          <w:bCs/>
          <w:caps w:val="0"/>
          <w:color w:val="auto"/>
          <w:sz w:val="24"/>
          <w:szCs w:val="24"/>
          <w:highlight w:val="none"/>
        </w:rPr>
        <w:t xml:space="preserve">.3 投标截止时间结束后参加投标的</w:t>
      </w:r>
      <w:r>
        <w:rPr>
          <w:rFonts w:hint="eastAsia" w:ascii="宋体" w:hAnsi="宋体" w:eastAsia="宋体" w:cs="宋体"/>
          <w:bCs/>
          <w:caps w:val="0"/>
          <w:color w:val="auto"/>
          <w:sz w:val="24"/>
          <w:szCs w:val="24"/>
          <w:highlight w:val="none"/>
          <w:lang w:eastAsia="zh-CN"/>
        </w:rPr>
        <w:t xml:space="preserve">投标人</w:t>
      </w:r>
      <w:r>
        <w:rPr>
          <w:rFonts w:hint="eastAsia" w:ascii="宋体" w:hAnsi="宋体" w:eastAsia="宋体" w:cs="宋体"/>
          <w:bCs/>
          <w:caps w:val="0"/>
          <w:color w:val="auto"/>
          <w:sz w:val="24"/>
          <w:szCs w:val="24"/>
          <w:highlight w:val="none"/>
        </w:rPr>
        <w:t xml:space="preserve">不足三家的处理：</w:t>
      </w:r>
      <w:r/>
    </w:p>
    <w:p>
      <w:pPr>
        <w:ind w:left="0" w:firstLine="480"/>
        <w:jc w:val="both"/>
        <w:pageBreakBefore w:val="0"/>
        <w:spacing w:line="480" w:lineRule="exact"/>
        <w:rPr>
          <w:rFonts w:hint="eastAsia" w:ascii="宋体" w:hAnsi="宋体" w:eastAsia="宋体" w:cs="宋体"/>
          <w:bCs/>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2</w:t>
      </w:r>
      <w:r>
        <w:rPr>
          <w:rFonts w:hint="eastAsia" w:ascii="宋体" w:hAnsi="宋体" w:eastAsia="宋体" w:cs="宋体"/>
          <w:bCs/>
          <w:caps w:val="0"/>
          <w:color w:val="auto"/>
          <w:sz w:val="24"/>
          <w:szCs w:val="24"/>
          <w:highlight w:val="none"/>
          <w:lang w:val="en-US" w:eastAsia="zh-CN"/>
        </w:rPr>
        <w:t xml:space="preserve">7</w:t>
      </w:r>
      <w:r>
        <w:rPr>
          <w:rFonts w:hint="eastAsia" w:ascii="宋体" w:hAnsi="宋体" w:eastAsia="宋体" w:cs="宋体"/>
          <w:bCs/>
          <w:caps w:val="0"/>
          <w:color w:val="auto"/>
          <w:sz w:val="24"/>
          <w:szCs w:val="24"/>
          <w:highlight w:val="none"/>
        </w:rPr>
        <w:t xml:space="preserve">.3.1如出现投标截止时间结束后参加投标的</w:t>
      </w:r>
      <w:r>
        <w:rPr>
          <w:rFonts w:hint="eastAsia" w:ascii="宋体" w:hAnsi="宋体" w:eastAsia="宋体" w:cs="宋体"/>
          <w:bCs/>
          <w:caps w:val="0"/>
          <w:color w:val="auto"/>
          <w:sz w:val="24"/>
          <w:szCs w:val="24"/>
          <w:highlight w:val="none"/>
          <w:lang w:eastAsia="zh-CN"/>
        </w:rPr>
        <w:t xml:space="preserve">投标人</w:t>
      </w:r>
      <w:r>
        <w:rPr>
          <w:rFonts w:hint="eastAsia" w:ascii="宋体" w:hAnsi="宋体" w:eastAsia="宋体" w:cs="宋体"/>
          <w:bCs/>
          <w:caps w:val="0"/>
          <w:color w:val="auto"/>
          <w:sz w:val="24"/>
          <w:szCs w:val="24"/>
          <w:highlight w:val="none"/>
        </w:rPr>
        <w:t xml:space="preserve">或者在评标期间对招标文件做出实质响应的</w:t>
      </w:r>
      <w:r>
        <w:rPr>
          <w:rFonts w:hint="eastAsia" w:ascii="宋体" w:hAnsi="宋体" w:eastAsia="宋体" w:cs="宋体"/>
          <w:bCs/>
          <w:caps w:val="0"/>
          <w:color w:val="auto"/>
          <w:sz w:val="24"/>
          <w:szCs w:val="24"/>
          <w:highlight w:val="none"/>
          <w:lang w:eastAsia="zh-CN"/>
        </w:rPr>
        <w:t xml:space="preserve">投标人</w:t>
      </w:r>
      <w:r>
        <w:rPr>
          <w:rFonts w:hint="eastAsia" w:ascii="宋体" w:hAnsi="宋体" w:eastAsia="宋体" w:cs="宋体"/>
          <w:bCs/>
          <w:caps w:val="0"/>
          <w:color w:val="auto"/>
          <w:sz w:val="24"/>
          <w:szCs w:val="24"/>
          <w:highlight w:val="none"/>
        </w:rPr>
        <w:t xml:space="preserve">不足三家情况，按政府采购相关规定执行。</w:t>
      </w:r>
      <w:r/>
    </w:p>
    <w:p>
      <w:pPr>
        <w:pStyle w:val="967"/>
        <w:ind w:left="0" w:firstLine="482"/>
        <w:jc w:val="both"/>
        <w:pageBreakBefore w:val="0"/>
        <w:spacing w:before="0" w:after="0" w:line="480" w:lineRule="exact"/>
        <w:rPr>
          <w:rFonts w:hint="eastAsia" w:ascii="宋体" w:hAnsi="宋体" w:eastAsia="宋体" w:cs="宋体"/>
          <w:caps w:val="0"/>
          <w:color w:val="auto"/>
          <w:sz w:val="24"/>
          <w:szCs w:val="24"/>
          <w:highlight w:val="none"/>
        </w:rPr>
        <w:outlineLvl w:val="9"/>
      </w:pPr>
      <w:r/>
      <w:bookmarkStart w:id="178" w:name="_Toc120614219"/>
      <w:r>
        <w:rPr>
          <w:rFonts w:hint="eastAsia" w:ascii="宋体" w:hAnsi="宋体" w:eastAsia="宋体" w:cs="宋体"/>
          <w:caps w:val="0"/>
          <w:color w:val="auto"/>
          <w:sz w:val="24"/>
          <w:szCs w:val="24"/>
          <w:highlight w:val="none"/>
        </w:rPr>
        <w:t xml:space="preserve">六、</w:t>
      </w:r>
      <w:bookmarkEnd w:id="175"/>
      <w:r/>
      <w:bookmarkEnd w:id="176"/>
      <w:r/>
      <w:bookmarkEnd w:id="177"/>
      <w:r>
        <w:rPr>
          <w:rFonts w:hint="eastAsia" w:ascii="宋体" w:hAnsi="宋体" w:eastAsia="宋体" w:cs="宋体"/>
          <w:caps w:val="0"/>
          <w:color w:val="auto"/>
          <w:sz w:val="24"/>
          <w:szCs w:val="24"/>
          <w:highlight w:val="none"/>
        </w:rPr>
        <w:t xml:space="preserve">定标</w:t>
      </w:r>
      <w:bookmarkEnd w:id="178"/>
      <w:r/>
      <w:r/>
    </w:p>
    <w:p>
      <w:pPr>
        <w:pStyle w:val="968"/>
        <w:ind w:left="0" w:firstLine="480"/>
        <w:jc w:val="both"/>
        <w:pageBreakBefore w:val="0"/>
        <w:spacing w:before="0" w:after="0" w:line="480" w:lineRule="exact"/>
        <w:rPr>
          <w:rFonts w:hint="eastAsia" w:ascii="宋体" w:hAnsi="宋体" w:eastAsia="宋体" w:cs="宋体"/>
          <w:b w:val="0"/>
          <w:caps w:val="0"/>
          <w:color w:val="auto"/>
          <w:sz w:val="24"/>
          <w:szCs w:val="24"/>
          <w:highlight w:val="none"/>
        </w:rPr>
        <w:outlineLvl w:val="9"/>
      </w:pPr>
      <w:r/>
      <w:bookmarkStart w:id="179" w:name="_Toc513029238"/>
      <w:r/>
      <w:bookmarkStart w:id="180" w:name="_Toc20823310"/>
      <w:r/>
      <w:bookmarkStart w:id="181" w:name="_Toc16938554"/>
      <w:r>
        <w:rPr>
          <w:rFonts w:hint="eastAsia" w:ascii="宋体" w:hAnsi="宋体" w:eastAsia="宋体" w:cs="宋体"/>
          <w:b w:val="0"/>
          <w:caps w:val="0"/>
          <w:color w:val="auto"/>
          <w:sz w:val="24"/>
          <w:szCs w:val="24"/>
          <w:highlight w:val="none"/>
          <w:lang w:val="en-US" w:eastAsia="zh-CN"/>
        </w:rPr>
        <w:t xml:space="preserve">28</w:t>
      </w:r>
      <w:r>
        <w:rPr>
          <w:rFonts w:hint="eastAsia" w:ascii="宋体" w:hAnsi="宋体" w:eastAsia="宋体" w:cs="宋体"/>
          <w:b w:val="0"/>
          <w:caps w:val="0"/>
          <w:color w:val="auto"/>
          <w:sz w:val="24"/>
          <w:szCs w:val="24"/>
          <w:highlight w:val="none"/>
        </w:rPr>
        <w:t xml:space="preserve">、</w:t>
      </w:r>
      <w:bookmarkEnd w:id="179"/>
      <w:r>
        <w:rPr>
          <w:rFonts w:hint="eastAsia" w:ascii="宋体" w:hAnsi="宋体" w:eastAsia="宋体" w:cs="宋体"/>
          <w:b w:val="0"/>
          <w:caps w:val="0"/>
          <w:color w:val="auto"/>
          <w:sz w:val="24"/>
          <w:szCs w:val="24"/>
          <w:highlight w:val="none"/>
        </w:rPr>
        <w:t xml:space="preserve">确定</w:t>
      </w:r>
      <w:bookmarkEnd w:id="180"/>
      <w:r/>
      <w:bookmarkEnd w:id="181"/>
      <w:r>
        <w:rPr>
          <w:rFonts w:hint="eastAsia" w:ascii="宋体" w:hAnsi="宋体" w:eastAsia="宋体" w:cs="宋体"/>
          <w:b w:val="0"/>
          <w:caps w:val="0"/>
          <w:color w:val="auto"/>
          <w:sz w:val="24"/>
          <w:szCs w:val="24"/>
          <w:highlight w:val="none"/>
        </w:rPr>
        <w:t xml:space="preserve">中标单位</w:t>
      </w:r>
      <w:r/>
    </w:p>
    <w:p>
      <w:pPr>
        <w:ind w:left="0" w:firstLine="480"/>
        <w:jc w:val="both"/>
        <w:pageBreakBefore w:val="0"/>
        <w:spacing w:line="480" w:lineRule="exact"/>
        <w:rPr>
          <w:rFonts w:hint="eastAsia" w:ascii="宋体" w:hAnsi="宋体" w:eastAsia="宋体" w:cs="宋体"/>
          <w:bCs/>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2</w:t>
      </w:r>
      <w:r>
        <w:rPr>
          <w:rFonts w:hint="eastAsia" w:ascii="宋体" w:hAnsi="宋体" w:eastAsia="宋体" w:cs="宋体"/>
          <w:bCs/>
          <w:caps w:val="0"/>
          <w:color w:val="auto"/>
          <w:sz w:val="24"/>
          <w:szCs w:val="24"/>
          <w:highlight w:val="none"/>
          <w:lang w:val="en-US" w:eastAsia="zh-CN"/>
        </w:rPr>
        <w:t xml:space="preserve">8</w:t>
      </w:r>
      <w:r>
        <w:rPr>
          <w:rFonts w:hint="eastAsia" w:ascii="宋体" w:hAnsi="宋体" w:eastAsia="宋体" w:cs="宋体"/>
          <w:bCs/>
          <w:caps w:val="0"/>
          <w:color w:val="auto"/>
          <w:sz w:val="24"/>
          <w:szCs w:val="24"/>
          <w:highlight w:val="none"/>
        </w:rPr>
        <w:t xml:space="preserve">.1中标候选人的选取原则和数量见招标文件第五章规定。 </w:t>
      </w:r>
      <w:r/>
    </w:p>
    <w:p>
      <w:pPr>
        <w:ind w:left="0" w:firstLine="480"/>
        <w:jc w:val="both"/>
        <w:pageBreakBefore w:val="0"/>
        <w:spacing w:line="480" w:lineRule="exact"/>
        <w:rPr>
          <w:rFonts w:hint="eastAsia" w:ascii="宋体" w:hAnsi="宋体" w:eastAsia="宋体" w:cs="宋体"/>
          <w:bCs/>
          <w:caps w:val="0"/>
          <w:color w:val="auto"/>
          <w:sz w:val="24"/>
          <w:szCs w:val="24"/>
          <w:highlight w:val="none"/>
          <w:lang w:val="zh-CN"/>
        </w:rPr>
        <w:outlineLvl w:val="9"/>
      </w:pPr>
      <w:r>
        <w:rPr>
          <w:rFonts w:hint="eastAsia" w:ascii="宋体" w:hAnsi="宋体" w:eastAsia="宋体" w:cs="宋体"/>
          <w:bCs/>
          <w:caps w:val="0"/>
          <w:color w:val="auto"/>
          <w:sz w:val="24"/>
          <w:szCs w:val="24"/>
          <w:highlight w:val="none"/>
          <w:lang w:val="zh-CN"/>
        </w:rPr>
        <w:t xml:space="preserve">2</w:t>
      </w:r>
      <w:r>
        <w:rPr>
          <w:rFonts w:hint="eastAsia" w:ascii="宋体" w:hAnsi="宋体" w:eastAsia="宋体" w:cs="宋体"/>
          <w:bCs/>
          <w:caps w:val="0"/>
          <w:color w:val="auto"/>
          <w:sz w:val="24"/>
          <w:szCs w:val="24"/>
          <w:highlight w:val="none"/>
          <w:lang w:val="en-US" w:eastAsia="zh-CN"/>
        </w:rPr>
        <w:t xml:space="preserve">8</w:t>
      </w:r>
      <w:r>
        <w:rPr>
          <w:rFonts w:hint="eastAsia" w:ascii="宋体" w:hAnsi="宋体" w:eastAsia="宋体" w:cs="宋体"/>
          <w:bCs/>
          <w:caps w:val="0"/>
          <w:color w:val="auto"/>
          <w:sz w:val="24"/>
          <w:szCs w:val="24"/>
          <w:highlight w:val="none"/>
          <w:lang w:val="zh-CN"/>
        </w:rPr>
        <w:t xml:space="preserve">.2按以下第</w:t>
      </w:r>
      <w:r>
        <w:rPr>
          <w:rFonts w:hint="eastAsia" w:ascii="宋体" w:hAnsi="宋体" w:eastAsia="宋体" w:cs="宋体"/>
          <w:bCs/>
          <w:caps w:val="0"/>
          <w:color w:val="auto"/>
          <w:sz w:val="24"/>
          <w:szCs w:val="24"/>
          <w:highlight w:val="none"/>
          <w:u w:val="single"/>
          <w:lang w:val="zh-CN"/>
        </w:rPr>
        <w:t xml:space="preserve">（</w:t>
      </w:r>
      <w:r>
        <w:rPr>
          <w:rFonts w:hint="eastAsia" w:ascii="宋体" w:hAnsi="宋体" w:eastAsia="宋体" w:cs="宋体"/>
          <w:bCs/>
          <w:caps w:val="0"/>
          <w:color w:val="auto"/>
          <w:sz w:val="24"/>
          <w:szCs w:val="24"/>
          <w:highlight w:val="none"/>
          <w:u w:val="single"/>
          <w:lang w:val="en-US" w:eastAsia="zh-CN"/>
        </w:rPr>
        <w:t xml:space="preserve">2</w:t>
      </w:r>
      <w:r>
        <w:rPr>
          <w:rFonts w:hint="eastAsia" w:ascii="宋体" w:hAnsi="宋体" w:eastAsia="宋体" w:cs="宋体"/>
          <w:bCs/>
          <w:caps w:val="0"/>
          <w:color w:val="auto"/>
          <w:sz w:val="24"/>
          <w:szCs w:val="24"/>
          <w:highlight w:val="none"/>
          <w:u w:val="single"/>
          <w:lang w:val="zh-CN"/>
        </w:rPr>
        <w:t xml:space="preserve">）</w:t>
      </w:r>
      <w:r>
        <w:rPr>
          <w:rFonts w:hint="eastAsia" w:ascii="宋体" w:hAnsi="宋体" w:eastAsia="宋体" w:cs="宋体"/>
          <w:bCs/>
          <w:caps w:val="0"/>
          <w:color w:val="auto"/>
          <w:sz w:val="24"/>
          <w:szCs w:val="24"/>
          <w:highlight w:val="none"/>
          <w:lang w:val="zh-CN"/>
        </w:rPr>
        <w:t xml:space="preserve">种方式确定中标人</w:t>
      </w:r>
      <w:r/>
    </w:p>
    <w:p>
      <w:pPr>
        <w:ind w:left="0" w:firstLine="480"/>
        <w:jc w:val="both"/>
        <w:pageBreakBefore w:val="0"/>
        <w:spacing w:line="480" w:lineRule="exact"/>
        <w:rPr>
          <w:rFonts w:hint="eastAsia" w:ascii="宋体" w:hAnsi="宋体" w:eastAsia="宋体" w:cs="宋体"/>
          <w:bCs/>
          <w:caps w:val="0"/>
          <w:color w:val="auto"/>
          <w:sz w:val="24"/>
          <w:szCs w:val="24"/>
          <w:highlight w:val="none"/>
          <w:lang w:val="zh-CN"/>
        </w:rPr>
        <w:outlineLvl w:val="9"/>
      </w:pPr>
      <w:r>
        <w:rPr>
          <w:rFonts w:hint="eastAsia" w:ascii="宋体" w:hAnsi="宋体" w:eastAsia="宋体" w:cs="宋体"/>
          <w:bCs/>
          <w:caps w:val="0"/>
          <w:color w:val="auto"/>
          <w:sz w:val="24"/>
          <w:szCs w:val="24"/>
          <w:highlight w:val="none"/>
          <w:lang w:val="zh-CN"/>
        </w:rPr>
        <w:t xml:space="preserve">（1）评委会直接确定排名第一的中标候选人为中标人；</w:t>
      </w:r>
      <w:r/>
    </w:p>
    <w:p>
      <w:pPr>
        <w:ind w:left="0" w:firstLine="480"/>
        <w:jc w:val="both"/>
        <w:pageBreakBefore w:val="0"/>
        <w:spacing w:line="480" w:lineRule="exact"/>
        <w:rPr>
          <w:rFonts w:hint="eastAsia" w:ascii="宋体" w:hAnsi="宋体" w:eastAsia="宋体" w:cs="宋体"/>
          <w:bCs/>
          <w:caps w:val="0"/>
          <w:color w:val="auto"/>
          <w:sz w:val="24"/>
          <w:szCs w:val="24"/>
          <w:highlight w:val="none"/>
          <w:lang w:val="zh-CN"/>
        </w:rPr>
        <w:outlineLvl w:val="9"/>
      </w:pPr>
      <w:r>
        <w:rPr>
          <w:rFonts w:hint="eastAsia" w:ascii="宋体" w:hAnsi="宋体" w:eastAsia="宋体" w:cs="宋体"/>
          <w:bCs/>
          <w:caps w:val="0"/>
          <w:color w:val="auto"/>
          <w:sz w:val="24"/>
          <w:szCs w:val="24"/>
          <w:highlight w:val="none"/>
          <w:lang w:val="zh-CN"/>
        </w:rPr>
        <w:t xml:space="preserve">（2）采购人在评委会推荐的中标候选人中按顺序确定中标人。</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bCs/>
          <w:caps w:val="0"/>
          <w:color w:val="auto"/>
          <w:sz w:val="24"/>
          <w:szCs w:val="24"/>
          <w:highlight w:val="none"/>
          <w:lang w:val="zh-CN"/>
        </w:rPr>
        <w:t xml:space="preserve">按第</w:t>
      </w:r>
      <w:r>
        <w:rPr>
          <w:rFonts w:hint="eastAsia" w:ascii="宋体" w:hAnsi="宋体" w:eastAsia="宋体" w:cs="宋体"/>
          <w:bCs/>
          <w:caps w:val="0"/>
          <w:color w:val="auto"/>
          <w:sz w:val="24"/>
          <w:szCs w:val="24"/>
          <w:highlight w:val="none"/>
          <w:lang w:val="en-US" w:eastAsia="zh-CN"/>
        </w:rPr>
        <w:t xml:space="preserve">2</w:t>
      </w:r>
      <w:r>
        <w:rPr>
          <w:rFonts w:hint="eastAsia" w:ascii="宋体" w:hAnsi="宋体" w:eastAsia="宋体" w:cs="宋体"/>
          <w:bCs/>
          <w:caps w:val="0"/>
          <w:color w:val="auto"/>
          <w:sz w:val="24"/>
          <w:szCs w:val="24"/>
          <w:highlight w:val="none"/>
          <w:lang w:val="zh-CN"/>
        </w:rPr>
        <w:t xml:space="preserve">种方式确定中标人的，</w:t>
      </w:r>
      <w:r>
        <w:rPr>
          <w:rFonts w:hint="eastAsia" w:ascii="宋体" w:hAnsi="宋体" w:eastAsia="宋体" w:cs="宋体"/>
          <w:bCs/>
          <w:caps w:val="0"/>
          <w:color w:val="auto"/>
          <w:sz w:val="24"/>
          <w:szCs w:val="24"/>
          <w:highlight w:val="none"/>
          <w:lang w:val="en-US" w:eastAsia="zh-CN"/>
        </w:rPr>
        <w:t xml:space="preserve">采购代理机构</w:t>
      </w:r>
      <w:r>
        <w:rPr>
          <w:rFonts w:hint="eastAsia" w:ascii="宋体" w:hAnsi="宋体" w:eastAsia="宋体" w:cs="宋体"/>
          <w:bCs/>
          <w:caps w:val="0"/>
          <w:color w:val="auto"/>
          <w:sz w:val="24"/>
          <w:szCs w:val="24"/>
          <w:highlight w:val="none"/>
          <w:lang w:val="zh-CN"/>
        </w:rPr>
        <w:t xml:space="preserve">自评审结束之日起两个工作日内将评审报告送交采购人，采购人自收到评审报告之日起五个工作日内在评审报告推荐的中标候选人中按顺序确定中标人。</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2</w:t>
      </w:r>
      <w:r>
        <w:rPr>
          <w:rFonts w:hint="eastAsia" w:ascii="宋体" w:hAnsi="宋体" w:eastAsia="宋体" w:cs="宋体"/>
          <w:bCs/>
          <w:caps w:val="0"/>
          <w:color w:val="auto"/>
          <w:sz w:val="24"/>
          <w:szCs w:val="24"/>
          <w:highlight w:val="none"/>
          <w:lang w:val="en-US" w:eastAsia="zh-CN"/>
        </w:rPr>
        <w:t xml:space="preserve">8</w:t>
      </w:r>
      <w:r>
        <w:rPr>
          <w:rFonts w:hint="eastAsia" w:ascii="宋体" w:hAnsi="宋体" w:eastAsia="宋体" w:cs="宋体"/>
          <w:bCs/>
          <w:caps w:val="0"/>
          <w:color w:val="auto"/>
          <w:sz w:val="24"/>
          <w:szCs w:val="24"/>
          <w:highlight w:val="none"/>
        </w:rPr>
        <w:t xml:space="preserve">.3</w:t>
      </w:r>
      <w:r>
        <w:rPr>
          <w:rFonts w:hint="eastAsia" w:ascii="宋体" w:hAnsi="宋体" w:eastAsia="宋体" w:cs="宋体"/>
          <w:caps w:val="0"/>
          <w:color w:val="auto"/>
          <w:sz w:val="24"/>
          <w:szCs w:val="24"/>
          <w:highlight w:val="none"/>
          <w:lang w:eastAsia="zh-CN"/>
        </w:rPr>
        <w:t xml:space="preserve">采购代理机构</w:t>
      </w:r>
      <w:r>
        <w:rPr>
          <w:rFonts w:hint="eastAsia" w:ascii="宋体" w:hAnsi="宋体" w:eastAsia="宋体" w:cs="宋体"/>
          <w:caps w:val="0"/>
          <w:color w:val="auto"/>
          <w:sz w:val="24"/>
          <w:szCs w:val="24"/>
          <w:highlight w:val="none"/>
        </w:rPr>
        <w:t xml:space="preserve">将在“</w:t>
      </w:r>
      <w:r>
        <w:rPr>
          <w:rFonts w:hint="eastAsia" w:ascii="宋体" w:hAnsi="宋体" w:eastAsia="宋体" w:cs="宋体"/>
          <w:caps w:val="0"/>
          <w:color w:val="auto"/>
          <w:sz w:val="24"/>
          <w:szCs w:val="24"/>
          <w:highlight w:val="none"/>
          <w:lang w:val="en-US" w:eastAsia="zh-CN"/>
        </w:rPr>
        <w:t xml:space="preserve">宿迁市</w:t>
      </w:r>
      <w:r>
        <w:rPr>
          <w:rFonts w:hint="eastAsia" w:ascii="宋体" w:hAnsi="宋体" w:eastAsia="宋体" w:cs="宋体"/>
          <w:caps w:val="0"/>
          <w:color w:val="auto"/>
          <w:sz w:val="24"/>
          <w:szCs w:val="24"/>
          <w:highlight w:val="none"/>
        </w:rPr>
        <w:t xml:space="preserve">政府采购网”发布中标公告，公告期限为1个工作日。</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8</w:t>
      </w:r>
      <w:r>
        <w:rPr>
          <w:rFonts w:hint="eastAsia" w:ascii="宋体" w:hAnsi="宋体" w:eastAsia="宋体" w:cs="宋体"/>
          <w:caps w:val="0"/>
          <w:color w:val="auto"/>
          <w:sz w:val="24"/>
          <w:szCs w:val="24"/>
          <w:highlight w:val="none"/>
        </w:rPr>
        <w:t xml:space="preserve">.4若有充分证据证明，中标人出现下列情况之一的，一经查实，将被取消中标资格：</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8</w:t>
      </w:r>
      <w:r>
        <w:rPr>
          <w:rFonts w:hint="eastAsia" w:ascii="宋体" w:hAnsi="宋体" w:eastAsia="宋体" w:cs="宋体"/>
          <w:caps w:val="0"/>
          <w:color w:val="auto"/>
          <w:sz w:val="24"/>
          <w:szCs w:val="24"/>
          <w:highlight w:val="none"/>
        </w:rPr>
        <w:t xml:space="preserve">.4.1提供虚假材料谋取中标的。</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8</w:t>
      </w:r>
      <w:r>
        <w:rPr>
          <w:rFonts w:hint="eastAsia" w:ascii="宋体" w:hAnsi="宋体" w:eastAsia="宋体" w:cs="宋体"/>
          <w:caps w:val="0"/>
          <w:color w:val="auto"/>
          <w:sz w:val="24"/>
          <w:szCs w:val="24"/>
          <w:highlight w:val="none"/>
        </w:rPr>
        <w:t xml:space="preserve">.4.2向采购人、</w:t>
      </w:r>
      <w:r>
        <w:rPr>
          <w:rFonts w:hint="eastAsia" w:ascii="宋体" w:hAnsi="宋体" w:eastAsia="宋体" w:cs="宋体"/>
          <w:caps w:val="0"/>
          <w:color w:val="auto"/>
          <w:sz w:val="24"/>
          <w:szCs w:val="24"/>
          <w:highlight w:val="none"/>
          <w:lang w:eastAsia="zh-CN"/>
        </w:rPr>
        <w:t xml:space="preserve">采购代理机构</w:t>
      </w:r>
      <w:r>
        <w:rPr>
          <w:rFonts w:hint="eastAsia" w:ascii="宋体" w:hAnsi="宋体" w:eastAsia="宋体" w:cs="宋体"/>
          <w:caps w:val="0"/>
          <w:color w:val="auto"/>
          <w:sz w:val="24"/>
          <w:szCs w:val="24"/>
          <w:highlight w:val="none"/>
        </w:rPr>
        <w:t xml:space="preserve">行贿或者提供其他不正当利益的。</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8</w:t>
      </w:r>
      <w:r>
        <w:rPr>
          <w:rFonts w:hint="eastAsia" w:ascii="宋体" w:hAnsi="宋体" w:eastAsia="宋体" w:cs="宋体"/>
          <w:caps w:val="0"/>
          <w:color w:val="auto"/>
          <w:sz w:val="24"/>
          <w:szCs w:val="24"/>
          <w:highlight w:val="none"/>
        </w:rPr>
        <w:t xml:space="preserve">.4.3属于本文件规定的无效条件，但在评标过程中又未被评委会发现的。</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8</w:t>
      </w:r>
      <w:r>
        <w:rPr>
          <w:rFonts w:hint="eastAsia" w:ascii="宋体" w:hAnsi="宋体" w:eastAsia="宋体" w:cs="宋体"/>
          <w:caps w:val="0"/>
          <w:color w:val="auto"/>
          <w:sz w:val="24"/>
          <w:szCs w:val="24"/>
          <w:highlight w:val="none"/>
        </w:rPr>
        <w:t xml:space="preserve">.4.4与采购人或者其他</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恶意串通的。</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8</w:t>
      </w:r>
      <w:r>
        <w:rPr>
          <w:rFonts w:hint="eastAsia" w:ascii="宋体" w:hAnsi="宋体" w:eastAsia="宋体" w:cs="宋体"/>
          <w:caps w:val="0"/>
          <w:color w:val="auto"/>
          <w:sz w:val="24"/>
          <w:szCs w:val="24"/>
          <w:highlight w:val="none"/>
        </w:rPr>
        <w:t xml:space="preserve">.4.5采取不正当手段诋毁、排挤其他</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的。</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bookmarkStart w:id="182" w:name="_Toc200451960"/>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8</w:t>
      </w:r>
      <w:r>
        <w:rPr>
          <w:rFonts w:hint="eastAsia" w:ascii="宋体" w:hAnsi="宋体" w:eastAsia="宋体" w:cs="宋体"/>
          <w:caps w:val="0"/>
          <w:color w:val="auto"/>
          <w:sz w:val="24"/>
          <w:szCs w:val="24"/>
          <w:highlight w:val="none"/>
        </w:rPr>
        <w:t xml:space="preserve">.5 有下列情形之一的，视为投标人串通投标，投标无效：</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8</w:t>
      </w:r>
      <w:r>
        <w:rPr>
          <w:rFonts w:hint="eastAsia" w:ascii="宋体" w:hAnsi="宋体" w:eastAsia="宋体" w:cs="宋体"/>
          <w:caps w:val="0"/>
          <w:color w:val="auto"/>
          <w:sz w:val="24"/>
          <w:szCs w:val="24"/>
          <w:highlight w:val="none"/>
        </w:rPr>
        <w:t xml:space="preserve">.5.1不同投标人的投标文件由同一单位或者个人编制。</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8</w:t>
      </w:r>
      <w:r>
        <w:rPr>
          <w:rFonts w:hint="eastAsia" w:ascii="宋体" w:hAnsi="宋体" w:eastAsia="宋体" w:cs="宋体"/>
          <w:caps w:val="0"/>
          <w:color w:val="auto"/>
          <w:sz w:val="24"/>
          <w:szCs w:val="24"/>
          <w:highlight w:val="none"/>
        </w:rPr>
        <w:t xml:space="preserve">.5.2不同投标人委托同一单位或者个人办理投标事宜。</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8</w:t>
      </w:r>
      <w:r>
        <w:rPr>
          <w:rFonts w:hint="eastAsia" w:ascii="宋体" w:hAnsi="宋体" w:eastAsia="宋体" w:cs="宋体"/>
          <w:caps w:val="0"/>
          <w:color w:val="auto"/>
          <w:sz w:val="24"/>
          <w:szCs w:val="24"/>
          <w:highlight w:val="none"/>
        </w:rPr>
        <w:t xml:space="preserve">.5.3 不同投标人的投标文件载明的项目管理成员或者联系人员为同一人。</w:t>
      </w:r>
      <w:r/>
    </w:p>
    <w:p>
      <w:pPr>
        <w:ind w:left="0" w:firstLine="480"/>
        <w:jc w:val="both"/>
        <w:pageBreakBefore w:val="0"/>
        <w:spacing w:line="480" w:lineRule="exact"/>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8</w:t>
      </w:r>
      <w:r>
        <w:rPr>
          <w:rFonts w:hint="eastAsia" w:ascii="宋体" w:hAnsi="宋体" w:eastAsia="宋体" w:cs="宋体"/>
          <w:caps w:val="0"/>
          <w:color w:val="auto"/>
          <w:sz w:val="24"/>
          <w:szCs w:val="24"/>
          <w:highlight w:val="none"/>
        </w:rPr>
        <w:t xml:space="preserve">.5.4不同投标人的投标文件异常一致或者投标报价呈规律性差异。</w:t>
      </w:r>
      <w:r/>
    </w:p>
    <w:p>
      <w:pPr>
        <w:pStyle w:val="968"/>
        <w:ind w:left="0" w:firstLine="480"/>
        <w:jc w:val="both"/>
        <w:pageBreakBefore w:val="0"/>
        <w:spacing w:before="0" w:after="0" w:line="480" w:lineRule="exact"/>
        <w:rPr>
          <w:rFonts w:hint="eastAsia" w:ascii="宋体" w:hAnsi="宋体" w:eastAsia="宋体" w:cs="宋体"/>
          <w:b w:val="0"/>
          <w:caps w:val="0"/>
          <w:color w:val="auto"/>
          <w:sz w:val="24"/>
          <w:szCs w:val="24"/>
          <w:highlight w:val="none"/>
        </w:rPr>
        <w:outlineLvl w:val="9"/>
      </w:pPr>
      <w:r>
        <w:rPr>
          <w:rFonts w:hint="eastAsia" w:ascii="宋体" w:hAnsi="宋体" w:eastAsia="宋体" w:cs="宋体"/>
          <w:b w:val="0"/>
          <w:caps w:val="0"/>
          <w:color w:val="auto"/>
          <w:sz w:val="24"/>
          <w:szCs w:val="24"/>
          <w:highlight w:val="none"/>
        </w:rPr>
        <w:t xml:space="preserve">2</w:t>
      </w:r>
      <w:r>
        <w:rPr>
          <w:rFonts w:hint="eastAsia" w:ascii="宋体" w:hAnsi="宋体" w:eastAsia="宋体" w:cs="宋体"/>
          <w:b w:val="0"/>
          <w:caps w:val="0"/>
          <w:color w:val="auto"/>
          <w:sz w:val="24"/>
          <w:szCs w:val="24"/>
          <w:highlight w:val="none"/>
          <w:lang w:val="en-US" w:eastAsia="zh-CN"/>
        </w:rPr>
        <w:t xml:space="preserve">9</w:t>
      </w:r>
      <w:r>
        <w:rPr>
          <w:rFonts w:hint="eastAsia" w:ascii="宋体" w:hAnsi="宋体" w:eastAsia="宋体" w:cs="宋体"/>
          <w:b w:val="0"/>
          <w:caps w:val="0"/>
          <w:color w:val="auto"/>
          <w:sz w:val="24"/>
          <w:szCs w:val="24"/>
          <w:highlight w:val="none"/>
        </w:rPr>
        <w:t xml:space="preserve">、质疑处理</w:t>
      </w:r>
      <w:bookmarkEnd w:id="182"/>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9</w:t>
      </w:r>
      <w:r>
        <w:rPr>
          <w:rFonts w:hint="eastAsia" w:ascii="宋体" w:hAnsi="宋体" w:eastAsia="宋体" w:cs="宋体"/>
          <w:caps w:val="0"/>
          <w:color w:val="auto"/>
          <w:sz w:val="24"/>
          <w:szCs w:val="24"/>
          <w:highlight w:val="none"/>
        </w:rPr>
        <w:t xml:space="preserve">.1提出质疑的</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应当是参与所质疑项目采购活动的</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。潜在</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依法获取其可质疑的采购文件的，可以对采购文件提出质疑。</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9</w:t>
      </w: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认为采购文件、采购过程和采购结果使自己的权益受到损害的，可以在知道或应知其权益受到损害之日起七个工作日内，以书面形式根据下述2</w:t>
      </w:r>
      <w:r>
        <w:rPr>
          <w:rFonts w:hint="eastAsia" w:ascii="宋体" w:hAnsi="宋体" w:eastAsia="宋体" w:cs="宋体"/>
          <w:caps w:val="0"/>
          <w:color w:val="auto"/>
          <w:sz w:val="24"/>
          <w:szCs w:val="24"/>
          <w:highlight w:val="none"/>
          <w:lang w:val="en-US" w:eastAsia="zh-CN"/>
        </w:rPr>
        <w:t xml:space="preserve">9</w:t>
      </w:r>
      <w:r>
        <w:rPr>
          <w:rFonts w:hint="eastAsia" w:ascii="宋体" w:hAnsi="宋体" w:eastAsia="宋体" w:cs="宋体"/>
          <w:caps w:val="0"/>
          <w:color w:val="auto"/>
          <w:sz w:val="24"/>
          <w:szCs w:val="24"/>
          <w:highlight w:val="none"/>
        </w:rPr>
        <w:t xml:space="preserve">.4条款的规定向</w:t>
      </w:r>
      <w:r>
        <w:rPr>
          <w:rFonts w:hint="eastAsia" w:ascii="宋体" w:hAnsi="宋体" w:eastAsia="宋体" w:cs="宋体"/>
          <w:caps w:val="0"/>
          <w:color w:val="auto"/>
          <w:sz w:val="24"/>
          <w:szCs w:val="24"/>
          <w:highlight w:val="none"/>
          <w:lang w:eastAsia="zh-CN"/>
        </w:rPr>
        <w:t xml:space="preserve">采购代理机构</w:t>
      </w:r>
      <w:r>
        <w:rPr>
          <w:rFonts w:hint="eastAsia" w:ascii="宋体" w:hAnsi="宋体" w:eastAsia="宋体" w:cs="宋体"/>
          <w:caps w:val="0"/>
          <w:color w:val="auto"/>
          <w:sz w:val="24"/>
          <w:szCs w:val="24"/>
          <w:highlight w:val="none"/>
        </w:rPr>
        <w:t xml:space="preserve">或采购人提出质疑。上述应知其权益受到损害之日，是指：</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9</w:t>
      </w:r>
      <w:r>
        <w:rPr>
          <w:rFonts w:hint="eastAsia" w:ascii="宋体" w:hAnsi="宋体" w:eastAsia="宋体" w:cs="宋体"/>
          <w:caps w:val="0"/>
          <w:color w:val="auto"/>
          <w:sz w:val="24"/>
          <w:szCs w:val="24"/>
          <w:highlight w:val="none"/>
        </w:rPr>
        <w:t xml:space="preserve">.2.1对可以质疑的采购文件提出质疑的，为收到采购文件之日或者采购文件公告期限届满之日；</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9</w:t>
      </w:r>
      <w:r>
        <w:rPr>
          <w:rFonts w:hint="eastAsia" w:ascii="宋体" w:hAnsi="宋体" w:eastAsia="宋体" w:cs="宋体"/>
          <w:caps w:val="0"/>
          <w:color w:val="auto"/>
          <w:sz w:val="24"/>
          <w:szCs w:val="24"/>
          <w:highlight w:val="none"/>
        </w:rPr>
        <w:t xml:space="preserve">.2.2对采购过程提出质疑的，为各采购程序环节结束之日；</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9</w:t>
      </w:r>
      <w:r>
        <w:rPr>
          <w:rFonts w:hint="eastAsia" w:ascii="宋体" w:hAnsi="宋体" w:eastAsia="宋体" w:cs="宋体"/>
          <w:caps w:val="0"/>
          <w:color w:val="auto"/>
          <w:sz w:val="24"/>
          <w:szCs w:val="24"/>
          <w:highlight w:val="none"/>
        </w:rPr>
        <w:t xml:space="preserve">.2.3对中标或者成交结果提出质疑的，为中标或者成交结果公告期限届满之日。</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应当在法定质疑期内一次性提出针对同一采购程序环节的质疑。</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如在法定期限内对同一采购程序环节提出多次质疑的，</w:t>
      </w:r>
      <w:r>
        <w:rPr>
          <w:rFonts w:hint="eastAsia" w:ascii="宋体" w:hAnsi="宋体" w:eastAsia="宋体" w:cs="宋体"/>
          <w:caps w:val="0"/>
          <w:color w:val="auto"/>
          <w:sz w:val="24"/>
          <w:szCs w:val="24"/>
          <w:highlight w:val="none"/>
          <w:lang w:eastAsia="zh-CN"/>
        </w:rPr>
        <w:t xml:space="preserve">采购代理机构</w:t>
      </w:r>
      <w:r>
        <w:rPr>
          <w:rFonts w:hint="eastAsia" w:ascii="宋体" w:hAnsi="宋体" w:eastAsia="宋体" w:cs="宋体"/>
          <w:caps w:val="0"/>
          <w:color w:val="auto"/>
          <w:sz w:val="24"/>
          <w:szCs w:val="24"/>
          <w:highlight w:val="none"/>
        </w:rPr>
        <w:t xml:space="preserve">、采购人将只对</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第一次质疑作出答复。</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9</w:t>
      </w:r>
      <w:r>
        <w:rPr>
          <w:rFonts w:hint="eastAsia" w:ascii="宋体" w:hAnsi="宋体" w:eastAsia="宋体" w:cs="宋体"/>
          <w:caps w:val="0"/>
          <w:color w:val="auto"/>
          <w:sz w:val="24"/>
          <w:szCs w:val="24"/>
          <w:highlight w:val="none"/>
        </w:rPr>
        <w:t xml:space="preserve">.3质疑函必须按照本招标文件中《质疑函范本》要求的格式和内容进行填写。</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如组成联合体参加投标，则《质疑函范本》中要求签字、盖章、加盖公章之处，联合体各方均须按要求签字、盖章、加盖公章。</w:t>
      </w:r>
      <w:r/>
    </w:p>
    <w:p>
      <w:pPr>
        <w:ind w:left="0" w:firstLine="480"/>
        <w:jc w:val="both"/>
        <w:pageBreakBefore w:val="0"/>
        <w:spacing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29.4</w:t>
      </w:r>
      <w:r>
        <w:rPr>
          <w:rFonts w:hint="eastAsia" w:ascii="宋体" w:hAnsi="宋体" w:eastAsia="宋体" w:cs="宋体"/>
          <w:color w:val="auto"/>
          <w:sz w:val="24"/>
          <w:szCs w:val="24"/>
          <w:highlight w:val="none"/>
          <w:lang w:val="en-US" w:eastAsia="zh-CN"/>
        </w:rPr>
        <w:t xml:space="preserve">投标人应以书面形式向采购人或者其委托的采购代理机构提出质疑。质疑超出采购机构代理范围的，投标人应当向采购人提出。</w:t>
      </w:r>
      <w:r/>
    </w:p>
    <w:p>
      <w:pPr>
        <w:ind w:left="0" w:firstLine="480"/>
        <w:jc w:val="both"/>
        <w:pageBreakBefore w:val="0"/>
        <w:spacing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接收质疑函的方式：</w:t>
      </w:r>
      <w:r>
        <w:rPr>
          <w:rFonts w:hint="eastAsia" w:ascii="宋体" w:hAnsi="宋体" w:eastAsia="宋体" w:cs="宋体"/>
          <w:color w:val="auto"/>
          <w:sz w:val="24"/>
          <w:szCs w:val="24"/>
          <w:highlight w:val="none"/>
          <w:u w:val="single"/>
          <w:lang w:val="en-US" w:eastAsia="zh-CN"/>
        </w:rPr>
        <w:t xml:space="preserve">现场接收或邮寄接收</w:t>
      </w:r>
      <w:r/>
    </w:p>
    <w:p>
      <w:pPr>
        <w:ind w:left="0" w:firstLine="480"/>
        <w:jc w:val="both"/>
        <w:pageBreakBefore w:val="0"/>
        <w:spacing w:line="480" w:lineRule="exact"/>
        <w:widowControl w:val="off"/>
        <w:rPr>
          <w:rFonts w:hint="eastAsia" w:ascii="宋体" w:hAnsi="宋体" w:eastAsia="宋体" w:cs="宋体"/>
          <w:color w:val="auto"/>
          <w:sz w:val="24"/>
          <w:szCs w:val="24"/>
          <w:highlight w:val="none"/>
          <w:u w:val="single"/>
          <w:lang w:val="en-US" w:eastAsia="zh-CN"/>
        </w:rPr>
        <w:outlineLvl w:val="9"/>
      </w:pPr>
      <w:r>
        <w:rPr>
          <w:rFonts w:hint="eastAsia" w:ascii="宋体" w:hAnsi="宋体" w:eastAsia="宋体" w:cs="宋体"/>
          <w:color w:val="auto"/>
          <w:sz w:val="24"/>
          <w:szCs w:val="24"/>
          <w:highlight w:val="none"/>
        </w:rPr>
        <w:t xml:space="preserve">联系部门：</w:t>
      </w:r>
      <w:r>
        <w:rPr>
          <w:rFonts w:hint="eastAsia" w:ascii="宋体" w:hAnsi="宋体" w:eastAsia="宋体" w:cs="宋体"/>
          <w:color w:val="auto"/>
          <w:sz w:val="24"/>
          <w:szCs w:val="24"/>
          <w:highlight w:val="none"/>
          <w:u w:val="single"/>
          <w:lang w:val="en-US" w:eastAsia="zh-CN"/>
        </w:rPr>
        <w:t xml:space="preserve">江苏省人民医院宿迁医院招标管理办公室1/</w:t>
      </w:r>
      <w:r>
        <w:rPr>
          <w:rFonts w:hint="eastAsia" w:ascii="宋体" w:hAnsi="宋体" w:cs="宋体"/>
          <w:color w:val="auto"/>
          <w:sz w:val="24"/>
          <w:szCs w:val="24"/>
          <w:highlight w:val="none"/>
          <w:u w:val="single"/>
          <w:lang w:val="en-US" w:eastAsia="zh-CN"/>
        </w:rPr>
        <w:t xml:space="preserve">江苏厚正项目招标管理有限公司</w:t>
      </w:r>
      <w:r>
        <w:rPr>
          <w:rFonts w:hint="eastAsia" w:ascii="宋体" w:hAnsi="宋体" w:eastAsia="宋体" w:cs="宋体"/>
          <w:color w:val="auto"/>
          <w:sz w:val="24"/>
          <w:szCs w:val="24"/>
          <w:highlight w:val="none"/>
          <w:u w:val="single"/>
          <w:lang w:val="en-US" w:eastAsia="zh-CN"/>
        </w:rPr>
        <w:t xml:space="preserve"> </w:t>
      </w:r>
      <w:r/>
    </w:p>
    <w:p>
      <w:pPr>
        <w:ind w:left="0" w:firstLine="480"/>
        <w:jc w:val="both"/>
        <w:pageBreakBefore w:val="0"/>
        <w:spacing w:line="480" w:lineRule="exact"/>
        <w:widowControl w:val="off"/>
        <w:rPr>
          <w:rFonts w:hint="eastAsia" w:ascii="宋体" w:hAnsi="宋体" w:eastAsia="宋体" w:cs="宋体"/>
          <w:color w:val="auto"/>
          <w:sz w:val="24"/>
          <w:szCs w:val="24"/>
          <w:highlight w:val="none"/>
          <w:u w:val="single"/>
          <w:lang w:val="en-US" w:eastAsia="zh-CN"/>
        </w:rPr>
        <w:outlineLvl w:val="9"/>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lang w:val="en-US" w:eastAsia="zh-CN"/>
        </w:rPr>
        <w:t xml:space="preserve">0527-8052823</w:t>
      </w:r>
      <w:r>
        <w:rPr>
          <w:rFonts w:hint="eastAsia" w:ascii="宋体" w:hAnsi="宋体" w:cs="宋体"/>
          <w:color w:val="auto"/>
          <w:sz w:val="24"/>
          <w:szCs w:val="24"/>
          <w:highlight w:val="none"/>
          <w:u w:val="single"/>
          <w:lang w:val="en-US" w:eastAsia="zh-CN"/>
        </w:rPr>
        <w:t xml:space="preserve">0</w:t>
      </w:r>
      <w:r>
        <w:rPr>
          <w:rFonts w:hint="eastAsia" w:ascii="宋体" w:hAnsi="宋体" w:eastAsia="宋体" w:cs="宋体"/>
          <w:color w:val="auto"/>
          <w:sz w:val="24"/>
          <w:szCs w:val="24"/>
          <w:highlight w:val="none"/>
          <w:u w:val="single"/>
          <w:lang w:val="en-US" w:eastAsia="zh-CN"/>
        </w:rPr>
        <w:t xml:space="preserve">/</w:t>
      </w:r>
      <w:r>
        <w:rPr>
          <w:rFonts w:hint="eastAsia" w:ascii="宋体" w:hAnsi="宋体" w:cs="宋体"/>
          <w:color w:val="auto"/>
          <w:sz w:val="24"/>
          <w:szCs w:val="24"/>
          <w:highlight w:val="none"/>
          <w:u w:val="single"/>
          <w:lang w:val="en-US" w:eastAsia="zh-CN"/>
        </w:rPr>
        <w:t xml:space="preserve">0527-80102626、15751542466</w:t>
      </w:r>
      <w:r/>
    </w:p>
    <w:p>
      <w:pPr>
        <w:ind w:left="0" w:firstLine="480"/>
        <w:jc w:val="both"/>
        <w:pageBreakBefore w:val="0"/>
        <w:spacing w:line="480" w:lineRule="exact"/>
        <w:widowControl w:val="off"/>
        <w:rPr>
          <w:rFonts w:hint="eastAsia" w:ascii="宋体" w:hAnsi="宋体" w:eastAsia="宋体" w:cs="宋体"/>
          <w:color w:val="auto"/>
          <w:sz w:val="24"/>
          <w:szCs w:val="24"/>
          <w:highlight w:val="none"/>
          <w:u w:val="single"/>
          <w:lang w:val="en-US" w:eastAsia="zh-CN"/>
        </w:rPr>
        <w:outlineLvl w:val="9"/>
      </w:pPr>
      <w:r>
        <w:rPr>
          <w:rFonts w:hint="eastAsia" w:ascii="宋体" w:hAnsi="宋体" w:eastAsia="宋体" w:cs="宋体"/>
          <w:color w:val="auto"/>
          <w:sz w:val="24"/>
          <w:szCs w:val="24"/>
          <w:highlight w:val="none"/>
        </w:rPr>
        <w:t xml:space="preserve">通讯地址：</w:t>
      </w:r>
      <w:r>
        <w:rPr>
          <w:rFonts w:hint="eastAsia" w:ascii="宋体" w:hAnsi="宋体" w:eastAsia="宋体" w:cs="宋体"/>
          <w:color w:val="auto"/>
          <w:sz w:val="24"/>
          <w:szCs w:val="24"/>
          <w:highlight w:val="none"/>
          <w:u w:val="single"/>
          <w:lang w:val="en-US" w:eastAsia="zh-CN"/>
        </w:rPr>
        <w:t xml:space="preserve">宿迁市宿城区宿迁大道120号/</w:t>
      </w:r>
      <w:r>
        <w:rPr>
          <w:rFonts w:hint="eastAsia" w:ascii="宋体" w:hAnsi="宋体" w:cs="宋体"/>
          <w:color w:val="auto"/>
          <w:sz w:val="24"/>
          <w:szCs w:val="24"/>
          <w:highlight w:val="none"/>
          <w:u w:val="single"/>
          <w:lang w:val="en-US" w:eastAsia="zh-CN"/>
        </w:rPr>
        <w:t xml:space="preserve">宿迁市宿城区世纪大道百事美特办公楼一楼西侧106-109室</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9</w:t>
      </w:r>
      <w:r>
        <w:rPr>
          <w:rFonts w:hint="eastAsia" w:ascii="宋体" w:hAnsi="宋体" w:eastAsia="宋体" w:cs="宋体"/>
          <w:caps w:val="0"/>
          <w:color w:val="auto"/>
          <w:sz w:val="24"/>
          <w:szCs w:val="24"/>
          <w:highlight w:val="none"/>
        </w:rPr>
        <w:t xml:space="preserve">.5以下情形的质疑不予受理</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9</w:t>
      </w:r>
      <w:r>
        <w:rPr>
          <w:rFonts w:hint="eastAsia" w:ascii="宋体" w:hAnsi="宋体" w:eastAsia="宋体" w:cs="宋体"/>
          <w:caps w:val="0"/>
          <w:color w:val="auto"/>
          <w:sz w:val="24"/>
          <w:szCs w:val="24"/>
          <w:highlight w:val="none"/>
        </w:rPr>
        <w:t xml:space="preserve">.5.1内容不符合《政府采购质疑和投诉办法》第十二条规定的质疑。</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9</w:t>
      </w:r>
      <w:r>
        <w:rPr>
          <w:rFonts w:hint="eastAsia" w:ascii="宋体" w:hAnsi="宋体" w:eastAsia="宋体" w:cs="宋体"/>
          <w:caps w:val="0"/>
          <w:color w:val="auto"/>
          <w:sz w:val="24"/>
          <w:szCs w:val="24"/>
          <w:highlight w:val="none"/>
        </w:rPr>
        <w:t xml:space="preserve">.5.2超出政府采购法定期限的质疑。</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9</w:t>
      </w:r>
      <w:r>
        <w:rPr>
          <w:rFonts w:hint="eastAsia" w:ascii="宋体" w:hAnsi="宋体" w:eastAsia="宋体" w:cs="宋体"/>
          <w:caps w:val="0"/>
          <w:color w:val="auto"/>
          <w:sz w:val="24"/>
          <w:szCs w:val="24"/>
          <w:highlight w:val="none"/>
        </w:rPr>
        <w:t xml:space="preserve">.5.3以传真、电子邮件等方式递交的非原件形式的质疑。</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9</w:t>
      </w:r>
      <w:r>
        <w:rPr>
          <w:rFonts w:hint="eastAsia" w:ascii="宋体" w:hAnsi="宋体" w:eastAsia="宋体" w:cs="宋体"/>
          <w:caps w:val="0"/>
          <w:color w:val="auto"/>
          <w:sz w:val="24"/>
          <w:szCs w:val="24"/>
          <w:highlight w:val="none"/>
        </w:rPr>
        <w:t xml:space="preserve">.5.4未参加投标活动的</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或在投标活动中自身权益未受到损害的</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所提出的质疑。</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9</w:t>
      </w:r>
      <w:r>
        <w:rPr>
          <w:rFonts w:hint="eastAsia" w:ascii="宋体" w:hAnsi="宋体" w:eastAsia="宋体" w:cs="宋体"/>
          <w:caps w:val="0"/>
          <w:color w:val="auto"/>
          <w:sz w:val="24"/>
          <w:szCs w:val="24"/>
          <w:highlight w:val="none"/>
        </w:rPr>
        <w:t xml:space="preserve">.5.5</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组成联合体参加投标，联合体中任何一方或多方未按要求签字、盖章、加盖公章的质疑。</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w:t>
      </w:r>
      <w:r>
        <w:rPr>
          <w:rFonts w:hint="eastAsia" w:ascii="宋体" w:hAnsi="宋体" w:eastAsia="宋体" w:cs="宋体"/>
          <w:caps w:val="0"/>
          <w:color w:val="auto"/>
          <w:sz w:val="24"/>
          <w:szCs w:val="24"/>
          <w:highlight w:val="none"/>
          <w:lang w:val="en-US" w:eastAsia="zh-CN"/>
        </w:rPr>
        <w:t xml:space="preserve">9</w:t>
      </w:r>
      <w:r>
        <w:rPr>
          <w:rFonts w:hint="eastAsia" w:ascii="宋体" w:hAnsi="宋体" w:eastAsia="宋体" w:cs="宋体"/>
          <w:caps w:val="0"/>
          <w:color w:val="auto"/>
          <w:sz w:val="24"/>
          <w:szCs w:val="24"/>
          <w:highlight w:val="none"/>
        </w:rPr>
        <w:t xml:space="preserve">.6</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提出书面质疑必须有理、有据，不得捏造事实、提供虚假材料进行恶意质疑。否则，一经查实，</w:t>
      </w:r>
      <w:r>
        <w:rPr>
          <w:rFonts w:hint="eastAsia" w:ascii="宋体" w:hAnsi="宋体" w:eastAsia="宋体" w:cs="宋体"/>
          <w:caps w:val="0"/>
          <w:color w:val="auto"/>
          <w:sz w:val="24"/>
          <w:szCs w:val="24"/>
          <w:highlight w:val="none"/>
          <w:lang w:eastAsia="zh-CN"/>
        </w:rPr>
        <w:t xml:space="preserve">采购代理机构</w:t>
      </w:r>
      <w:r>
        <w:rPr>
          <w:rFonts w:hint="eastAsia" w:ascii="宋体" w:hAnsi="宋体" w:eastAsia="宋体" w:cs="宋体"/>
          <w:caps w:val="0"/>
          <w:color w:val="auto"/>
          <w:sz w:val="24"/>
          <w:szCs w:val="24"/>
          <w:highlight w:val="none"/>
        </w:rPr>
        <w:t xml:space="preserve">有权依据政府采购的有关规定，报请政府采购监管部门对该</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进行相应的行政处罚和记录该</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的失信信息。</w:t>
      </w:r>
      <w:r/>
    </w:p>
    <w:p>
      <w:pPr>
        <w:ind w:left="0" w:firstLine="480"/>
        <w:jc w:val="both"/>
        <w:pageBreakBefore w:val="0"/>
        <w:spacing w:line="480" w:lineRule="exact"/>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29.7质疑供应商对采购人、采购代理机构的答复不满意，或者采购人、采购代理机构未在规定时间内作出答复的，可以在答复期满后15个工作日内向同级财政部门提起投诉。</w:t>
      </w:r>
      <w:r/>
    </w:p>
    <w:p>
      <w:pPr>
        <w:pStyle w:val="968"/>
        <w:ind w:left="0" w:firstLine="480"/>
        <w:jc w:val="both"/>
        <w:pageBreakBefore w:val="0"/>
        <w:spacing w:before="0" w:after="0" w:line="480" w:lineRule="exact"/>
        <w:rPr>
          <w:rFonts w:hint="eastAsia" w:ascii="宋体" w:hAnsi="宋体" w:eastAsia="宋体" w:cs="宋体"/>
          <w:b w:val="0"/>
          <w:caps w:val="0"/>
          <w:color w:val="auto"/>
          <w:sz w:val="24"/>
          <w:szCs w:val="24"/>
          <w:highlight w:val="none"/>
        </w:rPr>
        <w:outlineLvl w:val="9"/>
      </w:pPr>
      <w:r>
        <w:rPr>
          <w:rFonts w:hint="eastAsia" w:ascii="宋体" w:hAnsi="宋体" w:eastAsia="宋体" w:cs="宋体"/>
          <w:b w:val="0"/>
          <w:caps w:val="0"/>
          <w:color w:val="auto"/>
          <w:sz w:val="24"/>
          <w:szCs w:val="24"/>
          <w:highlight w:val="none"/>
          <w:lang w:val="en-US" w:eastAsia="zh-CN"/>
        </w:rPr>
        <w:t xml:space="preserve">30</w:t>
      </w:r>
      <w:r>
        <w:rPr>
          <w:rFonts w:hint="eastAsia" w:ascii="宋体" w:hAnsi="宋体" w:eastAsia="宋体" w:cs="宋体"/>
          <w:b w:val="0"/>
          <w:caps w:val="0"/>
          <w:color w:val="auto"/>
          <w:sz w:val="24"/>
          <w:szCs w:val="24"/>
          <w:highlight w:val="none"/>
        </w:rPr>
        <w:t xml:space="preserve">、中标通知书</w:t>
      </w:r>
      <w:r/>
    </w:p>
    <w:p>
      <w:pPr>
        <w:ind w:left="0" w:firstLine="480"/>
        <w:jc w:val="both"/>
        <w:pageBreakBefore w:val="0"/>
        <w:spacing w:line="480" w:lineRule="exact"/>
        <w:widowControl w:val="off"/>
        <w:rPr>
          <w:rFonts w:hint="eastAsia" w:ascii="宋体" w:hAnsi="宋体" w:eastAsia="宋体" w:cs="宋体"/>
          <w:caps w:val="0"/>
          <w:color w:val="auto"/>
          <w:sz w:val="24"/>
          <w:szCs w:val="24"/>
          <w:highlight w:val="none"/>
        </w:rPr>
        <w:outlineLvl w:val="9"/>
      </w:pPr>
      <w:r/>
      <w:bookmarkStart w:id="183" w:name="_Toc16938552"/>
      <w:r/>
      <w:bookmarkStart w:id="184" w:name="_Toc120614220"/>
      <w:r/>
      <w:bookmarkStart w:id="185" w:name="_Toc513029236"/>
      <w:r/>
      <w:bookmarkStart w:id="186" w:name="_Toc20823308"/>
      <w:r>
        <w:rPr>
          <w:rFonts w:hint="eastAsia" w:ascii="宋体" w:hAnsi="宋体" w:eastAsia="宋体" w:cs="宋体"/>
          <w:caps w:val="0"/>
          <w:color w:val="auto"/>
          <w:sz w:val="24"/>
          <w:szCs w:val="24"/>
          <w:highlight w:val="none"/>
          <w:lang w:val="en-US" w:eastAsia="zh-CN"/>
        </w:rPr>
        <w:t xml:space="preserve">30</w:t>
      </w:r>
      <w:r>
        <w:rPr>
          <w:rFonts w:hint="eastAsia" w:ascii="宋体" w:hAnsi="宋体" w:eastAsia="宋体" w:cs="宋体"/>
          <w:caps w:val="0"/>
          <w:color w:val="auto"/>
          <w:sz w:val="24"/>
          <w:szCs w:val="24"/>
          <w:highlight w:val="none"/>
        </w:rPr>
        <w:t xml:space="preserve">.l中标结果确定后，</w:t>
      </w:r>
      <w:r>
        <w:rPr>
          <w:rFonts w:hint="eastAsia" w:ascii="宋体" w:hAnsi="宋体" w:eastAsia="宋体" w:cs="宋体"/>
          <w:caps w:val="0"/>
          <w:color w:val="auto"/>
          <w:sz w:val="24"/>
          <w:szCs w:val="24"/>
          <w:highlight w:val="none"/>
          <w:lang w:val="en-US" w:eastAsia="zh-CN"/>
        </w:rPr>
        <w:t xml:space="preserve">代理机构</w:t>
      </w:r>
      <w:r>
        <w:rPr>
          <w:rFonts w:hint="eastAsia" w:ascii="宋体" w:hAnsi="宋体" w:eastAsia="宋体" w:cs="宋体"/>
          <w:caps w:val="0"/>
          <w:color w:val="auto"/>
          <w:sz w:val="24"/>
          <w:szCs w:val="24"/>
          <w:highlight w:val="none"/>
        </w:rPr>
        <w:t xml:space="preserve">将向中标人发出中标通知书。请中标人使用CA数字证书登录“苏采云系统”及时下载中标通知书。中标供应商可自行下载打印《中标通知书》，《中标通知书》将作为授予合同资格的唯一合法依据。</w:t>
      </w:r>
      <w:r/>
    </w:p>
    <w:p>
      <w:pPr>
        <w:ind w:left="0" w:firstLine="480"/>
        <w:jc w:val="both"/>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lang w:val="en-US" w:eastAsia="zh-CN"/>
        </w:rPr>
        <w:t xml:space="preserve">30</w:t>
      </w:r>
      <w:r>
        <w:rPr>
          <w:rFonts w:hint="eastAsia" w:ascii="宋体" w:hAnsi="宋体" w:eastAsia="宋体" w:cs="宋体"/>
          <w:caps w:val="0"/>
          <w:color w:val="auto"/>
          <w:sz w:val="24"/>
          <w:szCs w:val="24"/>
          <w:highlight w:val="none"/>
        </w:rPr>
        <w:t xml:space="preserve">.2中标通知书将是合同的一个组成部分。对采购人和中标人均具有法律效力。中标通知书发出后，采购人改变中标结果的，或者中标人放弃中标项目的，应当依法承担法律责任。</w:t>
      </w:r>
      <w:r/>
    </w:p>
    <w:p>
      <w:pPr>
        <w:pStyle w:val="967"/>
        <w:ind w:left="0" w:firstLine="482"/>
        <w:jc w:val="both"/>
        <w:pageBreakBefore w:val="0"/>
        <w:spacing w:before="0" w:after="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七、授予合同</w:t>
      </w:r>
      <w:bookmarkEnd w:id="183"/>
      <w:r/>
      <w:bookmarkEnd w:id="184"/>
      <w:r/>
      <w:bookmarkEnd w:id="185"/>
      <w:r/>
      <w:bookmarkEnd w:id="186"/>
      <w:r/>
      <w:r/>
    </w:p>
    <w:p>
      <w:pPr>
        <w:pStyle w:val="968"/>
        <w:ind w:left="0" w:firstLine="480"/>
        <w:jc w:val="both"/>
        <w:pageBreakBefore w:val="0"/>
        <w:spacing w:before="0" w:after="0" w:line="480" w:lineRule="exact"/>
        <w:rPr>
          <w:rFonts w:hint="eastAsia" w:ascii="宋体" w:hAnsi="宋体" w:eastAsia="宋体" w:cs="宋体"/>
          <w:b w:val="0"/>
          <w:caps w:val="0"/>
          <w:color w:val="auto"/>
          <w:sz w:val="24"/>
          <w:szCs w:val="24"/>
          <w:highlight w:val="none"/>
        </w:rPr>
        <w:outlineLvl w:val="9"/>
      </w:pPr>
      <w:r/>
      <w:bookmarkStart w:id="187" w:name="_Toc20823309"/>
      <w:r/>
      <w:bookmarkStart w:id="188" w:name="_Toc513029237"/>
      <w:r/>
      <w:bookmarkStart w:id="189" w:name="_Toc16938553"/>
      <w:r>
        <w:rPr>
          <w:rFonts w:hint="eastAsia" w:ascii="宋体" w:hAnsi="宋体" w:eastAsia="宋体" w:cs="宋体"/>
          <w:b w:val="0"/>
          <w:caps w:val="0"/>
          <w:color w:val="auto"/>
          <w:sz w:val="24"/>
          <w:szCs w:val="24"/>
          <w:highlight w:val="none"/>
        </w:rPr>
        <w:t xml:space="preserve">3</w:t>
      </w:r>
      <w:r>
        <w:rPr>
          <w:rFonts w:hint="eastAsia" w:ascii="宋体" w:hAnsi="宋体" w:eastAsia="宋体" w:cs="宋体"/>
          <w:b w:val="0"/>
          <w:caps w:val="0"/>
          <w:color w:val="auto"/>
          <w:sz w:val="24"/>
          <w:szCs w:val="24"/>
          <w:highlight w:val="none"/>
          <w:lang w:val="en-US" w:eastAsia="zh-CN"/>
        </w:rPr>
        <w:t xml:space="preserve">1</w:t>
      </w:r>
      <w:r>
        <w:rPr>
          <w:rFonts w:hint="eastAsia" w:ascii="宋体" w:hAnsi="宋体" w:eastAsia="宋体" w:cs="宋体"/>
          <w:b w:val="0"/>
          <w:caps w:val="0"/>
          <w:color w:val="auto"/>
          <w:sz w:val="24"/>
          <w:szCs w:val="24"/>
          <w:highlight w:val="none"/>
        </w:rPr>
        <w:t xml:space="preserve">. 签订合同</w:t>
      </w:r>
      <w:r/>
    </w:p>
    <w:p>
      <w:pPr>
        <w:ind w:left="0" w:firstLine="480"/>
        <w:jc w:val="both"/>
        <w:pageBreakBefore w:val="0"/>
        <w:spacing w:line="480" w:lineRule="exact"/>
        <w:rPr>
          <w:rFonts w:hint="eastAsia" w:ascii="宋体" w:hAnsi="宋体" w:eastAsia="宋体" w:cs="宋体"/>
          <w:bCs/>
          <w:caps w:val="0"/>
          <w:color w:val="auto"/>
          <w:sz w:val="24"/>
          <w:szCs w:val="24"/>
          <w:highlight w:val="none"/>
          <w:lang w:val="zh-CN"/>
        </w:rPr>
        <w:outlineLvl w:val="9"/>
      </w:pPr>
      <w:r>
        <w:rPr>
          <w:rFonts w:hint="eastAsia" w:ascii="宋体" w:hAnsi="宋体" w:eastAsia="宋体" w:cs="宋体"/>
          <w:bCs/>
          <w:caps w:val="0"/>
          <w:color w:val="auto"/>
          <w:sz w:val="24"/>
          <w:szCs w:val="24"/>
          <w:highlight w:val="none"/>
        </w:rPr>
        <w:t xml:space="preserve">3</w:t>
      </w:r>
      <w:r>
        <w:rPr>
          <w:rFonts w:hint="eastAsia" w:ascii="宋体" w:hAnsi="宋体" w:eastAsia="宋体" w:cs="宋体"/>
          <w:bCs/>
          <w:caps w:val="0"/>
          <w:color w:val="auto"/>
          <w:sz w:val="24"/>
          <w:szCs w:val="24"/>
          <w:highlight w:val="none"/>
          <w:lang w:val="en-US" w:eastAsia="zh-CN"/>
        </w:rPr>
        <w:t xml:space="preserve">1</w:t>
      </w:r>
      <w:r>
        <w:rPr>
          <w:rFonts w:hint="eastAsia" w:ascii="宋体" w:hAnsi="宋体" w:eastAsia="宋体" w:cs="宋体"/>
          <w:caps w:val="0"/>
          <w:color w:val="auto"/>
          <w:sz w:val="24"/>
          <w:szCs w:val="24"/>
          <w:highlight w:val="none"/>
        </w:rPr>
        <w:t xml:space="preserve">.l中标人应当在中标通知书发出之日起</w:t>
      </w:r>
      <w:r>
        <w:rPr>
          <w:rFonts w:hint="eastAsia" w:ascii="宋体" w:hAnsi="宋体" w:eastAsia="宋体" w:cs="宋体"/>
          <w:caps w:val="0"/>
          <w:color w:val="auto"/>
          <w:sz w:val="24"/>
          <w:szCs w:val="24"/>
          <w:highlight w:val="none"/>
          <w:lang w:val="en-US" w:eastAsia="zh-CN"/>
        </w:rPr>
        <w:t xml:space="preserve">15</w:t>
      </w:r>
      <w:r>
        <w:rPr>
          <w:rFonts w:hint="eastAsia" w:ascii="宋体" w:hAnsi="宋体" w:eastAsia="宋体" w:cs="宋体"/>
          <w:caps w:val="0"/>
          <w:color w:val="auto"/>
          <w:sz w:val="24"/>
          <w:szCs w:val="24"/>
          <w:highlight w:val="none"/>
        </w:rPr>
        <w:t xml:space="preserve">日内，按照招标文件确定的事项与采购人签订政府采购合同。</w:t>
      </w:r>
      <w:r>
        <w:rPr>
          <w:rFonts w:hint="eastAsia" w:ascii="宋体" w:hAnsi="宋体" w:eastAsia="宋体" w:cs="宋体"/>
          <w:bCs/>
          <w:caps w:val="0"/>
          <w:color w:val="auto"/>
          <w:sz w:val="24"/>
          <w:szCs w:val="24"/>
          <w:highlight w:val="none"/>
          <w:lang w:val="zh-CN"/>
        </w:rPr>
        <w:t xml:space="preserve">并在签订之日起2个工作日内将政府采购合同在指定的媒体上公告</w:t>
      </w:r>
      <w:r>
        <w:rPr>
          <w:rFonts w:hint="eastAsia" w:ascii="宋体" w:hAnsi="宋体" w:eastAsia="宋体" w:cs="宋体"/>
          <w:bCs/>
          <w:caps w:val="0"/>
          <w:color w:val="auto"/>
          <w:sz w:val="24"/>
          <w:szCs w:val="24"/>
          <w:highlight w:val="none"/>
          <w:lang w:val="zh-CN" w:eastAsia="zh-CN"/>
        </w:rPr>
        <w:t xml:space="preserve">，</w:t>
      </w:r>
      <w:r>
        <w:rPr>
          <w:rFonts w:hint="eastAsia" w:ascii="宋体" w:hAnsi="宋体" w:eastAsia="宋体" w:cs="宋体"/>
          <w:bCs/>
          <w:caps w:val="0"/>
          <w:color w:val="auto"/>
          <w:sz w:val="24"/>
          <w:szCs w:val="24"/>
          <w:highlight w:val="none"/>
          <w:lang w:val="zh-CN"/>
        </w:rPr>
        <w:t xml:space="preserve">但政府采购合同中涉及国家秘密、商业秘密的内容除外。</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3</w:t>
      </w:r>
      <w:r>
        <w:rPr>
          <w:rFonts w:hint="eastAsia" w:ascii="宋体" w:hAnsi="宋体" w:eastAsia="宋体" w:cs="宋体"/>
          <w:caps w:val="0"/>
          <w:color w:val="auto"/>
          <w:sz w:val="24"/>
          <w:szCs w:val="24"/>
          <w:highlight w:val="none"/>
          <w:lang w:val="en-US" w:eastAsia="zh-CN"/>
        </w:rPr>
        <w:t xml:space="preserve">1</w:t>
      </w:r>
      <w:r>
        <w:rPr>
          <w:rFonts w:hint="eastAsia" w:ascii="宋体" w:hAnsi="宋体" w:eastAsia="宋体" w:cs="宋体"/>
          <w:caps w:val="0"/>
          <w:color w:val="auto"/>
          <w:sz w:val="24"/>
          <w:szCs w:val="24"/>
          <w:highlight w:val="none"/>
        </w:rPr>
        <w:t xml:space="preserve">.2招标文件、中标人的投标文件及招标过程中有关澄清、承诺文件均应作为合同附件。</w:t>
      </w:r>
      <w:r/>
    </w:p>
    <w:p>
      <w:pPr>
        <w:ind w:left="0" w:firstLine="480"/>
        <w:jc w:val="both"/>
        <w:pageBreakBefore w:val="0"/>
        <w:spacing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.4本项目的非主体、非关键性工作是否允许分包按以下第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种方式确定：</w:t>
      </w:r>
      <w:r/>
    </w:p>
    <w:p>
      <w:pPr>
        <w:ind w:left="0" w:firstLine="480"/>
        <w:jc w:val="both"/>
        <w:pageBreakBefore w:val="0"/>
        <w:spacing w:line="480" w:lineRule="exact"/>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允许分包，允许大中型企业向一家或者多家小微企业分包，分包具体内容、金额或比例：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w:t>
      </w:r>
      <w:r/>
    </w:p>
    <w:p>
      <w:pPr>
        <w:ind w:left="0" w:firstLine="480"/>
        <w:jc w:val="both"/>
        <w:pageBreakBefore w:val="0"/>
        <w:spacing w:line="480" w:lineRule="exact"/>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 2.</w:t>
      </w:r>
      <w:r>
        <w:rPr>
          <w:rFonts w:hint="eastAsia" w:ascii="宋体" w:hAnsi="宋体" w:eastAsia="宋体" w:cs="宋体"/>
          <w:color w:val="auto"/>
          <w:sz w:val="24"/>
          <w:szCs w:val="24"/>
          <w:highlight w:val="none"/>
        </w:rPr>
        <w:t xml:space="preserve">不允许分包。未经采购人同意，</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也不得采用分包形式履行合同,否则采购人有权终止合同。转包或分包造成采购人损失的，</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应承担相应赔偿责任。</w:t>
      </w:r>
      <w:r/>
    </w:p>
    <w:p>
      <w:pPr>
        <w:ind w:left="0" w:firstLine="480"/>
        <w:jc w:val="both"/>
        <w:pageBreakBefore w:val="0"/>
        <w:spacing w:line="480" w:lineRule="exact"/>
        <w:widowControl w:val="off"/>
        <w:rPr>
          <w:rFonts w:hint="eastAsia" w:ascii="宋体" w:hAnsi="宋体" w:eastAsia="宋体" w:cs="宋体"/>
          <w:bCs/>
          <w:caps w:val="0"/>
          <w:color w:val="auto"/>
          <w:sz w:val="24"/>
          <w:szCs w:val="24"/>
          <w:highlight w:val="none"/>
          <w:lang w:val="en-US" w:eastAsia="zh-CN"/>
        </w:rPr>
        <w:outlineLvl w:val="9"/>
      </w:pPr>
      <w:r>
        <w:rPr>
          <w:rFonts w:hint="eastAsia" w:ascii="宋体" w:hAnsi="宋体" w:eastAsia="宋体" w:cs="宋体"/>
          <w:bCs/>
          <w:caps w:val="0"/>
          <w:color w:val="auto"/>
          <w:sz w:val="24"/>
          <w:szCs w:val="24"/>
          <w:highlight w:val="none"/>
          <w:lang w:val="en-US" w:eastAsia="zh-CN"/>
        </w:rPr>
        <w:t xml:space="preserve">31.4履约保证金</w:t>
      </w:r>
      <w:r/>
    </w:p>
    <w:p>
      <w:pPr>
        <w:ind w:left="0" w:firstLine="480"/>
        <w:jc w:val="both"/>
        <w:pageBreakBefore w:val="0"/>
        <w:spacing w:line="480" w:lineRule="exact"/>
        <w:widowControl w:val="off"/>
        <w:rPr>
          <w:rFonts w:hint="eastAsia" w:ascii="宋体" w:hAnsi="宋体" w:eastAsia="宋体" w:cs="宋体"/>
          <w:bCs/>
          <w:caps w:val="0"/>
          <w:color w:val="auto"/>
          <w:sz w:val="24"/>
          <w:szCs w:val="24"/>
          <w:highlight w:val="none"/>
          <w:lang w:val="zh-CN"/>
        </w:rPr>
        <w:outlineLvl w:val="9"/>
      </w:pPr>
      <w:r>
        <w:rPr>
          <w:rFonts w:hint="eastAsia" w:ascii="宋体" w:hAnsi="宋体" w:eastAsia="宋体" w:cs="宋体"/>
          <w:bCs/>
          <w:caps w:val="0"/>
          <w:color w:val="auto"/>
          <w:sz w:val="24"/>
          <w:szCs w:val="24"/>
          <w:highlight w:val="none"/>
          <w:lang w:val="zh-CN"/>
        </w:rPr>
        <w:t xml:space="preserve">按照以下第</w:t>
      </w:r>
      <w:r>
        <w:rPr>
          <w:rFonts w:hint="eastAsia" w:ascii="宋体" w:hAnsi="宋体" w:eastAsia="宋体" w:cs="宋体"/>
          <w:bCs/>
          <w:caps w:val="0"/>
          <w:color w:val="auto"/>
          <w:sz w:val="24"/>
          <w:szCs w:val="24"/>
          <w:highlight w:val="none"/>
          <w:u w:val="single"/>
          <w:lang w:val="en-US" w:eastAsia="zh-CN"/>
        </w:rPr>
        <w:t xml:space="preserve"> (</w:t>
      </w:r>
      <w:r>
        <w:rPr>
          <w:rFonts w:hint="eastAsia" w:ascii="宋体" w:hAnsi="宋体" w:cs="宋体"/>
          <w:bCs/>
          <w:caps w:val="0"/>
          <w:color w:val="auto"/>
          <w:sz w:val="24"/>
          <w:szCs w:val="24"/>
          <w:highlight w:val="none"/>
          <w:u w:val="single"/>
          <w:lang w:val="en-US" w:eastAsia="zh-CN"/>
        </w:rPr>
        <w:t xml:space="preserve">1</w:t>
      </w:r>
      <w:r>
        <w:rPr>
          <w:rFonts w:hint="eastAsia" w:ascii="宋体" w:hAnsi="宋体" w:eastAsia="宋体" w:cs="宋体"/>
          <w:bCs/>
          <w:caps w:val="0"/>
          <w:color w:val="auto"/>
          <w:sz w:val="24"/>
          <w:szCs w:val="24"/>
          <w:highlight w:val="none"/>
          <w:u w:val="single"/>
          <w:lang w:val="en-US" w:eastAsia="zh-CN"/>
        </w:rPr>
        <w:t xml:space="preserve">) </w:t>
      </w:r>
      <w:r>
        <w:rPr>
          <w:rFonts w:hint="eastAsia" w:ascii="宋体" w:hAnsi="宋体" w:eastAsia="宋体" w:cs="宋体"/>
          <w:bCs/>
          <w:caps w:val="0"/>
          <w:color w:val="auto"/>
          <w:sz w:val="24"/>
          <w:szCs w:val="24"/>
          <w:highlight w:val="none"/>
          <w:lang w:val="zh-CN"/>
        </w:rPr>
        <w:t xml:space="preserve">方式确定履约保证收取方式。</w:t>
      </w:r>
      <w:r/>
    </w:p>
    <w:p>
      <w:pPr>
        <w:ind w:left="0" w:firstLine="480"/>
        <w:jc w:val="both"/>
        <w:pageBreakBefore w:val="0"/>
        <w:spacing w:line="480" w:lineRule="exact"/>
        <w:widowControl w:val="off"/>
        <w:rPr>
          <w:rFonts w:hint="eastAsia" w:ascii="宋体" w:hAnsi="宋体" w:eastAsia="宋体" w:cs="宋体"/>
          <w:bCs/>
          <w:caps w:val="0"/>
          <w:color w:val="auto"/>
          <w:sz w:val="24"/>
          <w:szCs w:val="24"/>
          <w:highlight w:val="none"/>
          <w:lang w:val="zh-CN"/>
        </w:rPr>
        <w:outlineLvl w:val="9"/>
      </w:pPr>
      <w:r>
        <w:rPr>
          <w:rFonts w:hint="eastAsia" w:ascii="宋体" w:hAnsi="宋体" w:eastAsia="宋体" w:cs="宋体"/>
          <w:bCs/>
          <w:caps w:val="0"/>
          <w:color w:val="auto"/>
          <w:sz w:val="24"/>
          <w:szCs w:val="24"/>
          <w:highlight w:val="none"/>
          <w:lang w:val="zh-CN"/>
        </w:rPr>
        <w:t xml:space="preserve">(1)不收取履约保证金。</w:t>
      </w:r>
      <w:r/>
    </w:p>
    <w:p>
      <w:pPr>
        <w:ind w:left="0" w:firstLine="480"/>
        <w:jc w:val="both"/>
        <w:pageBreakBefore w:val="0"/>
        <w:spacing w:line="480" w:lineRule="exact"/>
        <w:rPr>
          <w:rFonts w:hint="eastAsia" w:ascii="宋体" w:hAnsi="宋体" w:eastAsia="宋体" w:cs="宋体"/>
          <w:bCs/>
          <w:caps w:val="0"/>
          <w:color w:val="auto"/>
          <w:sz w:val="24"/>
          <w:szCs w:val="24"/>
          <w:highlight w:val="none"/>
          <w:lang w:val="zh-CN"/>
        </w:rPr>
        <w:outlineLvl w:val="9"/>
      </w:pPr>
      <w:r>
        <w:rPr>
          <w:rFonts w:hint="eastAsia" w:ascii="宋体" w:hAnsi="宋体" w:eastAsia="宋体" w:cs="宋体"/>
          <w:bCs/>
          <w:caps w:val="0"/>
          <w:color w:val="auto"/>
          <w:sz w:val="24"/>
          <w:szCs w:val="24"/>
          <w:highlight w:val="none"/>
          <w:lang w:val="zh-CN"/>
        </w:rPr>
        <w:t xml:space="preserve">(2)履约保证金应在采购合同签订前提交，履约保证金的金额:按采购合同总价的</w:t>
      </w:r>
      <w:r>
        <w:rPr>
          <w:rFonts w:hint="eastAsia" w:ascii="宋体" w:hAnsi="宋体" w:eastAsia="宋体" w:cs="宋体"/>
          <w:bCs/>
          <w:caps w:val="0"/>
          <w:color w:val="auto"/>
          <w:sz w:val="24"/>
          <w:szCs w:val="24"/>
          <w:highlight w:val="none"/>
          <w:lang w:val="en-US" w:eastAsia="zh-CN"/>
        </w:rPr>
        <w:t xml:space="preserve">5</w:t>
      </w:r>
      <w:r>
        <w:rPr>
          <w:rFonts w:hint="eastAsia" w:ascii="宋体" w:hAnsi="宋体" w:eastAsia="宋体" w:cs="宋体"/>
          <w:bCs/>
          <w:caps w:val="0"/>
          <w:color w:val="auto"/>
          <w:sz w:val="24"/>
          <w:szCs w:val="24"/>
          <w:highlight w:val="none"/>
          <w:lang w:val="zh-CN"/>
        </w:rPr>
        <w:t xml:space="preserve">%(使用江苏政府采购电子履约保函(保险)代缴纳履约保证金，按采购合同价的</w:t>
      </w:r>
      <w:r>
        <w:rPr>
          <w:rFonts w:hint="eastAsia" w:ascii="宋体" w:hAnsi="宋体" w:eastAsia="宋体" w:cs="宋体"/>
          <w:bCs/>
          <w:caps w:val="0"/>
          <w:color w:val="auto"/>
          <w:sz w:val="24"/>
          <w:szCs w:val="24"/>
          <w:highlight w:val="none"/>
          <w:lang w:val="en-US" w:eastAsia="zh-CN"/>
        </w:rPr>
        <w:t xml:space="preserve">3</w:t>
      </w:r>
      <w:r>
        <w:rPr>
          <w:rFonts w:hint="eastAsia" w:ascii="宋体" w:hAnsi="宋体" w:eastAsia="宋体" w:cs="宋体"/>
          <w:bCs/>
          <w:caps w:val="0"/>
          <w:color w:val="auto"/>
          <w:sz w:val="24"/>
          <w:szCs w:val="24"/>
          <w:highlight w:val="none"/>
          <w:lang w:val="zh-CN"/>
        </w:rPr>
        <w:t xml:space="preserve">%)计取。除银行电汇、网上银行、数字人民币外，投标人还可选用银行保函、担保公司的保证担保或保险公司的保证保险</w:t>
      </w:r>
      <w:r>
        <w:rPr>
          <w:rFonts w:hint="eastAsia" w:ascii="宋体" w:hAnsi="宋体" w:cs="宋体"/>
          <w:bCs/>
          <w:caps w:val="0"/>
          <w:color w:val="auto"/>
          <w:sz w:val="24"/>
          <w:szCs w:val="24"/>
          <w:highlight w:val="none"/>
          <w:lang w:val="zh-CN"/>
        </w:rPr>
        <w:t xml:space="preserve">等</w:t>
      </w:r>
      <w:r>
        <w:rPr>
          <w:rFonts w:hint="eastAsia" w:ascii="宋体" w:hAnsi="宋体" w:eastAsia="宋体" w:cs="宋体"/>
          <w:bCs/>
          <w:caps w:val="0"/>
          <w:color w:val="auto"/>
          <w:sz w:val="24"/>
          <w:szCs w:val="24"/>
          <w:highlight w:val="none"/>
          <w:lang w:val="zh-CN"/>
        </w:rPr>
        <w:t xml:space="preserve">多种形式向采购人缴纳；</w:t>
      </w:r>
      <w:r/>
    </w:p>
    <w:p>
      <w:pPr>
        <w:ind w:left="0" w:firstLine="480"/>
        <w:jc w:val="both"/>
        <w:pageBreakBefore w:val="0"/>
        <w:spacing w:line="480" w:lineRule="exact"/>
        <w:rPr>
          <w:rFonts w:hint="eastAsia" w:ascii="宋体" w:hAnsi="宋体" w:eastAsia="宋体" w:cs="宋体"/>
          <w:bCs/>
          <w:caps w:val="0"/>
          <w:color w:val="auto"/>
          <w:sz w:val="24"/>
          <w:szCs w:val="24"/>
          <w:highlight w:val="none"/>
          <w:lang w:val="zh-CN"/>
        </w:rPr>
        <w:outlineLvl w:val="9"/>
      </w:pPr>
      <w:r>
        <w:rPr>
          <w:rFonts w:hint="eastAsia" w:ascii="宋体" w:hAnsi="宋体" w:eastAsia="宋体" w:cs="宋体"/>
          <w:bCs/>
          <w:caps w:val="0"/>
          <w:color w:val="auto"/>
          <w:sz w:val="24"/>
          <w:szCs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left="0" w:firstLine="480"/>
        <w:jc w:val="both"/>
        <w:pageBreakBefore w:val="0"/>
        <w:spacing w:line="480" w:lineRule="exact"/>
        <w:rPr>
          <w:rFonts w:hint="eastAsia" w:ascii="宋体" w:hAnsi="宋体" w:eastAsia="宋体" w:cs="宋体"/>
          <w:bCs/>
          <w:caps w:val="0"/>
          <w:color w:val="auto"/>
          <w:sz w:val="24"/>
          <w:szCs w:val="24"/>
          <w:highlight w:val="none"/>
          <w:lang w:val="zh-CN"/>
        </w:rPr>
        <w:outlineLvl w:val="9"/>
      </w:pPr>
      <w:r>
        <w:rPr>
          <w:rFonts w:hint="eastAsia" w:ascii="宋体" w:hAnsi="宋体" w:eastAsia="宋体" w:cs="宋体"/>
          <w:bCs/>
          <w:caps w:val="0"/>
          <w:color w:val="auto"/>
          <w:sz w:val="24"/>
          <w:szCs w:val="24"/>
          <w:highlight w:val="none"/>
          <w:lang w:val="zh-CN"/>
        </w:rPr>
        <w:t xml:space="preserve">履约保证金退还的条件：按以下第</w:t>
      </w:r>
      <w:r>
        <w:rPr>
          <w:rFonts w:hint="eastAsia" w:ascii="宋体" w:hAnsi="宋体" w:eastAsia="宋体" w:cs="宋体"/>
          <w:bCs/>
          <w:caps w:val="0"/>
          <w:color w:val="auto"/>
          <w:sz w:val="24"/>
          <w:szCs w:val="24"/>
          <w:highlight w:val="none"/>
          <w:u w:val="single"/>
          <w:lang w:val="en-US" w:eastAsia="zh-CN"/>
        </w:rPr>
        <w:t xml:space="preserve"> a</w:t>
      </w:r>
      <w:r>
        <w:rPr>
          <w:rFonts w:hint="eastAsia" w:ascii="宋体" w:hAnsi="宋体" w:eastAsia="宋体" w:cs="宋体"/>
          <w:bCs/>
          <w:caps w:val="0"/>
          <w:color w:val="auto"/>
          <w:sz w:val="24"/>
          <w:szCs w:val="24"/>
          <w:highlight w:val="none"/>
          <w:u w:val="single"/>
          <w:lang w:val="zh-CN"/>
        </w:rPr>
        <w:t xml:space="preserve"> </w:t>
      </w:r>
      <w:r>
        <w:rPr>
          <w:rFonts w:hint="eastAsia" w:ascii="宋体" w:hAnsi="宋体" w:eastAsia="宋体" w:cs="宋体"/>
          <w:bCs/>
          <w:caps w:val="0"/>
          <w:color w:val="auto"/>
          <w:sz w:val="24"/>
          <w:szCs w:val="24"/>
          <w:highlight w:val="none"/>
          <w:lang w:val="zh-CN"/>
        </w:rPr>
        <w:t xml:space="preserve">种方式实行：</w:t>
      </w:r>
      <w:r/>
    </w:p>
    <w:p>
      <w:pPr>
        <w:ind w:left="0" w:firstLine="480"/>
        <w:jc w:val="both"/>
        <w:pageBreakBefore w:val="0"/>
        <w:spacing w:line="480" w:lineRule="exact"/>
        <w:rPr>
          <w:rFonts w:hint="eastAsia" w:ascii="宋体" w:hAnsi="宋体" w:eastAsia="宋体" w:cs="宋体"/>
          <w:bCs/>
          <w:caps w:val="0"/>
          <w:color w:val="auto"/>
          <w:sz w:val="24"/>
          <w:szCs w:val="24"/>
          <w:highlight w:val="none"/>
          <w:lang w:val="zh-CN"/>
        </w:rPr>
        <w:outlineLvl w:val="9"/>
      </w:pPr>
      <w:r>
        <w:rPr>
          <w:rFonts w:hint="eastAsia" w:ascii="宋体" w:hAnsi="宋体" w:eastAsia="宋体" w:cs="宋体"/>
          <w:bCs/>
          <w:caps w:val="0"/>
          <w:color w:val="auto"/>
          <w:sz w:val="24"/>
          <w:szCs w:val="24"/>
          <w:highlight w:val="none"/>
          <w:lang w:val="zh-CN"/>
        </w:rPr>
        <w:t xml:space="preserve">a、货物类项目，项目验收合格，出具验收报告及履约保证金收据申请退付；</w:t>
      </w:r>
      <w:r/>
    </w:p>
    <w:p>
      <w:pPr>
        <w:ind w:left="0" w:firstLine="480"/>
        <w:jc w:val="both"/>
        <w:pageBreakBefore w:val="0"/>
        <w:spacing w:line="480" w:lineRule="exact"/>
        <w:rPr>
          <w:rFonts w:hint="eastAsia" w:ascii="宋体" w:hAnsi="宋体" w:eastAsia="宋体" w:cs="宋体"/>
          <w:bCs/>
          <w:caps w:val="0"/>
          <w:color w:val="auto"/>
          <w:sz w:val="24"/>
          <w:szCs w:val="24"/>
          <w:highlight w:val="none"/>
          <w:lang w:val="zh-CN"/>
        </w:rPr>
        <w:outlineLvl w:val="9"/>
      </w:pPr>
      <w:r>
        <w:rPr>
          <w:rFonts w:hint="eastAsia" w:ascii="宋体" w:hAnsi="宋体" w:eastAsia="宋体" w:cs="宋体"/>
          <w:bCs/>
          <w:caps w:val="0"/>
          <w:color w:val="auto"/>
          <w:sz w:val="24"/>
          <w:szCs w:val="24"/>
          <w:highlight w:val="none"/>
          <w:lang w:val="zh-CN"/>
        </w:rPr>
        <w:t xml:space="preserve">b、服务类项目，项目履约期满评价合格，出具履约评价报告及履约保证金收据申请退付；</w:t>
      </w:r>
      <w:r/>
    </w:p>
    <w:p>
      <w:pPr>
        <w:ind w:left="0" w:firstLine="480"/>
        <w:jc w:val="both"/>
        <w:pageBreakBefore w:val="0"/>
        <w:spacing w:line="480" w:lineRule="exact"/>
        <w:rPr>
          <w:rFonts w:hint="eastAsia" w:ascii="宋体" w:hAnsi="宋体" w:eastAsia="宋体" w:cs="宋体"/>
          <w:bCs/>
          <w:caps w:val="0"/>
          <w:color w:val="auto"/>
          <w:sz w:val="24"/>
          <w:szCs w:val="24"/>
          <w:highlight w:val="none"/>
          <w:lang w:val="zh-CN"/>
        </w:rPr>
        <w:outlineLvl w:val="9"/>
      </w:pPr>
      <w:r>
        <w:rPr>
          <w:rFonts w:hint="eastAsia" w:ascii="宋体" w:hAnsi="宋体" w:eastAsia="宋体" w:cs="宋体"/>
          <w:bCs/>
          <w:caps w:val="0"/>
          <w:color w:val="auto"/>
          <w:sz w:val="24"/>
          <w:szCs w:val="24"/>
          <w:highlight w:val="none"/>
          <w:lang w:val="zh-CN"/>
        </w:rPr>
        <w:t xml:space="preserve">c、工程类项目，项目完工验收合格，出具完工证明及履约保证金收据申请退付；</w:t>
      </w:r>
      <w:r/>
    </w:p>
    <w:p>
      <w:pPr>
        <w:ind w:left="0" w:firstLine="480"/>
        <w:jc w:val="both"/>
        <w:pageBreakBefore w:val="0"/>
        <w:spacing w:line="480" w:lineRule="exact"/>
        <w:rPr>
          <w:rFonts w:hint="eastAsia" w:ascii="宋体" w:hAnsi="宋体" w:eastAsia="宋体" w:cs="宋体"/>
          <w:bCs/>
          <w:caps w:val="0"/>
          <w:color w:val="auto"/>
          <w:sz w:val="24"/>
          <w:szCs w:val="24"/>
          <w:highlight w:val="none"/>
          <w:lang w:val="zh-CN"/>
        </w:rPr>
        <w:outlineLvl w:val="9"/>
      </w:pPr>
      <w:r>
        <w:rPr>
          <w:rFonts w:hint="eastAsia" w:ascii="宋体" w:hAnsi="宋体" w:eastAsia="宋体" w:cs="宋体"/>
          <w:bCs/>
          <w:caps w:val="0"/>
          <w:color w:val="auto"/>
          <w:sz w:val="24"/>
          <w:szCs w:val="24"/>
          <w:highlight w:val="none"/>
          <w:lang w:val="zh-CN"/>
        </w:rPr>
        <w:t xml:space="preserve">履约保证金退还时间：采购单位收到投标人退付申请后5个工作日内退还；</w:t>
      </w:r>
      <w:r/>
    </w:p>
    <w:p>
      <w:pPr>
        <w:ind w:left="0" w:firstLine="480"/>
        <w:jc w:val="both"/>
        <w:pageBreakBefore w:val="0"/>
        <w:spacing w:line="480" w:lineRule="exact"/>
        <w:rPr>
          <w:rFonts w:hint="eastAsia" w:ascii="宋体" w:hAnsi="宋体" w:eastAsia="宋体" w:cs="宋体"/>
          <w:bCs/>
          <w:caps w:val="0"/>
          <w:color w:val="auto"/>
          <w:sz w:val="24"/>
          <w:szCs w:val="24"/>
          <w:highlight w:val="none"/>
          <w:lang w:val="zh-CN"/>
        </w:rPr>
        <w:outlineLvl w:val="9"/>
      </w:pPr>
      <w:r>
        <w:rPr>
          <w:rFonts w:hint="eastAsia" w:ascii="宋体" w:hAnsi="宋体" w:eastAsia="宋体" w:cs="宋体"/>
          <w:bCs/>
          <w:caps w:val="0"/>
          <w:color w:val="auto"/>
          <w:sz w:val="24"/>
          <w:szCs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left="0" w:firstLine="480"/>
        <w:jc w:val="both"/>
        <w:pageBreakBefore w:val="0"/>
        <w:spacing w:line="480" w:lineRule="exact"/>
        <w:rPr>
          <w:rFonts w:hint="eastAsia" w:ascii="宋体" w:hAnsi="宋体" w:eastAsia="宋体" w:cs="宋体"/>
          <w:bCs/>
          <w:caps w:val="0"/>
          <w:color w:val="auto"/>
          <w:sz w:val="24"/>
          <w:szCs w:val="24"/>
          <w:highlight w:val="none"/>
          <w:lang w:val="zh-CN"/>
        </w:rPr>
        <w:outlineLvl w:val="9"/>
      </w:pPr>
      <w:r>
        <w:rPr>
          <w:rFonts w:hint="eastAsia" w:ascii="宋体" w:hAnsi="宋体" w:eastAsia="宋体" w:cs="宋体"/>
          <w:bCs/>
          <w:caps w:val="0"/>
          <w:color w:val="auto"/>
          <w:sz w:val="24"/>
          <w:szCs w:val="24"/>
          <w:highlight w:val="none"/>
          <w:lang w:val="zh-CN"/>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ind w:left="0" w:firstLine="482"/>
        <w:jc w:val="left"/>
        <w:pageBreakBefore w:val="0"/>
        <w:spacing w:line="480" w:lineRule="exact"/>
        <w:rPr>
          <w:rFonts w:hint="eastAsia" w:ascii="宋体" w:hAnsi="宋体" w:eastAsia="宋体" w:cs="宋体"/>
          <w:bCs/>
          <w:caps w:val="0"/>
          <w:color w:val="auto"/>
          <w:sz w:val="24"/>
          <w:szCs w:val="24"/>
          <w:highlight w:val="none"/>
          <w:lang w:val="en-US" w:eastAsia="zh-CN"/>
        </w:rPr>
        <w:outlineLvl w:val="9"/>
      </w:pPr>
      <w:r>
        <w:rPr>
          <w:rFonts w:hint="eastAsia" w:ascii="宋体" w:hAnsi="宋体" w:eastAsia="宋体" w:cs="宋体"/>
          <w:b/>
          <w:bCs w:val="0"/>
          <w:caps w:val="0"/>
          <w:color w:val="auto"/>
          <w:sz w:val="24"/>
          <w:szCs w:val="24"/>
          <w:highlight w:val="none"/>
          <w:lang w:val="zh-CN"/>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(苏财购﹝2023﹞150号)，具体操作流程见相关网页http://czt.jiangsu.gov.cn/art/2023/12/15/art_84851_11100104.html。</w:t>
      </w:r>
      <w:r/>
    </w:p>
    <w:p>
      <w:pPr>
        <w:ind w:left="0" w:firstLine="480"/>
        <w:jc w:val="both"/>
        <w:keepLines/>
        <w:keepNext/>
        <w:pageBreakBefore w:val="0"/>
        <w:spacing w:line="480" w:lineRule="exact"/>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32、货物（包含与货物相关的服务）的追加</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olor w:val="auto"/>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87"/>
      <w:r/>
      <w:bookmarkEnd w:id="188"/>
      <w:r/>
      <w:bookmarkEnd w:id="189"/>
      <w:r/>
      <w:r/>
    </w:p>
    <w:p>
      <w:pPr>
        <w:pStyle w:val="968"/>
        <w:ind w:left="0" w:firstLine="480"/>
        <w:jc w:val="both"/>
        <w:pageBreakBefore w:val="0"/>
        <w:spacing w:before="0" w:after="0" w:line="480" w:lineRule="exact"/>
        <w:rPr>
          <w:rFonts w:hint="eastAsia" w:ascii="宋体" w:hAnsi="宋体" w:eastAsia="宋体" w:cs="宋体"/>
          <w:b w:val="0"/>
          <w:caps w:val="0"/>
          <w:color w:val="auto"/>
          <w:sz w:val="24"/>
          <w:szCs w:val="24"/>
          <w:highlight w:val="none"/>
        </w:rPr>
        <w:outlineLvl w:val="9"/>
      </w:pPr>
      <w:r/>
      <w:bookmarkStart w:id="190" w:name="_Toc513029242"/>
      <w:r/>
      <w:bookmarkStart w:id="191" w:name="_Toc20823314"/>
      <w:r/>
      <w:bookmarkStart w:id="192" w:name="_Toc479757207"/>
      <w:r/>
      <w:bookmarkStart w:id="193" w:name="_Toc120614221"/>
      <w:r/>
      <w:bookmarkStart w:id="194" w:name="_Toc16938558"/>
      <w:r>
        <w:rPr>
          <w:rFonts w:hint="eastAsia" w:ascii="宋体" w:hAnsi="宋体" w:eastAsia="宋体" w:cs="宋体"/>
          <w:b w:val="0"/>
          <w:caps w:val="0"/>
          <w:color w:val="auto"/>
          <w:sz w:val="24"/>
          <w:szCs w:val="24"/>
          <w:highlight w:val="none"/>
        </w:rPr>
        <w:t xml:space="preserve">3</w:t>
      </w:r>
      <w:r>
        <w:rPr>
          <w:rFonts w:hint="eastAsia" w:ascii="宋体" w:hAnsi="宋体" w:eastAsia="宋体" w:cs="宋体"/>
          <w:b w:val="0"/>
          <w:caps w:val="0"/>
          <w:color w:val="auto"/>
          <w:sz w:val="24"/>
          <w:szCs w:val="24"/>
          <w:highlight w:val="none"/>
          <w:lang w:val="en-US" w:eastAsia="zh-CN"/>
        </w:rPr>
        <w:t xml:space="preserve">3</w:t>
      </w:r>
      <w:r>
        <w:rPr>
          <w:rFonts w:hint="eastAsia" w:ascii="宋体" w:hAnsi="宋体" w:eastAsia="宋体" w:cs="宋体"/>
          <w:b w:val="0"/>
          <w:caps w:val="0"/>
          <w:color w:val="auto"/>
          <w:sz w:val="24"/>
          <w:szCs w:val="24"/>
          <w:highlight w:val="none"/>
        </w:rPr>
        <w:t xml:space="preserve">、政府采购履约资金扶持政策</w:t>
      </w:r>
      <w:r/>
    </w:p>
    <w:p>
      <w:pPr>
        <w:pStyle w:val="969"/>
        <w:ind w:left="0" w:firstLine="480"/>
        <w:jc w:val="both"/>
        <w:pageBreakBefore w:val="0"/>
        <w:spacing w:line="480" w:lineRule="exact"/>
        <w:rPr>
          <w:rFonts w:hint="eastAsia" w:ascii="宋体" w:hAnsi="宋体" w:eastAsia="宋体" w:cs="宋体"/>
          <w:bCs/>
          <w:caps w:val="0"/>
          <w:color w:val="auto"/>
          <w:sz w:val="24"/>
          <w:szCs w:val="24"/>
          <w:highlight w:val="none"/>
          <w:lang w:val="zh-CN"/>
        </w:rPr>
        <w:outlineLvl w:val="9"/>
      </w:pPr>
      <w:r>
        <w:rPr>
          <w:rFonts w:hint="eastAsia" w:ascii="宋体" w:hAnsi="宋体" w:eastAsia="宋体" w:cs="宋体"/>
          <w:bCs/>
          <w:caps w:val="0"/>
          <w:color w:val="auto"/>
          <w:sz w:val="24"/>
          <w:szCs w:val="24"/>
          <w:highlight w:val="none"/>
          <w:lang w:val="en-US" w:eastAsia="zh-CN"/>
        </w:rPr>
        <w:t xml:space="preserve">33.1根据江苏省财政厅 中国人民银行南京分行《关于深入推进政府采购线上合同信用融资工作的通知》（苏财购〔2021〕82号）。</w:t>
      </w:r>
      <w:r>
        <w:rPr>
          <w:rFonts w:hint="eastAsia" w:ascii="宋体" w:hAnsi="宋体" w:eastAsia="宋体" w:cs="宋体"/>
          <w:bCs/>
          <w:caps w:val="0"/>
          <w:color w:val="auto"/>
          <w:sz w:val="24"/>
          <w:szCs w:val="24"/>
          <w:highlight w:val="none"/>
          <w:lang w:val="zh-CN"/>
        </w:rPr>
        <w:t xml:space="preserve">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968"/>
        <w:ind w:left="0" w:firstLine="482"/>
        <w:jc w:val="both"/>
        <w:pageBreakBefore w:val="0"/>
        <w:spacing w:before="0" w:after="0" w:line="480" w:lineRule="exact"/>
        <w:rPr>
          <w:rFonts w:hint="eastAsia" w:ascii="宋体" w:hAnsi="宋体" w:eastAsia="宋体" w:cs="宋体"/>
          <w:b/>
          <w:bCs/>
          <w:caps w:val="0"/>
          <w:color w:val="auto"/>
          <w:sz w:val="24"/>
          <w:szCs w:val="24"/>
          <w:highlight w:val="none"/>
        </w:rPr>
        <w:outlineLvl w:val="9"/>
      </w:pPr>
      <w:r>
        <w:rPr>
          <w:rFonts w:hint="eastAsia" w:ascii="宋体" w:hAnsi="宋体" w:eastAsia="宋体" w:cs="宋体"/>
          <w:b/>
          <w:bCs/>
          <w:caps w:val="0"/>
          <w:color w:val="auto"/>
          <w:sz w:val="24"/>
          <w:szCs w:val="24"/>
          <w:highlight w:val="none"/>
          <w:lang w:val="en-US" w:eastAsia="zh-CN"/>
        </w:rPr>
        <w:t xml:space="preserve">34、</w:t>
      </w:r>
      <w:r>
        <w:rPr>
          <w:rFonts w:hint="eastAsia" w:ascii="宋体" w:hAnsi="宋体" w:eastAsia="宋体" w:cs="宋体"/>
          <w:b/>
          <w:bCs/>
          <w:caps w:val="0"/>
          <w:color w:val="auto"/>
          <w:sz w:val="24"/>
          <w:szCs w:val="24"/>
          <w:highlight w:val="none"/>
        </w:rPr>
        <w:t xml:space="preserve">验收及付款</w:t>
      </w:r>
      <w:r/>
    </w:p>
    <w:p>
      <w:pPr>
        <w:ind w:left="0" w:firstLine="480"/>
        <w:jc w:val="both"/>
        <w:pageBreakBefore w:val="0"/>
        <w:spacing w:line="480" w:lineRule="exact"/>
        <w:rPr>
          <w:rFonts w:hint="eastAsia" w:ascii="宋体" w:hAnsi="宋体" w:eastAsia="宋体" w:cs="宋体"/>
          <w:b w:val="0"/>
          <w:bCs/>
          <w:caps w:val="0"/>
          <w:color w:val="auto"/>
          <w:sz w:val="24"/>
          <w:szCs w:val="24"/>
          <w:highlight w:val="none"/>
          <w:lang w:val="en-US" w:eastAsia="zh-CN"/>
        </w:rPr>
        <w:outlineLvl w:val="9"/>
      </w:pPr>
      <w:r>
        <w:rPr>
          <w:rFonts w:hint="eastAsia" w:ascii="宋体" w:hAnsi="宋体" w:eastAsia="宋体" w:cs="宋体"/>
          <w:b w:val="0"/>
          <w:bCs/>
          <w:caps w:val="0"/>
          <w:color w:val="auto"/>
          <w:sz w:val="24"/>
          <w:szCs w:val="24"/>
          <w:highlight w:val="none"/>
          <w:lang w:val="en-US" w:eastAsia="zh-CN"/>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left="0" w:firstLine="480"/>
        <w:jc w:val="both"/>
        <w:pageBreakBefore w:val="0"/>
        <w:spacing w:line="480" w:lineRule="exact"/>
        <w:rPr>
          <w:rFonts w:hint="eastAsia" w:ascii="宋体" w:hAnsi="宋体" w:eastAsia="宋体" w:cs="宋体"/>
          <w:b w:val="0"/>
          <w:bCs/>
          <w:caps w:val="0"/>
          <w:color w:val="auto"/>
          <w:sz w:val="24"/>
          <w:szCs w:val="24"/>
          <w:highlight w:val="none"/>
          <w:lang w:val="en-US" w:eastAsia="zh-CN"/>
        </w:rPr>
        <w:outlineLvl w:val="9"/>
      </w:pPr>
      <w:r>
        <w:rPr>
          <w:rFonts w:hint="eastAsia" w:ascii="宋体" w:hAnsi="宋体" w:eastAsia="宋体" w:cs="宋体"/>
          <w:b w:val="0"/>
          <w:bCs/>
          <w:caps w:val="0"/>
          <w:color w:val="auto"/>
          <w:sz w:val="24"/>
          <w:szCs w:val="24"/>
          <w:highlight w:val="none"/>
          <w:lang w:val="en-US" w:eastAsia="zh-CN"/>
        </w:rPr>
        <w:t xml:space="preserve">34.2采购人可以邀请参加本项目的其他投标人或者第三方机构参与验收。参与验收的投标人或者第三方机构的意见作为验收书的参考资料一并存档。</w:t>
      </w:r>
      <w:r/>
    </w:p>
    <w:p>
      <w:pPr>
        <w:ind w:left="0" w:firstLine="480"/>
        <w:jc w:val="both"/>
        <w:pageBreakBefore w:val="0"/>
        <w:spacing w:line="480" w:lineRule="exact"/>
        <w:rPr>
          <w:rFonts w:hint="eastAsia" w:ascii="宋体" w:hAnsi="宋体" w:eastAsia="宋体" w:cs="宋体"/>
          <w:b w:val="0"/>
          <w:bCs/>
          <w:caps w:val="0"/>
          <w:color w:val="auto"/>
          <w:sz w:val="24"/>
          <w:szCs w:val="24"/>
          <w:highlight w:val="none"/>
          <w:lang w:val="en-US" w:eastAsia="zh-CN"/>
        </w:rPr>
        <w:outlineLvl w:val="9"/>
      </w:pPr>
      <w:r>
        <w:rPr>
          <w:rFonts w:hint="eastAsia" w:ascii="宋体" w:hAnsi="宋体" w:eastAsia="宋体" w:cs="宋体"/>
          <w:b w:val="0"/>
          <w:bCs/>
          <w:caps w:val="0"/>
          <w:color w:val="auto"/>
          <w:sz w:val="24"/>
          <w:szCs w:val="24"/>
          <w:highlight w:val="none"/>
          <w:lang w:val="en-US" w:eastAsia="zh-CN"/>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left="0" w:firstLine="480"/>
        <w:jc w:val="both"/>
        <w:pageBreakBefore w:val="0"/>
        <w:spacing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b w:val="0"/>
          <w:bCs/>
          <w:caps w:val="0"/>
          <w:color w:val="auto"/>
          <w:sz w:val="24"/>
          <w:szCs w:val="24"/>
          <w:highlight w:val="none"/>
          <w:lang w:val="en-US" w:eastAsia="zh-CN"/>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left="0" w:firstLine="482"/>
        <w:jc w:val="both"/>
        <w:pageBreakBefore w:val="0"/>
        <w:spacing w:line="480" w:lineRule="exact"/>
        <w:rPr>
          <w:rFonts w:hint="eastAsia" w:ascii="宋体" w:hAnsi="宋体" w:eastAsia="宋体" w:cs="宋体"/>
          <w:b/>
          <w:caps w:val="0"/>
          <w:color w:val="auto"/>
          <w:sz w:val="24"/>
          <w:szCs w:val="24"/>
          <w:highlight w:val="none"/>
        </w:rPr>
        <w:outlineLvl w:val="9"/>
      </w:pPr>
      <w:r>
        <w:rPr>
          <w:rFonts w:hint="eastAsia" w:ascii="宋体" w:hAnsi="宋体" w:eastAsia="宋体" w:cs="宋体"/>
          <w:b/>
          <w:caps w:val="0"/>
          <w:color w:val="auto"/>
          <w:sz w:val="24"/>
          <w:szCs w:val="24"/>
          <w:highlight w:val="none"/>
        </w:rPr>
        <w:t xml:space="preserve">3</w:t>
      </w:r>
      <w:r>
        <w:rPr>
          <w:rFonts w:hint="eastAsia" w:ascii="宋体" w:hAnsi="宋体" w:eastAsia="宋体" w:cs="宋体"/>
          <w:b/>
          <w:caps w:val="0"/>
          <w:color w:val="auto"/>
          <w:sz w:val="24"/>
          <w:szCs w:val="24"/>
          <w:highlight w:val="none"/>
          <w:lang w:val="en-US" w:eastAsia="zh-CN"/>
        </w:rPr>
        <w:t xml:space="preserve">5</w:t>
      </w:r>
      <w:r>
        <w:rPr>
          <w:rFonts w:hint="eastAsia" w:ascii="宋体" w:hAnsi="宋体" w:eastAsia="宋体" w:cs="宋体"/>
          <w:b/>
          <w:caps w:val="0"/>
          <w:color w:val="auto"/>
          <w:sz w:val="24"/>
          <w:szCs w:val="24"/>
          <w:highlight w:val="none"/>
        </w:rPr>
        <w:t xml:space="preserve">、付款</w:t>
      </w:r>
      <w:r/>
    </w:p>
    <w:p>
      <w:pPr>
        <w:ind w:left="0" w:firstLine="480"/>
        <w:jc w:val="both"/>
        <w:pageBreakBefore w:val="0"/>
        <w:spacing w:line="480" w:lineRule="exact"/>
        <w:rPr>
          <w:rFonts w:hint="eastAsia" w:ascii="宋体" w:hAnsi="宋体" w:eastAsia="宋体" w:cs="宋体"/>
          <w:b w:val="0"/>
          <w:bCs/>
          <w:caps w:val="0"/>
          <w:color w:val="auto"/>
          <w:sz w:val="24"/>
          <w:szCs w:val="24"/>
          <w:highlight w:val="none"/>
          <w:lang w:val="en-US" w:eastAsia="zh-CN"/>
        </w:rPr>
        <w:outlineLvl w:val="9"/>
      </w:pPr>
      <w:r>
        <w:rPr>
          <w:rFonts w:hint="eastAsia" w:ascii="宋体" w:hAnsi="宋体" w:eastAsia="宋体" w:cs="宋体"/>
          <w:b w:val="0"/>
          <w:bCs/>
          <w:caps w:val="0"/>
          <w:color w:val="auto"/>
          <w:sz w:val="24"/>
          <w:szCs w:val="24"/>
          <w:highlight w:val="none"/>
          <w:lang w:val="en-US" w:eastAsia="zh-CN"/>
        </w:rPr>
        <w:t xml:space="preserve"> </w:t>
      </w:r>
      <w:bookmarkStart w:id="195" w:name="EBec7f529f50594afd871ea9378869e456"/>
      <w:r>
        <w:rPr>
          <w:rFonts w:hint="eastAsia" w:ascii="宋体" w:hAnsi="宋体" w:eastAsia="宋体" w:cs="宋体"/>
          <w:b w:val="0"/>
          <w:bCs/>
          <w:caps w:val="0"/>
          <w:color w:val="auto"/>
          <w:sz w:val="24"/>
          <w:szCs w:val="24"/>
          <w:highlight w:val="none"/>
          <w:lang w:val="en-US" w:eastAsia="zh-CN"/>
        </w:rPr>
        <w:t xml:space="preserve">按照以下确定的付款方式，采购人及时办理付款手续。对于满足合同约定支付条件的，自收到发票后10个工作日内将资金支付到合同约定的供应商账户或供应商数字人民币账户。</w:t>
      </w:r>
      <w:bookmarkEnd w:id="195"/>
      <w:r/>
      <w:r/>
    </w:p>
    <w:p>
      <w:pPr>
        <w:ind w:left="0" w:firstLine="480"/>
        <w:jc w:val="both"/>
        <w:pageBreakBefore w:val="0"/>
        <w:spacing w:line="480" w:lineRule="exact"/>
        <w:rPr>
          <w:rFonts w:hint="eastAsia" w:ascii="宋体" w:hAnsi="宋体" w:eastAsia="宋体" w:cs="宋体"/>
          <w:b w:val="0"/>
          <w:bCs/>
          <w:caps w:val="0"/>
          <w:color w:val="auto"/>
          <w:sz w:val="24"/>
          <w:szCs w:val="24"/>
          <w:highlight w:val="none"/>
          <w:lang w:val="en-US" w:eastAsia="zh-CN"/>
        </w:rPr>
        <w:outlineLvl w:val="9"/>
      </w:pPr>
      <w:r>
        <w:rPr>
          <w:rFonts w:hint="eastAsia" w:ascii="宋体" w:hAnsi="宋体" w:eastAsia="宋体" w:cs="宋体"/>
          <w:b w:val="0"/>
          <w:bCs/>
          <w:caps w:val="0"/>
          <w:color w:val="auto"/>
          <w:sz w:val="24"/>
          <w:szCs w:val="24"/>
          <w:highlight w:val="none"/>
          <w:lang w:val="en-US" w:eastAsia="zh-CN"/>
        </w:rPr>
        <w:t xml:space="preserve">预付款：</w:t>
      </w:r>
      <w:r>
        <w:rPr>
          <w:rFonts w:hint="eastAsia" w:ascii="宋体" w:hAnsi="宋体" w:cs="宋体"/>
          <w:b w:val="0"/>
          <w:bCs/>
          <w:caps w:val="0"/>
          <w:color w:val="auto"/>
          <w:sz w:val="24"/>
          <w:szCs w:val="24"/>
          <w:highlight w:val="none"/>
          <w:lang w:val="en-US" w:eastAsia="zh-CN"/>
        </w:rPr>
        <w:t xml:space="preserve">合同金额的30%，合同签订后10个工作日内支付</w:t>
      </w:r>
      <w:r>
        <w:rPr>
          <w:rFonts w:hint="eastAsia" w:ascii="宋体" w:hAnsi="宋体" w:eastAsia="宋体" w:cs="宋体"/>
          <w:b w:val="0"/>
          <w:bCs/>
          <w:caps w:val="0"/>
          <w:color w:val="auto"/>
          <w:sz w:val="24"/>
          <w:szCs w:val="24"/>
          <w:highlight w:val="none"/>
          <w:lang w:val="en-US" w:eastAsia="zh-CN"/>
        </w:rPr>
        <w:t xml:space="preserve">； </w:t>
      </w:r>
      <w:r/>
    </w:p>
    <w:p>
      <w:pPr>
        <w:ind w:left="0" w:firstLine="480"/>
        <w:jc w:val="both"/>
        <w:pageBreakBefore w:val="0"/>
        <w:spacing w:line="480" w:lineRule="exact"/>
        <w:rPr>
          <w:rFonts w:hint="eastAsia" w:ascii="宋体" w:hAnsi="宋体" w:eastAsia="宋体" w:cs="宋体"/>
          <w:b w:val="0"/>
          <w:bCs/>
          <w:caps w:val="0"/>
          <w:color w:val="auto"/>
          <w:sz w:val="24"/>
          <w:szCs w:val="24"/>
          <w:highlight w:val="none"/>
          <w:lang w:val="en-US" w:eastAsia="zh-CN"/>
        </w:rPr>
        <w:outlineLvl w:val="9"/>
      </w:pPr>
      <w:r>
        <w:rPr>
          <w:rFonts w:hint="eastAsia" w:ascii="宋体" w:hAnsi="宋体" w:eastAsia="宋体" w:cs="宋体"/>
          <w:b w:val="0"/>
          <w:bCs/>
          <w:caps w:val="0"/>
          <w:color w:val="auto"/>
          <w:sz w:val="24"/>
          <w:szCs w:val="24"/>
          <w:highlight w:val="none"/>
          <w:lang w:val="en-US" w:eastAsia="zh-CN"/>
        </w:rPr>
        <w:t xml:space="preserve">进度款：</w:t>
      </w:r>
      <w:bookmarkStart w:id="196" w:name="EBf1f8b954f7504a2cb44cef25707c76a6"/>
      <w:r/>
      <w:bookmarkEnd w:id="196"/>
      <w:r/>
      <w:bookmarkStart w:id="197" w:name="EB11398ec6946f4019bc4c35221e27b04f"/>
      <w:r>
        <w:rPr>
          <w:rFonts w:hint="eastAsia" w:ascii="宋体" w:hAnsi="宋体" w:cs="宋体"/>
          <w:b w:val="0"/>
          <w:bCs/>
          <w:caps w:val="0"/>
          <w:color w:val="auto"/>
          <w:sz w:val="24"/>
          <w:szCs w:val="24"/>
          <w:highlight w:val="none"/>
          <w:lang w:val="en-US" w:eastAsia="zh-CN"/>
        </w:rPr>
        <w:t xml:space="preserve">费用按三个月结算一次，次月初甲方、乙方按照实际统计数量计算费用，经相关部门考核和甲方核对确认后10个工作日内支付当次（三个月）实际结算货款金额的100%（前期结算费用优先扣除预付款）</w:t>
      </w:r>
      <w:r>
        <w:rPr>
          <w:rFonts w:hint="eastAsia" w:ascii="宋体" w:hAnsi="宋体" w:eastAsia="宋体" w:cs="宋体"/>
          <w:b w:val="0"/>
          <w:bCs/>
          <w:caps w:val="0"/>
          <w:color w:val="auto"/>
          <w:sz w:val="24"/>
          <w:szCs w:val="24"/>
          <w:highlight w:val="none"/>
          <w:lang w:val="en-US" w:eastAsia="zh-CN"/>
        </w:rPr>
        <w:t xml:space="preserve">。</w:t>
      </w:r>
      <w:r/>
    </w:p>
    <w:p>
      <w:pPr>
        <w:ind w:left="0" w:firstLine="480"/>
        <w:jc w:val="both"/>
        <w:pageBreakBefore w:val="0"/>
        <w:spacing w:line="480" w:lineRule="exact"/>
        <w:rPr>
          <w:rFonts w:hint="eastAsia" w:ascii="宋体" w:hAnsi="宋体" w:eastAsia="宋体" w:cs="宋体"/>
          <w:b w:val="0"/>
          <w:bCs/>
          <w:caps w:val="0"/>
          <w:color w:val="auto"/>
          <w:sz w:val="24"/>
          <w:szCs w:val="24"/>
          <w:highlight w:val="none"/>
          <w:lang w:val="en-US" w:eastAsia="zh-CN"/>
        </w:rPr>
        <w:outlineLvl w:val="9"/>
      </w:pPr>
      <w:r>
        <w:rPr>
          <w:rFonts w:hint="eastAsia" w:ascii="宋体" w:hAnsi="宋体" w:eastAsia="宋体" w:cs="宋体"/>
          <w:b w:val="0"/>
          <w:bCs/>
          <w:caps w:val="0"/>
          <w:color w:val="auto"/>
          <w:sz w:val="24"/>
          <w:szCs w:val="24"/>
          <w:highlight w:val="none"/>
          <w:lang w:val="en-US" w:eastAsia="zh-CN"/>
        </w:rPr>
        <w:t xml:space="preserve">注：1.实际结算货款金额=</w:t>
      </w:r>
      <w:r>
        <w:rPr>
          <w:rFonts w:hint="eastAsia" w:ascii="宋体" w:hAnsi="宋体" w:cs="宋体"/>
          <w:b w:val="0"/>
          <w:bCs/>
          <w:caps w:val="0"/>
          <w:color w:val="auto"/>
          <w:sz w:val="24"/>
          <w:szCs w:val="24"/>
          <w:highlight w:val="none"/>
          <w:lang w:val="en-US" w:eastAsia="zh-CN"/>
        </w:rPr>
        <w:t xml:space="preserve">中标单价</w:t>
      </w:r>
      <w:r>
        <w:rPr>
          <w:rFonts w:hint="eastAsia" w:ascii="宋体" w:hAnsi="宋体" w:eastAsia="宋体" w:cs="宋体"/>
          <w:b w:val="0"/>
          <w:bCs/>
          <w:caps w:val="0"/>
          <w:color w:val="auto"/>
          <w:sz w:val="24"/>
          <w:szCs w:val="24"/>
          <w:highlight w:val="none"/>
          <w:lang w:val="en-US" w:eastAsia="zh-CN"/>
        </w:rPr>
        <w:t xml:space="preserve">×实际数量。</w:t>
      </w:r>
      <w:r/>
    </w:p>
    <w:p>
      <w:pPr>
        <w:ind w:left="0" w:firstLine="480"/>
        <w:jc w:val="both"/>
        <w:pageBreakBefore w:val="0"/>
        <w:spacing w:line="480" w:lineRule="exact"/>
        <w:rPr>
          <w:rFonts w:hint="default" w:ascii="宋体" w:hAnsi="宋体" w:eastAsia="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2.</w:t>
      </w:r>
      <w:r>
        <w:rPr>
          <w:rFonts w:hint="default" w:ascii="宋体" w:hAnsi="宋体" w:eastAsia="宋体" w:cs="宋体"/>
          <w:b w:val="0"/>
          <w:bCs/>
          <w:caps w:val="0"/>
          <w:color w:val="auto"/>
          <w:sz w:val="24"/>
          <w:szCs w:val="24"/>
          <w:highlight w:val="none"/>
          <w:lang w:val="en-US" w:eastAsia="zh-CN"/>
        </w:rPr>
        <w:t xml:space="preserve">供应商</w:t>
      </w:r>
      <w:r>
        <w:rPr>
          <w:rFonts w:hint="eastAsia" w:ascii="宋体" w:hAnsi="宋体" w:eastAsia="宋体" w:cs="宋体"/>
          <w:b w:val="0"/>
          <w:bCs/>
          <w:caps w:val="0"/>
          <w:color w:val="auto"/>
          <w:sz w:val="24"/>
          <w:szCs w:val="24"/>
          <w:highlight w:val="none"/>
          <w:lang w:val="en-US" w:eastAsia="zh-CN"/>
        </w:rPr>
        <w:t xml:space="preserve">中标</w:t>
      </w:r>
      <w:r>
        <w:rPr>
          <w:rFonts w:hint="eastAsia" w:ascii="宋体" w:hAnsi="宋体" w:cs="宋体"/>
          <w:b w:val="0"/>
          <w:bCs/>
          <w:caps w:val="0"/>
          <w:color w:val="auto"/>
          <w:sz w:val="24"/>
          <w:szCs w:val="24"/>
          <w:highlight w:val="none"/>
          <w:lang w:val="en-US" w:eastAsia="zh-CN"/>
        </w:rPr>
        <w:t xml:space="preserve">单</w:t>
      </w:r>
      <w:r>
        <w:rPr>
          <w:rFonts w:hint="default" w:ascii="宋体" w:hAnsi="宋体" w:eastAsia="宋体" w:cs="宋体"/>
          <w:b w:val="0"/>
          <w:bCs/>
          <w:caps w:val="0"/>
          <w:color w:val="auto"/>
          <w:sz w:val="24"/>
          <w:szCs w:val="24"/>
          <w:highlight w:val="none"/>
          <w:lang w:val="en-US" w:eastAsia="zh-CN"/>
        </w:rPr>
        <w:t xml:space="preserve">价=</w:t>
      </w:r>
      <w:r>
        <w:rPr>
          <w:rFonts w:hint="eastAsia" w:ascii="宋体" w:hAnsi="宋体" w:cs="宋体"/>
          <w:b w:val="0"/>
          <w:bCs/>
          <w:caps w:val="0"/>
          <w:color w:val="auto"/>
          <w:sz w:val="24"/>
          <w:szCs w:val="24"/>
          <w:highlight w:val="none"/>
          <w:lang w:val="en-US" w:eastAsia="zh-CN"/>
        </w:rPr>
        <w:t xml:space="preserve">基准单价</w:t>
      </w:r>
      <w:r>
        <w:rPr>
          <w:rFonts w:hint="default" w:ascii="宋体" w:hAnsi="宋体" w:eastAsia="宋体" w:cs="宋体"/>
          <w:b w:val="0"/>
          <w:bCs/>
          <w:caps w:val="0"/>
          <w:color w:val="auto"/>
          <w:sz w:val="24"/>
          <w:szCs w:val="24"/>
          <w:highlight w:val="none"/>
          <w:lang w:val="en-US" w:eastAsia="zh-CN"/>
        </w:rPr>
        <w:t xml:space="preserve">×（1-优惠率）</w:t>
      </w:r>
      <w:r/>
    </w:p>
    <w:p>
      <w:pPr>
        <w:ind w:left="0" w:firstLine="480"/>
        <w:jc w:val="both"/>
        <w:pageBreakBefore w:val="0"/>
        <w:spacing w:line="480" w:lineRule="exact"/>
        <w:rPr>
          <w:rFonts w:hint="eastAsia" w:ascii="宋体" w:hAnsi="宋体" w:eastAsia="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3.</w:t>
      </w:r>
      <w:r>
        <w:rPr>
          <w:rFonts w:hint="eastAsia" w:ascii="宋体" w:hAnsi="宋体" w:eastAsia="宋体" w:cs="宋体"/>
          <w:b w:val="0"/>
          <w:bCs/>
          <w:caps w:val="0"/>
          <w:color w:val="auto"/>
          <w:sz w:val="24"/>
          <w:szCs w:val="24"/>
          <w:highlight w:val="none"/>
          <w:lang w:val="en-US" w:eastAsia="zh-CN"/>
        </w:rPr>
        <w:t xml:space="preserve">在签订合同时，中标</w:t>
      </w:r>
      <w:r>
        <w:rPr>
          <w:rFonts w:hint="eastAsia" w:ascii="宋体" w:hAnsi="宋体" w:cs="宋体"/>
          <w:b w:val="0"/>
          <w:bCs/>
          <w:caps w:val="0"/>
          <w:color w:val="auto"/>
          <w:sz w:val="24"/>
          <w:szCs w:val="24"/>
          <w:highlight w:val="none"/>
          <w:lang w:val="en-US" w:eastAsia="zh-CN"/>
        </w:rPr>
        <w:t xml:space="preserve">供应商</w:t>
      </w:r>
      <w:r>
        <w:rPr>
          <w:rFonts w:hint="eastAsia" w:ascii="宋体" w:hAnsi="宋体" w:eastAsia="宋体" w:cs="宋体"/>
          <w:b w:val="0"/>
          <w:bCs/>
          <w:caps w:val="0"/>
          <w:color w:val="auto"/>
          <w:sz w:val="24"/>
          <w:szCs w:val="24"/>
          <w:highlight w:val="none"/>
          <w:lang w:val="en-US" w:eastAsia="zh-CN"/>
        </w:rPr>
        <w:t xml:space="preserve">明确表示无需预付款或者主动要求降低预付款比例的金额，采购人可不适用预付款规定。</w:t>
      </w:r>
      <w:bookmarkEnd w:id="197"/>
      <w:r>
        <w:rPr>
          <w:rFonts w:hint="eastAsia" w:ascii="宋体" w:hAnsi="宋体" w:eastAsia="宋体" w:cs="宋体"/>
          <w:b w:val="0"/>
          <w:bCs/>
          <w:caps w:val="0"/>
          <w:color w:val="auto"/>
          <w:sz w:val="24"/>
          <w:szCs w:val="24"/>
          <w:highlight w:val="none"/>
          <w:lang w:val="en-US" w:eastAsia="zh-CN"/>
        </w:rPr>
        <w:t xml:space="preserve">（数字人民币作为支付方式之一）</w:t>
      </w:r>
      <w:r/>
    </w:p>
    <w:p>
      <w:pPr>
        <w:ind w:left="0" w:firstLine="480"/>
        <w:jc w:val="both"/>
        <w:pageBreakBefore w:val="0"/>
        <w:spacing w:line="480" w:lineRule="exact"/>
        <w:rPr>
          <w:rFonts w:hint="eastAsia" w:ascii="宋体" w:hAnsi="宋体" w:eastAsia="宋体" w:cs="宋体"/>
          <w:b w:val="0"/>
          <w:bCs/>
          <w:caps w:val="0"/>
          <w:color w:val="auto"/>
          <w:sz w:val="24"/>
          <w:szCs w:val="24"/>
          <w:highlight w:val="none"/>
          <w:lang w:val="en-US" w:eastAsia="zh-CN"/>
        </w:rPr>
        <w:outlineLvl w:val="9"/>
      </w:pPr>
      <w:r>
        <w:rPr>
          <w:rFonts w:hint="eastAsia" w:ascii="宋体" w:hAnsi="宋体" w:eastAsia="宋体" w:cs="宋体"/>
          <w:b w:val="0"/>
          <w:bCs/>
          <w:caps w:val="0"/>
          <w:color w:val="auto"/>
          <w:sz w:val="24"/>
          <w:szCs w:val="24"/>
          <w:highlight w:val="none"/>
          <w:lang w:val="en-US" w:eastAsia="zh-CN"/>
        </w:rPr>
        <w:t xml:space="preserve">4.中标供应商每次送货应向</w:t>
      </w:r>
      <w:r>
        <w:rPr>
          <w:rFonts w:hint="eastAsia" w:ascii="宋体" w:hAnsi="宋体" w:cs="宋体"/>
          <w:b w:val="0"/>
          <w:bCs/>
          <w:caps w:val="0"/>
          <w:color w:val="auto"/>
          <w:sz w:val="24"/>
          <w:szCs w:val="24"/>
          <w:highlight w:val="none"/>
          <w:lang w:val="en-US" w:eastAsia="zh-CN"/>
        </w:rPr>
        <w:t xml:space="preserve">采购人</w:t>
      </w:r>
      <w:r>
        <w:rPr>
          <w:rFonts w:hint="eastAsia" w:ascii="宋体" w:hAnsi="宋体" w:eastAsia="宋体" w:cs="宋体"/>
          <w:b w:val="0"/>
          <w:bCs/>
          <w:caps w:val="0"/>
          <w:color w:val="auto"/>
          <w:sz w:val="24"/>
          <w:szCs w:val="24"/>
          <w:highlight w:val="none"/>
          <w:lang w:val="en-US" w:eastAsia="zh-CN"/>
        </w:rPr>
        <w:t xml:space="preserve">提供订货明细及总价款的有效发票。</w:t>
      </w:r>
      <w:r>
        <w:rPr>
          <w:rFonts w:hint="eastAsia" w:ascii="宋体" w:hAnsi="宋体" w:cs="宋体"/>
          <w:b w:val="0"/>
          <w:bCs/>
          <w:caps w:val="0"/>
          <w:color w:val="auto"/>
          <w:sz w:val="24"/>
          <w:szCs w:val="24"/>
          <w:highlight w:val="none"/>
          <w:lang w:val="en-US" w:eastAsia="zh-CN"/>
        </w:rPr>
        <w:t xml:space="preserve">采购人</w:t>
      </w:r>
      <w:r>
        <w:rPr>
          <w:rFonts w:hint="eastAsia" w:ascii="宋体" w:hAnsi="宋体" w:eastAsia="宋体" w:cs="宋体"/>
          <w:b w:val="0"/>
          <w:bCs/>
          <w:caps w:val="0"/>
          <w:color w:val="auto"/>
          <w:sz w:val="24"/>
          <w:szCs w:val="24"/>
          <w:highlight w:val="none"/>
          <w:lang w:val="en-US" w:eastAsia="zh-CN"/>
        </w:rPr>
        <w:t xml:space="preserve">验收合格，核对无误后向中标供应商结清货款。如有疑问，结算时间顺延。国家等有关部门另有规定的产品执行相应管理规定。</w:t>
      </w:r>
      <w:bookmarkEnd w:id="190"/>
      <w:r/>
      <w:bookmarkEnd w:id="191"/>
      <w:r/>
      <w:bookmarkEnd w:id="192"/>
      <w:r/>
      <w:bookmarkEnd w:id="193"/>
      <w:r/>
      <w:bookmarkEnd w:id="194"/>
      <w:r/>
      <w:r/>
    </w:p>
    <w:p>
      <w:pPr>
        <w:ind w:left="0" w:firstLine="480"/>
        <w:jc w:val="both"/>
        <w:pageBreakBefore w:val="0"/>
        <w:spacing w:line="480" w:lineRule="exact"/>
        <w:rPr>
          <w:rFonts w:hint="eastAsia" w:ascii="宋体" w:hAnsi="宋体" w:eastAsia="宋体" w:cs="宋体"/>
          <w:b w:val="0"/>
          <w:bCs/>
          <w:caps w:val="0"/>
          <w:color w:val="auto"/>
          <w:sz w:val="24"/>
          <w:szCs w:val="24"/>
          <w:highlight w:val="none"/>
          <w:lang w:val="en-US" w:eastAsia="zh-CN"/>
        </w:rPr>
        <w:outlineLvl w:val="9"/>
      </w:pPr>
      <w:r>
        <w:rPr>
          <w:rFonts w:hint="eastAsia" w:ascii="宋体" w:hAnsi="宋体" w:eastAsia="宋体" w:cs="宋体"/>
          <w:b w:val="0"/>
          <w:bCs/>
          <w:caps w:val="0"/>
          <w:color w:val="auto"/>
          <w:sz w:val="24"/>
          <w:szCs w:val="24"/>
          <w:highlight w:val="none"/>
          <w:lang w:val="en-US" w:eastAsia="zh-CN"/>
        </w:rPr>
      </w:r>
      <w:r/>
    </w:p>
    <w:p>
      <w:pPr>
        <w:rPr>
          <w:rFonts w:hint="eastAsia" w:ascii="宋体" w:hAnsi="宋体" w:eastAsia="宋体" w:cs="宋体"/>
          <w:b/>
          <w:bCs w:val="0"/>
          <w:caps w:val="0"/>
          <w:color w:val="auto"/>
          <w:sz w:val="44"/>
          <w:szCs w:val="44"/>
          <w:highlight w:val="none"/>
        </w:rPr>
      </w:pPr>
      <w:r/>
      <w:bookmarkStart w:id="198" w:name="_Toc118461986"/>
      <w:r/>
      <w:bookmarkStart w:id="199" w:name="_Toc20823346"/>
      <w:r/>
      <w:bookmarkStart w:id="200" w:name="_Toc16938590"/>
      <w:r/>
      <w:bookmarkStart w:id="201" w:name="_Hlt16619350"/>
      <w:r/>
      <w:bookmarkStart w:id="202" w:name="_Toc104802328"/>
      <w:r/>
      <w:bookmarkStart w:id="203" w:name="_Toc155086566"/>
      <w:r/>
      <w:bookmarkStart w:id="204" w:name="_Toc120614244"/>
      <w:r/>
      <w:bookmarkStart w:id="205" w:name="_Toc479757211"/>
      <w:r/>
      <w:bookmarkStart w:id="206" w:name="_Toc462564139"/>
      <w:r/>
      <w:r/>
    </w:p>
    <w:p>
      <w:pPr>
        <w:rPr>
          <w:rFonts w:hint="eastAsia" w:ascii="宋体" w:hAnsi="宋体" w:eastAsia="宋体" w:cs="宋体"/>
          <w:b/>
          <w:bCs w:val="0"/>
          <w:caps w:val="0"/>
          <w:color w:val="auto"/>
          <w:sz w:val="44"/>
          <w:szCs w:val="44"/>
          <w:highlight w:val="none"/>
        </w:rPr>
      </w:pPr>
      <w:r>
        <w:rPr>
          <w:rFonts w:hint="eastAsia" w:ascii="宋体" w:hAnsi="宋体" w:eastAsia="宋体" w:cs="宋体"/>
          <w:b/>
          <w:bCs w:val="0"/>
          <w:caps w:val="0"/>
          <w:color w:val="auto"/>
          <w:sz w:val="44"/>
          <w:szCs w:val="44"/>
          <w:highlight w:val="none"/>
        </w:rPr>
        <w:br w:type="page" w:clear="all"/>
      </w:r>
      <w:r/>
    </w:p>
    <w:p>
      <w:pPr>
        <w:pStyle w:val="965"/>
        <w:jc w:val="center"/>
        <w:rPr>
          <w:rFonts w:hint="eastAsia" w:ascii="宋体" w:hAnsi="宋体" w:eastAsia="宋体" w:cs="宋体"/>
          <w:color w:val="auto"/>
          <w:sz w:val="28"/>
          <w:szCs w:val="28"/>
          <w:highlight w:val="none"/>
          <w:lang w:eastAsia="zh-CN"/>
        </w:rPr>
      </w:pPr>
      <w:r>
        <w:rPr>
          <w:rFonts w:hint="eastAsia" w:ascii="宋体" w:hAnsi="宋体" w:eastAsia="宋体" w:cs="宋体"/>
          <w:b/>
          <w:bCs w:val="0"/>
          <w:caps w:val="0"/>
          <w:color w:val="auto"/>
          <w:sz w:val="44"/>
          <w:szCs w:val="44"/>
          <w:highlight w:val="none"/>
        </w:rPr>
        <w:t xml:space="preserve">第三章  合同文本</w:t>
      </w:r>
      <w:bookmarkEnd w:id="198"/>
      <w:r/>
      <w:bookmarkEnd w:id="199"/>
      <w:r/>
      <w:bookmarkEnd w:id="200"/>
      <w:r/>
      <w:bookmarkEnd w:id="201"/>
      <w:r/>
      <w:bookmarkEnd w:id="202"/>
      <w:r/>
      <w:bookmarkEnd w:id="203"/>
      <w:r/>
      <w:bookmarkEnd w:id="204"/>
      <w:r/>
      <w:r/>
    </w:p>
    <w:p>
      <w:pPr>
        <w:ind w:left="0" w:firstLine="480"/>
        <w:keepLines w:val="0"/>
        <w:keepNext w:val="0"/>
        <w:pageBreakBefore w:val="0"/>
        <w:spacing w:line="480" w:lineRule="exact"/>
        <w:widowControl w:val="off"/>
        <w:rPr>
          <w:rFonts w:hint="eastAsia" w:ascii="宋体" w:hAnsi="宋体" w:eastAsia="宋体" w:cs="宋体"/>
          <w:bCs/>
          <w:caps w:val="0"/>
          <w:color w:val="auto"/>
          <w:sz w:val="24"/>
          <w:szCs w:val="24"/>
          <w:highlight w:val="none"/>
        </w:rPr>
      </w:pPr>
      <w:r/>
      <w:bookmarkStart w:id="207" w:name="_Toc16938559"/>
      <w:r/>
      <w:bookmarkStart w:id="208" w:name="_Toc20823315"/>
      <w:r/>
      <w:bookmarkStart w:id="209" w:name="_Toc513029243"/>
      <w:r>
        <w:rPr>
          <w:rFonts w:hint="eastAsia" w:ascii="宋体" w:hAnsi="宋体" w:eastAsia="宋体" w:cs="宋体"/>
          <w:bCs/>
          <w:caps w:val="0"/>
          <w:color w:val="auto"/>
          <w:sz w:val="24"/>
          <w:szCs w:val="24"/>
          <w:highlight w:val="none"/>
        </w:rPr>
        <w:t xml:space="preserve">以下为中标后</w:t>
      </w:r>
      <w:r>
        <w:rPr>
          <w:rFonts w:hint="eastAsia" w:ascii="宋体" w:hAnsi="宋体" w:cs="宋体"/>
          <w:bCs/>
          <w:caps w:val="0"/>
          <w:color w:val="auto"/>
          <w:sz w:val="24"/>
          <w:szCs w:val="24"/>
          <w:highlight w:val="none"/>
          <w:lang w:eastAsia="zh-CN"/>
        </w:rPr>
        <w:t xml:space="preserve">签订</w:t>
      </w:r>
      <w:r>
        <w:rPr>
          <w:rFonts w:hint="eastAsia" w:ascii="宋体" w:hAnsi="宋体" w:eastAsia="宋体" w:cs="宋体"/>
          <w:bCs/>
          <w:caps w:val="0"/>
          <w:color w:val="auto"/>
          <w:sz w:val="24"/>
          <w:szCs w:val="24"/>
          <w:highlight w:val="none"/>
        </w:rPr>
        <w:t xml:space="preserve">本项目合同的通用条款，投标人不得提出实质性的修改。</w:t>
      </w:r>
      <w:r/>
    </w:p>
    <w:p>
      <w:pPr>
        <w:ind w:left="0" w:firstLine="480"/>
        <w:keepLines w:val="0"/>
        <w:keepNext w:val="0"/>
        <w:pageBreakBefore w:val="0"/>
        <w:spacing w:line="480" w:lineRule="exact"/>
        <w:widowControl w:val="off"/>
        <w:rPr>
          <w:rFonts w:hint="eastAsia" w:ascii="宋体" w:hAnsi="宋体" w:eastAsia="宋体" w:cs="宋体"/>
          <w:bCs/>
          <w:caps w:val="0"/>
          <w:color w:val="auto"/>
          <w:sz w:val="24"/>
          <w:szCs w:val="24"/>
          <w:highlight w:val="none"/>
        </w:rPr>
      </w:pPr>
      <w:r>
        <w:rPr>
          <w:rFonts w:hint="eastAsia" w:ascii="宋体" w:hAnsi="宋体" w:eastAsia="宋体" w:cs="宋体"/>
          <w:bCs/>
          <w:caps w:val="0"/>
          <w:color w:val="auto"/>
          <w:sz w:val="24"/>
          <w:szCs w:val="24"/>
          <w:highlight w:val="none"/>
        </w:rPr>
        <w:t xml:space="preserve">关于专用条款将由采购人与投标人结合本项目具体情况协商后签订。</w:t>
      </w:r>
      <w:bookmarkEnd w:id="207"/>
      <w:r/>
      <w:bookmarkEnd w:id="208"/>
      <w:r/>
      <w:bookmarkEnd w:id="209"/>
      <w:r/>
      <w:r/>
    </w:p>
    <w:p>
      <w:pPr>
        <w:ind w:left="0" w:firstLine="482"/>
        <w:jc w:val="center"/>
        <w:keepLines w:val="0"/>
        <w:keepNext w:val="0"/>
        <w:pageBreakBefore w:val="0"/>
        <w:spacing w:line="480" w:lineRule="exact"/>
        <w:widowControl w:val="off"/>
        <w:rPr>
          <w:rFonts w:hint="eastAsia" w:ascii="宋体" w:hAnsi="宋体" w:eastAsia="宋体" w:cs="宋体"/>
          <w:b/>
          <w:caps w:val="0"/>
          <w:color w:val="auto"/>
          <w:sz w:val="24"/>
          <w:szCs w:val="24"/>
          <w:highlight w:val="none"/>
        </w:rPr>
        <w:outlineLvl w:val="0"/>
      </w:pPr>
      <w:r/>
      <w:bookmarkStart w:id="210" w:name="_Hlt16619369"/>
      <w:r/>
      <w:bookmarkEnd w:id="210"/>
      <w:r/>
      <w:bookmarkStart w:id="211" w:name="_Toc155086567"/>
      <w:r>
        <w:rPr>
          <w:rFonts w:hint="eastAsia" w:ascii="宋体" w:hAnsi="宋体" w:eastAsia="宋体" w:cs="宋体"/>
          <w:b/>
          <w:caps w:val="0"/>
          <w:color w:val="auto"/>
          <w:sz w:val="24"/>
          <w:szCs w:val="24"/>
          <w:highlight w:val="none"/>
        </w:rPr>
        <w:t xml:space="preserve">政府采购合同（货物）</w:t>
      </w:r>
      <w:r/>
    </w:p>
    <w:p>
      <w:pPr>
        <w:ind w:lef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项目名称：</w:t>
      </w:r>
      <w:r/>
    </w:p>
    <w:p>
      <w:pPr>
        <w:ind w:lef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 </w:t>
      </w:r>
      <w:r/>
    </w:p>
    <w:p>
      <w:pPr>
        <w:ind w:left="0" w:firstLine="480"/>
        <w:jc w:val="both"/>
        <w:keepLines w:val="0"/>
        <w:keepNext w:val="0"/>
        <w:pageBreakBefore w:val="0"/>
        <w:spacing w:line="480" w:lineRule="exact"/>
        <w:widowControl w:val="off"/>
        <w:rPr>
          <w:rFonts w:hint="default" w:ascii="宋体" w:hAnsi="宋体" w:eastAsia="宋体" w:cs="宋体"/>
          <w:color w:val="auto"/>
          <w:sz w:val="24"/>
          <w:szCs w:val="24"/>
          <w:highlight w:val="none"/>
          <w:lang w:val="en-US" w:eastAsia="zh-CN"/>
        </w:rPr>
        <w:outlineLvl w:val="9"/>
      </w:pPr>
      <w:r>
        <w:rPr>
          <w:rFonts w:hint="eastAsia" w:ascii="宋体" w:hAnsi="宋体" w:cs="宋体"/>
          <w:color w:val="auto"/>
          <w:sz w:val="24"/>
          <w:szCs w:val="24"/>
          <w:highlight w:val="none"/>
          <w:lang w:eastAsia="zh-CN"/>
        </w:rPr>
        <w:t xml:space="preserve">甲方</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eastAsia="zh-CN"/>
        </w:rPr>
        <w:t xml:space="preserve">江苏省人民医院宿迁医院</w:t>
      </w:r>
      <w:r>
        <w:rPr>
          <w:rFonts w:hint="eastAsia" w:ascii="宋体" w:hAnsi="宋体" w:cs="宋体"/>
          <w:color w:val="auto"/>
          <w:sz w:val="24"/>
          <w:szCs w:val="24"/>
          <w:highlight w:val="none"/>
          <w:u w:val="single"/>
          <w:lang w:val="en-US" w:eastAsia="zh-CN"/>
        </w:rPr>
        <w:t xml:space="preserve"> </w:t>
      </w:r>
      <w:r/>
    </w:p>
    <w:p>
      <w:pPr>
        <w:ind w:left="0" w:firstLine="480"/>
        <w:jc w:val="both"/>
        <w:keepLines w:val="0"/>
        <w:keepNext w:val="0"/>
        <w:pageBreakBefore w:val="0"/>
        <w:spacing w:line="480" w:lineRule="exact"/>
        <w:widowControl w:val="off"/>
        <w:rPr>
          <w:rFonts w:hint="default" w:ascii="宋体" w:hAnsi="宋体" w:eastAsia="宋体" w:cs="宋体"/>
          <w:color w:val="auto"/>
          <w:sz w:val="24"/>
          <w:szCs w:val="24"/>
          <w:highlight w:val="none"/>
          <w:u w:val="single"/>
          <w:lang w:val="en-US" w:eastAsia="zh-CN"/>
        </w:rPr>
        <w:outlineLvl w:val="9"/>
      </w:pPr>
      <w:r>
        <w:rPr>
          <w:rFonts w:hint="eastAsia" w:ascii="宋体" w:hAnsi="宋体" w:eastAsia="宋体" w:cs="宋体"/>
          <w:color w:val="auto"/>
          <w:sz w:val="24"/>
          <w:szCs w:val="24"/>
          <w:highlight w:val="none"/>
        </w:rPr>
        <w:t xml:space="preserve">乙方：（</w:t>
      </w:r>
      <w:r>
        <w:rPr>
          <w:rFonts w:hint="eastAsia" w:ascii="宋体" w:hAnsi="宋体" w:cs="宋体"/>
          <w:color w:val="auto"/>
          <w:sz w:val="24"/>
          <w:szCs w:val="24"/>
          <w:highlight w:val="none"/>
          <w:lang w:val="en-US" w:eastAsia="zh-CN"/>
        </w:rPr>
        <w:t xml:space="preserve">中标供应商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                       </w:t>
      </w:r>
      <w:r/>
    </w:p>
    <w:p>
      <w:pPr>
        <w:pStyle w:val="1117"/>
        <w:ind w:left="0" w:right="0" w:firstLine="480"/>
        <w:keepLines w:val="0"/>
        <w:keepNext w:val="0"/>
        <w:pageBreakBefore w:val="0"/>
        <w:spacing w:line="480" w:lineRule="exact"/>
        <w:widowControl w:val="off"/>
        <w:rPr>
          <w:rStyle w:val="975"/>
          <w:rFonts w:hint="eastAsia" w:ascii="宋体" w:hAnsi="宋体" w:eastAsia="宋体" w:cs="宋体"/>
          <w:color w:val="auto"/>
          <w:sz w:val="24"/>
          <w:szCs w:val="24"/>
          <w:highlight w:val="none"/>
        </w:rPr>
      </w:pPr>
      <w:r>
        <w:rPr>
          <w:rStyle w:val="975"/>
          <w:rFonts w:hint="eastAsia" w:ascii="宋体" w:hAnsi="宋体" w:eastAsia="宋体" w:cs="宋体"/>
          <w:color w:val="auto"/>
          <w:sz w:val="24"/>
          <w:szCs w:val="24"/>
          <w:highlight w:val="none"/>
        </w:rPr>
        <w:t xml:space="preserve">依照《中华人民共和国政府采购法》、《中华人民共和国</w:t>
      </w:r>
      <w:r>
        <w:rPr>
          <w:rStyle w:val="975"/>
          <w:rFonts w:hint="eastAsia" w:ascii="宋体" w:hAnsi="宋体" w:eastAsia="宋体" w:cs="宋体"/>
          <w:color w:val="auto"/>
          <w:sz w:val="24"/>
          <w:szCs w:val="24"/>
          <w:highlight w:val="none"/>
          <w:lang w:eastAsia="zh-CN"/>
        </w:rPr>
        <w:t xml:space="preserve">民法典</w:t>
      </w:r>
      <w:r>
        <w:rPr>
          <w:rStyle w:val="975"/>
          <w:rFonts w:hint="eastAsia" w:ascii="宋体" w:hAnsi="宋体" w:eastAsia="宋体" w:cs="宋体"/>
          <w:color w:val="auto"/>
          <w:sz w:val="24"/>
          <w:szCs w:val="24"/>
          <w:highlight w:val="none"/>
        </w:rPr>
        <w:t xml:space="preserve">》及其他有关法律、行政法规，遵循平等、自愿、公平和诚实信用的原则，双方就</w:t>
      </w:r>
      <w:r>
        <w:rPr>
          <w:rStyle w:val="975"/>
          <w:rFonts w:hint="eastAsia" w:ascii="宋体" w:hAnsi="宋体" w:cs="宋体"/>
          <w:color w:val="auto"/>
          <w:sz w:val="24"/>
          <w:szCs w:val="24"/>
          <w:highlight w:val="none"/>
          <w:u w:val="single"/>
          <w:lang w:eastAsia="zh-CN"/>
        </w:rPr>
        <w:t xml:space="preserve">江苏省人民医院宿迁医院2026-2029年度消杀物资采购项目（</w:t>
      </w:r>
      <w:r>
        <w:rPr>
          <w:rStyle w:val="975"/>
          <w:rFonts w:hint="eastAsia" w:ascii="宋体" w:hAnsi="宋体" w:cs="宋体"/>
          <w:color w:val="auto"/>
          <w:sz w:val="24"/>
          <w:szCs w:val="24"/>
          <w:highlight w:val="none"/>
          <w:u w:val="single"/>
          <w:lang w:val="en-US" w:eastAsia="zh-CN"/>
        </w:rPr>
        <w:t xml:space="preserve">采购包  </w:t>
      </w:r>
      <w:r>
        <w:rPr>
          <w:rStyle w:val="975"/>
          <w:rFonts w:hint="eastAsia" w:ascii="宋体" w:hAnsi="宋体" w:cs="宋体"/>
          <w:color w:val="auto"/>
          <w:sz w:val="24"/>
          <w:szCs w:val="24"/>
          <w:highlight w:val="none"/>
          <w:u w:val="single"/>
          <w:lang w:eastAsia="zh-CN"/>
        </w:rPr>
        <w:t xml:space="preserve">）</w:t>
      </w:r>
      <w:r>
        <w:rPr>
          <w:rStyle w:val="975"/>
          <w:rFonts w:hint="eastAsia" w:ascii="宋体" w:hAnsi="宋体" w:eastAsia="宋体" w:cs="宋体"/>
          <w:bCs/>
          <w:color w:val="auto"/>
          <w:sz w:val="24"/>
          <w:szCs w:val="24"/>
          <w:highlight w:val="none"/>
          <w:u w:val="none"/>
        </w:rPr>
        <w:t xml:space="preserve">相</w:t>
      </w:r>
      <w:r>
        <w:rPr>
          <w:rStyle w:val="975"/>
          <w:rFonts w:hint="eastAsia" w:ascii="宋体" w:hAnsi="宋体" w:eastAsia="宋体" w:cs="宋体"/>
          <w:bCs/>
          <w:color w:val="auto"/>
          <w:sz w:val="24"/>
          <w:szCs w:val="24"/>
          <w:highlight w:val="none"/>
        </w:rPr>
        <w:t xml:space="preserve">关</w:t>
      </w:r>
      <w:r>
        <w:rPr>
          <w:rStyle w:val="975"/>
          <w:rFonts w:hint="eastAsia" w:ascii="宋体" w:hAnsi="宋体" w:eastAsia="宋体" w:cs="宋体"/>
          <w:color w:val="auto"/>
          <w:sz w:val="24"/>
          <w:szCs w:val="24"/>
          <w:highlight w:val="none"/>
        </w:rPr>
        <w:t xml:space="preserve">事项协商一致，达成如下合同条款：</w:t>
      </w:r>
      <w:bookmarkEnd w:id="211"/>
      <w:r/>
      <w:r/>
    </w:p>
    <w:p>
      <w:pPr>
        <w:ind w:left="0" w:right="0" w:firstLine="482"/>
        <w:keepLines w:val="0"/>
        <w:keepNext w:val="0"/>
        <w:pageBreakBefore w:val="0"/>
        <w:spacing w:line="48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一、合同组成</w:t>
      </w:r>
      <w:r/>
    </w:p>
    <w:p>
      <w:pPr>
        <w:ind w:left="0" w:righ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1.本合同条款；</w:t>
      </w:r>
      <w:r/>
    </w:p>
    <w:p>
      <w:pPr>
        <w:ind w:left="0" w:righ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2.招标文件；</w:t>
      </w:r>
      <w:r/>
    </w:p>
    <w:p>
      <w:pPr>
        <w:ind w:left="0" w:righ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3.乙方投标文件；</w:t>
      </w:r>
      <w:r/>
    </w:p>
    <w:p>
      <w:pPr>
        <w:ind w:left="0" w:righ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4.中标（成交）通知书。</w:t>
      </w:r>
      <w:r/>
    </w:p>
    <w:p>
      <w:pPr>
        <w:ind w:left="0" w:right="0" w:firstLine="482"/>
        <w:keepLines w:val="0"/>
        <w:keepNext w:val="0"/>
        <w:pageBreakBefore w:val="0"/>
        <w:spacing w:line="48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二、合同标的</w:t>
      </w:r>
      <w:r/>
    </w:p>
    <w:p>
      <w:pPr>
        <w:ind w:left="0" w:righ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乙方根据</w:t>
      </w:r>
      <w:r>
        <w:rPr>
          <w:rFonts w:hint="eastAsia" w:ascii="宋体" w:hAnsi="宋体" w:cs="宋体"/>
          <w:color w:val="auto"/>
          <w:sz w:val="24"/>
          <w:szCs w:val="24"/>
          <w:highlight w:val="none"/>
          <w:lang w:val="en-US" w:eastAsia="zh-CN" w:bidi="ar-SA"/>
        </w:rPr>
        <w:t xml:space="preserve">甲方</w:t>
      </w:r>
      <w:r>
        <w:rPr>
          <w:rFonts w:hint="eastAsia" w:ascii="宋体" w:hAnsi="宋体" w:eastAsia="宋体" w:cs="宋体"/>
          <w:color w:val="auto"/>
          <w:sz w:val="24"/>
          <w:szCs w:val="24"/>
          <w:highlight w:val="none"/>
          <w:lang w:val="en-US" w:eastAsia="zh-CN" w:bidi="ar-SA"/>
        </w:rPr>
        <w:t xml:space="preserve">需求提供下列货物，明细见《标的清单》：</w:t>
      </w:r>
      <w:r/>
    </w:p>
    <w:p>
      <w:pPr>
        <w:pStyle w:val="786"/>
        <w:jc w:val="center"/>
        <w:rPr>
          <w:rFonts w:hint="eastAsia"/>
          <w:color w:val="auto"/>
          <w:highlight w:val="none"/>
          <w:lang w:val="en-US" w:eastAsia="zh-CN"/>
        </w:rPr>
      </w:pPr>
      <w:r>
        <w:rPr>
          <w:rFonts w:hint="eastAsia"/>
          <w:color w:val="auto"/>
          <w:highlight w:val="none"/>
          <w:lang w:val="en-US" w:eastAsia="zh-CN"/>
        </w:rPr>
        <w:t xml:space="preserve">标 的 清 单</w:t>
      </w:r>
      <w:r/>
    </w:p>
    <w:tbl>
      <w:tblPr>
        <w:tblStyle w:val="785"/>
        <w:tblW w:w="9544" w:type="dxa"/>
        <w:jc w:val="center"/>
        <w:tblLayout w:type="fixed"/>
        <w:tblCellMar>
          <w:left w:w="108" w:type="dxa"/>
          <w:top w:w="0" w:type="dxa"/>
          <w:right w:w="108" w:type="dxa"/>
          <w:bottom w:w="0" w:type="dxa"/>
        </w:tblCellMar>
        <w:tblLook w:val="04A0" w:firstRow="1" w:lastRow="0" w:firstColumn="1" w:lastColumn="0" w:noHBand="0" w:noVBand="1"/>
      </w:tblPr>
      <w:tblGrid>
        <w:gridCol w:w="732"/>
        <w:gridCol w:w="930"/>
        <w:gridCol w:w="975"/>
        <w:gridCol w:w="1005"/>
        <w:gridCol w:w="840"/>
        <w:gridCol w:w="780"/>
        <w:gridCol w:w="1500"/>
        <w:gridCol w:w="1967"/>
        <w:gridCol w:w="815"/>
      </w:tblGrid>
      <w:tr>
        <w:trPr>
          <w:jc w:val="center"/>
          <w:trHeight w:val="510"/>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名称</w:t>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品牌</w:t>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规格</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产地</w:t>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单位</w:t>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firstLine="0"/>
              <w:jc w:val="both"/>
              <w:keepLines w:val="0"/>
              <w:keepNext w:val="0"/>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预算</w:t>
            </w:r>
            <w:r>
              <w:rPr>
                <w:rFonts w:hint="eastAsia" w:ascii="宋体" w:hAnsi="宋体" w:cs="宋体"/>
                <w:color w:val="auto"/>
                <w:sz w:val="24"/>
                <w:szCs w:val="24"/>
                <w:highlight w:val="none"/>
                <w:lang w:val="en-US" w:eastAsia="zh-CN" w:bidi="ar-SA"/>
              </w:rPr>
              <w:t xml:space="preserve">数</w:t>
            </w:r>
            <w:r>
              <w:rPr>
                <w:rFonts w:hint="eastAsia" w:ascii="宋体" w:hAnsi="宋体" w:eastAsia="宋体" w:cs="宋体"/>
                <w:color w:val="auto"/>
                <w:sz w:val="24"/>
                <w:szCs w:val="24"/>
                <w:highlight w:val="none"/>
                <w:lang w:val="en-US" w:eastAsia="zh-CN" w:bidi="ar-SA"/>
              </w:rPr>
              <w:t xml:space="preserve">量</w:t>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left="0" w:right="0" w:firstLine="0"/>
              <w:jc w:val="both"/>
              <w:keepLines w:val="0"/>
              <w:keepNext w:val="0"/>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供货</w:t>
            </w:r>
            <w:r>
              <w:rPr>
                <w:rFonts w:hint="eastAsia" w:ascii="宋体" w:hAnsi="宋体" w:eastAsia="宋体" w:cs="宋体"/>
                <w:color w:val="auto"/>
                <w:sz w:val="24"/>
                <w:szCs w:val="24"/>
                <w:highlight w:val="none"/>
                <w:lang w:val="en-US" w:eastAsia="zh-CN" w:bidi="ar-SA"/>
              </w:rPr>
              <w:t xml:space="preserve">单</w:t>
            </w:r>
            <w:r>
              <w:rPr>
                <w:rFonts w:hint="eastAsia" w:ascii="宋体" w:hAnsi="宋体" w:cs="宋体"/>
                <w:color w:val="auto"/>
                <w:sz w:val="24"/>
                <w:szCs w:val="24"/>
                <w:highlight w:val="none"/>
                <w:lang w:val="en-US" w:eastAsia="zh-CN" w:bidi="ar-SA"/>
              </w:rPr>
              <w:t xml:space="preserve">价</w:t>
            </w:r>
            <w:r>
              <w:rPr>
                <w:rFonts w:hint="eastAsia" w:ascii="宋体" w:hAnsi="宋体" w:eastAsia="宋体" w:cs="宋体"/>
                <w:color w:val="auto"/>
                <w:sz w:val="24"/>
                <w:szCs w:val="24"/>
                <w:highlight w:val="none"/>
                <w:lang w:val="en-US" w:eastAsia="zh-CN" w:bidi="ar-SA"/>
              </w:rPr>
              <w:t xml:space="preserve">（元）</w:t>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default"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备注</w:t>
            </w:r>
            <w:r/>
          </w:p>
        </w:tc>
      </w:tr>
      <w:tr>
        <w:trPr>
          <w:jc w:val="center"/>
          <w:trHeight w:val="315"/>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default"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default"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default"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default"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default"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default"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default"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lang w:val="en-US" w:eastAsia="zh-CN" w:bidi="ar-SA"/>
              </w:rPr>
            </w:r>
            <w:r/>
          </w:p>
        </w:tc>
      </w:tr>
      <w:tr>
        <w:trPr>
          <w:jc w:val="center"/>
          <w:trHeight w:val="300"/>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default"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930"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default"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default"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default"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default"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default"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67"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default"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5"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default"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lang w:val="en-US" w:eastAsia="zh-CN" w:bidi="ar-SA"/>
              </w:rPr>
            </w:r>
            <w:r/>
          </w:p>
        </w:tc>
      </w:tr>
      <w:tr>
        <w:trPr>
          <w:jc w:val="center"/>
          <w:trHeight w:val="240"/>
        </w:trPr>
        <w:tc>
          <w:tcPr>
            <w:gridSpan w:val="9"/>
            <w:shd w:val="clear" w:color="auto" w:fill="auto"/>
            <w:tcBorders>
              <w:top w:val="single" w:color="000000" w:sz="4" w:space="0"/>
              <w:left w:val="single" w:color="000000" w:sz="4" w:space="0"/>
              <w:bottom w:val="single" w:color="000000" w:sz="4" w:space="0"/>
              <w:right w:val="single" w:color="000000" w:sz="4" w:space="0"/>
            </w:tcBorders>
            <w:tcW w:w="9544" w:type="dxa"/>
            <w:vAlign w:val="center"/>
            <w:textDirection w:val="lrTb"/>
            <w:noWrap w:val="false"/>
          </w:tcPr>
          <w:p>
            <w:pPr>
              <w:ind w:left="0" w:right="0" w:firstLine="0"/>
              <w:jc w:val="center"/>
              <w:keepLines w:val="0"/>
              <w:keepNext w:val="0"/>
              <w:pageBreakBefore w:val="0"/>
              <w:spacing w:before="0" w:beforeAutospacing="0" w:after="0" w:afterAutospacing="0" w:line="520" w:lineRule="exact"/>
              <w:widowControl w:val="off"/>
              <w:rPr>
                <w:rFonts w:hint="default"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一年</w:t>
            </w:r>
            <w:r>
              <w:rPr>
                <w:rFonts w:hint="eastAsia" w:ascii="宋体" w:hAnsi="宋体" w:eastAsia="宋体" w:cs="宋体"/>
                <w:color w:val="auto"/>
                <w:sz w:val="24"/>
                <w:szCs w:val="24"/>
                <w:highlight w:val="none"/>
                <w:lang w:val="en-US" w:eastAsia="zh-CN" w:bidi="ar-SA"/>
              </w:rPr>
              <w:t xml:space="preserve">合计人民币大写：</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tc>
      </w:tr>
    </w:tbl>
    <w:p>
      <w:pPr>
        <w:ind w:left="0" w:righ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备注：预算数量为</w:t>
      </w:r>
      <w:r>
        <w:rPr>
          <w:rFonts w:hint="eastAsia" w:ascii="宋体" w:hAnsi="宋体" w:cs="宋体"/>
          <w:color w:val="auto"/>
          <w:sz w:val="24"/>
          <w:szCs w:val="24"/>
          <w:highlight w:val="none"/>
          <w:lang w:val="en-US" w:eastAsia="zh-CN" w:bidi="ar-SA"/>
        </w:rPr>
        <w:t xml:space="preserve">一年</w:t>
      </w:r>
      <w:r>
        <w:rPr>
          <w:rFonts w:hint="eastAsia" w:ascii="宋体" w:hAnsi="宋体" w:eastAsia="宋体" w:cs="宋体"/>
          <w:color w:val="auto"/>
          <w:sz w:val="24"/>
          <w:szCs w:val="24"/>
          <w:highlight w:val="none"/>
          <w:lang w:val="en-US" w:eastAsia="zh-CN" w:bidi="ar-SA"/>
        </w:rPr>
        <w:t xml:space="preserve">的采购量</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乙方中标优惠率为</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，本合同三年总价约</w:t>
      </w:r>
      <w:r>
        <w:rPr>
          <w:rFonts w:hint="eastAsia" w:ascii="宋体" w:hAnsi="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最终</w:t>
      </w:r>
      <w:r>
        <w:rPr>
          <w:rFonts w:hint="eastAsia" w:ascii="宋体" w:hAnsi="宋体" w:eastAsia="宋体" w:cs="宋体"/>
          <w:color w:val="auto"/>
          <w:sz w:val="24"/>
          <w:szCs w:val="24"/>
          <w:highlight w:val="none"/>
          <w:lang w:val="en-US" w:eastAsia="zh-CN" w:bidi="ar-SA"/>
        </w:rPr>
        <w:t xml:space="preserve">单价=基准单价×（1-优惠率）</w:t>
      </w:r>
      <w:r>
        <w:rPr>
          <w:rFonts w:hint="eastAsia" w:ascii="宋体" w:hAnsi="宋体" w:cs="宋体"/>
          <w:color w:val="auto"/>
          <w:sz w:val="24"/>
          <w:szCs w:val="24"/>
          <w:highlight w:val="none"/>
          <w:lang w:val="en-US" w:eastAsia="zh-CN" w:bidi="ar-SA"/>
        </w:rPr>
        <w:t xml:space="preserve">，最终结算价=最终单价*实际用量，后期</w:t>
      </w:r>
      <w:r>
        <w:rPr>
          <w:rFonts w:hint="eastAsia" w:ascii="宋体" w:hAnsi="宋体" w:eastAsia="宋体" w:cs="宋体"/>
          <w:color w:val="auto"/>
          <w:sz w:val="24"/>
          <w:szCs w:val="24"/>
          <w:highlight w:val="none"/>
          <w:lang w:val="en-US" w:eastAsia="zh-CN" w:bidi="ar-SA"/>
        </w:rPr>
        <w:t xml:space="preserve">实际用量以</w:t>
      </w:r>
      <w:r>
        <w:rPr>
          <w:rFonts w:hint="eastAsia" w:ascii="宋体" w:hAnsi="宋体" w:cs="宋体"/>
          <w:color w:val="auto"/>
          <w:sz w:val="24"/>
          <w:szCs w:val="24"/>
          <w:highlight w:val="none"/>
          <w:lang w:val="en-US" w:eastAsia="zh-CN" w:bidi="ar-SA"/>
        </w:rPr>
        <w:t xml:space="preserve">甲方</w:t>
      </w:r>
      <w:r>
        <w:rPr>
          <w:rFonts w:hint="eastAsia" w:ascii="宋体" w:hAnsi="宋体" w:eastAsia="宋体" w:cs="宋体"/>
          <w:color w:val="auto"/>
          <w:sz w:val="24"/>
          <w:szCs w:val="24"/>
          <w:highlight w:val="none"/>
          <w:lang w:val="en-US" w:eastAsia="zh-CN" w:bidi="ar-SA"/>
        </w:rPr>
        <w:t xml:space="preserve">实际需求为准。</w:t>
      </w:r>
      <w:r/>
    </w:p>
    <w:p>
      <w:pPr>
        <w:pStyle w:val="1094"/>
        <w:ind w:left="0" w:firstLine="482"/>
        <w:keepLines w:val="0"/>
        <w:keepNext w:val="0"/>
        <w:pageBreakBefore w:val="0"/>
        <w:spacing w:line="480" w:lineRule="exact"/>
        <w:widowControl w:val="off"/>
        <w:rPr>
          <w:rFonts w:hint="default" w:ascii="宋体" w:hAnsi="宋体" w:eastAsia="宋体" w:cs="宋体"/>
          <w:b/>
          <w:bCs/>
          <w:color w:val="auto"/>
          <w:sz w:val="24"/>
          <w:szCs w:val="24"/>
          <w:highlight w:val="none"/>
          <w:lang w:eastAsia="zh-CN"/>
        </w:rPr>
      </w:pPr>
      <w:r>
        <w:rPr>
          <w:rFonts w:hint="eastAsia" w:ascii="宋体" w:hAnsi="宋体" w:eastAsia="宋体" w:cs="宋体"/>
          <w:b/>
          <w:color w:val="auto"/>
          <w:sz w:val="24"/>
          <w:szCs w:val="24"/>
          <w:highlight w:val="none"/>
          <w:lang w:val="en-US" w:eastAsia="zh-CN" w:bidi="ar-SA"/>
        </w:rPr>
        <w:t xml:space="preserve">三、</w:t>
      </w:r>
      <w:r>
        <w:rPr>
          <w:rFonts w:hint="default" w:ascii="宋体" w:hAnsi="宋体" w:eastAsia="宋体" w:cs="宋体"/>
          <w:b/>
          <w:bCs/>
          <w:color w:val="auto"/>
          <w:sz w:val="24"/>
          <w:szCs w:val="24"/>
          <w:highlight w:val="none"/>
        </w:rPr>
        <w:t xml:space="preserve">质量及配送服务要求</w:t>
      </w:r>
      <w:r/>
    </w:p>
    <w:p>
      <w:pPr>
        <w:ind w:firstLine="482"/>
        <w:keepLines w:val="0"/>
        <w:keepNext w:val="0"/>
        <w:pageBreakBefore w:val="0"/>
        <w:spacing w:line="480" w:lineRule="exact"/>
        <w:widowControl w:val="off"/>
        <w:rPr>
          <w:rFonts w:hint="default" w:ascii="宋体" w:hAnsi="宋体" w:eastAsia="宋体" w:cs="宋体"/>
          <w:b w:val="0"/>
          <w:bCs w:val="0"/>
          <w:caps w:val="0"/>
          <w:color w:val="auto"/>
          <w:sz w:val="24"/>
          <w:szCs w:val="24"/>
          <w:highlight w:val="none"/>
          <w:lang w:val="en-US" w:eastAsia="zh-CN"/>
        </w:rPr>
      </w:pPr>
      <w:r>
        <w:rPr>
          <w:rFonts w:hint="eastAsia" w:ascii="宋体" w:hAnsi="宋体" w:eastAsia="宋体" w:cs="宋体"/>
          <w:b w:val="0"/>
          <w:bCs w:val="0"/>
          <w:caps w:val="0"/>
          <w:color w:val="auto"/>
          <w:sz w:val="24"/>
          <w:szCs w:val="24"/>
          <w:highlight w:val="none"/>
          <w:lang w:val="en-US" w:eastAsia="zh-CN"/>
        </w:rPr>
        <w:t xml:space="preserve">1.提供符合质量要求的产品，其中提供的产品性能及质量有国家标准的应符合国家标准，</w:t>
      </w:r>
      <w:r>
        <w:rPr>
          <w:rFonts w:hint="eastAsia" w:ascii="宋体" w:hAnsi="宋体" w:cs="宋体"/>
          <w:b w:val="0"/>
          <w:bCs w:val="0"/>
          <w:caps w:val="0"/>
          <w:color w:val="auto"/>
          <w:sz w:val="24"/>
          <w:szCs w:val="24"/>
          <w:highlight w:val="none"/>
          <w:lang w:val="en-US" w:eastAsia="zh-CN"/>
        </w:rPr>
        <w:t xml:space="preserve">无国家标准的应符合行业标准或企业标准，</w:t>
      </w:r>
      <w:r>
        <w:rPr>
          <w:rFonts w:hint="eastAsia" w:ascii="宋体" w:hAnsi="宋体" w:eastAsia="宋体" w:cs="宋体"/>
          <w:b w:val="0"/>
          <w:bCs w:val="0"/>
          <w:caps w:val="0"/>
          <w:color w:val="auto"/>
          <w:sz w:val="24"/>
          <w:szCs w:val="24"/>
          <w:highlight w:val="none"/>
          <w:lang w:val="en-US" w:eastAsia="zh-CN"/>
        </w:rPr>
        <w:t xml:space="preserve">并保证在采购周期内可以持续供货，原则上不允许缺货。</w:t>
      </w:r>
      <w:r/>
    </w:p>
    <w:p>
      <w:pPr>
        <w:ind w:firstLine="482"/>
        <w:keepLines w:val="0"/>
        <w:keepNext w:val="0"/>
        <w:pageBreakBefore w:val="0"/>
        <w:spacing w:line="480" w:lineRule="exact"/>
        <w:widowControl w:val="off"/>
        <w:rPr>
          <w:rFonts w:hint="eastAsia" w:ascii="宋体" w:hAnsi="宋体" w:eastAsia="宋体" w:cs="宋体"/>
          <w:b w:val="0"/>
          <w:bCs w:val="0"/>
          <w:caps w:val="0"/>
          <w:color w:val="auto"/>
          <w:sz w:val="24"/>
          <w:szCs w:val="24"/>
          <w:highlight w:val="none"/>
          <w:lang w:val="en-US" w:eastAsia="zh-CN"/>
        </w:rPr>
      </w:pPr>
      <w:r>
        <w:rPr>
          <w:rFonts w:hint="eastAsia" w:ascii="宋体" w:hAnsi="宋体" w:eastAsia="宋体" w:cs="宋体"/>
          <w:b w:val="0"/>
          <w:bCs w:val="0"/>
          <w:caps w:val="0"/>
          <w:color w:val="auto"/>
          <w:sz w:val="24"/>
          <w:szCs w:val="24"/>
          <w:highlight w:val="none"/>
          <w:lang w:val="en-US" w:eastAsia="zh-CN"/>
        </w:rPr>
        <w:t xml:space="preserve">2</w:t>
      </w:r>
      <w:r>
        <w:rPr>
          <w:rFonts w:hint="default" w:ascii="宋体" w:hAnsi="宋体" w:eastAsia="宋体" w:cs="宋体"/>
          <w:b w:val="0"/>
          <w:bCs w:val="0"/>
          <w:caps w:val="0"/>
          <w:color w:val="auto"/>
          <w:sz w:val="24"/>
          <w:szCs w:val="24"/>
          <w:highlight w:val="none"/>
          <w:lang w:val="en-US" w:eastAsia="zh-CN"/>
        </w:rPr>
        <w:t xml:space="preserve">.</w:t>
      </w:r>
      <w:r>
        <w:rPr>
          <w:rFonts w:hint="eastAsia" w:ascii="宋体" w:hAnsi="宋体" w:eastAsia="宋体" w:cs="宋体"/>
          <w:b w:val="0"/>
          <w:bCs w:val="0"/>
          <w:caps w:val="0"/>
          <w:color w:val="auto"/>
          <w:sz w:val="24"/>
          <w:szCs w:val="24"/>
          <w:highlight w:val="none"/>
          <w:lang w:val="en-US" w:eastAsia="zh-CN"/>
        </w:rPr>
        <w:t xml:space="preserve">按要求提供消毒产品生产企业卫生许可证、消毒产品卫生安全评价报告或者新消毒产品卫生许可批件（提供合法有效的证明材料复印件加盖</w:t>
      </w:r>
      <w:r>
        <w:rPr>
          <w:rFonts w:hint="eastAsia" w:ascii="宋体" w:hAnsi="宋体" w:cs="宋体"/>
          <w:b w:val="0"/>
          <w:bCs w:val="0"/>
          <w:caps w:val="0"/>
          <w:color w:val="auto"/>
          <w:sz w:val="24"/>
          <w:szCs w:val="24"/>
          <w:highlight w:val="none"/>
          <w:lang w:val="en-US" w:eastAsia="zh-CN"/>
        </w:rPr>
        <w:t xml:space="preserve">乙方</w:t>
      </w:r>
      <w:r>
        <w:rPr>
          <w:rFonts w:hint="eastAsia" w:ascii="宋体" w:hAnsi="宋体" w:eastAsia="宋体" w:cs="宋体"/>
          <w:b w:val="0"/>
          <w:bCs w:val="0"/>
          <w:caps w:val="0"/>
          <w:color w:val="auto"/>
          <w:sz w:val="24"/>
          <w:szCs w:val="24"/>
          <w:highlight w:val="none"/>
          <w:lang w:val="en-US" w:eastAsia="zh-CN"/>
        </w:rPr>
        <w:t xml:space="preserve">单位公章）</w:t>
      </w:r>
      <w:r>
        <w:rPr>
          <w:rFonts w:hint="eastAsia" w:ascii="宋体" w:hAnsi="宋体" w:cs="宋体"/>
          <w:b w:val="0"/>
          <w:bCs w:val="0"/>
          <w:caps w:val="0"/>
          <w:color w:val="auto"/>
          <w:sz w:val="24"/>
          <w:szCs w:val="24"/>
          <w:highlight w:val="none"/>
          <w:lang w:val="en-US" w:eastAsia="zh-CN"/>
        </w:rPr>
        <w:t xml:space="preserve">。</w:t>
      </w:r>
      <w:r/>
    </w:p>
    <w:p>
      <w:pPr>
        <w:ind w:firstLine="482"/>
        <w:keepLines w:val="0"/>
        <w:keepNext w:val="0"/>
        <w:pageBreakBefore w:val="0"/>
        <w:spacing w:line="480" w:lineRule="exact"/>
        <w:widowControl w:val="off"/>
        <w:rPr>
          <w:rFonts w:hint="eastAsia" w:ascii="宋体" w:hAnsi="宋体" w:eastAsia="宋体" w:cs="宋体"/>
          <w:b w:val="0"/>
          <w:bCs w:val="0"/>
          <w:caps w:val="0"/>
          <w:color w:val="auto"/>
          <w:sz w:val="24"/>
          <w:szCs w:val="24"/>
          <w:highlight w:val="none"/>
          <w:lang w:val="en-US" w:eastAsia="zh-CN"/>
        </w:rPr>
      </w:pPr>
      <w:r>
        <w:rPr>
          <w:rFonts w:hint="default" w:ascii="宋体" w:hAnsi="宋体" w:eastAsia="宋体" w:cs="宋体"/>
          <w:b w:val="0"/>
          <w:bCs w:val="0"/>
          <w:caps w:val="0"/>
          <w:color w:val="auto"/>
          <w:sz w:val="24"/>
          <w:szCs w:val="24"/>
          <w:highlight w:val="none"/>
          <w:lang w:val="en-US" w:eastAsia="zh-CN"/>
        </w:rPr>
        <w:t xml:space="preserve">3.</w:t>
      </w:r>
      <w:r>
        <w:rPr>
          <w:rFonts w:hint="eastAsia" w:ascii="宋体" w:hAnsi="宋体" w:eastAsia="宋体" w:cs="宋体"/>
          <w:b w:val="0"/>
          <w:bCs w:val="0"/>
          <w:caps w:val="0"/>
          <w:color w:val="auto"/>
          <w:sz w:val="24"/>
          <w:szCs w:val="24"/>
          <w:highlight w:val="none"/>
          <w:lang w:val="en-US" w:eastAsia="zh-CN"/>
        </w:rPr>
        <w:t xml:space="preserve">交付时产品剩余有效期不得少于12个月</w:t>
      </w:r>
      <w:r>
        <w:rPr>
          <w:rFonts w:hint="eastAsia" w:ascii="宋体" w:hAnsi="宋体" w:cs="宋体"/>
          <w:b w:val="0"/>
          <w:bCs w:val="0"/>
          <w:caps w:val="0"/>
          <w:color w:val="auto"/>
          <w:sz w:val="24"/>
          <w:szCs w:val="24"/>
          <w:highlight w:val="none"/>
          <w:lang w:val="en-US" w:eastAsia="zh-CN"/>
        </w:rPr>
        <w:t xml:space="preserve">（免洗手外科消毒液/凝胶剩余有效期不得少于24个月）</w:t>
      </w:r>
      <w:r>
        <w:rPr>
          <w:rFonts w:hint="eastAsia" w:ascii="宋体" w:hAnsi="宋体" w:eastAsia="宋体" w:cs="宋体"/>
          <w:b w:val="0"/>
          <w:bCs w:val="0"/>
          <w:caps w:val="0"/>
          <w:color w:val="auto"/>
          <w:sz w:val="24"/>
          <w:szCs w:val="24"/>
          <w:highlight w:val="none"/>
          <w:lang w:val="en-US" w:eastAsia="zh-CN"/>
        </w:rPr>
        <w:t xml:space="preserve">，特殊情况的产品有效期可另行约定，同时须附有产品相应生产企业同批号的检验记录或合格证，以备验收检查。</w:t>
      </w:r>
      <w:r/>
    </w:p>
    <w:p>
      <w:pPr>
        <w:ind w:firstLine="482"/>
        <w:keepLines w:val="0"/>
        <w:keepNext w:val="0"/>
        <w:pageBreakBefore w:val="0"/>
        <w:spacing w:line="480" w:lineRule="exact"/>
        <w:widowControl w:val="off"/>
        <w:rPr>
          <w:rFonts w:hint="default" w:ascii="宋体" w:hAnsi="宋体" w:eastAsia="宋体" w:cs="宋体"/>
          <w:b w:val="0"/>
          <w:bCs w:val="0"/>
          <w:caps w:val="0"/>
          <w:color w:val="auto"/>
          <w:sz w:val="24"/>
          <w:szCs w:val="24"/>
          <w:highlight w:val="none"/>
          <w:lang w:val="en-US" w:eastAsia="zh-CN"/>
        </w:rPr>
      </w:pPr>
      <w:r>
        <w:rPr>
          <w:rFonts w:hint="eastAsia" w:ascii="宋体" w:hAnsi="宋体" w:eastAsia="宋体" w:cs="宋体"/>
          <w:b w:val="0"/>
          <w:bCs w:val="0"/>
          <w:caps w:val="0"/>
          <w:color w:val="auto"/>
          <w:sz w:val="24"/>
          <w:szCs w:val="24"/>
          <w:highlight w:val="none"/>
          <w:lang w:val="en-US" w:eastAsia="zh-CN"/>
        </w:rPr>
        <w:t xml:space="preserve">4</w:t>
      </w:r>
      <w:r>
        <w:rPr>
          <w:rFonts w:hint="default" w:ascii="宋体" w:hAnsi="宋体" w:eastAsia="宋体" w:cs="宋体"/>
          <w:b w:val="0"/>
          <w:bCs w:val="0"/>
          <w:caps w:val="0"/>
          <w:color w:val="auto"/>
          <w:sz w:val="24"/>
          <w:szCs w:val="24"/>
          <w:highlight w:val="none"/>
          <w:lang w:val="en-US" w:eastAsia="zh-CN"/>
        </w:rPr>
        <w:t xml:space="preserve">.本项目根据</w:t>
      </w:r>
      <w:r>
        <w:rPr>
          <w:rFonts w:hint="eastAsia" w:ascii="宋体" w:hAnsi="宋体" w:cs="宋体"/>
          <w:b w:val="0"/>
          <w:bCs w:val="0"/>
          <w:caps w:val="0"/>
          <w:color w:val="auto"/>
          <w:sz w:val="24"/>
          <w:szCs w:val="24"/>
          <w:highlight w:val="none"/>
          <w:lang w:val="en-US" w:eastAsia="zh-CN"/>
        </w:rPr>
        <w:t xml:space="preserve">甲方</w:t>
      </w:r>
      <w:r>
        <w:rPr>
          <w:rFonts w:hint="default" w:ascii="宋体" w:hAnsi="宋体" w:eastAsia="宋体" w:cs="宋体"/>
          <w:b w:val="0"/>
          <w:bCs w:val="0"/>
          <w:caps w:val="0"/>
          <w:color w:val="auto"/>
          <w:sz w:val="24"/>
          <w:szCs w:val="24"/>
          <w:highlight w:val="none"/>
          <w:lang w:val="en-US" w:eastAsia="zh-CN"/>
        </w:rPr>
        <w:t xml:space="preserve">使用需求分批供货，每次配送的时间和数量以</w:t>
      </w:r>
      <w:r>
        <w:rPr>
          <w:rFonts w:hint="eastAsia" w:ascii="宋体" w:hAnsi="宋体" w:eastAsia="宋体" w:cs="宋体"/>
          <w:b w:val="0"/>
          <w:bCs w:val="0"/>
          <w:caps w:val="0"/>
          <w:color w:val="auto"/>
          <w:sz w:val="24"/>
          <w:szCs w:val="24"/>
          <w:highlight w:val="none"/>
          <w:lang w:val="en-US" w:eastAsia="zh-CN"/>
        </w:rPr>
        <w:t xml:space="preserve">乙方</w:t>
      </w:r>
      <w:r>
        <w:rPr>
          <w:rFonts w:hint="default" w:ascii="宋体" w:hAnsi="宋体" w:eastAsia="宋体" w:cs="宋体"/>
          <w:b w:val="0"/>
          <w:bCs w:val="0"/>
          <w:caps w:val="0"/>
          <w:color w:val="auto"/>
          <w:sz w:val="24"/>
          <w:szCs w:val="24"/>
          <w:highlight w:val="none"/>
          <w:lang w:val="en-US" w:eastAsia="zh-CN"/>
        </w:rPr>
        <w:t xml:space="preserve">收到</w:t>
      </w:r>
      <w:r>
        <w:rPr>
          <w:rFonts w:hint="eastAsia" w:ascii="宋体" w:hAnsi="宋体" w:cs="宋体"/>
          <w:b w:val="0"/>
          <w:bCs w:val="0"/>
          <w:caps w:val="0"/>
          <w:color w:val="auto"/>
          <w:sz w:val="24"/>
          <w:szCs w:val="24"/>
          <w:highlight w:val="none"/>
          <w:lang w:val="en-US" w:eastAsia="zh-CN"/>
        </w:rPr>
        <w:t xml:space="preserve">甲方</w:t>
      </w:r>
      <w:r>
        <w:rPr>
          <w:rFonts w:hint="default" w:ascii="宋体" w:hAnsi="宋体" w:eastAsia="宋体" w:cs="宋体"/>
          <w:b w:val="0"/>
          <w:bCs w:val="0"/>
          <w:caps w:val="0"/>
          <w:color w:val="auto"/>
          <w:sz w:val="24"/>
          <w:szCs w:val="24"/>
          <w:highlight w:val="none"/>
          <w:lang w:val="en-US" w:eastAsia="zh-CN"/>
        </w:rPr>
        <w:t xml:space="preserve">的采购计划为准，</w:t>
      </w:r>
      <w:r>
        <w:rPr>
          <w:rFonts w:hint="eastAsia" w:ascii="宋体" w:hAnsi="宋体" w:cs="宋体"/>
          <w:b w:val="0"/>
          <w:bCs w:val="0"/>
          <w:caps w:val="0"/>
          <w:color w:val="auto"/>
          <w:sz w:val="24"/>
          <w:szCs w:val="24"/>
          <w:highlight w:val="none"/>
          <w:lang w:val="en-US" w:eastAsia="zh-CN"/>
        </w:rPr>
        <w:t xml:space="preserve">原则上在乙方收到采购订单一般产品24小时内送达</w:t>
      </w:r>
      <w:r>
        <w:rPr>
          <w:rFonts w:hint="eastAsia" w:ascii="宋体" w:hAnsi="宋体" w:eastAsia="宋体" w:cs="宋体"/>
          <w:b w:val="0"/>
          <w:bCs w:val="0"/>
          <w:caps w:val="0"/>
          <w:color w:val="auto"/>
          <w:sz w:val="24"/>
          <w:szCs w:val="24"/>
          <w:highlight w:val="none"/>
          <w:lang w:val="en-US" w:eastAsia="zh-CN"/>
        </w:rPr>
        <w:t xml:space="preserve">，最长不超过48小时</w:t>
      </w:r>
      <w:r>
        <w:rPr>
          <w:rFonts w:hint="default" w:ascii="宋体" w:hAnsi="宋体" w:eastAsia="宋体" w:cs="宋体"/>
          <w:b w:val="0"/>
          <w:bCs w:val="0"/>
          <w:caps w:val="0"/>
          <w:color w:val="auto"/>
          <w:sz w:val="24"/>
          <w:szCs w:val="24"/>
          <w:highlight w:val="none"/>
          <w:lang w:val="en-US" w:eastAsia="zh-CN"/>
        </w:rPr>
        <w:t xml:space="preserve">。属急救及加急供货的应在4小时内送达。</w:t>
      </w:r>
      <w:r>
        <w:rPr>
          <w:rFonts w:hint="eastAsia" w:ascii="宋体" w:hAnsi="宋体" w:eastAsia="宋体" w:cs="宋体"/>
          <w:b w:val="0"/>
          <w:bCs w:val="0"/>
          <w:caps w:val="0"/>
          <w:color w:val="auto"/>
          <w:sz w:val="24"/>
          <w:szCs w:val="24"/>
          <w:highlight w:val="none"/>
          <w:lang w:val="en-US" w:eastAsia="zh-CN"/>
        </w:rPr>
        <w:t xml:space="preserve">乙方</w:t>
      </w:r>
      <w:r>
        <w:rPr>
          <w:rFonts w:hint="default" w:ascii="宋体" w:hAnsi="宋体" w:eastAsia="宋体" w:cs="宋体"/>
          <w:b w:val="0"/>
          <w:bCs w:val="0"/>
          <w:caps w:val="0"/>
          <w:color w:val="auto"/>
          <w:sz w:val="24"/>
          <w:szCs w:val="24"/>
          <w:highlight w:val="none"/>
          <w:lang w:val="en-US" w:eastAsia="zh-CN"/>
        </w:rPr>
        <w:t xml:space="preserve">负责将</w:t>
      </w:r>
      <w:r>
        <w:rPr>
          <w:rFonts w:hint="eastAsia" w:ascii="宋体" w:hAnsi="宋体" w:eastAsia="宋体" w:cs="宋体"/>
          <w:b w:val="0"/>
          <w:bCs w:val="0"/>
          <w:caps w:val="0"/>
          <w:color w:val="auto"/>
          <w:sz w:val="24"/>
          <w:szCs w:val="24"/>
          <w:highlight w:val="none"/>
          <w:lang w:val="en-US" w:eastAsia="zh-CN"/>
        </w:rPr>
        <w:t xml:space="preserve">产品</w:t>
      </w:r>
      <w:r>
        <w:rPr>
          <w:rFonts w:hint="default" w:ascii="宋体" w:hAnsi="宋体" w:eastAsia="宋体" w:cs="宋体"/>
          <w:b w:val="0"/>
          <w:bCs w:val="0"/>
          <w:caps w:val="0"/>
          <w:color w:val="auto"/>
          <w:sz w:val="24"/>
          <w:szCs w:val="24"/>
          <w:highlight w:val="none"/>
          <w:lang w:val="en-US" w:eastAsia="zh-CN"/>
        </w:rPr>
        <w:t xml:space="preserve">搬运入库。</w:t>
      </w:r>
      <w:r/>
    </w:p>
    <w:p>
      <w:pPr>
        <w:ind w:firstLine="482"/>
        <w:keepLines w:val="0"/>
        <w:keepNext w:val="0"/>
        <w:pageBreakBefore w:val="0"/>
        <w:spacing w:line="480" w:lineRule="exact"/>
        <w:widowControl w:val="off"/>
        <w:rPr>
          <w:rFonts w:hint="default" w:ascii="宋体" w:hAnsi="宋体" w:eastAsia="宋体" w:cs="宋体"/>
          <w:b w:val="0"/>
          <w:bCs w:val="0"/>
          <w:caps w:val="0"/>
          <w:color w:val="auto"/>
          <w:sz w:val="24"/>
          <w:szCs w:val="24"/>
          <w:highlight w:val="none"/>
          <w:lang w:val="en-US" w:eastAsia="zh-CN"/>
        </w:rPr>
      </w:pPr>
      <w:r>
        <w:rPr>
          <w:rFonts w:hint="eastAsia" w:ascii="宋体" w:hAnsi="宋体" w:eastAsia="宋体" w:cs="宋体"/>
          <w:b w:val="0"/>
          <w:bCs w:val="0"/>
          <w:caps w:val="0"/>
          <w:color w:val="auto"/>
          <w:sz w:val="24"/>
          <w:szCs w:val="24"/>
          <w:highlight w:val="none"/>
          <w:lang w:val="en-US" w:eastAsia="zh-CN"/>
        </w:rPr>
        <w:t xml:space="preserve">5</w:t>
      </w:r>
      <w:r>
        <w:rPr>
          <w:rFonts w:hint="default" w:ascii="宋体" w:hAnsi="宋体" w:eastAsia="宋体" w:cs="宋体"/>
          <w:b w:val="0"/>
          <w:bCs w:val="0"/>
          <w:caps w:val="0"/>
          <w:color w:val="auto"/>
          <w:sz w:val="24"/>
          <w:szCs w:val="24"/>
          <w:highlight w:val="none"/>
          <w:lang w:val="en-US" w:eastAsia="zh-CN"/>
        </w:rPr>
        <w:t xml:space="preserve">.</w:t>
      </w:r>
      <w:r>
        <w:rPr>
          <w:rFonts w:hint="eastAsia" w:ascii="宋体" w:hAnsi="宋体" w:cs="宋体"/>
          <w:b w:val="0"/>
          <w:bCs w:val="0"/>
          <w:caps w:val="0"/>
          <w:color w:val="auto"/>
          <w:sz w:val="24"/>
          <w:szCs w:val="24"/>
          <w:highlight w:val="none"/>
          <w:lang w:val="en-US" w:eastAsia="zh-CN"/>
        </w:rPr>
        <w:t xml:space="preserve">甲方</w:t>
      </w:r>
      <w:r>
        <w:rPr>
          <w:rFonts w:hint="default" w:ascii="宋体" w:hAnsi="宋体" w:eastAsia="宋体" w:cs="宋体"/>
          <w:b w:val="0"/>
          <w:bCs w:val="0"/>
          <w:caps w:val="0"/>
          <w:color w:val="auto"/>
          <w:sz w:val="24"/>
          <w:szCs w:val="24"/>
          <w:highlight w:val="none"/>
          <w:lang w:val="en-US" w:eastAsia="zh-CN"/>
        </w:rPr>
        <w:t xml:space="preserve">在接收</w:t>
      </w:r>
      <w:r>
        <w:rPr>
          <w:rFonts w:hint="eastAsia" w:ascii="宋体" w:hAnsi="宋体" w:eastAsia="宋体" w:cs="宋体"/>
          <w:b w:val="0"/>
          <w:bCs w:val="0"/>
          <w:caps w:val="0"/>
          <w:color w:val="auto"/>
          <w:sz w:val="24"/>
          <w:szCs w:val="24"/>
          <w:highlight w:val="none"/>
          <w:lang w:val="en-US" w:eastAsia="zh-CN"/>
        </w:rPr>
        <w:t xml:space="preserve">产品</w:t>
      </w:r>
      <w:r>
        <w:rPr>
          <w:rFonts w:hint="default" w:ascii="宋体" w:hAnsi="宋体" w:eastAsia="宋体" w:cs="宋体"/>
          <w:b w:val="0"/>
          <w:bCs w:val="0"/>
          <w:caps w:val="0"/>
          <w:color w:val="auto"/>
          <w:sz w:val="24"/>
          <w:szCs w:val="24"/>
          <w:highlight w:val="none"/>
          <w:lang w:val="en-US" w:eastAsia="zh-CN"/>
        </w:rPr>
        <w:t xml:space="preserve">时，对</w:t>
      </w:r>
      <w:r>
        <w:rPr>
          <w:rFonts w:hint="eastAsia" w:ascii="宋体" w:hAnsi="宋体" w:eastAsia="宋体" w:cs="宋体"/>
          <w:b w:val="0"/>
          <w:bCs w:val="0"/>
          <w:caps w:val="0"/>
          <w:color w:val="auto"/>
          <w:sz w:val="24"/>
          <w:szCs w:val="24"/>
          <w:highlight w:val="none"/>
          <w:lang w:val="en-US" w:eastAsia="zh-CN"/>
        </w:rPr>
        <w:t xml:space="preserve">产品</w:t>
      </w:r>
      <w:r>
        <w:rPr>
          <w:rFonts w:hint="default" w:ascii="宋体" w:hAnsi="宋体" w:eastAsia="宋体" w:cs="宋体"/>
          <w:b w:val="0"/>
          <w:bCs w:val="0"/>
          <w:caps w:val="0"/>
          <w:color w:val="auto"/>
          <w:sz w:val="24"/>
          <w:szCs w:val="24"/>
          <w:highlight w:val="none"/>
          <w:lang w:val="en-US" w:eastAsia="zh-CN"/>
        </w:rPr>
        <w:t xml:space="preserve">进行验货确认，对破损、近效期</w:t>
      </w:r>
      <w:r>
        <w:rPr>
          <w:rFonts w:hint="eastAsia" w:ascii="宋体" w:hAnsi="宋体" w:eastAsia="宋体" w:cs="宋体"/>
          <w:b w:val="0"/>
          <w:bCs w:val="0"/>
          <w:caps w:val="0"/>
          <w:color w:val="auto"/>
          <w:sz w:val="24"/>
          <w:szCs w:val="24"/>
          <w:highlight w:val="none"/>
          <w:lang w:val="en-US" w:eastAsia="zh-CN"/>
        </w:rPr>
        <w:t xml:space="preserve">、</w:t>
      </w:r>
      <w:r>
        <w:rPr>
          <w:rFonts w:hint="default" w:ascii="宋体" w:hAnsi="宋体" w:eastAsia="宋体" w:cs="宋体"/>
          <w:b w:val="0"/>
          <w:bCs w:val="0"/>
          <w:caps w:val="0"/>
          <w:color w:val="auto"/>
          <w:sz w:val="24"/>
          <w:szCs w:val="24"/>
          <w:highlight w:val="none"/>
          <w:lang w:val="en-US" w:eastAsia="zh-CN"/>
        </w:rPr>
        <w:t xml:space="preserve">包装不合格</w:t>
      </w:r>
      <w:r>
        <w:rPr>
          <w:rFonts w:hint="eastAsia" w:ascii="宋体" w:hAnsi="宋体" w:eastAsia="宋体" w:cs="宋体"/>
          <w:b w:val="0"/>
          <w:bCs w:val="0"/>
          <w:caps w:val="0"/>
          <w:color w:val="auto"/>
          <w:sz w:val="24"/>
          <w:szCs w:val="24"/>
          <w:highlight w:val="none"/>
          <w:lang w:val="en-US" w:eastAsia="zh-CN"/>
        </w:rPr>
        <w:t xml:space="preserve">及</w:t>
      </w:r>
      <w:r>
        <w:rPr>
          <w:rFonts w:hint="default" w:ascii="宋体" w:hAnsi="宋体" w:eastAsia="宋体" w:cs="宋体"/>
          <w:b w:val="0"/>
          <w:bCs w:val="0"/>
          <w:caps w:val="0"/>
          <w:color w:val="auto"/>
          <w:sz w:val="24"/>
          <w:szCs w:val="24"/>
          <w:highlight w:val="none"/>
          <w:lang w:val="en-US" w:eastAsia="zh-CN"/>
        </w:rPr>
        <w:t xml:space="preserve">其他不符合要求的</w:t>
      </w:r>
      <w:r>
        <w:rPr>
          <w:rFonts w:hint="eastAsia" w:ascii="宋体" w:hAnsi="宋体" w:eastAsia="宋体" w:cs="宋体"/>
          <w:b w:val="0"/>
          <w:bCs w:val="0"/>
          <w:caps w:val="0"/>
          <w:color w:val="auto"/>
          <w:sz w:val="24"/>
          <w:szCs w:val="24"/>
          <w:highlight w:val="none"/>
          <w:lang w:val="en-US" w:eastAsia="zh-CN"/>
        </w:rPr>
        <w:t xml:space="preserve">产品</w:t>
      </w:r>
      <w:r>
        <w:rPr>
          <w:rFonts w:hint="default" w:ascii="宋体" w:hAnsi="宋体" w:eastAsia="宋体" w:cs="宋体"/>
          <w:b w:val="0"/>
          <w:bCs w:val="0"/>
          <w:caps w:val="0"/>
          <w:color w:val="auto"/>
          <w:sz w:val="24"/>
          <w:szCs w:val="24"/>
          <w:highlight w:val="none"/>
          <w:lang w:val="en-US" w:eastAsia="zh-CN"/>
        </w:rPr>
        <w:t xml:space="preserve">，</w:t>
      </w:r>
      <w:r>
        <w:rPr>
          <w:rFonts w:hint="eastAsia" w:ascii="宋体" w:hAnsi="宋体" w:cs="宋体"/>
          <w:b w:val="0"/>
          <w:bCs w:val="0"/>
          <w:caps w:val="0"/>
          <w:color w:val="auto"/>
          <w:sz w:val="24"/>
          <w:szCs w:val="24"/>
          <w:highlight w:val="none"/>
          <w:lang w:val="en-US" w:eastAsia="zh-CN"/>
        </w:rPr>
        <w:t xml:space="preserve">甲方</w:t>
      </w:r>
      <w:r>
        <w:rPr>
          <w:rFonts w:hint="default" w:ascii="宋体" w:hAnsi="宋体" w:eastAsia="宋体" w:cs="宋体"/>
          <w:b w:val="0"/>
          <w:bCs w:val="0"/>
          <w:caps w:val="0"/>
          <w:color w:val="auto"/>
          <w:sz w:val="24"/>
          <w:szCs w:val="24"/>
          <w:highlight w:val="none"/>
          <w:lang w:val="en-US" w:eastAsia="zh-CN"/>
        </w:rPr>
        <w:t xml:space="preserve">有权拒绝接</w:t>
      </w:r>
      <w:r>
        <w:rPr>
          <w:rFonts w:hint="eastAsia" w:ascii="宋体" w:hAnsi="宋体" w:eastAsia="宋体" w:cs="宋体"/>
          <w:b w:val="0"/>
          <w:bCs w:val="0"/>
          <w:caps w:val="0"/>
          <w:color w:val="auto"/>
          <w:sz w:val="24"/>
          <w:szCs w:val="24"/>
          <w:highlight w:val="none"/>
          <w:lang w:val="en-US" w:eastAsia="zh-CN"/>
        </w:rPr>
        <w:t xml:space="preserve">收</w:t>
      </w:r>
      <w:r>
        <w:rPr>
          <w:rFonts w:hint="default" w:ascii="宋体" w:hAnsi="宋体" w:eastAsia="宋体" w:cs="宋体"/>
          <w:b w:val="0"/>
          <w:bCs w:val="0"/>
          <w:caps w:val="0"/>
          <w:color w:val="auto"/>
          <w:sz w:val="24"/>
          <w:szCs w:val="24"/>
          <w:highlight w:val="none"/>
          <w:lang w:val="en-US" w:eastAsia="zh-CN"/>
        </w:rPr>
        <w:t xml:space="preserve">。</w:t>
      </w:r>
      <w:r>
        <w:rPr>
          <w:rFonts w:hint="eastAsia" w:ascii="宋体" w:hAnsi="宋体" w:eastAsia="宋体" w:cs="宋体"/>
          <w:b w:val="0"/>
          <w:bCs w:val="0"/>
          <w:caps w:val="0"/>
          <w:color w:val="auto"/>
          <w:sz w:val="24"/>
          <w:szCs w:val="24"/>
          <w:highlight w:val="none"/>
          <w:lang w:val="en-US" w:eastAsia="zh-CN"/>
        </w:rPr>
        <w:t xml:space="preserve">乙方</w:t>
      </w:r>
      <w:r>
        <w:rPr>
          <w:rFonts w:hint="default" w:ascii="宋体" w:hAnsi="宋体" w:eastAsia="宋体" w:cs="宋体"/>
          <w:b w:val="0"/>
          <w:bCs w:val="0"/>
          <w:caps w:val="0"/>
          <w:color w:val="auto"/>
          <w:sz w:val="24"/>
          <w:szCs w:val="24"/>
          <w:highlight w:val="none"/>
          <w:lang w:val="en-US" w:eastAsia="zh-CN"/>
        </w:rPr>
        <w:t xml:space="preserve">应及时更换被拒</w:t>
      </w:r>
      <w:r>
        <w:rPr>
          <w:rFonts w:hint="eastAsia" w:ascii="宋体" w:hAnsi="宋体" w:eastAsia="宋体" w:cs="宋体"/>
          <w:b w:val="0"/>
          <w:bCs w:val="0"/>
          <w:caps w:val="0"/>
          <w:color w:val="auto"/>
          <w:sz w:val="24"/>
          <w:szCs w:val="24"/>
          <w:highlight w:val="none"/>
          <w:lang w:val="en-US" w:eastAsia="zh-CN"/>
        </w:rPr>
        <w:t xml:space="preserve">收</w:t>
      </w:r>
      <w:r>
        <w:rPr>
          <w:rFonts w:hint="default" w:ascii="宋体" w:hAnsi="宋体" w:eastAsia="宋体" w:cs="宋体"/>
          <w:b w:val="0"/>
          <w:bCs w:val="0"/>
          <w:caps w:val="0"/>
          <w:color w:val="auto"/>
          <w:sz w:val="24"/>
          <w:szCs w:val="24"/>
          <w:highlight w:val="none"/>
          <w:lang w:val="en-US" w:eastAsia="zh-CN"/>
        </w:rPr>
        <w:t xml:space="preserve">的</w:t>
      </w:r>
      <w:r>
        <w:rPr>
          <w:rFonts w:hint="eastAsia" w:ascii="宋体" w:hAnsi="宋体" w:eastAsia="宋体" w:cs="宋体"/>
          <w:b w:val="0"/>
          <w:bCs w:val="0"/>
          <w:caps w:val="0"/>
          <w:color w:val="auto"/>
          <w:sz w:val="24"/>
          <w:szCs w:val="24"/>
          <w:highlight w:val="none"/>
          <w:lang w:val="en-US" w:eastAsia="zh-CN"/>
        </w:rPr>
        <w:t xml:space="preserve">产品</w:t>
      </w:r>
      <w:r>
        <w:rPr>
          <w:rFonts w:hint="default" w:ascii="宋体" w:hAnsi="宋体" w:eastAsia="宋体" w:cs="宋体"/>
          <w:b w:val="0"/>
          <w:bCs w:val="0"/>
          <w:caps w:val="0"/>
          <w:color w:val="auto"/>
          <w:sz w:val="24"/>
          <w:szCs w:val="24"/>
          <w:highlight w:val="none"/>
          <w:lang w:val="en-US" w:eastAsia="zh-CN"/>
        </w:rPr>
        <w:t xml:space="preserve">，不得影响</w:t>
      </w:r>
      <w:r>
        <w:rPr>
          <w:rFonts w:hint="eastAsia" w:ascii="宋体" w:hAnsi="宋体" w:cs="宋体"/>
          <w:b w:val="0"/>
          <w:bCs w:val="0"/>
          <w:caps w:val="0"/>
          <w:color w:val="auto"/>
          <w:sz w:val="24"/>
          <w:szCs w:val="24"/>
          <w:highlight w:val="none"/>
          <w:lang w:val="en-US" w:eastAsia="zh-CN"/>
        </w:rPr>
        <w:t xml:space="preserve">甲方</w:t>
      </w:r>
      <w:r>
        <w:rPr>
          <w:rFonts w:hint="default" w:ascii="宋体" w:hAnsi="宋体" w:eastAsia="宋体" w:cs="宋体"/>
          <w:b w:val="0"/>
          <w:bCs w:val="0"/>
          <w:caps w:val="0"/>
          <w:color w:val="auto"/>
          <w:sz w:val="24"/>
          <w:szCs w:val="24"/>
          <w:highlight w:val="none"/>
          <w:lang w:val="en-US" w:eastAsia="zh-CN"/>
        </w:rPr>
        <w:t xml:space="preserve">的临床</w:t>
      </w:r>
      <w:r>
        <w:rPr>
          <w:rFonts w:hint="eastAsia" w:ascii="宋体" w:hAnsi="宋体" w:eastAsia="宋体" w:cs="宋体"/>
          <w:b w:val="0"/>
          <w:bCs w:val="0"/>
          <w:caps w:val="0"/>
          <w:color w:val="auto"/>
          <w:sz w:val="24"/>
          <w:szCs w:val="24"/>
          <w:highlight w:val="none"/>
          <w:lang w:val="en-US" w:eastAsia="zh-CN"/>
        </w:rPr>
        <w:t xml:space="preserve">使用</w:t>
      </w:r>
      <w:r>
        <w:rPr>
          <w:rFonts w:hint="default" w:ascii="宋体" w:hAnsi="宋体" w:eastAsia="宋体" w:cs="宋体"/>
          <w:b w:val="0"/>
          <w:bCs w:val="0"/>
          <w:caps w:val="0"/>
          <w:color w:val="auto"/>
          <w:sz w:val="24"/>
          <w:szCs w:val="24"/>
          <w:highlight w:val="none"/>
          <w:lang w:val="en-US" w:eastAsia="zh-CN"/>
        </w:rPr>
        <w:t xml:space="preserve">。</w:t>
      </w:r>
      <w:r/>
    </w:p>
    <w:p>
      <w:pPr>
        <w:ind w:firstLine="482"/>
        <w:keepLines w:val="0"/>
        <w:keepNext w:val="0"/>
        <w:pageBreakBefore w:val="0"/>
        <w:spacing w:line="480" w:lineRule="exact"/>
        <w:widowControl w:val="off"/>
        <w:rPr>
          <w:rFonts w:hint="default" w:ascii="宋体" w:hAnsi="宋体" w:eastAsia="宋体" w:cs="宋体"/>
          <w:b w:val="0"/>
          <w:bCs w:val="0"/>
          <w:caps w:val="0"/>
          <w:color w:val="auto"/>
          <w:sz w:val="24"/>
          <w:szCs w:val="24"/>
          <w:highlight w:val="none"/>
          <w:lang w:val="en-US" w:eastAsia="zh-CN"/>
        </w:rPr>
      </w:pPr>
      <w:r>
        <w:rPr>
          <w:rFonts w:hint="default" w:ascii="宋体" w:hAnsi="宋体" w:eastAsia="宋体" w:cs="宋体"/>
          <w:b w:val="0"/>
          <w:bCs w:val="0"/>
          <w:caps w:val="0"/>
          <w:color w:val="auto"/>
          <w:sz w:val="24"/>
          <w:szCs w:val="24"/>
          <w:highlight w:val="none"/>
          <w:lang w:val="en-US" w:eastAsia="zh-CN"/>
        </w:rPr>
        <w:t xml:space="preserve">6.</w:t>
      </w:r>
      <w:r>
        <w:rPr>
          <w:rFonts w:hint="eastAsia" w:ascii="宋体" w:hAnsi="宋体" w:eastAsia="宋体" w:cs="宋体"/>
          <w:b w:val="0"/>
          <w:bCs w:val="0"/>
          <w:caps w:val="0"/>
          <w:color w:val="auto"/>
          <w:sz w:val="24"/>
          <w:szCs w:val="24"/>
          <w:highlight w:val="none"/>
          <w:lang w:val="en-US" w:eastAsia="zh-CN"/>
        </w:rPr>
        <w:t xml:space="preserve">乙方</w:t>
      </w:r>
      <w:r>
        <w:rPr>
          <w:rFonts w:hint="default" w:ascii="宋体" w:hAnsi="宋体" w:eastAsia="宋体" w:cs="宋体"/>
          <w:b w:val="0"/>
          <w:bCs w:val="0"/>
          <w:caps w:val="0"/>
          <w:color w:val="auto"/>
          <w:sz w:val="24"/>
          <w:szCs w:val="24"/>
          <w:highlight w:val="none"/>
          <w:lang w:val="en-US" w:eastAsia="zh-CN"/>
        </w:rPr>
        <w:t xml:space="preserve">不得擅自变动产品价格。如</w:t>
      </w:r>
      <w:r>
        <w:rPr>
          <w:rFonts w:hint="eastAsia" w:ascii="宋体" w:hAnsi="宋体" w:eastAsia="宋体" w:cs="宋体"/>
          <w:b w:val="0"/>
          <w:bCs w:val="0"/>
          <w:caps w:val="0"/>
          <w:color w:val="auto"/>
          <w:sz w:val="24"/>
          <w:szCs w:val="24"/>
          <w:highlight w:val="none"/>
          <w:lang w:val="en-US" w:eastAsia="zh-CN"/>
        </w:rPr>
        <w:t xml:space="preserve">乙方</w:t>
      </w:r>
      <w:r>
        <w:rPr>
          <w:rFonts w:hint="default" w:ascii="宋体" w:hAnsi="宋体" w:eastAsia="宋体" w:cs="宋体"/>
          <w:b w:val="0"/>
          <w:bCs w:val="0"/>
          <w:caps w:val="0"/>
          <w:color w:val="auto"/>
          <w:sz w:val="24"/>
          <w:szCs w:val="24"/>
          <w:highlight w:val="none"/>
          <w:lang w:val="en-US" w:eastAsia="zh-CN"/>
        </w:rPr>
        <w:t xml:space="preserve">产品价格调高时，</w:t>
      </w:r>
      <w:r>
        <w:rPr>
          <w:rFonts w:hint="eastAsia" w:ascii="宋体" w:hAnsi="宋体" w:eastAsia="宋体" w:cs="宋体"/>
          <w:b w:val="0"/>
          <w:bCs w:val="0"/>
          <w:caps w:val="0"/>
          <w:color w:val="auto"/>
          <w:sz w:val="24"/>
          <w:szCs w:val="24"/>
          <w:highlight w:val="none"/>
          <w:lang w:val="en-US" w:eastAsia="zh-CN"/>
        </w:rPr>
        <w:t xml:space="preserve">乙方</w:t>
      </w:r>
      <w:r>
        <w:rPr>
          <w:rFonts w:hint="default" w:ascii="宋体" w:hAnsi="宋体" w:eastAsia="宋体" w:cs="宋体"/>
          <w:b w:val="0"/>
          <w:bCs w:val="0"/>
          <w:caps w:val="0"/>
          <w:color w:val="auto"/>
          <w:sz w:val="24"/>
          <w:szCs w:val="24"/>
          <w:highlight w:val="none"/>
          <w:lang w:val="en-US" w:eastAsia="zh-CN"/>
        </w:rPr>
        <w:t xml:space="preserve">须以书面形式通知</w:t>
      </w:r>
      <w:r>
        <w:rPr>
          <w:rFonts w:hint="eastAsia" w:ascii="宋体" w:hAnsi="宋体" w:cs="宋体"/>
          <w:b w:val="0"/>
          <w:bCs w:val="0"/>
          <w:caps w:val="0"/>
          <w:color w:val="auto"/>
          <w:sz w:val="24"/>
          <w:szCs w:val="24"/>
          <w:highlight w:val="none"/>
          <w:lang w:val="en-US" w:eastAsia="zh-CN"/>
        </w:rPr>
        <w:t xml:space="preserve">甲方</w:t>
      </w:r>
      <w:r>
        <w:rPr>
          <w:rFonts w:hint="default" w:ascii="宋体" w:hAnsi="宋体" w:eastAsia="宋体" w:cs="宋体"/>
          <w:b w:val="0"/>
          <w:bCs w:val="0"/>
          <w:caps w:val="0"/>
          <w:color w:val="auto"/>
          <w:sz w:val="24"/>
          <w:szCs w:val="24"/>
          <w:highlight w:val="none"/>
          <w:lang w:val="en-US" w:eastAsia="zh-CN"/>
        </w:rPr>
        <w:t xml:space="preserve">，若</w:t>
      </w:r>
      <w:r>
        <w:rPr>
          <w:rFonts w:hint="eastAsia" w:ascii="宋体" w:hAnsi="宋体" w:cs="宋体"/>
          <w:b w:val="0"/>
          <w:bCs w:val="0"/>
          <w:caps w:val="0"/>
          <w:color w:val="auto"/>
          <w:sz w:val="24"/>
          <w:szCs w:val="24"/>
          <w:highlight w:val="none"/>
          <w:lang w:val="en-US" w:eastAsia="zh-CN"/>
        </w:rPr>
        <w:t xml:space="preserve">甲方</w:t>
      </w:r>
      <w:r>
        <w:rPr>
          <w:rFonts w:hint="default" w:ascii="宋体" w:hAnsi="宋体" w:eastAsia="宋体" w:cs="宋体"/>
          <w:b w:val="0"/>
          <w:bCs w:val="0"/>
          <w:caps w:val="0"/>
          <w:color w:val="auto"/>
          <w:sz w:val="24"/>
          <w:szCs w:val="24"/>
          <w:highlight w:val="none"/>
          <w:lang w:val="en-US" w:eastAsia="zh-CN"/>
        </w:rPr>
        <w:t xml:space="preserve">不予确认，</w:t>
      </w:r>
      <w:r>
        <w:rPr>
          <w:rFonts w:hint="eastAsia" w:ascii="宋体" w:hAnsi="宋体" w:eastAsia="宋体" w:cs="宋体"/>
          <w:b w:val="0"/>
          <w:bCs w:val="0"/>
          <w:caps w:val="0"/>
          <w:color w:val="auto"/>
          <w:sz w:val="24"/>
          <w:szCs w:val="24"/>
          <w:highlight w:val="none"/>
          <w:lang w:val="en-US" w:eastAsia="zh-CN"/>
        </w:rPr>
        <w:t xml:space="preserve">乙方</w:t>
      </w:r>
      <w:r>
        <w:rPr>
          <w:rFonts w:hint="default" w:ascii="宋体" w:hAnsi="宋体" w:eastAsia="宋体" w:cs="宋体"/>
          <w:b w:val="0"/>
          <w:bCs w:val="0"/>
          <w:caps w:val="0"/>
          <w:color w:val="auto"/>
          <w:sz w:val="24"/>
          <w:szCs w:val="24"/>
          <w:highlight w:val="none"/>
          <w:lang w:val="en-US" w:eastAsia="zh-CN"/>
        </w:rPr>
        <w:t xml:space="preserve">仍须按原价格供货；因</w:t>
      </w:r>
      <w:r>
        <w:rPr>
          <w:rFonts w:hint="eastAsia" w:ascii="宋体" w:hAnsi="宋体" w:eastAsia="宋体" w:cs="宋体"/>
          <w:b w:val="0"/>
          <w:bCs w:val="0"/>
          <w:caps w:val="0"/>
          <w:color w:val="auto"/>
          <w:sz w:val="24"/>
          <w:szCs w:val="24"/>
          <w:highlight w:val="none"/>
          <w:lang w:val="en-US" w:eastAsia="zh-CN"/>
        </w:rPr>
        <w:t xml:space="preserve">乙方</w:t>
      </w:r>
      <w:r>
        <w:rPr>
          <w:rFonts w:hint="default" w:ascii="宋体" w:hAnsi="宋体" w:eastAsia="宋体" w:cs="宋体"/>
          <w:b w:val="0"/>
          <w:bCs w:val="0"/>
          <w:caps w:val="0"/>
          <w:color w:val="auto"/>
          <w:sz w:val="24"/>
          <w:szCs w:val="24"/>
          <w:highlight w:val="none"/>
          <w:lang w:val="en-US" w:eastAsia="zh-CN"/>
        </w:rPr>
        <w:t xml:space="preserve">擅自调整价格或停止供货造成的损失及法律责任均由</w:t>
      </w:r>
      <w:r>
        <w:rPr>
          <w:rFonts w:hint="eastAsia" w:ascii="宋体" w:hAnsi="宋体" w:eastAsia="宋体" w:cs="宋体"/>
          <w:b w:val="0"/>
          <w:bCs w:val="0"/>
          <w:caps w:val="0"/>
          <w:color w:val="auto"/>
          <w:sz w:val="24"/>
          <w:szCs w:val="24"/>
          <w:highlight w:val="none"/>
          <w:lang w:val="en-US" w:eastAsia="zh-CN"/>
        </w:rPr>
        <w:t xml:space="preserve">乙方</w:t>
      </w:r>
      <w:r>
        <w:rPr>
          <w:rFonts w:hint="default" w:ascii="宋体" w:hAnsi="宋体" w:eastAsia="宋体" w:cs="宋体"/>
          <w:b w:val="0"/>
          <w:bCs w:val="0"/>
          <w:caps w:val="0"/>
          <w:color w:val="auto"/>
          <w:sz w:val="24"/>
          <w:szCs w:val="24"/>
          <w:highlight w:val="none"/>
          <w:lang w:val="en-US" w:eastAsia="zh-CN"/>
        </w:rPr>
        <w:t xml:space="preserve">承担。如</w:t>
      </w:r>
      <w:r>
        <w:rPr>
          <w:rFonts w:hint="eastAsia" w:ascii="宋体" w:hAnsi="宋体" w:eastAsia="宋体" w:cs="宋体"/>
          <w:b w:val="0"/>
          <w:bCs w:val="0"/>
          <w:caps w:val="0"/>
          <w:color w:val="auto"/>
          <w:sz w:val="24"/>
          <w:szCs w:val="24"/>
          <w:highlight w:val="none"/>
          <w:lang w:val="en-US" w:eastAsia="zh-CN"/>
        </w:rPr>
        <w:t xml:space="preserve">乙方</w:t>
      </w:r>
      <w:r>
        <w:rPr>
          <w:rFonts w:hint="default" w:ascii="宋体" w:hAnsi="宋体" w:eastAsia="宋体" w:cs="宋体"/>
          <w:b w:val="0"/>
          <w:bCs w:val="0"/>
          <w:caps w:val="0"/>
          <w:color w:val="auto"/>
          <w:sz w:val="24"/>
          <w:szCs w:val="24"/>
          <w:highlight w:val="none"/>
          <w:lang w:val="en-US" w:eastAsia="zh-CN"/>
        </w:rPr>
        <w:t xml:space="preserve">产品价格调低时，</w:t>
      </w:r>
      <w:r>
        <w:rPr>
          <w:rFonts w:hint="eastAsia" w:ascii="宋体" w:hAnsi="宋体" w:eastAsia="宋体" w:cs="宋体"/>
          <w:b w:val="0"/>
          <w:bCs w:val="0"/>
          <w:caps w:val="0"/>
          <w:color w:val="auto"/>
          <w:sz w:val="24"/>
          <w:szCs w:val="24"/>
          <w:highlight w:val="none"/>
          <w:lang w:val="en-US" w:eastAsia="zh-CN"/>
        </w:rPr>
        <w:t xml:space="preserve">乙方</w:t>
      </w:r>
      <w:r>
        <w:rPr>
          <w:rFonts w:hint="default" w:ascii="宋体" w:hAnsi="宋体" w:eastAsia="宋体" w:cs="宋体"/>
          <w:b w:val="0"/>
          <w:bCs w:val="0"/>
          <w:caps w:val="0"/>
          <w:color w:val="auto"/>
          <w:sz w:val="24"/>
          <w:szCs w:val="24"/>
          <w:highlight w:val="none"/>
          <w:lang w:val="en-US" w:eastAsia="zh-CN"/>
        </w:rPr>
        <w:t xml:space="preserve">亦须主动通知</w:t>
      </w:r>
      <w:r>
        <w:rPr>
          <w:rFonts w:hint="eastAsia" w:ascii="宋体" w:hAnsi="宋体" w:cs="宋体"/>
          <w:b w:val="0"/>
          <w:bCs w:val="0"/>
          <w:caps w:val="0"/>
          <w:color w:val="auto"/>
          <w:sz w:val="24"/>
          <w:szCs w:val="24"/>
          <w:highlight w:val="none"/>
          <w:lang w:val="en-US" w:eastAsia="zh-CN"/>
        </w:rPr>
        <w:t xml:space="preserve">甲方</w:t>
      </w:r>
      <w:r>
        <w:rPr>
          <w:rFonts w:hint="default" w:ascii="宋体" w:hAnsi="宋体" w:eastAsia="宋体" w:cs="宋体"/>
          <w:b w:val="0"/>
          <w:bCs w:val="0"/>
          <w:caps w:val="0"/>
          <w:color w:val="auto"/>
          <w:sz w:val="24"/>
          <w:szCs w:val="24"/>
          <w:highlight w:val="none"/>
          <w:lang w:val="en-US" w:eastAsia="zh-CN"/>
        </w:rPr>
        <w:t xml:space="preserve">，一经发现，</w:t>
      </w:r>
      <w:r>
        <w:rPr>
          <w:rFonts w:hint="eastAsia" w:ascii="宋体" w:hAnsi="宋体" w:cs="宋体"/>
          <w:b w:val="0"/>
          <w:bCs w:val="0"/>
          <w:caps w:val="0"/>
          <w:color w:val="auto"/>
          <w:sz w:val="24"/>
          <w:szCs w:val="24"/>
          <w:highlight w:val="none"/>
          <w:lang w:val="en-US" w:eastAsia="zh-CN"/>
        </w:rPr>
        <w:t xml:space="preserve">甲方</w:t>
      </w:r>
      <w:r>
        <w:rPr>
          <w:rFonts w:hint="default" w:ascii="宋体" w:hAnsi="宋体" w:eastAsia="宋体" w:cs="宋体"/>
          <w:b w:val="0"/>
          <w:bCs w:val="0"/>
          <w:caps w:val="0"/>
          <w:color w:val="auto"/>
          <w:sz w:val="24"/>
          <w:szCs w:val="24"/>
          <w:highlight w:val="none"/>
          <w:lang w:val="en-US" w:eastAsia="zh-CN"/>
        </w:rPr>
        <w:t xml:space="preserve">除有权无条件终止合同外，还有权从</w:t>
      </w:r>
      <w:r>
        <w:rPr>
          <w:rFonts w:hint="eastAsia" w:ascii="宋体" w:hAnsi="宋体" w:eastAsia="宋体" w:cs="宋体"/>
          <w:b w:val="0"/>
          <w:bCs w:val="0"/>
          <w:caps w:val="0"/>
          <w:color w:val="auto"/>
          <w:sz w:val="24"/>
          <w:szCs w:val="24"/>
          <w:highlight w:val="none"/>
          <w:lang w:val="en-US" w:eastAsia="zh-CN"/>
        </w:rPr>
        <w:t xml:space="preserve">乙方</w:t>
      </w:r>
      <w:r>
        <w:rPr>
          <w:rFonts w:hint="default" w:ascii="宋体" w:hAnsi="宋体" w:eastAsia="宋体" w:cs="宋体"/>
          <w:b w:val="0"/>
          <w:bCs w:val="0"/>
          <w:caps w:val="0"/>
          <w:color w:val="auto"/>
          <w:sz w:val="24"/>
          <w:szCs w:val="24"/>
          <w:highlight w:val="none"/>
          <w:lang w:val="en-US" w:eastAsia="zh-CN"/>
        </w:rPr>
        <w:t xml:space="preserve">供货款中扣除由此给</w:t>
      </w:r>
      <w:r>
        <w:rPr>
          <w:rFonts w:hint="eastAsia" w:ascii="宋体" w:hAnsi="宋体" w:cs="宋体"/>
          <w:b w:val="0"/>
          <w:bCs w:val="0"/>
          <w:caps w:val="0"/>
          <w:color w:val="auto"/>
          <w:sz w:val="24"/>
          <w:szCs w:val="24"/>
          <w:highlight w:val="none"/>
          <w:lang w:val="en-US" w:eastAsia="zh-CN"/>
        </w:rPr>
        <w:t xml:space="preserve">甲方</w:t>
      </w:r>
      <w:r>
        <w:rPr>
          <w:rFonts w:hint="default" w:ascii="宋体" w:hAnsi="宋体" w:eastAsia="宋体" w:cs="宋体"/>
          <w:b w:val="0"/>
          <w:bCs w:val="0"/>
          <w:caps w:val="0"/>
          <w:color w:val="auto"/>
          <w:sz w:val="24"/>
          <w:szCs w:val="24"/>
          <w:highlight w:val="none"/>
          <w:lang w:val="en-US" w:eastAsia="zh-CN"/>
        </w:rPr>
        <w:t xml:space="preserve">造成的损失。价格变动双方须在一个月内完成，原则上一个协议期内价格上调不超过1次</w:t>
      </w:r>
      <w:r>
        <w:rPr>
          <w:rFonts w:hint="eastAsia" w:ascii="宋体" w:hAnsi="宋体" w:eastAsia="宋体" w:cs="宋体"/>
          <w:b w:val="0"/>
          <w:bCs w:val="0"/>
          <w:caps w:val="0"/>
          <w:color w:val="auto"/>
          <w:sz w:val="24"/>
          <w:szCs w:val="24"/>
          <w:highlight w:val="none"/>
          <w:lang w:val="en-US" w:eastAsia="zh-CN"/>
        </w:rPr>
        <w:t xml:space="preserve">，单品种价格上调增幅不得超过20%</w:t>
      </w:r>
      <w:r>
        <w:rPr>
          <w:rFonts w:hint="default" w:ascii="宋体" w:hAnsi="宋体" w:eastAsia="宋体" w:cs="宋体"/>
          <w:b w:val="0"/>
          <w:bCs w:val="0"/>
          <w:caps w:val="0"/>
          <w:color w:val="auto"/>
          <w:sz w:val="24"/>
          <w:szCs w:val="24"/>
          <w:highlight w:val="none"/>
          <w:lang w:val="en-US" w:eastAsia="zh-CN"/>
        </w:rPr>
        <w:t xml:space="preserve">。</w:t>
      </w:r>
      <w:r/>
    </w:p>
    <w:p>
      <w:pPr>
        <w:ind w:firstLine="482"/>
        <w:keepLines w:val="0"/>
        <w:keepNext w:val="0"/>
        <w:pageBreakBefore w:val="0"/>
        <w:spacing w:line="480" w:lineRule="exact"/>
        <w:widowControl w:val="off"/>
        <w:rPr>
          <w:rFonts w:hint="default" w:ascii="宋体" w:hAnsi="宋体" w:eastAsia="宋体" w:cs="宋体"/>
          <w:b w:val="0"/>
          <w:bCs w:val="0"/>
          <w:caps w:val="0"/>
          <w:color w:val="auto"/>
          <w:sz w:val="24"/>
          <w:szCs w:val="24"/>
          <w:highlight w:val="none"/>
          <w:lang w:val="en-US" w:eastAsia="zh-CN"/>
        </w:rPr>
      </w:pPr>
      <w:r>
        <w:rPr>
          <w:rFonts w:hint="default" w:ascii="宋体" w:hAnsi="宋体" w:eastAsia="宋体" w:cs="宋体"/>
          <w:b w:val="0"/>
          <w:bCs w:val="0"/>
          <w:caps w:val="0"/>
          <w:color w:val="auto"/>
          <w:sz w:val="24"/>
          <w:szCs w:val="24"/>
          <w:highlight w:val="none"/>
          <w:lang w:val="en-US" w:eastAsia="zh-CN"/>
        </w:rPr>
        <w:t xml:space="preserve">7.</w:t>
      </w:r>
      <w:r>
        <w:rPr>
          <w:rFonts w:hint="eastAsia" w:ascii="宋体" w:hAnsi="宋体" w:eastAsia="宋体" w:cs="宋体"/>
          <w:b w:val="0"/>
          <w:bCs w:val="0"/>
          <w:caps w:val="0"/>
          <w:color w:val="auto"/>
          <w:sz w:val="24"/>
          <w:szCs w:val="24"/>
          <w:highlight w:val="none"/>
          <w:lang w:val="en-US" w:eastAsia="zh-CN"/>
        </w:rPr>
        <w:t xml:space="preserve">乙方</w:t>
      </w:r>
      <w:r>
        <w:rPr>
          <w:rFonts w:hint="default" w:ascii="宋体" w:hAnsi="宋体" w:eastAsia="宋体" w:cs="宋体"/>
          <w:b w:val="0"/>
          <w:bCs w:val="0"/>
          <w:caps w:val="0"/>
          <w:color w:val="auto"/>
          <w:sz w:val="24"/>
          <w:szCs w:val="24"/>
          <w:highlight w:val="none"/>
          <w:lang w:val="en-US" w:eastAsia="zh-CN"/>
        </w:rPr>
        <w:t xml:space="preserve">严格遵守国家的法律、法规，自觉服从行政管理部门</w:t>
      </w:r>
      <w:r>
        <w:rPr>
          <w:rFonts w:hint="eastAsia" w:ascii="宋体" w:hAnsi="宋体" w:eastAsia="宋体" w:cs="宋体"/>
          <w:b w:val="0"/>
          <w:bCs w:val="0"/>
          <w:caps w:val="0"/>
          <w:color w:val="auto"/>
          <w:sz w:val="24"/>
          <w:szCs w:val="24"/>
          <w:highlight w:val="none"/>
          <w:lang w:val="en-US" w:eastAsia="zh-CN"/>
        </w:rPr>
        <w:t xml:space="preserve">和</w:t>
      </w:r>
      <w:r>
        <w:rPr>
          <w:rFonts w:hint="eastAsia" w:ascii="宋体" w:hAnsi="宋体" w:cs="宋体"/>
          <w:b w:val="0"/>
          <w:bCs w:val="0"/>
          <w:caps w:val="0"/>
          <w:color w:val="auto"/>
          <w:sz w:val="24"/>
          <w:szCs w:val="24"/>
          <w:highlight w:val="none"/>
          <w:lang w:val="en-US" w:eastAsia="zh-CN"/>
        </w:rPr>
        <w:t xml:space="preserve">甲方</w:t>
      </w:r>
      <w:r>
        <w:rPr>
          <w:rFonts w:hint="default" w:ascii="宋体" w:hAnsi="宋体" w:eastAsia="宋体" w:cs="宋体"/>
          <w:b w:val="0"/>
          <w:bCs w:val="0"/>
          <w:caps w:val="0"/>
          <w:color w:val="auto"/>
          <w:sz w:val="24"/>
          <w:szCs w:val="24"/>
          <w:highlight w:val="none"/>
          <w:lang w:val="en-US" w:eastAsia="zh-CN"/>
        </w:rPr>
        <w:t xml:space="preserve">的监督管理</w:t>
      </w:r>
      <w:r>
        <w:rPr>
          <w:rFonts w:hint="eastAsia" w:ascii="宋体" w:hAnsi="宋体" w:eastAsia="宋体" w:cs="宋体"/>
          <w:b w:val="0"/>
          <w:bCs w:val="0"/>
          <w:caps w:val="0"/>
          <w:color w:val="auto"/>
          <w:sz w:val="24"/>
          <w:szCs w:val="24"/>
          <w:highlight w:val="none"/>
          <w:lang w:val="en-US" w:eastAsia="zh-CN"/>
        </w:rPr>
        <w:t xml:space="preserve">，</w:t>
      </w:r>
      <w:r>
        <w:rPr>
          <w:rFonts w:hint="default" w:ascii="宋体" w:hAnsi="宋体" w:eastAsia="宋体" w:cs="宋体"/>
          <w:b w:val="0"/>
          <w:bCs w:val="0"/>
          <w:caps w:val="0"/>
          <w:color w:val="auto"/>
          <w:sz w:val="24"/>
          <w:szCs w:val="24"/>
          <w:highlight w:val="none"/>
          <w:lang w:val="en-US" w:eastAsia="zh-CN"/>
        </w:rPr>
        <w:t xml:space="preserve">不得进行任何形式的不正当竞争，否则一经发现</w:t>
      </w:r>
      <w:r>
        <w:rPr>
          <w:rFonts w:hint="eastAsia" w:ascii="宋体" w:hAnsi="宋体" w:cs="宋体"/>
          <w:b w:val="0"/>
          <w:bCs w:val="0"/>
          <w:caps w:val="0"/>
          <w:color w:val="auto"/>
          <w:sz w:val="24"/>
          <w:szCs w:val="24"/>
          <w:highlight w:val="none"/>
          <w:lang w:val="en-US" w:eastAsia="zh-CN"/>
        </w:rPr>
        <w:t xml:space="preserve">甲方</w:t>
      </w:r>
      <w:r>
        <w:rPr>
          <w:rFonts w:hint="default" w:ascii="宋体" w:hAnsi="宋体" w:eastAsia="宋体" w:cs="宋体"/>
          <w:b w:val="0"/>
          <w:bCs w:val="0"/>
          <w:caps w:val="0"/>
          <w:color w:val="auto"/>
          <w:sz w:val="24"/>
          <w:szCs w:val="24"/>
          <w:highlight w:val="none"/>
          <w:lang w:val="en-US" w:eastAsia="zh-CN"/>
        </w:rPr>
        <w:t xml:space="preserve">将终止</w:t>
      </w:r>
      <w:r>
        <w:rPr>
          <w:rFonts w:hint="eastAsia" w:ascii="宋体" w:hAnsi="宋体" w:eastAsia="宋体" w:cs="宋体"/>
          <w:b w:val="0"/>
          <w:bCs w:val="0"/>
          <w:caps w:val="0"/>
          <w:color w:val="auto"/>
          <w:sz w:val="24"/>
          <w:szCs w:val="24"/>
          <w:highlight w:val="none"/>
          <w:lang w:val="en-US" w:eastAsia="zh-CN"/>
        </w:rPr>
        <w:t xml:space="preserve">乙方</w:t>
      </w:r>
      <w:r>
        <w:rPr>
          <w:rFonts w:hint="default" w:ascii="宋体" w:hAnsi="宋体" w:eastAsia="宋体" w:cs="宋体"/>
          <w:b w:val="0"/>
          <w:bCs w:val="0"/>
          <w:caps w:val="0"/>
          <w:color w:val="auto"/>
          <w:sz w:val="24"/>
          <w:szCs w:val="24"/>
          <w:highlight w:val="none"/>
          <w:lang w:val="en-US" w:eastAsia="zh-CN"/>
        </w:rPr>
        <w:t xml:space="preserve">在</w:t>
      </w:r>
      <w:r>
        <w:rPr>
          <w:rFonts w:hint="eastAsia" w:ascii="宋体" w:hAnsi="宋体" w:cs="宋体"/>
          <w:b w:val="0"/>
          <w:bCs w:val="0"/>
          <w:caps w:val="0"/>
          <w:color w:val="auto"/>
          <w:sz w:val="24"/>
          <w:szCs w:val="24"/>
          <w:highlight w:val="none"/>
          <w:lang w:val="en-US" w:eastAsia="zh-CN"/>
        </w:rPr>
        <w:t xml:space="preserve">甲方</w:t>
      </w:r>
      <w:r>
        <w:rPr>
          <w:rFonts w:hint="default" w:ascii="宋体" w:hAnsi="宋体" w:eastAsia="宋体" w:cs="宋体"/>
          <w:b w:val="0"/>
          <w:bCs w:val="0"/>
          <w:caps w:val="0"/>
          <w:color w:val="auto"/>
          <w:sz w:val="24"/>
          <w:szCs w:val="24"/>
          <w:highlight w:val="none"/>
          <w:lang w:val="en-US" w:eastAsia="zh-CN"/>
        </w:rPr>
        <w:t xml:space="preserve">的所有业务。</w:t>
      </w:r>
      <w:r/>
    </w:p>
    <w:p>
      <w:pPr>
        <w:ind w:left="0" w:right="0" w:firstLine="482"/>
        <w:keepLines w:val="0"/>
        <w:keepNext w:val="0"/>
        <w:pageBreakBefore w:val="0"/>
        <w:spacing w:line="480" w:lineRule="exact"/>
        <w:widowControl w:val="off"/>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四、供应商考核</w:t>
      </w:r>
      <w:r/>
    </w:p>
    <w:p>
      <w:pPr>
        <w:ind w:left="0"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bidi="ar-SA"/>
        </w:rPr>
        <w:t xml:space="preserve">甲方</w:t>
      </w:r>
      <w:r>
        <w:rPr>
          <w:rFonts w:hint="eastAsia" w:ascii="宋体" w:hAnsi="宋体" w:eastAsia="宋体" w:cs="宋体"/>
          <w:color w:val="auto"/>
          <w:sz w:val="24"/>
          <w:szCs w:val="24"/>
          <w:highlight w:val="none"/>
          <w:lang w:val="en-US" w:eastAsia="zh-CN" w:bidi="ar-SA"/>
        </w:rPr>
        <w:t xml:space="preserve">有权对乙方进行考核，考核表详见附件</w:t>
      </w:r>
      <w:r>
        <w:rPr>
          <w:rStyle w:val="975"/>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bidi="ar-SA"/>
        </w:rPr>
        <w:t xml:space="preserve">江苏省人民医院宿迁医院供应商月度考核评分表》，每月考核一次，满分为100分，每扣1分从当月应付货款中扣除100元，低于90分为不合格，连续3次或年度累计6次考核不合格，</w:t>
      </w:r>
      <w:r>
        <w:rPr>
          <w:rFonts w:hint="eastAsia" w:ascii="宋体" w:hAnsi="宋体" w:cs="宋体"/>
          <w:color w:val="auto"/>
          <w:sz w:val="24"/>
          <w:szCs w:val="24"/>
          <w:highlight w:val="none"/>
          <w:lang w:val="en-US" w:eastAsia="zh-CN" w:bidi="ar-SA"/>
        </w:rPr>
        <w:t xml:space="preserve">甲方有权单方面终止合同，并要求乙方支付当年合同总价20%的违约金。</w:t>
      </w:r>
      <w:r/>
    </w:p>
    <w:p>
      <w:pPr>
        <w:numPr>
          <w:ilvl w:val="0"/>
          <w:numId w:val="0"/>
        </w:numPr>
        <w:ind w:right="0" w:firstLine="482"/>
        <w:jc w:val="both"/>
        <w:keepLines w:val="0"/>
        <w:keepNext w:val="0"/>
        <w:pageBreakBefore w:val="0"/>
        <w:spacing w:line="480" w:lineRule="exact"/>
        <w:widowControl w:val="off"/>
        <w:rPr>
          <w:rFonts w:hint="default"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五、</w:t>
      </w:r>
      <w:r>
        <w:rPr>
          <w:rFonts w:hint="eastAsia" w:ascii="宋体" w:hAnsi="宋体" w:cs="宋体"/>
          <w:b/>
          <w:color w:val="auto"/>
          <w:sz w:val="24"/>
          <w:szCs w:val="24"/>
          <w:highlight w:val="none"/>
          <w:lang w:val="en-US" w:eastAsia="zh-CN" w:bidi="ar-SA"/>
        </w:rPr>
        <w:t xml:space="preserve">交付地点、合同履行期限</w:t>
      </w:r>
      <w:r/>
    </w:p>
    <w:p>
      <w:pPr>
        <w:ind w:left="0"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1.交付地点：</w:t>
      </w:r>
      <w:r>
        <w:rPr>
          <w:rFonts w:hint="eastAsia" w:ascii="宋体" w:hAnsi="宋体" w:cs="宋体"/>
          <w:color w:val="auto"/>
          <w:sz w:val="24"/>
          <w:szCs w:val="24"/>
          <w:highlight w:val="none"/>
          <w:lang w:val="en-US" w:eastAsia="zh-CN" w:bidi="ar-SA"/>
        </w:rPr>
        <w:t xml:space="preserve">甲方</w:t>
      </w:r>
      <w:r>
        <w:rPr>
          <w:rFonts w:hint="eastAsia" w:ascii="宋体" w:hAnsi="宋体" w:eastAsia="宋体" w:cs="宋体"/>
          <w:color w:val="auto"/>
          <w:sz w:val="24"/>
          <w:szCs w:val="24"/>
          <w:highlight w:val="none"/>
          <w:lang w:val="en-US" w:eastAsia="zh-CN" w:bidi="ar-SA"/>
        </w:rPr>
        <w:t xml:space="preserve">指定地点。</w:t>
      </w:r>
      <w:r/>
    </w:p>
    <w:p>
      <w:pPr>
        <w:ind w:left="0" w:right="0" w:firstLine="480"/>
        <w:jc w:val="both"/>
        <w:keepLines w:val="0"/>
        <w:keepNext w:val="0"/>
        <w:pageBreakBefore w:val="0"/>
        <w:spacing w:line="48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aps w:val="0"/>
          <w:color w:val="auto"/>
          <w:sz w:val="24"/>
          <w:szCs w:val="24"/>
          <w:highlight w:val="none"/>
        </w:rPr>
        <w:t xml:space="preserve">合同履行期限：</w:t>
      </w:r>
      <w:r>
        <w:rPr>
          <w:rFonts w:hint="eastAsia" w:ascii="宋体" w:hAnsi="宋体" w:cs="宋体"/>
          <w:b w:val="0"/>
          <w:color w:val="auto"/>
          <w:sz w:val="24"/>
          <w:szCs w:val="24"/>
          <w:highlight w:val="none"/>
          <w:lang w:val="en-US" w:eastAsia="zh-CN" w:bidi="ar-SA"/>
        </w:rPr>
        <w:t xml:space="preserve">3年。</w:t>
      </w:r>
      <w:r/>
    </w:p>
    <w:p>
      <w:pPr>
        <w:ind w:left="0" w:right="0" w:firstLine="482"/>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六、验收</w:t>
      </w:r>
      <w:r/>
    </w:p>
    <w:p>
      <w:pPr>
        <w:ind w:left="0"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在货物送达指定地点后，</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组织相关部门进行验收，验收内容包括：产品品牌、规格、数量、外观质量、及货物包装是否符合招标文件和投标文件的要求。如经检查或检测，不符合招标文件要求的，</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有权拒收，</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将无条件整改，由此产生的一切后果由</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自行承担；</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验收无问题后签署验收单。</w:t>
      </w:r>
      <w:r/>
    </w:p>
    <w:p>
      <w:pPr>
        <w:ind w:left="0"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b/>
          <w:color w:val="auto"/>
          <w:sz w:val="24"/>
          <w:szCs w:val="24"/>
          <w:highlight w:val="none"/>
          <w:lang w:val="en-US" w:eastAsia="zh-CN" w:bidi="ar-SA"/>
        </w:rPr>
        <w:t xml:space="preserve">七、售后要求</w:t>
      </w:r>
      <w:r/>
    </w:p>
    <w:p>
      <w:pPr>
        <w:ind w:left="0"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服务内容：接到</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供货通知后</w:t>
      </w:r>
      <w:r>
        <w:rPr>
          <w:rFonts w:hint="eastAsia" w:ascii="宋体" w:hAnsi="宋体" w:cs="宋体"/>
          <w:color w:val="auto"/>
          <w:sz w:val="24"/>
          <w:szCs w:val="24"/>
          <w:highlight w:val="none"/>
          <w:lang w:val="en-US" w:eastAsia="zh-CN"/>
        </w:rPr>
        <w:t xml:space="preserve">按规定</w:t>
      </w:r>
      <w:r>
        <w:rPr>
          <w:rFonts w:hint="eastAsia" w:ascii="宋体" w:hAnsi="宋体" w:eastAsia="宋体" w:cs="宋体"/>
          <w:color w:val="auto"/>
          <w:sz w:val="24"/>
          <w:szCs w:val="24"/>
          <w:highlight w:val="none"/>
        </w:rPr>
        <w:t xml:space="preserve">完成配送工作。</w:t>
      </w:r>
      <w:r/>
    </w:p>
    <w:p>
      <w:pPr>
        <w:ind w:left="0"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响应时间：</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需提供全天24小时不间断服务，并且保证</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有充足的库存满足</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需求。</w:t>
      </w:r>
      <w:r/>
    </w:p>
    <w:p>
      <w:pPr>
        <w:ind w:left="0"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所供货物各品牌、规格、颜色、质量等不符合规定的，由</w:t>
      </w: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负责包换，并承担调换或退货而产生的全部费用。</w:t>
      </w:r>
      <w:r/>
    </w:p>
    <w:p>
      <w:pPr>
        <w:numPr>
          <w:ilvl w:val="0"/>
          <w:numId w:val="0"/>
        </w:numPr>
        <w:ind w:firstLine="482"/>
        <w:jc w:val="both"/>
        <w:keepLines w:val="0"/>
        <w:keepNext w:val="0"/>
        <w:pageBreakBefore w:val="0"/>
        <w:spacing w:line="480" w:lineRule="exact"/>
        <w:widowControl w:val="off"/>
        <w:rPr>
          <w:rStyle w:val="975"/>
          <w:rFonts w:hint="eastAsia" w:ascii="宋体" w:hAnsi="宋体" w:cs="宋体"/>
          <w:b/>
          <w:bCs/>
          <w:color w:val="auto"/>
          <w:sz w:val="24"/>
          <w:szCs w:val="24"/>
          <w:highlight w:val="none"/>
          <w:lang w:val="en-US" w:eastAsia="zh-CN"/>
        </w:rPr>
      </w:pPr>
      <w:r>
        <w:rPr>
          <w:rStyle w:val="975"/>
          <w:rFonts w:hint="eastAsia" w:ascii="宋体" w:hAnsi="宋体" w:cs="宋体"/>
          <w:b/>
          <w:bCs/>
          <w:color w:val="auto"/>
          <w:sz w:val="24"/>
          <w:szCs w:val="24"/>
          <w:highlight w:val="none"/>
          <w:lang w:val="en-US" w:eastAsia="zh-CN"/>
        </w:rPr>
        <w:t xml:space="preserve">4.乙方承诺所供消杀产品除满足本招标文件全部技术参数、检验检测标准外，同时适配甲方门诊、病房、手术室、检验科、污物间等各区域日常消杀实际使用场景。</w:t>
      </w:r>
      <w:r/>
    </w:p>
    <w:p>
      <w:pPr>
        <w:numPr>
          <w:ilvl w:val="0"/>
          <w:numId w:val="0"/>
        </w:numPr>
        <w:ind w:firstLine="482"/>
        <w:jc w:val="both"/>
        <w:keepLines w:val="0"/>
        <w:keepNext w:val="0"/>
        <w:pageBreakBefore w:val="0"/>
        <w:spacing w:line="480" w:lineRule="exact"/>
        <w:widowControl w:val="off"/>
        <w:rPr>
          <w:rStyle w:val="975"/>
          <w:rFonts w:hint="eastAsia" w:ascii="宋体" w:hAnsi="宋体" w:cs="宋体"/>
          <w:b/>
          <w:bCs/>
          <w:color w:val="auto"/>
          <w:sz w:val="24"/>
          <w:szCs w:val="24"/>
          <w:highlight w:val="none"/>
          <w:lang w:val="en-US" w:eastAsia="zh-CN"/>
        </w:rPr>
      </w:pPr>
      <w:r>
        <w:rPr>
          <w:rStyle w:val="975"/>
          <w:rFonts w:hint="eastAsia" w:ascii="宋体" w:hAnsi="宋体" w:cs="宋体"/>
          <w:b/>
          <w:bCs/>
          <w:color w:val="auto"/>
          <w:sz w:val="24"/>
          <w:szCs w:val="24"/>
          <w:highlight w:val="none"/>
          <w:lang w:val="en-US" w:eastAsia="zh-CN"/>
        </w:rPr>
        <w:t xml:space="preserve">5.产品到货验收仅核对资质、检测报告、规格参数，不代表认可产品实际使用效果；甲方在入库试用、日常使用任一阶段，若出现产品消杀效力不达标、刺激性过大、腐蚀器械、操作不便、配比/雾化/挥发等使用性能不符合甲方实际工作需求等情形，无论产品检测报告是否合格，甲方均有权向乙方提出产品更换要求。</w:t>
      </w:r>
      <w:r/>
    </w:p>
    <w:p>
      <w:pPr>
        <w:numPr>
          <w:ilvl w:val="0"/>
          <w:numId w:val="0"/>
        </w:numPr>
        <w:ind w:firstLine="482"/>
        <w:jc w:val="both"/>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bidi="ar-SA"/>
        </w:rPr>
      </w:pPr>
      <w:r>
        <w:rPr>
          <w:rStyle w:val="975"/>
          <w:rFonts w:hint="eastAsia" w:ascii="宋体" w:hAnsi="宋体" w:cs="宋体"/>
          <w:b/>
          <w:bCs/>
          <w:color w:val="auto"/>
          <w:sz w:val="24"/>
          <w:szCs w:val="24"/>
          <w:highlight w:val="none"/>
          <w:lang w:val="en-US" w:eastAsia="zh-CN"/>
        </w:rPr>
        <w:t xml:space="preserve">6.乙方收到甲方书面更换通知后3个工作日内提供全新合格替代产品到场试用，更换产生的物流、装卸、试用耗材等所有</w:t>
      </w:r>
      <w:r>
        <w:rPr>
          <w:rStyle w:val="975"/>
          <w:rFonts w:hint="default" w:ascii="宋体" w:hAnsi="宋体" w:cs="宋体"/>
          <w:b/>
          <w:bCs/>
          <w:color w:val="auto"/>
          <w:sz w:val="24"/>
          <w:szCs w:val="24"/>
          <w:highlight w:val="none"/>
          <w:lang w:val="en-US" w:eastAsia="zh-CN"/>
        </w:rPr>
        <w:t xml:space="preserve">成本由</w:t>
      </w:r>
      <w:r>
        <w:rPr>
          <w:rStyle w:val="975"/>
          <w:rFonts w:hint="eastAsia" w:ascii="宋体" w:hAnsi="宋体" w:cs="宋体"/>
          <w:b/>
          <w:bCs/>
          <w:color w:val="auto"/>
          <w:sz w:val="24"/>
          <w:szCs w:val="24"/>
          <w:highlight w:val="none"/>
          <w:lang w:val="en-US" w:eastAsia="zh-CN"/>
        </w:rPr>
        <w:t xml:space="preserve">乙方承担；若连续两次更换产品仍无法满足甲方现场实际使用需求，甲方有权终止采购合同，不予验收不合格产品，乙方需全额退还甲方已支付款项。</w:t>
      </w:r>
      <w:r/>
    </w:p>
    <w:p>
      <w:pPr>
        <w:ind w:left="0" w:right="0" w:firstLine="482"/>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八、付款</w:t>
      </w:r>
      <w:r/>
    </w:p>
    <w:p>
      <w:pPr>
        <w:ind w:left="0" w:firstLine="480"/>
        <w:jc w:val="both"/>
        <w:pageBreakBefore w:val="0"/>
        <w:spacing w:line="480" w:lineRule="exact"/>
        <w:rPr>
          <w:rFonts w:hint="eastAsia" w:ascii="宋体" w:hAnsi="宋体" w:eastAsia="宋体" w:cs="宋体"/>
          <w:b w:val="0"/>
          <w:bCs/>
          <w:caps w:val="0"/>
          <w:color w:val="auto"/>
          <w:sz w:val="24"/>
          <w:szCs w:val="24"/>
          <w:highlight w:val="none"/>
          <w:lang w:val="en-US" w:eastAsia="zh-CN"/>
        </w:rPr>
        <w:outlineLvl w:val="9"/>
      </w:pPr>
      <w:r>
        <w:rPr>
          <w:rFonts w:hint="eastAsia" w:ascii="宋体" w:hAnsi="宋体" w:eastAsia="宋体" w:cs="宋体"/>
          <w:b w:val="0"/>
          <w:bCs/>
          <w:caps w:val="0"/>
          <w:color w:val="auto"/>
          <w:sz w:val="24"/>
          <w:szCs w:val="24"/>
          <w:highlight w:val="none"/>
          <w:lang w:val="en-US" w:eastAsia="zh-CN"/>
        </w:rPr>
        <w:t xml:space="preserve">预付款：</w:t>
      </w:r>
      <w:r>
        <w:rPr>
          <w:rFonts w:hint="eastAsia" w:ascii="宋体" w:hAnsi="宋体" w:cs="宋体"/>
          <w:b w:val="0"/>
          <w:bCs/>
          <w:caps w:val="0"/>
          <w:color w:val="auto"/>
          <w:sz w:val="24"/>
          <w:szCs w:val="24"/>
          <w:highlight w:val="none"/>
          <w:lang w:val="en-US" w:eastAsia="zh-CN"/>
        </w:rPr>
        <w:t xml:space="preserve">合同金额的30%，合同签订后10个工作日内支付</w:t>
      </w:r>
      <w:r>
        <w:rPr>
          <w:rFonts w:hint="eastAsia" w:ascii="宋体" w:hAnsi="宋体" w:eastAsia="宋体" w:cs="宋体"/>
          <w:b w:val="0"/>
          <w:bCs/>
          <w:caps w:val="0"/>
          <w:color w:val="auto"/>
          <w:sz w:val="24"/>
          <w:szCs w:val="24"/>
          <w:highlight w:val="none"/>
          <w:lang w:val="en-US" w:eastAsia="zh-CN"/>
        </w:rPr>
        <w:t xml:space="preserve">；</w:t>
      </w:r>
      <w:r/>
    </w:p>
    <w:p>
      <w:pPr>
        <w:ind w:left="0" w:firstLine="480"/>
        <w:jc w:val="both"/>
        <w:pageBreakBefore w:val="0"/>
        <w:spacing w:line="480" w:lineRule="exact"/>
        <w:rPr>
          <w:rFonts w:hint="eastAsia" w:ascii="宋体" w:hAnsi="宋体" w:eastAsia="宋体" w:cs="宋体"/>
          <w:b w:val="0"/>
          <w:bCs/>
          <w:caps w:val="0"/>
          <w:color w:val="auto"/>
          <w:sz w:val="24"/>
          <w:szCs w:val="24"/>
          <w:highlight w:val="none"/>
          <w:lang w:val="en-US" w:eastAsia="zh-CN"/>
        </w:rPr>
        <w:outlineLvl w:val="9"/>
      </w:pPr>
      <w:r>
        <w:rPr>
          <w:rFonts w:hint="eastAsia" w:ascii="宋体" w:hAnsi="宋体" w:eastAsia="宋体" w:cs="宋体"/>
          <w:b w:val="0"/>
          <w:bCs/>
          <w:caps w:val="0"/>
          <w:color w:val="auto"/>
          <w:sz w:val="24"/>
          <w:szCs w:val="24"/>
          <w:highlight w:val="none"/>
          <w:lang w:val="en-US" w:eastAsia="zh-CN"/>
        </w:rPr>
        <w:t xml:space="preserve">进度款：</w:t>
      </w:r>
      <w:r>
        <w:rPr>
          <w:rFonts w:hint="eastAsia" w:ascii="宋体" w:hAnsi="宋体" w:cs="宋体"/>
          <w:b w:val="0"/>
          <w:bCs/>
          <w:caps w:val="0"/>
          <w:color w:val="auto"/>
          <w:sz w:val="24"/>
          <w:szCs w:val="24"/>
          <w:highlight w:val="none"/>
          <w:lang w:val="en-US" w:eastAsia="zh-CN"/>
        </w:rPr>
        <w:t xml:space="preserve">费用按三个月结算一次，次月初甲方、乙方按照实际统计数量计算费用，经相关部门考核和甲方核对确认后10个工作日内支付当次（三个月）实际结算货款金额的100%（前期结算费用优先扣除预付款）</w:t>
      </w:r>
      <w:r>
        <w:rPr>
          <w:rFonts w:hint="eastAsia" w:ascii="宋体" w:hAnsi="宋体" w:eastAsia="宋体" w:cs="宋体"/>
          <w:b w:val="0"/>
          <w:bCs/>
          <w:caps w:val="0"/>
          <w:color w:val="auto"/>
          <w:sz w:val="24"/>
          <w:szCs w:val="24"/>
          <w:highlight w:val="none"/>
          <w:lang w:val="en-US" w:eastAsia="zh-CN"/>
        </w:rPr>
        <w:t xml:space="preserve">。</w:t>
      </w:r>
      <w:r/>
    </w:p>
    <w:p>
      <w:pPr>
        <w:ind w:left="0" w:firstLine="480"/>
        <w:jc w:val="both"/>
        <w:pageBreakBefore w:val="0"/>
        <w:spacing w:line="480" w:lineRule="exact"/>
        <w:rPr>
          <w:rFonts w:hint="eastAsia" w:ascii="宋体" w:hAnsi="宋体" w:eastAsia="宋体" w:cs="宋体"/>
          <w:b w:val="0"/>
          <w:bCs/>
          <w:caps w:val="0"/>
          <w:color w:val="auto"/>
          <w:sz w:val="24"/>
          <w:szCs w:val="24"/>
          <w:highlight w:val="none"/>
          <w:lang w:val="en-US" w:eastAsia="zh-CN"/>
        </w:rPr>
        <w:outlineLvl w:val="9"/>
      </w:pPr>
      <w:r>
        <w:rPr>
          <w:rFonts w:hint="eastAsia" w:ascii="宋体" w:hAnsi="宋体" w:eastAsia="宋体" w:cs="宋体"/>
          <w:b w:val="0"/>
          <w:bCs/>
          <w:caps w:val="0"/>
          <w:color w:val="auto"/>
          <w:sz w:val="24"/>
          <w:szCs w:val="24"/>
          <w:highlight w:val="none"/>
          <w:lang w:val="en-US" w:eastAsia="zh-CN"/>
        </w:rPr>
        <w:t xml:space="preserve">注：1.实际结算货款金额=</w:t>
      </w:r>
      <w:r>
        <w:rPr>
          <w:rFonts w:hint="eastAsia" w:ascii="宋体" w:hAnsi="宋体" w:cs="宋体"/>
          <w:b w:val="0"/>
          <w:bCs/>
          <w:caps w:val="0"/>
          <w:color w:val="auto"/>
          <w:sz w:val="24"/>
          <w:szCs w:val="24"/>
          <w:highlight w:val="none"/>
          <w:lang w:val="en-US" w:eastAsia="zh-CN"/>
        </w:rPr>
        <w:t xml:space="preserve">中标单价</w:t>
      </w:r>
      <w:r>
        <w:rPr>
          <w:rFonts w:hint="eastAsia" w:ascii="宋体" w:hAnsi="宋体" w:eastAsia="宋体" w:cs="宋体"/>
          <w:b w:val="0"/>
          <w:bCs/>
          <w:caps w:val="0"/>
          <w:color w:val="auto"/>
          <w:sz w:val="24"/>
          <w:szCs w:val="24"/>
          <w:highlight w:val="none"/>
          <w:lang w:val="en-US" w:eastAsia="zh-CN"/>
        </w:rPr>
        <w:t xml:space="preserve">×实际数量</w:t>
      </w:r>
      <w:r>
        <w:rPr>
          <w:rFonts w:hint="eastAsia" w:ascii="宋体" w:hAnsi="宋体" w:cs="宋体"/>
          <w:b w:val="0"/>
          <w:bCs/>
          <w:caps w:val="0"/>
          <w:color w:val="auto"/>
          <w:sz w:val="24"/>
          <w:szCs w:val="24"/>
          <w:highlight w:val="none"/>
          <w:lang w:val="en-US" w:eastAsia="zh-CN"/>
        </w:rPr>
        <w:t xml:space="preserve">；</w:t>
      </w:r>
      <w:r/>
    </w:p>
    <w:p>
      <w:pPr>
        <w:ind w:left="0" w:firstLine="480"/>
        <w:jc w:val="both"/>
        <w:pageBreakBefore w:val="0"/>
        <w:spacing w:line="480" w:lineRule="exact"/>
        <w:rPr>
          <w:rFonts w:hint="default" w:ascii="宋体" w:hAnsi="宋体" w:eastAsia="宋体" w:cs="宋体"/>
          <w:b w:val="0"/>
          <w:bCs/>
          <w:caps w:val="0"/>
          <w:color w:val="auto"/>
          <w:sz w:val="24"/>
          <w:szCs w:val="24"/>
          <w:highlight w:val="none"/>
          <w:lang w:val="en-US" w:eastAsia="zh-CN"/>
        </w:rPr>
        <w:outlineLvl w:val="9"/>
      </w:pPr>
      <w:r>
        <w:rPr>
          <w:rFonts w:hint="eastAsia" w:ascii="宋体" w:hAnsi="宋体" w:cs="宋体"/>
          <w:b w:val="0"/>
          <w:bCs/>
          <w:caps w:val="0"/>
          <w:color w:val="auto"/>
          <w:sz w:val="24"/>
          <w:szCs w:val="24"/>
          <w:highlight w:val="none"/>
          <w:lang w:val="en-US" w:eastAsia="zh-CN"/>
        </w:rPr>
        <w:t xml:space="preserve">2.乙方</w:t>
      </w:r>
      <w:r>
        <w:rPr>
          <w:rFonts w:hint="eastAsia" w:ascii="宋体" w:hAnsi="宋体" w:eastAsia="宋体" w:cs="宋体"/>
          <w:b w:val="0"/>
          <w:bCs/>
          <w:caps w:val="0"/>
          <w:color w:val="auto"/>
          <w:sz w:val="24"/>
          <w:szCs w:val="24"/>
          <w:highlight w:val="none"/>
          <w:lang w:val="en-US" w:eastAsia="zh-CN"/>
        </w:rPr>
        <w:t xml:space="preserve">中标</w:t>
      </w:r>
      <w:r>
        <w:rPr>
          <w:rFonts w:hint="eastAsia" w:ascii="宋体" w:hAnsi="宋体" w:cs="宋体"/>
          <w:b w:val="0"/>
          <w:bCs/>
          <w:caps w:val="0"/>
          <w:color w:val="auto"/>
          <w:sz w:val="24"/>
          <w:szCs w:val="24"/>
          <w:highlight w:val="none"/>
          <w:lang w:val="en-US" w:eastAsia="zh-CN"/>
        </w:rPr>
        <w:t xml:space="preserve">单</w:t>
      </w:r>
      <w:r>
        <w:rPr>
          <w:rFonts w:hint="default" w:ascii="宋体" w:hAnsi="宋体" w:eastAsia="宋体" w:cs="宋体"/>
          <w:b w:val="0"/>
          <w:bCs/>
          <w:caps w:val="0"/>
          <w:color w:val="auto"/>
          <w:sz w:val="24"/>
          <w:szCs w:val="24"/>
          <w:highlight w:val="none"/>
          <w:lang w:val="en-US" w:eastAsia="zh-CN"/>
        </w:rPr>
        <w:t xml:space="preserve">价=</w:t>
      </w:r>
      <w:r>
        <w:rPr>
          <w:rFonts w:hint="eastAsia" w:ascii="宋体" w:hAnsi="宋体" w:cs="宋体"/>
          <w:b w:val="0"/>
          <w:bCs/>
          <w:caps w:val="0"/>
          <w:color w:val="auto"/>
          <w:sz w:val="24"/>
          <w:szCs w:val="24"/>
          <w:highlight w:val="none"/>
          <w:lang w:val="en-US" w:eastAsia="zh-CN"/>
        </w:rPr>
        <w:t xml:space="preserve">基准单价</w:t>
      </w:r>
      <w:r>
        <w:rPr>
          <w:rFonts w:hint="default" w:ascii="宋体" w:hAnsi="宋体" w:eastAsia="宋体" w:cs="宋体"/>
          <w:b w:val="0"/>
          <w:bCs/>
          <w:caps w:val="0"/>
          <w:color w:val="auto"/>
          <w:sz w:val="24"/>
          <w:szCs w:val="24"/>
          <w:highlight w:val="none"/>
          <w:lang w:val="en-US" w:eastAsia="zh-CN"/>
        </w:rPr>
        <w:t xml:space="preserve">×（1-优惠率）</w:t>
      </w:r>
      <w:r>
        <w:rPr>
          <w:rFonts w:hint="eastAsia" w:ascii="宋体" w:hAnsi="宋体" w:cs="宋体"/>
          <w:b w:val="0"/>
          <w:bCs/>
          <w:caps w:val="0"/>
          <w:color w:val="auto"/>
          <w:sz w:val="24"/>
          <w:szCs w:val="24"/>
          <w:highlight w:val="none"/>
          <w:lang w:val="en-US" w:eastAsia="zh-CN"/>
        </w:rPr>
        <w:t xml:space="preserve">。</w:t>
      </w:r>
      <w:r/>
    </w:p>
    <w:p>
      <w:pPr>
        <w:ind w:left="0" w:right="0" w:firstLine="480"/>
        <w:keepLines w:val="0"/>
        <w:keepNext w:val="0"/>
        <w:pageBreakBefore w:val="0"/>
        <w:spacing w:line="480" w:lineRule="exact"/>
        <w:shd w:val="clear" w:color="auto" w:fill="auto"/>
        <w:widowControl w:val="off"/>
        <w:rPr>
          <w:rFonts w:hint="eastAsia" w:ascii="宋体" w:hAnsi="宋体" w:eastAsia="宋体" w:cs="宋体"/>
          <w:b w:val="0"/>
          <w:bCs/>
          <w:caps w:val="0"/>
          <w:color w:val="auto"/>
          <w:sz w:val="24"/>
          <w:szCs w:val="24"/>
          <w:highlight w:val="none"/>
          <w:lang w:val="en-US" w:eastAsia="zh-CN"/>
        </w:rPr>
      </w:pPr>
      <w:r>
        <w:rPr>
          <w:rFonts w:hint="eastAsia" w:ascii="宋体" w:hAnsi="宋体" w:cs="宋体"/>
          <w:b w:val="0"/>
          <w:bCs/>
          <w:caps w:val="0"/>
          <w:color w:val="auto"/>
          <w:sz w:val="24"/>
          <w:szCs w:val="24"/>
          <w:highlight w:val="none"/>
          <w:lang w:val="en-US" w:eastAsia="zh-CN"/>
        </w:rPr>
        <w:t xml:space="preserve">3.</w:t>
      </w:r>
      <w:r>
        <w:rPr>
          <w:rFonts w:hint="eastAsia" w:ascii="宋体" w:hAnsi="宋体" w:eastAsia="宋体" w:cs="宋体"/>
          <w:b w:val="0"/>
          <w:bCs/>
          <w:caps w:val="0"/>
          <w:color w:val="auto"/>
          <w:sz w:val="24"/>
          <w:szCs w:val="24"/>
          <w:highlight w:val="none"/>
          <w:lang w:val="en-US" w:eastAsia="zh-CN"/>
        </w:rPr>
        <w:t xml:space="preserve">在签订合同时，</w:t>
      </w:r>
      <w:r>
        <w:rPr>
          <w:rFonts w:hint="eastAsia" w:ascii="宋体" w:hAnsi="宋体" w:cs="宋体"/>
          <w:b w:val="0"/>
          <w:bCs/>
          <w:caps w:val="0"/>
          <w:color w:val="auto"/>
          <w:sz w:val="24"/>
          <w:szCs w:val="24"/>
          <w:highlight w:val="none"/>
          <w:lang w:val="en-US" w:eastAsia="zh-CN"/>
        </w:rPr>
        <w:t xml:space="preserve">乙方</w:t>
      </w:r>
      <w:r>
        <w:rPr>
          <w:rFonts w:hint="eastAsia" w:ascii="宋体" w:hAnsi="宋体" w:eastAsia="宋体" w:cs="宋体"/>
          <w:b w:val="0"/>
          <w:bCs/>
          <w:caps w:val="0"/>
          <w:color w:val="auto"/>
          <w:sz w:val="24"/>
          <w:szCs w:val="24"/>
          <w:highlight w:val="none"/>
          <w:lang w:val="en-US" w:eastAsia="zh-CN"/>
        </w:rPr>
        <w:t xml:space="preserve">明确表示无需预付款或者主动要求降低预付款比例的金额，</w:t>
      </w:r>
      <w:r>
        <w:rPr>
          <w:rFonts w:hint="eastAsia" w:ascii="宋体" w:hAnsi="宋体" w:cs="宋体"/>
          <w:b w:val="0"/>
          <w:bCs/>
          <w:caps w:val="0"/>
          <w:color w:val="auto"/>
          <w:sz w:val="24"/>
          <w:szCs w:val="24"/>
          <w:highlight w:val="none"/>
          <w:lang w:val="en-US" w:eastAsia="zh-CN"/>
        </w:rPr>
        <w:t xml:space="preserve">甲方</w:t>
      </w:r>
      <w:r>
        <w:rPr>
          <w:rFonts w:hint="eastAsia" w:ascii="宋体" w:hAnsi="宋体" w:eastAsia="宋体" w:cs="宋体"/>
          <w:b w:val="0"/>
          <w:bCs/>
          <w:caps w:val="0"/>
          <w:color w:val="auto"/>
          <w:sz w:val="24"/>
          <w:szCs w:val="24"/>
          <w:highlight w:val="none"/>
          <w:lang w:val="en-US" w:eastAsia="zh-CN"/>
        </w:rPr>
        <w:t xml:space="preserve">可不适用预付款规定。（数字人民币作为支付方式之一）</w:t>
      </w:r>
      <w:r/>
    </w:p>
    <w:p>
      <w:pPr>
        <w:ind w:firstLine="482"/>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cs="宋体"/>
          <w:b w:val="0"/>
          <w:bCs/>
          <w:caps w:val="0"/>
          <w:color w:val="auto"/>
          <w:sz w:val="24"/>
          <w:szCs w:val="24"/>
          <w:highlight w:val="none"/>
          <w:lang w:val="en-US" w:eastAsia="zh-CN"/>
        </w:rPr>
        <w:t xml:space="preserve">4.乙方每次送货应向甲方提供订货明细及总价款的有效发票。甲方验收合格，核对无误后向乙方结清货款。如有疑问，结算时间顺延。国家等有关部门另有规定的产品执行相应管理规定。</w:t>
      </w:r>
      <w:r/>
    </w:p>
    <w:p>
      <w:pPr>
        <w:ind w:left="0" w:right="0" w:firstLine="480"/>
        <w:keepLines w:val="0"/>
        <w:keepNext w:val="0"/>
        <w:pageBreakBefore w:val="0"/>
        <w:spacing w:line="480" w:lineRule="exact"/>
        <w:shd w:val="clear" w:color="auto" w:fill="auto"/>
        <w:widowControl w:val="off"/>
        <w:rPr>
          <w:rFonts w:hint="eastAsia" w:ascii="宋体" w:hAnsi="宋体" w:eastAsia="宋体" w:cs="宋体"/>
          <w:color w:val="auto"/>
          <w:sz w:val="24"/>
          <w:szCs w:val="24"/>
          <w:highlight w:val="none"/>
          <w:u w:val="none"/>
          <w:lang w:val="en-US" w:eastAsia="zh-CN" w:bidi="ar-SA"/>
        </w:rPr>
      </w:pPr>
      <w:r>
        <w:rPr>
          <w:rFonts w:hint="eastAsia" w:ascii="宋体" w:hAnsi="宋体" w:cs="宋体"/>
          <w:color w:val="auto"/>
          <w:sz w:val="24"/>
          <w:szCs w:val="24"/>
          <w:highlight w:val="none"/>
          <w:lang w:val="en-US" w:eastAsia="zh-CN" w:bidi="ar-SA"/>
        </w:rPr>
        <w:t xml:space="preserve">甲方</w:t>
      </w:r>
      <w:r>
        <w:rPr>
          <w:rFonts w:hint="eastAsia" w:ascii="宋体" w:hAnsi="宋体" w:eastAsia="宋体" w:cs="宋体"/>
          <w:color w:val="auto"/>
          <w:sz w:val="24"/>
          <w:szCs w:val="24"/>
          <w:highlight w:val="none"/>
          <w:lang w:val="en-US" w:eastAsia="zh-CN" w:bidi="ar-SA"/>
        </w:rPr>
        <w:t xml:space="preserve">开票信息:</w:t>
      </w:r>
      <w:r>
        <w:rPr>
          <w:rFonts w:hint="eastAsia" w:ascii="宋体" w:hAnsi="宋体" w:cs="宋体"/>
          <w:color w:val="auto"/>
          <w:sz w:val="24"/>
          <w:szCs w:val="24"/>
          <w:highlight w:val="none"/>
          <w:lang w:val="en-US" w:eastAsia="zh-CN" w:bidi="ar-SA"/>
        </w:rPr>
        <w:t xml:space="preserve"> </w:t>
      </w:r>
      <w:r>
        <w:rPr>
          <w:rFonts w:hint="eastAsia" w:ascii="宋体" w:hAnsi="宋体" w:cs="宋体"/>
          <w:color w:val="auto"/>
          <w:sz w:val="24"/>
          <w:szCs w:val="24"/>
          <w:highlight w:val="none"/>
          <w:u w:val="none"/>
          <w:lang w:val="en-US" w:eastAsia="zh-CN" w:bidi="ar-SA"/>
        </w:rPr>
        <w:t xml:space="preserve">江苏省人民医院宿迁医院；统一社会信用代码：12321300595589060D</w:t>
      </w:r>
      <w:r>
        <w:rPr>
          <w:rFonts w:hint="eastAsia" w:ascii="宋体" w:hAnsi="宋体" w:eastAsia="宋体" w:cs="宋体"/>
          <w:color w:val="auto"/>
          <w:sz w:val="24"/>
          <w:szCs w:val="24"/>
          <w:highlight w:val="none"/>
          <w:u w:val="none"/>
          <w:lang w:val="en-US" w:eastAsia="zh-CN" w:bidi="ar-SA"/>
        </w:rPr>
        <w:t xml:space="preserve">。税务发票须以乙方公司名称开具。</w:t>
      </w:r>
      <w:r/>
    </w:p>
    <w:p>
      <w:pPr>
        <w:ind w:left="0" w:right="0" w:firstLine="482"/>
        <w:jc w:val="both"/>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九、履约保证金</w:t>
      </w:r>
      <w:r/>
    </w:p>
    <w:p>
      <w:pPr>
        <w:ind w:left="0" w:right="0" w:firstLine="480"/>
        <w:keepLines w:val="0"/>
        <w:keepNext w:val="0"/>
        <w:pageBreakBefore w:val="0"/>
        <w:spacing w:line="480" w:lineRule="exact"/>
        <w:widowControl w:val="off"/>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本项目无需缴纳。</w:t>
      </w:r>
      <w:r/>
    </w:p>
    <w:p>
      <w:pPr>
        <w:ind w:left="0" w:right="0" w:firstLine="482"/>
        <w:jc w:val="both"/>
        <w:keepLines w:val="0"/>
        <w:keepNext w:val="0"/>
        <w:pageBreakBefore w:val="0"/>
        <w:spacing w:line="48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十、违约条款</w:t>
      </w:r>
      <w:r/>
    </w:p>
    <w:p>
      <w:pPr>
        <w:ind w:left="0" w:righ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1.乙方未按照合同规定的时间交货和提供服务的，应向</w:t>
      </w:r>
      <w:r>
        <w:rPr>
          <w:rFonts w:hint="eastAsia" w:ascii="宋体" w:hAnsi="宋体" w:cs="宋体"/>
          <w:color w:val="auto"/>
          <w:sz w:val="24"/>
          <w:szCs w:val="24"/>
          <w:highlight w:val="none"/>
          <w:lang w:val="en-US" w:eastAsia="zh-CN" w:bidi="ar-SA"/>
        </w:rPr>
        <w:t xml:space="preserve">甲方</w:t>
      </w:r>
      <w:r>
        <w:rPr>
          <w:rFonts w:hint="eastAsia" w:ascii="宋体" w:hAnsi="宋体" w:eastAsia="宋体" w:cs="宋体"/>
          <w:color w:val="auto"/>
          <w:sz w:val="24"/>
          <w:szCs w:val="24"/>
          <w:highlight w:val="none"/>
          <w:lang w:val="en-US" w:eastAsia="zh-CN" w:bidi="ar-SA"/>
        </w:rPr>
        <w:t xml:space="preserve">支付违约金。除</w:t>
      </w:r>
      <w:r>
        <w:rPr>
          <w:rFonts w:hint="eastAsia" w:ascii="宋体" w:hAnsi="宋体" w:cs="宋体"/>
          <w:color w:val="auto"/>
          <w:sz w:val="24"/>
          <w:szCs w:val="24"/>
          <w:highlight w:val="none"/>
          <w:lang w:val="en-US" w:eastAsia="zh-CN" w:bidi="ar-SA"/>
        </w:rPr>
        <w:t xml:space="preserve">因甲方</w:t>
      </w:r>
      <w:r>
        <w:rPr>
          <w:rFonts w:hint="eastAsia" w:ascii="宋体" w:hAnsi="宋体" w:eastAsia="宋体" w:cs="宋体"/>
          <w:color w:val="auto"/>
          <w:sz w:val="24"/>
          <w:szCs w:val="24"/>
          <w:highlight w:val="none"/>
          <w:lang w:val="en-US" w:eastAsia="zh-CN" w:bidi="ar-SA"/>
        </w:rPr>
        <w:t xml:space="preserve">或不可抗力造成原因外，每延迟交付或提供服务一天，按迟交货物价款的2‰支付违约金，直至交货或提供服务为</w:t>
      </w:r>
      <w:r>
        <w:rPr>
          <w:rFonts w:hint="eastAsia" w:ascii="宋体" w:hAnsi="宋体" w:cs="宋体"/>
          <w:color w:val="auto"/>
          <w:sz w:val="24"/>
          <w:szCs w:val="24"/>
          <w:highlight w:val="none"/>
          <w:lang w:val="en-US" w:eastAsia="zh-CN" w:bidi="ar-SA"/>
        </w:rPr>
        <w:t xml:space="preserve">止</w:t>
      </w:r>
      <w:r>
        <w:rPr>
          <w:rFonts w:hint="eastAsia" w:ascii="宋体" w:hAnsi="宋体" w:eastAsia="宋体" w:cs="宋体"/>
          <w:color w:val="auto"/>
          <w:sz w:val="24"/>
          <w:szCs w:val="24"/>
          <w:highlight w:val="none"/>
          <w:lang w:val="en-US" w:eastAsia="zh-CN" w:bidi="ar-SA"/>
        </w:rPr>
        <w:t xml:space="preserve">；延期超过10 日，</w:t>
      </w:r>
      <w:r>
        <w:rPr>
          <w:rFonts w:hint="eastAsia" w:ascii="宋体" w:hAnsi="宋体" w:cs="宋体"/>
          <w:color w:val="auto"/>
          <w:sz w:val="24"/>
          <w:szCs w:val="24"/>
          <w:highlight w:val="none"/>
          <w:lang w:val="en-US" w:eastAsia="zh-CN" w:bidi="ar-SA"/>
        </w:rPr>
        <w:t xml:space="preserve">甲方</w:t>
      </w:r>
      <w:r>
        <w:rPr>
          <w:rFonts w:hint="eastAsia" w:ascii="宋体" w:hAnsi="宋体" w:eastAsia="宋体" w:cs="宋体"/>
          <w:color w:val="auto"/>
          <w:sz w:val="24"/>
          <w:szCs w:val="24"/>
          <w:highlight w:val="none"/>
          <w:lang w:val="en-US" w:eastAsia="zh-CN" w:bidi="ar-SA"/>
        </w:rPr>
        <w:t xml:space="preserve">有权解除合同</w:t>
      </w:r>
      <w:r>
        <w:rPr>
          <w:rFonts w:hint="eastAsia" w:ascii="宋体" w:hAnsi="宋体" w:cs="宋体"/>
          <w:color w:val="auto"/>
          <w:sz w:val="24"/>
          <w:szCs w:val="24"/>
          <w:highlight w:val="none"/>
          <w:lang w:val="en-US" w:eastAsia="zh-CN" w:bidi="ar-SA"/>
        </w:rPr>
        <w:t xml:space="preserve">，乙方应向甲方支付当年合同总价款的20%违约金</w:t>
      </w:r>
      <w:r>
        <w:rPr>
          <w:rFonts w:hint="eastAsia" w:ascii="宋体" w:hAnsi="宋体" w:eastAsia="宋体" w:cs="宋体"/>
          <w:color w:val="auto"/>
          <w:sz w:val="24"/>
          <w:szCs w:val="24"/>
          <w:highlight w:val="none"/>
          <w:lang w:val="en-US" w:eastAsia="zh-CN" w:bidi="ar-SA"/>
        </w:rPr>
        <w:t xml:space="preserve">。</w:t>
      </w:r>
      <w:r/>
    </w:p>
    <w:p>
      <w:pPr>
        <w:ind w:left="0" w:righ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2.乙方所供货物品牌、规格、技术参数、质量、数量、出厂日期等不符合合同规定的，</w:t>
      </w:r>
      <w:r>
        <w:rPr>
          <w:rFonts w:hint="eastAsia" w:ascii="宋体" w:hAnsi="宋体" w:cs="宋体"/>
          <w:color w:val="auto"/>
          <w:sz w:val="24"/>
          <w:szCs w:val="24"/>
          <w:highlight w:val="none"/>
          <w:lang w:val="en-US" w:eastAsia="zh-CN" w:bidi="ar-SA"/>
        </w:rPr>
        <w:t xml:space="preserve">甲方</w:t>
      </w:r>
      <w:r>
        <w:rPr>
          <w:rFonts w:hint="eastAsia" w:ascii="宋体" w:hAnsi="宋体" w:eastAsia="宋体" w:cs="宋体"/>
          <w:color w:val="auto"/>
          <w:sz w:val="24"/>
          <w:szCs w:val="24"/>
          <w:highlight w:val="none"/>
          <w:lang w:val="en-US" w:eastAsia="zh-CN" w:bidi="ar-SA"/>
        </w:rPr>
        <w:t xml:space="preserve">有权拒收。</w:t>
      </w:r>
      <w:r>
        <w:rPr>
          <w:rFonts w:hint="eastAsia" w:ascii="宋体" w:hAnsi="宋体" w:cs="宋体"/>
          <w:color w:val="auto"/>
          <w:sz w:val="24"/>
          <w:szCs w:val="24"/>
          <w:highlight w:val="none"/>
          <w:lang w:val="en-US" w:eastAsia="zh-CN" w:bidi="ar-SA"/>
        </w:rPr>
        <w:t xml:space="preserve">甲方</w:t>
      </w:r>
      <w:r>
        <w:rPr>
          <w:rFonts w:hint="eastAsia" w:ascii="宋体" w:hAnsi="宋体" w:eastAsia="宋体" w:cs="宋体"/>
          <w:color w:val="auto"/>
          <w:sz w:val="24"/>
          <w:szCs w:val="24"/>
          <w:highlight w:val="none"/>
          <w:lang w:val="en-US" w:eastAsia="zh-CN" w:bidi="ar-SA"/>
        </w:rPr>
        <w:t xml:space="preserve">拒收的，视为乙方未完成交货义务，由此造成延迟交付的，按前款执行；乙方因所供货物不符合合同规定，造成最终未能交付的，</w:t>
      </w:r>
      <w:r>
        <w:rPr>
          <w:rFonts w:hint="eastAsia" w:ascii="宋体" w:hAnsi="宋体" w:cs="宋体"/>
          <w:color w:val="auto"/>
          <w:sz w:val="24"/>
          <w:szCs w:val="24"/>
          <w:highlight w:val="none"/>
          <w:lang w:val="en-US" w:eastAsia="zh-CN" w:bidi="ar-SA"/>
        </w:rPr>
        <w:t xml:space="preserve">甲方</w:t>
      </w:r>
      <w:r>
        <w:rPr>
          <w:rFonts w:hint="eastAsia" w:ascii="宋体" w:hAnsi="宋体" w:eastAsia="宋体" w:cs="宋体"/>
          <w:color w:val="auto"/>
          <w:sz w:val="24"/>
          <w:szCs w:val="24"/>
          <w:highlight w:val="none"/>
          <w:lang w:val="en-US" w:eastAsia="zh-CN" w:bidi="ar-SA"/>
        </w:rPr>
        <w:t xml:space="preserve">有权解除合同，同时</w:t>
      </w:r>
      <w:r>
        <w:rPr>
          <w:rFonts w:hint="eastAsia" w:ascii="宋体" w:hAnsi="宋体" w:cs="宋体"/>
          <w:color w:val="auto"/>
          <w:sz w:val="24"/>
          <w:szCs w:val="24"/>
          <w:highlight w:val="none"/>
          <w:lang w:val="en-US" w:eastAsia="zh-CN" w:bidi="ar-SA"/>
        </w:rPr>
        <w:t xml:space="preserve">要求</w:t>
      </w:r>
      <w:r>
        <w:rPr>
          <w:rFonts w:hint="eastAsia" w:ascii="宋体" w:hAnsi="宋体" w:eastAsia="宋体" w:cs="宋体"/>
          <w:color w:val="auto"/>
          <w:sz w:val="24"/>
          <w:szCs w:val="24"/>
          <w:highlight w:val="none"/>
          <w:lang w:val="en-US" w:eastAsia="zh-CN" w:bidi="ar-SA"/>
        </w:rPr>
        <w:t xml:space="preserve">乙方</w:t>
      </w:r>
      <w:r>
        <w:rPr>
          <w:rFonts w:hint="eastAsia" w:ascii="宋体" w:hAnsi="宋体" w:cs="宋体"/>
          <w:color w:val="auto"/>
          <w:sz w:val="24"/>
          <w:szCs w:val="24"/>
          <w:highlight w:val="none"/>
          <w:lang w:val="en-US" w:eastAsia="zh-CN" w:bidi="ar-SA"/>
        </w:rPr>
        <w:t xml:space="preserve">支付当年合同总价20%违约金</w:t>
      </w:r>
      <w:r>
        <w:rPr>
          <w:rFonts w:hint="eastAsia" w:ascii="宋体" w:hAnsi="宋体" w:eastAsia="宋体" w:cs="宋体"/>
          <w:color w:val="auto"/>
          <w:sz w:val="24"/>
          <w:szCs w:val="24"/>
          <w:highlight w:val="none"/>
          <w:lang w:val="en-US" w:eastAsia="zh-CN" w:bidi="ar-SA"/>
        </w:rPr>
        <w:t xml:space="preserve">。</w:t>
      </w:r>
      <w:r/>
    </w:p>
    <w:p>
      <w:pPr>
        <w:ind w:left="0" w:righ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3.货物验收后，在</w:t>
      </w:r>
      <w:r>
        <w:rPr>
          <w:rFonts w:hint="eastAsia" w:ascii="宋体" w:hAnsi="宋体" w:cs="宋体"/>
          <w:color w:val="auto"/>
          <w:sz w:val="24"/>
          <w:szCs w:val="24"/>
          <w:highlight w:val="none"/>
          <w:lang w:val="en-US" w:eastAsia="zh-CN"/>
        </w:rPr>
        <w:t xml:space="preserve">本合同三、质量及配送服务要求第三条对应的有效</w:t>
      </w:r>
      <w:r>
        <w:rPr>
          <w:rFonts w:hint="eastAsia" w:ascii="宋体" w:hAnsi="宋体" w:eastAsia="宋体" w:cs="宋体"/>
          <w:color w:val="auto"/>
          <w:sz w:val="24"/>
          <w:szCs w:val="24"/>
          <w:highlight w:val="none"/>
          <w:lang w:val="en-US" w:eastAsia="zh-CN" w:bidi="ar-SA"/>
        </w:rPr>
        <w:t xml:space="preserve">期内，乙方应对由于所供货物设计、工艺或材料的缺陷等而发生的任何不足或故障负责，并承担由此引起的一切后果。</w:t>
      </w:r>
      <w:r/>
    </w:p>
    <w:p>
      <w:pPr>
        <w:ind w:left="0" w:righ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4.在乙方承诺的售后服务期内，如乙方售后服务不能按承诺时效响应，</w:t>
      </w:r>
      <w:r>
        <w:rPr>
          <w:rFonts w:hint="eastAsia" w:ascii="宋体" w:hAnsi="宋体" w:eastAsia="宋体" w:cs="宋体"/>
          <w:color w:val="auto"/>
          <w:sz w:val="24"/>
          <w:szCs w:val="24"/>
          <w:highlight w:val="none"/>
        </w:rPr>
        <w:t xml:space="preserve">响应迟延或不响应的，每次承担1000元违约金</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迟延响应超过3次的，甲方有权要求乙方支付当年合同总价20%的违约金</w:t>
      </w:r>
      <w:r>
        <w:rPr>
          <w:rFonts w:hint="eastAsia" w:ascii="宋体" w:hAnsi="宋体" w:eastAsia="宋体" w:cs="宋体"/>
          <w:color w:val="auto"/>
          <w:sz w:val="24"/>
          <w:szCs w:val="24"/>
          <w:highlight w:val="none"/>
          <w:lang w:val="en-US" w:eastAsia="zh-CN" w:bidi="ar-SA"/>
        </w:rPr>
        <w:t xml:space="preserve">。</w:t>
      </w:r>
      <w:r/>
    </w:p>
    <w:p>
      <w:pPr>
        <w:ind w:left="0"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5.本项目不得转包、分包</w:t>
      </w:r>
      <w:r>
        <w:rPr>
          <w:rFonts w:hint="eastAsia" w:ascii="宋体" w:hAnsi="宋体" w:cs="宋体"/>
          <w:color w:val="auto"/>
          <w:sz w:val="24"/>
          <w:szCs w:val="24"/>
          <w:highlight w:val="none"/>
          <w:lang w:val="en-US" w:eastAsia="zh-CN" w:bidi="ar-SA"/>
        </w:rPr>
        <w:t xml:space="preserve">及</w:t>
      </w:r>
      <w:r>
        <w:rPr>
          <w:rFonts w:hint="eastAsia" w:ascii="宋体" w:hAnsi="宋体" w:cs="宋体"/>
          <w:color w:val="auto"/>
          <w:sz w:val="24"/>
          <w:szCs w:val="24"/>
          <w:highlight w:val="none"/>
        </w:rPr>
        <w:t xml:space="preserve">业务外加工</w:t>
      </w:r>
      <w:r>
        <w:rPr>
          <w:rFonts w:hint="eastAsia" w:ascii="宋体" w:hAnsi="宋体" w:eastAsia="宋体" w:cs="宋体"/>
          <w:color w:val="auto"/>
          <w:sz w:val="24"/>
          <w:szCs w:val="24"/>
          <w:highlight w:val="none"/>
          <w:lang w:val="en-US" w:eastAsia="zh-CN" w:bidi="ar-SA"/>
        </w:rPr>
        <w:t xml:space="preserve">，如有发生，</w:t>
      </w:r>
      <w:r>
        <w:rPr>
          <w:rFonts w:hint="eastAsia" w:ascii="宋体" w:hAnsi="宋体" w:cs="宋体"/>
          <w:color w:val="auto"/>
          <w:sz w:val="24"/>
          <w:szCs w:val="24"/>
          <w:highlight w:val="none"/>
          <w:lang w:val="en-US" w:eastAsia="zh-CN" w:bidi="ar-SA"/>
        </w:rPr>
        <w:t xml:space="preserve">甲方</w:t>
      </w:r>
      <w:r>
        <w:rPr>
          <w:rFonts w:hint="eastAsia" w:ascii="宋体" w:hAnsi="宋体" w:eastAsia="宋体" w:cs="宋体"/>
          <w:color w:val="auto"/>
          <w:sz w:val="24"/>
          <w:szCs w:val="24"/>
          <w:highlight w:val="none"/>
          <w:lang w:val="en-US" w:eastAsia="zh-CN" w:bidi="ar-SA"/>
        </w:rPr>
        <w:t xml:space="preserve">有权解除合同，所造成的一切损失由乙方负责</w:t>
      </w:r>
      <w:r>
        <w:rPr>
          <w:rFonts w:hint="eastAsia" w:ascii="宋体" w:hAnsi="宋体" w:cs="宋体"/>
          <w:color w:val="auto"/>
          <w:sz w:val="24"/>
          <w:szCs w:val="24"/>
          <w:highlight w:val="none"/>
          <w:lang w:val="en-US" w:eastAsia="zh-CN" w:bidi="ar-SA"/>
        </w:rPr>
        <w:t xml:space="preserve">，乙方应向甲方支付当年合同总价款的20%违约金</w:t>
      </w:r>
      <w:r>
        <w:rPr>
          <w:rFonts w:hint="eastAsia" w:ascii="宋体" w:hAnsi="宋体" w:eastAsia="宋体" w:cs="宋体"/>
          <w:color w:val="auto"/>
          <w:sz w:val="24"/>
          <w:szCs w:val="24"/>
          <w:highlight w:val="none"/>
          <w:lang w:val="en-US" w:eastAsia="zh-CN" w:bidi="ar-SA"/>
        </w:rPr>
        <w:t xml:space="preserve">。</w:t>
      </w:r>
      <w:r/>
    </w:p>
    <w:p>
      <w:pPr>
        <w:ind w:left="0"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6.非因乙方原因，</w:t>
      </w:r>
      <w:r>
        <w:rPr>
          <w:rFonts w:hint="eastAsia" w:ascii="宋体" w:hAnsi="宋体" w:cs="宋体"/>
          <w:color w:val="auto"/>
          <w:sz w:val="24"/>
          <w:szCs w:val="24"/>
          <w:highlight w:val="none"/>
          <w:lang w:val="en-US" w:eastAsia="zh-CN" w:bidi="ar-SA"/>
        </w:rPr>
        <w:t xml:space="preserve">甲方</w:t>
      </w:r>
      <w:r>
        <w:rPr>
          <w:rFonts w:hint="eastAsia" w:ascii="宋体" w:hAnsi="宋体" w:eastAsia="宋体" w:cs="宋体"/>
          <w:color w:val="auto"/>
          <w:sz w:val="24"/>
          <w:szCs w:val="24"/>
          <w:highlight w:val="none"/>
          <w:lang w:val="en-US" w:eastAsia="zh-CN" w:bidi="ar-SA"/>
        </w:rPr>
        <w:t xml:space="preserve">未按约定期限付款的，除向乙方支付货款外，须按中国人民银行有关规定向乙方支付</w:t>
      </w:r>
      <w:r>
        <w:rPr>
          <w:rFonts w:hint="eastAsia" w:ascii="宋体" w:hAnsi="宋体" w:eastAsia="宋体" w:cs="宋体"/>
          <w:color w:val="auto"/>
          <w:sz w:val="24"/>
          <w:szCs w:val="24"/>
          <w:highlight w:val="none"/>
          <w:lang w:eastAsia="zh-CN"/>
        </w:rPr>
        <w:t xml:space="preserve">超期利息</w:t>
      </w:r>
      <w:r>
        <w:rPr>
          <w:rFonts w:hint="eastAsia" w:ascii="宋体" w:hAnsi="宋体" w:eastAsia="宋体" w:cs="宋体"/>
          <w:color w:val="auto"/>
          <w:sz w:val="24"/>
          <w:szCs w:val="24"/>
          <w:highlight w:val="none"/>
          <w:lang w:val="en-US" w:eastAsia="zh-CN" w:bidi="ar-SA"/>
        </w:rPr>
        <w:t xml:space="preserve">。</w:t>
      </w:r>
      <w:r/>
    </w:p>
    <w:p>
      <w:pPr>
        <w:ind w:left="0" w:right="0" w:firstLine="482"/>
        <w:jc w:val="both"/>
        <w:keepLines w:val="0"/>
        <w:keepNext w:val="0"/>
        <w:pageBreakBefore w:val="0"/>
        <w:spacing w:line="48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十一、知识产权</w:t>
      </w:r>
      <w:r/>
    </w:p>
    <w:p>
      <w:pPr>
        <w:ind w:left="0" w:righ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乙方应保证</w:t>
      </w:r>
      <w:r>
        <w:rPr>
          <w:rFonts w:hint="eastAsia" w:ascii="宋体" w:hAnsi="宋体" w:cs="宋体"/>
          <w:color w:val="auto"/>
          <w:sz w:val="24"/>
          <w:szCs w:val="24"/>
          <w:highlight w:val="none"/>
          <w:lang w:val="en-US" w:eastAsia="zh-CN" w:bidi="ar-SA"/>
        </w:rPr>
        <w:t xml:space="preserve">甲方</w:t>
      </w:r>
      <w:r>
        <w:rPr>
          <w:rFonts w:hint="eastAsia" w:ascii="宋体" w:hAnsi="宋体" w:eastAsia="宋体" w:cs="宋体"/>
          <w:color w:val="auto"/>
          <w:sz w:val="24"/>
          <w:szCs w:val="24"/>
          <w:highlight w:val="none"/>
          <w:lang w:val="en-US" w:eastAsia="zh-CN" w:bidi="ar-SA"/>
        </w:rPr>
        <w:t xml:space="preserve">免除并承担由于</w:t>
      </w:r>
      <w:r>
        <w:rPr>
          <w:rFonts w:hint="eastAsia" w:ascii="宋体" w:hAnsi="宋体" w:cs="宋体"/>
          <w:color w:val="auto"/>
          <w:sz w:val="24"/>
          <w:szCs w:val="24"/>
          <w:highlight w:val="none"/>
          <w:lang w:val="en-US" w:eastAsia="zh-CN" w:bidi="ar-SA"/>
        </w:rPr>
        <w:t xml:space="preserve">甲方</w:t>
      </w:r>
      <w:r>
        <w:rPr>
          <w:rFonts w:hint="eastAsia" w:ascii="宋体" w:hAnsi="宋体" w:eastAsia="宋体" w:cs="宋体"/>
          <w:color w:val="auto"/>
          <w:sz w:val="24"/>
          <w:szCs w:val="24"/>
          <w:highlight w:val="none"/>
          <w:lang w:val="en-US" w:eastAsia="zh-CN" w:bidi="ar-SA"/>
        </w:rPr>
        <w:t xml:space="preserve">在其本国使用该项目时而引起第三方提出的侵犯专利权、知识产权或设计权的起诉、行动、行政程序索赔、请求等以及</w:t>
      </w:r>
      <w:r>
        <w:rPr>
          <w:rFonts w:hint="eastAsia" w:ascii="宋体" w:hAnsi="宋体" w:cs="宋体"/>
          <w:color w:val="auto"/>
          <w:sz w:val="24"/>
          <w:szCs w:val="24"/>
          <w:highlight w:val="none"/>
          <w:lang w:val="en-US" w:eastAsia="zh-CN" w:bidi="ar-SA"/>
        </w:rPr>
        <w:t xml:space="preserve">甲方</w:t>
      </w:r>
      <w:r>
        <w:rPr>
          <w:rFonts w:hint="eastAsia" w:ascii="宋体" w:hAnsi="宋体" w:eastAsia="宋体" w:cs="宋体"/>
          <w:color w:val="auto"/>
          <w:sz w:val="24"/>
          <w:szCs w:val="24"/>
          <w:highlight w:val="none"/>
          <w:lang w:val="en-US" w:eastAsia="zh-CN" w:bidi="ar-SA"/>
        </w:rPr>
        <w:t xml:space="preserve">为此而产生的损失和损害、费用和支出（包括但不限于诉讼费、保全费、律师费等）。</w:t>
      </w:r>
      <w:r/>
    </w:p>
    <w:p>
      <w:pPr>
        <w:ind w:left="0" w:right="0" w:firstLine="482"/>
        <w:jc w:val="both"/>
        <w:keepLines w:val="0"/>
        <w:keepNext w:val="0"/>
        <w:pageBreakBefore w:val="0"/>
        <w:spacing w:line="48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十二、合同生效</w:t>
      </w:r>
      <w:r/>
    </w:p>
    <w:p>
      <w:pPr>
        <w:ind w:left="0"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本合同经</w:t>
      </w:r>
      <w:r>
        <w:rPr>
          <w:rFonts w:hint="eastAsia" w:ascii="宋体" w:hAnsi="宋体" w:cs="宋体"/>
          <w:color w:val="auto"/>
          <w:sz w:val="24"/>
          <w:szCs w:val="24"/>
          <w:highlight w:val="none"/>
          <w:lang w:val="en-US" w:eastAsia="zh-CN" w:bidi="ar-SA"/>
        </w:rPr>
        <w:t xml:space="preserve">甲方</w:t>
      </w:r>
      <w:r>
        <w:rPr>
          <w:rFonts w:hint="eastAsia" w:ascii="宋体" w:hAnsi="宋体" w:eastAsia="宋体" w:cs="宋体"/>
          <w:color w:val="auto"/>
          <w:sz w:val="24"/>
          <w:szCs w:val="24"/>
          <w:highlight w:val="none"/>
          <w:lang w:val="en-US" w:eastAsia="zh-CN" w:bidi="ar-SA"/>
        </w:rPr>
        <w:t xml:space="preserve">、乙方签字盖章后生效。本合同一式四份，以中文书写，</w:t>
      </w:r>
      <w:r>
        <w:rPr>
          <w:rFonts w:hint="eastAsia" w:ascii="宋体" w:hAnsi="宋体" w:cs="宋体"/>
          <w:color w:val="auto"/>
          <w:sz w:val="24"/>
          <w:szCs w:val="24"/>
          <w:highlight w:val="none"/>
          <w:lang w:val="en-US" w:eastAsia="zh-CN" w:bidi="ar-SA"/>
        </w:rPr>
        <w:t xml:space="preserve">甲方</w:t>
      </w:r>
      <w:r>
        <w:rPr>
          <w:rFonts w:hint="eastAsia" w:ascii="宋体" w:hAnsi="宋体" w:eastAsia="宋体" w:cs="宋体"/>
          <w:color w:val="auto"/>
          <w:sz w:val="24"/>
          <w:szCs w:val="24"/>
          <w:highlight w:val="none"/>
          <w:lang w:val="en-US" w:eastAsia="zh-CN" w:bidi="ar-SA"/>
        </w:rPr>
        <w:t xml:space="preserve">执</w:t>
      </w:r>
      <w:r>
        <w:rPr>
          <w:rFonts w:hint="eastAsia" w:ascii="宋体" w:hAnsi="宋体" w:cs="宋体"/>
          <w:color w:val="auto"/>
          <w:sz w:val="24"/>
          <w:szCs w:val="24"/>
          <w:highlight w:val="none"/>
          <w:lang w:val="en-US" w:eastAsia="zh-CN" w:bidi="ar-SA"/>
        </w:rPr>
        <w:t xml:space="preserve">三</w:t>
      </w:r>
      <w:r>
        <w:rPr>
          <w:rFonts w:hint="eastAsia" w:ascii="宋体" w:hAnsi="宋体" w:eastAsia="宋体" w:cs="宋体"/>
          <w:color w:val="auto"/>
          <w:sz w:val="24"/>
          <w:szCs w:val="24"/>
          <w:highlight w:val="none"/>
          <w:lang w:val="en-US" w:eastAsia="zh-CN" w:bidi="ar-SA"/>
        </w:rPr>
        <w:t xml:space="preserve">份，乙方执</w:t>
      </w:r>
      <w:r>
        <w:rPr>
          <w:rFonts w:hint="eastAsia" w:ascii="宋体" w:hAnsi="宋体" w:cs="宋体"/>
          <w:color w:val="auto"/>
          <w:sz w:val="24"/>
          <w:szCs w:val="24"/>
          <w:highlight w:val="none"/>
          <w:lang w:val="en-US" w:eastAsia="zh-CN" w:bidi="ar-SA"/>
        </w:rPr>
        <w:t xml:space="preserve">一</w:t>
      </w:r>
      <w:r>
        <w:rPr>
          <w:rFonts w:hint="eastAsia" w:ascii="宋体" w:hAnsi="宋体" w:eastAsia="宋体" w:cs="宋体"/>
          <w:color w:val="auto"/>
          <w:sz w:val="24"/>
          <w:szCs w:val="24"/>
          <w:highlight w:val="none"/>
          <w:lang w:val="en-US" w:eastAsia="zh-CN" w:bidi="ar-SA"/>
        </w:rPr>
        <w:t xml:space="preserve">份，具有同等法律效力。</w:t>
      </w:r>
      <w:r/>
    </w:p>
    <w:p>
      <w:pPr>
        <w:numPr>
          <w:ilvl w:val="0"/>
          <w:numId w:val="0"/>
        </w:numPr>
        <w:ind w:right="0" w:firstLine="482"/>
        <w:jc w:val="both"/>
        <w:keepLines w:val="0"/>
        <w:keepNext w:val="0"/>
        <w:pageBreakBefore w:val="0"/>
        <w:spacing w:line="480"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十</w:t>
      </w:r>
      <w:bookmarkStart w:id="212" w:name="_Toc15159"/>
      <w:r>
        <w:rPr>
          <w:rFonts w:hint="eastAsia" w:ascii="宋体" w:hAnsi="宋体" w:eastAsia="宋体" w:cs="宋体"/>
          <w:b/>
          <w:color w:val="auto"/>
          <w:sz w:val="24"/>
          <w:szCs w:val="24"/>
          <w:highlight w:val="none"/>
          <w:lang w:val="en-US" w:eastAsia="zh-CN" w:bidi="ar-SA"/>
        </w:rPr>
        <w:t xml:space="preserve">三、落实政府采购政策功能</w:t>
      </w:r>
      <w:bookmarkEnd w:id="212"/>
      <w:r/>
      <w:r/>
    </w:p>
    <w:p>
      <w:pPr>
        <w:numPr>
          <w:ilvl w:val="0"/>
          <w:numId w:val="0"/>
        </w:numPr>
        <w:ind w:left="0" w:right="0" w:firstLine="480"/>
        <w:jc w:val="both"/>
        <w:keepLines w:val="0"/>
        <w:keepNext w:val="0"/>
        <w:pageBreakBefore w:val="0"/>
        <w:spacing w:line="48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落实商品包装、快递包装政府采购需求标准：乙方所供设备需进行商品包装和快递包装的，应不低于《关于印发〈商品包装政府采购需求标准（试行）〉、〈快递包装政府采购需求标准（试行）〉的通知》（财办库〔2020〕123号）、《江苏省财政厅关于加强政府绿色采购有关事项的通知》（苏财购〔2023〕65号）的文件规定的参考标准。在履约验收时按照本条款执行，违反本约定的对照合同违约条款追究违约责任。乙方一旦参与本项目投标，即完全响应本条款要求。</w:t>
      </w:r>
      <w:r/>
    </w:p>
    <w:p>
      <w:pPr>
        <w:pStyle w:val="1117"/>
        <w:ind w:left="0" w:firstLine="482"/>
        <w:jc w:val="both"/>
        <w:pageBreakBefore w:val="0"/>
        <w:spacing w:line="480" w:lineRule="exact"/>
        <w:rPr>
          <w:rStyle w:val="975"/>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bidi="ar-SA"/>
        </w:rPr>
        <w:t xml:space="preserve">十四、</w:t>
      </w:r>
      <w:r>
        <w:rPr>
          <w:rStyle w:val="975"/>
          <w:rFonts w:hint="eastAsia" w:ascii="宋体" w:hAnsi="宋体" w:eastAsia="宋体" w:cs="宋体"/>
          <w:b/>
          <w:color w:val="auto"/>
          <w:sz w:val="24"/>
          <w:szCs w:val="24"/>
          <w:highlight w:val="none"/>
        </w:rPr>
        <w:t xml:space="preserve">本合同一切未尽事宜，按</w:t>
      </w:r>
      <w:r>
        <w:rPr>
          <w:rStyle w:val="975"/>
          <w:rFonts w:hint="eastAsia" w:ascii="宋体" w:hAnsi="宋体" w:cs="宋体"/>
          <w:b/>
          <w:color w:val="auto"/>
          <w:sz w:val="24"/>
          <w:szCs w:val="24"/>
          <w:highlight w:val="none"/>
          <w:lang w:eastAsia="zh-CN"/>
        </w:rPr>
        <w:t xml:space="preserve">《</w:t>
      </w:r>
      <w:r>
        <w:rPr>
          <w:rStyle w:val="975"/>
          <w:rFonts w:hint="eastAsia" w:ascii="宋体" w:hAnsi="宋体" w:eastAsia="宋体" w:cs="宋体"/>
          <w:b/>
          <w:color w:val="auto"/>
          <w:sz w:val="24"/>
          <w:szCs w:val="24"/>
          <w:highlight w:val="none"/>
        </w:rPr>
        <w:t xml:space="preserve">中华人民共和国民法典</w:t>
      </w:r>
      <w:r>
        <w:rPr>
          <w:rStyle w:val="975"/>
          <w:rFonts w:hint="eastAsia" w:ascii="宋体" w:hAnsi="宋体" w:cs="宋体"/>
          <w:b/>
          <w:color w:val="auto"/>
          <w:sz w:val="24"/>
          <w:szCs w:val="24"/>
          <w:highlight w:val="none"/>
          <w:lang w:eastAsia="zh-CN"/>
        </w:rPr>
        <w:t xml:space="preserve">》</w:t>
      </w:r>
      <w:r>
        <w:rPr>
          <w:rStyle w:val="975"/>
          <w:rFonts w:hint="eastAsia" w:ascii="宋体" w:hAnsi="宋体" w:eastAsia="宋体" w:cs="宋体"/>
          <w:b/>
          <w:color w:val="auto"/>
          <w:sz w:val="24"/>
          <w:szCs w:val="24"/>
          <w:highlight w:val="none"/>
        </w:rPr>
        <w:t xml:space="preserve">有关规定执行，无相关规定的，由甲乙双方协商解决。</w:t>
      </w:r>
      <w:r/>
    </w:p>
    <w:p>
      <w:pPr>
        <w:pStyle w:val="1122"/>
        <w:ind w:left="0" w:firstLine="482"/>
        <w:jc w:val="center"/>
        <w:pageBreakBefore w:val="0"/>
        <w:spacing w:before="0" w:after="0" w:line="480" w:lineRule="exact"/>
        <w:rPr>
          <w:rStyle w:val="975"/>
          <w:rFonts w:hint="eastAsia" w:ascii="宋体" w:hAnsi="宋体" w:eastAsia="宋体" w:cs="宋体"/>
          <w:color w:val="auto"/>
          <w:sz w:val="24"/>
          <w:szCs w:val="24"/>
          <w:highlight w:val="none"/>
        </w:rPr>
        <w:outlineLvl w:val="9"/>
      </w:pPr>
      <w:r/>
      <w:bookmarkStart w:id="213" w:name="_Toc24658094"/>
      <w:r/>
      <w:bookmarkStart w:id="214" w:name="_Toc24653762"/>
      <w:r/>
      <w:bookmarkStart w:id="215" w:name="_Toc394939096"/>
      <w:r/>
      <w:bookmarkStart w:id="216" w:name="_Toc19622844"/>
      <w:r/>
      <w:bookmarkStart w:id="217" w:name="_Toc394939153"/>
      <w:r/>
      <w:bookmarkStart w:id="218" w:name="_Toc473126882"/>
      <w:r/>
      <w:bookmarkStart w:id="219" w:name="_Toc514426472"/>
      <w:r/>
      <w:bookmarkStart w:id="220" w:name="_Toc17969"/>
      <w:r>
        <w:rPr>
          <w:rStyle w:val="975"/>
          <w:rFonts w:hint="eastAsia" w:ascii="宋体" w:hAnsi="宋体" w:eastAsia="宋体" w:cs="宋体"/>
          <w:color w:val="auto"/>
          <w:sz w:val="24"/>
          <w:szCs w:val="24"/>
          <w:highlight w:val="none"/>
        </w:rPr>
        <w:t xml:space="preserve">通用条款</w:t>
      </w:r>
      <w:bookmarkEnd w:id="213"/>
      <w:r/>
      <w:bookmarkEnd w:id="214"/>
      <w:r/>
      <w:bookmarkEnd w:id="215"/>
      <w:r/>
      <w:bookmarkEnd w:id="216"/>
      <w:r/>
      <w:bookmarkEnd w:id="217"/>
      <w:r/>
      <w:bookmarkEnd w:id="218"/>
      <w:r/>
      <w:bookmarkEnd w:id="219"/>
      <w:r/>
      <w:bookmarkEnd w:id="220"/>
      <w:r/>
      <w:r/>
    </w:p>
    <w:p>
      <w:pPr>
        <w:pStyle w:val="1117"/>
        <w:ind w:left="0" w:firstLine="482"/>
        <w:jc w:val="both"/>
        <w:pageBreakBefore w:val="0"/>
        <w:spacing w:line="480" w:lineRule="exact"/>
        <w:rPr>
          <w:rStyle w:val="975"/>
          <w:rFonts w:hint="eastAsia" w:ascii="宋体" w:hAnsi="宋体" w:eastAsia="宋体" w:cs="宋体"/>
          <w:b/>
          <w:color w:val="auto"/>
          <w:sz w:val="24"/>
          <w:szCs w:val="24"/>
          <w:highlight w:val="none"/>
        </w:rPr>
        <w:outlineLvl w:val="9"/>
      </w:pPr>
      <w:r>
        <w:rPr>
          <w:rStyle w:val="975"/>
          <w:rFonts w:hint="eastAsia" w:ascii="宋体" w:hAnsi="宋体" w:eastAsia="宋体" w:cs="宋体"/>
          <w:b/>
          <w:color w:val="auto"/>
          <w:sz w:val="24"/>
          <w:szCs w:val="24"/>
          <w:highlight w:val="none"/>
        </w:rPr>
        <w:t xml:space="preserve">十</w:t>
      </w:r>
      <w:r>
        <w:rPr>
          <w:rStyle w:val="975"/>
          <w:rFonts w:hint="eastAsia" w:ascii="宋体" w:hAnsi="宋体" w:eastAsia="宋体" w:cs="宋体"/>
          <w:b/>
          <w:color w:val="auto"/>
          <w:sz w:val="24"/>
          <w:szCs w:val="24"/>
          <w:highlight w:val="none"/>
          <w:lang w:val="en-US" w:eastAsia="zh-CN"/>
        </w:rPr>
        <w:t xml:space="preserve">五</w:t>
      </w:r>
      <w:r>
        <w:rPr>
          <w:rStyle w:val="975"/>
          <w:rFonts w:hint="eastAsia" w:ascii="宋体" w:hAnsi="宋体" w:eastAsia="宋体" w:cs="宋体"/>
          <w:b/>
          <w:color w:val="auto"/>
          <w:sz w:val="24"/>
          <w:szCs w:val="24"/>
          <w:highlight w:val="none"/>
        </w:rPr>
        <w:t xml:space="preserve">、词语涵义</w:t>
      </w:r>
      <w:r/>
    </w:p>
    <w:p>
      <w:pPr>
        <w:pStyle w:val="1117"/>
        <w:ind w:left="0" w:firstLine="480"/>
        <w:jc w:val="both"/>
        <w:pageBreakBefore w:val="0"/>
        <w:spacing w:line="480" w:lineRule="exact"/>
        <w:rPr>
          <w:rStyle w:val="975"/>
          <w:rFonts w:hint="eastAsia" w:ascii="宋体" w:hAnsi="宋体" w:eastAsia="宋体" w:cs="宋体"/>
          <w:color w:val="auto"/>
          <w:sz w:val="24"/>
          <w:szCs w:val="24"/>
          <w:highlight w:val="none"/>
        </w:rPr>
        <w:outlineLvl w:val="9"/>
      </w:pPr>
      <w:r>
        <w:rPr>
          <w:rStyle w:val="975"/>
          <w:rFonts w:hint="eastAsia" w:ascii="宋体" w:hAnsi="宋体" w:eastAsia="宋体" w:cs="宋体"/>
          <w:color w:val="auto"/>
          <w:sz w:val="24"/>
          <w:szCs w:val="24"/>
          <w:highlight w:val="none"/>
        </w:rPr>
        <w:t xml:space="preserve">（一）合同：甲乙双方签署的、合同格式中载明的</w:t>
      </w:r>
      <w:r>
        <w:rPr>
          <w:rStyle w:val="975"/>
          <w:rFonts w:hint="eastAsia" w:ascii="宋体" w:hAnsi="宋体" w:cs="宋体"/>
          <w:color w:val="auto"/>
          <w:sz w:val="24"/>
          <w:szCs w:val="24"/>
          <w:highlight w:val="none"/>
          <w:lang w:eastAsia="zh-CN"/>
        </w:rPr>
        <w:t xml:space="preserve">甲方</w:t>
      </w:r>
      <w:r>
        <w:rPr>
          <w:rStyle w:val="975"/>
          <w:rFonts w:hint="eastAsia" w:ascii="宋体" w:hAnsi="宋体" w:eastAsia="宋体" w:cs="宋体"/>
          <w:color w:val="auto"/>
          <w:sz w:val="24"/>
          <w:szCs w:val="24"/>
          <w:highlight w:val="none"/>
        </w:rPr>
        <w:t xml:space="preserve">与乙方所达成的协议，包括所有的附件、附录和构成合同的所有文件。</w:t>
      </w:r>
      <w:r/>
    </w:p>
    <w:p>
      <w:pPr>
        <w:pStyle w:val="1117"/>
        <w:ind w:left="0" w:firstLine="480"/>
        <w:jc w:val="both"/>
        <w:pageBreakBefore w:val="0"/>
        <w:spacing w:line="480" w:lineRule="exact"/>
        <w:rPr>
          <w:rStyle w:val="975"/>
          <w:rFonts w:hint="eastAsia" w:ascii="宋体" w:hAnsi="宋体" w:eastAsia="宋体" w:cs="宋体"/>
          <w:color w:val="auto"/>
          <w:sz w:val="24"/>
          <w:szCs w:val="24"/>
          <w:highlight w:val="none"/>
        </w:rPr>
        <w:outlineLvl w:val="9"/>
      </w:pPr>
      <w:r>
        <w:rPr>
          <w:rStyle w:val="975"/>
          <w:rFonts w:hint="eastAsia" w:ascii="宋体" w:hAnsi="宋体" w:eastAsia="宋体" w:cs="宋体"/>
          <w:color w:val="auto"/>
          <w:sz w:val="24"/>
          <w:szCs w:val="24"/>
          <w:highlight w:val="none"/>
        </w:rPr>
        <w:t xml:space="preserve">（二）合同价：根据合同规定，乙方在正确地完全履行合同义务后</w:t>
      </w:r>
      <w:r>
        <w:rPr>
          <w:rStyle w:val="975"/>
          <w:rFonts w:hint="eastAsia" w:ascii="宋体" w:hAnsi="宋体" w:cs="宋体"/>
          <w:color w:val="auto"/>
          <w:sz w:val="24"/>
          <w:szCs w:val="24"/>
          <w:highlight w:val="none"/>
          <w:lang w:eastAsia="zh-CN"/>
        </w:rPr>
        <w:t xml:space="preserve">甲方</w:t>
      </w:r>
      <w:r>
        <w:rPr>
          <w:rStyle w:val="975"/>
          <w:rFonts w:hint="eastAsia" w:ascii="宋体" w:hAnsi="宋体" w:eastAsia="宋体" w:cs="宋体"/>
          <w:color w:val="auto"/>
          <w:sz w:val="24"/>
          <w:szCs w:val="24"/>
          <w:highlight w:val="none"/>
        </w:rPr>
        <w:t xml:space="preserve">应支付给卖方的价格。</w:t>
      </w:r>
      <w:r/>
    </w:p>
    <w:p>
      <w:pPr>
        <w:pStyle w:val="1117"/>
        <w:ind w:left="0" w:firstLine="480"/>
        <w:jc w:val="both"/>
        <w:pageBreakBefore w:val="0"/>
        <w:spacing w:line="480" w:lineRule="exact"/>
        <w:rPr>
          <w:rStyle w:val="975"/>
          <w:rFonts w:hint="eastAsia" w:ascii="宋体" w:hAnsi="宋体" w:eastAsia="宋体" w:cs="宋体"/>
          <w:color w:val="auto"/>
          <w:sz w:val="24"/>
          <w:szCs w:val="24"/>
          <w:highlight w:val="none"/>
        </w:rPr>
        <w:outlineLvl w:val="9"/>
      </w:pPr>
      <w:r>
        <w:rPr>
          <w:rStyle w:val="975"/>
          <w:rFonts w:hint="eastAsia" w:ascii="宋体" w:hAnsi="宋体" w:eastAsia="宋体" w:cs="宋体"/>
          <w:color w:val="auto"/>
          <w:sz w:val="24"/>
          <w:szCs w:val="24"/>
          <w:highlight w:val="none"/>
        </w:rPr>
        <w:t xml:space="preserve">（三）货物：乙方根据合同规定须向</w:t>
      </w:r>
      <w:r>
        <w:rPr>
          <w:rStyle w:val="975"/>
          <w:rFonts w:hint="eastAsia" w:ascii="宋体" w:hAnsi="宋体" w:cs="宋体"/>
          <w:color w:val="auto"/>
          <w:sz w:val="24"/>
          <w:szCs w:val="24"/>
          <w:highlight w:val="none"/>
          <w:lang w:eastAsia="zh-CN"/>
        </w:rPr>
        <w:t xml:space="preserve">甲方</w:t>
      </w:r>
      <w:r>
        <w:rPr>
          <w:rStyle w:val="975"/>
          <w:rFonts w:hint="eastAsia" w:ascii="宋体" w:hAnsi="宋体" w:eastAsia="宋体" w:cs="宋体"/>
          <w:color w:val="auto"/>
          <w:sz w:val="24"/>
          <w:szCs w:val="24"/>
          <w:highlight w:val="none"/>
        </w:rPr>
        <w:t xml:space="preserve">提供的一切产品、备件、工具、手册和其他技术资料及其他材料。</w:t>
      </w:r>
      <w:r/>
    </w:p>
    <w:p>
      <w:pPr>
        <w:pStyle w:val="1117"/>
        <w:ind w:firstLine="480"/>
        <w:jc w:val="both"/>
        <w:pageBreakBefore w:val="0"/>
        <w:spacing w:line="480" w:lineRule="exact"/>
        <w:rPr>
          <w:rStyle w:val="975"/>
          <w:rFonts w:hint="eastAsia" w:ascii="宋体" w:hAnsi="宋体" w:eastAsia="宋体" w:cs="宋体"/>
          <w:color w:val="auto"/>
          <w:sz w:val="24"/>
          <w:szCs w:val="24"/>
          <w:highlight w:val="none"/>
        </w:rPr>
        <w:outlineLvl w:val="9"/>
      </w:pPr>
      <w:r>
        <w:rPr>
          <w:rStyle w:val="975"/>
          <w:rFonts w:hint="eastAsia" w:ascii="宋体" w:hAnsi="宋体" w:eastAsia="宋体" w:cs="宋体"/>
          <w:color w:val="auto"/>
          <w:sz w:val="24"/>
          <w:szCs w:val="24"/>
          <w:highlight w:val="none"/>
        </w:rPr>
        <w:t xml:space="preserve">（</w:t>
      </w:r>
      <w:r>
        <w:rPr>
          <w:rStyle w:val="975"/>
          <w:rFonts w:hint="eastAsia" w:ascii="宋体" w:hAnsi="宋体" w:eastAsia="宋体" w:cs="宋体"/>
          <w:color w:val="auto"/>
          <w:sz w:val="24"/>
          <w:szCs w:val="24"/>
          <w:highlight w:val="none"/>
          <w:lang w:val="en-US" w:eastAsia="zh-CN"/>
        </w:rPr>
        <w:t xml:space="preserve">四</w:t>
      </w:r>
      <w:r>
        <w:rPr>
          <w:rStyle w:val="975"/>
          <w:rFonts w:hint="eastAsia" w:ascii="宋体" w:hAnsi="宋体" w:eastAsia="宋体" w:cs="宋体"/>
          <w:color w:val="auto"/>
          <w:sz w:val="24"/>
          <w:szCs w:val="24"/>
          <w:highlight w:val="none"/>
        </w:rPr>
        <w:t xml:space="preserve">）服务：根据合同规定乙方承担与项目有关的辅助服务，如运输、保险以及其它的伴随服务，比如提供技术援助、培训和其他类似的应承担的义务。</w:t>
      </w:r>
      <w:r/>
    </w:p>
    <w:p>
      <w:pPr>
        <w:pStyle w:val="1117"/>
        <w:ind w:left="0" w:firstLine="480"/>
        <w:jc w:val="both"/>
        <w:pageBreakBefore w:val="0"/>
        <w:spacing w:line="480" w:lineRule="exact"/>
        <w:widowControl/>
        <w:rPr>
          <w:rStyle w:val="975"/>
          <w:rFonts w:hint="eastAsia" w:ascii="宋体" w:hAnsi="宋体" w:eastAsia="宋体" w:cs="宋体"/>
          <w:color w:val="auto"/>
          <w:sz w:val="24"/>
          <w:szCs w:val="24"/>
          <w:highlight w:val="none"/>
        </w:rPr>
        <w:outlineLvl w:val="9"/>
      </w:pPr>
      <w:r>
        <w:rPr>
          <w:rStyle w:val="975"/>
          <w:rFonts w:hint="eastAsia" w:ascii="宋体" w:hAnsi="宋体" w:eastAsia="宋体" w:cs="宋体"/>
          <w:color w:val="auto"/>
          <w:sz w:val="24"/>
          <w:szCs w:val="24"/>
          <w:highlight w:val="none"/>
        </w:rPr>
        <w:t xml:space="preserve">（五）</w:t>
      </w:r>
      <w:r>
        <w:rPr>
          <w:rStyle w:val="975"/>
          <w:rFonts w:hint="eastAsia" w:ascii="宋体" w:hAnsi="宋体" w:cs="宋体"/>
          <w:color w:val="auto"/>
          <w:sz w:val="24"/>
          <w:szCs w:val="24"/>
          <w:highlight w:val="none"/>
          <w:lang w:eastAsia="zh-CN"/>
        </w:rPr>
        <w:t xml:space="preserve">甲方</w:t>
      </w:r>
      <w:r>
        <w:rPr>
          <w:rStyle w:val="975"/>
          <w:rFonts w:hint="eastAsia" w:ascii="宋体" w:hAnsi="宋体" w:eastAsia="宋体" w:cs="宋体"/>
          <w:color w:val="auto"/>
          <w:sz w:val="24"/>
          <w:szCs w:val="24"/>
          <w:highlight w:val="none"/>
        </w:rPr>
        <w:t xml:space="preserve">：采购单位，即</w:t>
      </w:r>
      <w:r>
        <w:rPr>
          <w:rStyle w:val="975"/>
          <w:rFonts w:hint="eastAsia" w:ascii="宋体" w:hAnsi="宋体" w:eastAsia="宋体" w:cs="宋体"/>
          <w:color w:val="auto"/>
          <w:sz w:val="24"/>
          <w:szCs w:val="24"/>
          <w:highlight w:val="none"/>
          <w:u w:val="single"/>
        </w:rPr>
        <w:t xml:space="preserve"> </w:t>
      </w:r>
      <w:r>
        <w:rPr>
          <w:rStyle w:val="975"/>
          <w:rFonts w:hint="eastAsia" w:ascii="宋体" w:hAnsi="宋体" w:eastAsia="宋体" w:cs="宋体"/>
          <w:color w:val="auto"/>
          <w:sz w:val="24"/>
          <w:szCs w:val="24"/>
          <w:highlight w:val="none"/>
          <w:u w:val="single"/>
          <w:lang w:eastAsia="zh-CN"/>
        </w:rPr>
        <w:t xml:space="preserve">江苏省人民医院宿迁医院</w:t>
      </w:r>
      <w:r>
        <w:rPr>
          <w:rStyle w:val="975"/>
          <w:rFonts w:hint="eastAsia" w:ascii="宋体" w:hAnsi="宋体" w:eastAsia="宋体" w:cs="宋体"/>
          <w:color w:val="auto"/>
          <w:sz w:val="24"/>
          <w:szCs w:val="24"/>
          <w:highlight w:val="none"/>
          <w:u w:val="single"/>
        </w:rPr>
        <w:t xml:space="preserve"> </w:t>
      </w:r>
      <w:r>
        <w:rPr>
          <w:rStyle w:val="975"/>
          <w:rFonts w:hint="eastAsia" w:ascii="宋体" w:hAnsi="宋体" w:eastAsia="宋体" w:cs="宋体"/>
          <w:color w:val="auto"/>
          <w:sz w:val="24"/>
          <w:szCs w:val="24"/>
          <w:highlight w:val="none"/>
        </w:rPr>
        <w:t xml:space="preserve">。</w:t>
      </w:r>
      <w:r/>
    </w:p>
    <w:p>
      <w:pPr>
        <w:pStyle w:val="1117"/>
        <w:ind w:left="0" w:firstLine="480"/>
        <w:jc w:val="both"/>
        <w:pageBreakBefore w:val="0"/>
        <w:spacing w:line="480" w:lineRule="exact"/>
        <w:rPr>
          <w:rStyle w:val="975"/>
          <w:rFonts w:hint="eastAsia" w:ascii="宋体" w:hAnsi="宋体" w:eastAsia="宋体" w:cs="宋体"/>
          <w:color w:val="auto"/>
          <w:sz w:val="24"/>
          <w:szCs w:val="24"/>
          <w:highlight w:val="none"/>
        </w:rPr>
        <w:outlineLvl w:val="9"/>
      </w:pPr>
      <w:r>
        <w:rPr>
          <w:rStyle w:val="975"/>
          <w:rFonts w:hint="eastAsia" w:ascii="宋体" w:hAnsi="宋体" w:eastAsia="宋体" w:cs="宋体"/>
          <w:color w:val="auto"/>
          <w:sz w:val="24"/>
          <w:szCs w:val="24"/>
          <w:highlight w:val="none"/>
        </w:rPr>
        <w:t xml:space="preserve">（六）乙方：提供服务的公司或实体，即</w:t>
      </w:r>
      <w:r>
        <w:rPr>
          <w:rStyle w:val="975"/>
          <w:rFonts w:hint="eastAsia" w:ascii="宋体" w:hAnsi="宋体" w:eastAsia="宋体" w:cs="宋体"/>
          <w:color w:val="auto"/>
          <w:sz w:val="24"/>
          <w:szCs w:val="24"/>
          <w:highlight w:val="none"/>
          <w:lang w:val="en-US" w:eastAsia="zh-CN"/>
        </w:rPr>
        <w:t xml:space="preserve"> </w:t>
      </w:r>
      <w:r>
        <w:rPr>
          <w:rStyle w:val="975"/>
          <w:rFonts w:hint="eastAsia" w:ascii="宋体" w:hAnsi="宋体" w:eastAsia="宋体" w:cs="宋体"/>
          <w:color w:val="auto"/>
          <w:sz w:val="24"/>
          <w:szCs w:val="24"/>
          <w:highlight w:val="none"/>
          <w:u w:val="single"/>
          <w:lang w:val="en-US" w:eastAsia="zh-CN"/>
        </w:rPr>
        <w:t xml:space="preserve">              </w:t>
      </w:r>
      <w:r>
        <w:rPr>
          <w:rStyle w:val="975"/>
          <w:rFonts w:hint="eastAsia" w:ascii="宋体" w:hAnsi="宋体" w:eastAsia="宋体" w:cs="宋体"/>
          <w:color w:val="auto"/>
          <w:sz w:val="24"/>
          <w:szCs w:val="24"/>
          <w:highlight w:val="none"/>
        </w:rPr>
        <w:t xml:space="preserve">。</w:t>
      </w:r>
      <w:r/>
    </w:p>
    <w:p>
      <w:pPr>
        <w:pStyle w:val="1117"/>
        <w:ind w:left="0" w:firstLine="480"/>
        <w:jc w:val="both"/>
        <w:pageBreakBefore w:val="0"/>
        <w:spacing w:line="480" w:lineRule="exact"/>
        <w:rPr>
          <w:rStyle w:val="975"/>
          <w:rFonts w:hint="eastAsia" w:ascii="宋体" w:hAnsi="宋体" w:eastAsia="宋体" w:cs="宋体"/>
          <w:color w:val="auto"/>
          <w:sz w:val="24"/>
          <w:szCs w:val="24"/>
          <w:highlight w:val="none"/>
        </w:rPr>
        <w:outlineLvl w:val="9"/>
      </w:pPr>
      <w:r>
        <w:rPr>
          <w:rStyle w:val="975"/>
          <w:rFonts w:hint="eastAsia" w:ascii="宋体" w:hAnsi="宋体" w:eastAsia="宋体" w:cs="宋体"/>
          <w:color w:val="auto"/>
          <w:sz w:val="24"/>
          <w:szCs w:val="24"/>
          <w:highlight w:val="none"/>
        </w:rPr>
        <w:t xml:space="preserve">（七）不可抗力：指不能预见、不能避免和不能克服的客观情况，如战争、动乱、空中飞行物体坠落或其它非甲乙方责任造成的爆炸、火灾，以及协议条款约定等级以上的风、雨、雪、地震等。</w:t>
      </w:r>
      <w:r/>
    </w:p>
    <w:p>
      <w:pPr>
        <w:pStyle w:val="1117"/>
        <w:ind w:left="0" w:firstLine="482"/>
        <w:jc w:val="both"/>
        <w:pageBreakBefore w:val="0"/>
        <w:spacing w:line="480" w:lineRule="exact"/>
        <w:rPr>
          <w:rStyle w:val="975"/>
          <w:rFonts w:hint="eastAsia" w:ascii="宋体" w:hAnsi="宋体" w:eastAsia="宋体" w:cs="宋体"/>
          <w:b/>
          <w:color w:val="auto"/>
          <w:sz w:val="24"/>
          <w:szCs w:val="24"/>
          <w:highlight w:val="none"/>
        </w:rPr>
        <w:outlineLvl w:val="9"/>
      </w:pPr>
      <w:r>
        <w:rPr>
          <w:rStyle w:val="975"/>
          <w:rFonts w:hint="eastAsia" w:ascii="宋体" w:hAnsi="宋体" w:eastAsia="宋体" w:cs="宋体"/>
          <w:b/>
          <w:color w:val="auto"/>
          <w:sz w:val="24"/>
          <w:szCs w:val="24"/>
          <w:highlight w:val="none"/>
          <w:lang w:val="en-US" w:eastAsia="zh-CN"/>
        </w:rPr>
        <w:t xml:space="preserve">十六</w:t>
      </w:r>
      <w:r>
        <w:rPr>
          <w:rStyle w:val="975"/>
          <w:rFonts w:hint="eastAsia" w:ascii="宋体" w:hAnsi="宋体" w:eastAsia="宋体" w:cs="宋体"/>
          <w:b/>
          <w:color w:val="auto"/>
          <w:sz w:val="24"/>
          <w:szCs w:val="24"/>
          <w:highlight w:val="none"/>
        </w:rPr>
        <w:t xml:space="preserve">、技术规格</w:t>
      </w:r>
      <w:r/>
    </w:p>
    <w:p>
      <w:pPr>
        <w:pStyle w:val="1117"/>
        <w:ind w:left="0" w:firstLine="480"/>
        <w:jc w:val="both"/>
        <w:pageBreakBefore w:val="0"/>
        <w:spacing w:line="480" w:lineRule="exact"/>
        <w:rPr>
          <w:rStyle w:val="975"/>
          <w:rFonts w:hint="eastAsia" w:ascii="宋体" w:hAnsi="宋体" w:eastAsia="宋体" w:cs="宋体"/>
          <w:color w:val="auto"/>
          <w:sz w:val="24"/>
          <w:szCs w:val="24"/>
          <w:highlight w:val="none"/>
        </w:rPr>
        <w:outlineLvl w:val="9"/>
      </w:pPr>
      <w:r>
        <w:rPr>
          <w:rStyle w:val="975"/>
          <w:rFonts w:hint="eastAsia" w:ascii="宋体" w:hAnsi="宋体" w:eastAsia="宋体" w:cs="宋体"/>
          <w:color w:val="auto"/>
          <w:sz w:val="24"/>
          <w:szCs w:val="24"/>
          <w:highlight w:val="none"/>
        </w:rPr>
        <w:t xml:space="preserve">乙方所提供货物的技术规格应与招标文件规定的技术规格以及所附的技术规格响应表相一致。</w:t>
      </w:r>
      <w:r/>
    </w:p>
    <w:p>
      <w:pPr>
        <w:pStyle w:val="1117"/>
        <w:ind w:left="0" w:firstLine="482"/>
        <w:jc w:val="both"/>
        <w:pageBreakBefore w:val="0"/>
        <w:spacing w:line="480" w:lineRule="exact"/>
        <w:rPr>
          <w:rStyle w:val="975"/>
          <w:rFonts w:hint="eastAsia" w:ascii="宋体" w:hAnsi="宋体" w:eastAsia="宋体" w:cs="宋体"/>
          <w:b/>
          <w:color w:val="auto"/>
          <w:sz w:val="24"/>
          <w:szCs w:val="24"/>
          <w:highlight w:val="none"/>
        </w:rPr>
        <w:outlineLvl w:val="9"/>
      </w:pPr>
      <w:r>
        <w:rPr>
          <w:rStyle w:val="975"/>
          <w:rFonts w:hint="eastAsia" w:ascii="宋体" w:hAnsi="宋体" w:eastAsia="宋体" w:cs="宋体"/>
          <w:b/>
          <w:color w:val="auto"/>
          <w:sz w:val="24"/>
          <w:szCs w:val="24"/>
          <w:highlight w:val="none"/>
          <w:lang w:val="en-US" w:eastAsia="zh-CN"/>
        </w:rPr>
        <w:t xml:space="preserve">十</w:t>
      </w:r>
      <w:r>
        <w:rPr>
          <w:rStyle w:val="975"/>
          <w:rFonts w:hint="eastAsia" w:ascii="宋体" w:hAnsi="宋体" w:cs="宋体"/>
          <w:b/>
          <w:color w:val="auto"/>
          <w:sz w:val="24"/>
          <w:szCs w:val="24"/>
          <w:highlight w:val="none"/>
          <w:lang w:val="en-US" w:eastAsia="zh-CN"/>
        </w:rPr>
        <w:t xml:space="preserve">七</w:t>
      </w:r>
      <w:r>
        <w:rPr>
          <w:rStyle w:val="975"/>
          <w:rFonts w:hint="eastAsia" w:ascii="宋体" w:hAnsi="宋体" w:eastAsia="宋体" w:cs="宋体"/>
          <w:b/>
          <w:color w:val="auto"/>
          <w:sz w:val="24"/>
          <w:szCs w:val="24"/>
          <w:highlight w:val="none"/>
        </w:rPr>
        <w:t xml:space="preserve">、付款</w:t>
      </w:r>
      <w:r/>
    </w:p>
    <w:p>
      <w:pPr>
        <w:pStyle w:val="1117"/>
        <w:ind w:left="0" w:firstLine="480"/>
        <w:jc w:val="both"/>
        <w:pageBreakBefore w:val="0"/>
        <w:spacing w:line="480" w:lineRule="exact"/>
        <w:rPr>
          <w:rStyle w:val="975"/>
          <w:rFonts w:hint="eastAsia" w:ascii="宋体" w:hAnsi="宋体" w:eastAsia="宋体" w:cs="宋体"/>
          <w:color w:val="auto"/>
          <w:sz w:val="24"/>
          <w:szCs w:val="24"/>
          <w:highlight w:val="none"/>
        </w:rPr>
        <w:outlineLvl w:val="9"/>
      </w:pPr>
      <w:r>
        <w:rPr>
          <w:rStyle w:val="975"/>
          <w:rFonts w:hint="eastAsia" w:ascii="宋体" w:hAnsi="宋体" w:eastAsia="宋体" w:cs="宋体"/>
          <w:color w:val="auto"/>
          <w:sz w:val="24"/>
          <w:szCs w:val="24"/>
          <w:highlight w:val="none"/>
        </w:rPr>
        <w:t xml:space="preserve">（一）本合同以人民币付款。</w:t>
      </w:r>
      <w:r/>
    </w:p>
    <w:p>
      <w:pPr>
        <w:pStyle w:val="1117"/>
        <w:ind w:left="0" w:firstLine="480"/>
        <w:jc w:val="both"/>
        <w:pageBreakBefore w:val="0"/>
        <w:spacing w:line="480" w:lineRule="exact"/>
        <w:rPr>
          <w:rStyle w:val="975"/>
          <w:rFonts w:hint="eastAsia" w:ascii="宋体" w:hAnsi="宋体" w:eastAsia="宋体" w:cs="宋体"/>
          <w:color w:val="auto"/>
          <w:sz w:val="24"/>
          <w:szCs w:val="24"/>
          <w:highlight w:val="none"/>
        </w:rPr>
        <w:outlineLvl w:val="9"/>
      </w:pPr>
      <w:r>
        <w:rPr>
          <w:rStyle w:val="975"/>
          <w:rFonts w:hint="eastAsia" w:ascii="宋体" w:hAnsi="宋体" w:eastAsia="宋体" w:cs="宋体"/>
          <w:color w:val="auto"/>
          <w:sz w:val="24"/>
          <w:szCs w:val="24"/>
          <w:highlight w:val="none"/>
        </w:rPr>
        <w:t xml:space="preserve">（二）乙方应按照与</w:t>
      </w:r>
      <w:r>
        <w:rPr>
          <w:rStyle w:val="975"/>
          <w:rFonts w:hint="eastAsia" w:ascii="宋体" w:hAnsi="宋体" w:cs="宋体"/>
          <w:color w:val="auto"/>
          <w:sz w:val="24"/>
          <w:szCs w:val="24"/>
          <w:highlight w:val="none"/>
          <w:lang w:eastAsia="zh-CN"/>
        </w:rPr>
        <w:t xml:space="preserve">甲方</w:t>
      </w:r>
      <w:r>
        <w:rPr>
          <w:rStyle w:val="975"/>
          <w:rFonts w:hint="eastAsia" w:ascii="宋体" w:hAnsi="宋体" w:eastAsia="宋体" w:cs="宋体"/>
          <w:color w:val="auto"/>
          <w:sz w:val="24"/>
          <w:szCs w:val="24"/>
          <w:highlight w:val="none"/>
        </w:rPr>
        <w:t xml:space="preserve">签订的合同规定服务。</w:t>
      </w:r>
      <w:r/>
    </w:p>
    <w:p>
      <w:pPr>
        <w:pStyle w:val="1117"/>
        <w:ind w:left="0" w:firstLine="482"/>
        <w:jc w:val="both"/>
        <w:pageBreakBefore w:val="0"/>
        <w:spacing w:line="480" w:lineRule="exact"/>
        <w:rPr>
          <w:rStyle w:val="975"/>
          <w:rFonts w:hint="eastAsia" w:ascii="宋体" w:hAnsi="宋体" w:eastAsia="宋体" w:cs="宋体"/>
          <w:b/>
          <w:color w:val="auto"/>
          <w:sz w:val="24"/>
          <w:szCs w:val="24"/>
          <w:highlight w:val="none"/>
        </w:rPr>
        <w:outlineLvl w:val="9"/>
      </w:pPr>
      <w:r>
        <w:rPr>
          <w:rStyle w:val="975"/>
          <w:rFonts w:hint="eastAsia" w:ascii="宋体" w:hAnsi="宋体" w:eastAsia="宋体" w:cs="宋体"/>
          <w:b/>
          <w:color w:val="auto"/>
          <w:sz w:val="24"/>
          <w:szCs w:val="24"/>
          <w:highlight w:val="none"/>
          <w:lang w:val="en-US" w:eastAsia="zh-CN"/>
        </w:rPr>
        <w:t xml:space="preserve">十</w:t>
      </w:r>
      <w:r>
        <w:rPr>
          <w:rStyle w:val="975"/>
          <w:rFonts w:hint="eastAsia" w:ascii="宋体" w:hAnsi="宋体" w:cs="宋体"/>
          <w:b/>
          <w:color w:val="auto"/>
          <w:sz w:val="24"/>
          <w:szCs w:val="24"/>
          <w:highlight w:val="none"/>
          <w:lang w:val="en-US" w:eastAsia="zh-CN"/>
        </w:rPr>
        <w:t xml:space="preserve">八</w:t>
      </w:r>
      <w:r>
        <w:rPr>
          <w:rStyle w:val="975"/>
          <w:rFonts w:hint="eastAsia" w:ascii="宋体" w:hAnsi="宋体" w:eastAsia="宋体" w:cs="宋体"/>
          <w:b/>
          <w:color w:val="auto"/>
          <w:sz w:val="24"/>
          <w:szCs w:val="24"/>
          <w:highlight w:val="none"/>
        </w:rPr>
        <w:t xml:space="preserve">、不可抗力</w:t>
      </w:r>
      <w:r/>
    </w:p>
    <w:p>
      <w:pPr>
        <w:pStyle w:val="1117"/>
        <w:ind w:left="0" w:firstLine="480"/>
        <w:jc w:val="both"/>
        <w:pageBreakBefore w:val="0"/>
        <w:spacing w:line="480" w:lineRule="exact"/>
        <w:rPr>
          <w:rStyle w:val="975"/>
          <w:rFonts w:hint="eastAsia" w:ascii="宋体" w:hAnsi="宋体" w:eastAsia="宋体" w:cs="宋体"/>
          <w:color w:val="auto"/>
          <w:sz w:val="24"/>
          <w:szCs w:val="24"/>
          <w:highlight w:val="none"/>
        </w:rPr>
        <w:outlineLvl w:val="9"/>
      </w:pPr>
      <w:r>
        <w:rPr>
          <w:rStyle w:val="975"/>
          <w:rFonts w:hint="eastAsia" w:ascii="宋体" w:hAnsi="宋体" w:eastAsia="宋体" w:cs="宋体"/>
          <w:color w:val="auto"/>
          <w:sz w:val="24"/>
          <w:szCs w:val="24"/>
          <w:highlight w:val="none"/>
        </w:rPr>
        <w:t xml:space="preserve">在不可抗力事件发生后，乙方应尽快以书面形式将不可抗力的情况和原因通知</w:t>
      </w:r>
      <w:r>
        <w:rPr>
          <w:rStyle w:val="975"/>
          <w:rFonts w:hint="eastAsia" w:ascii="宋体" w:hAnsi="宋体" w:cs="宋体"/>
          <w:color w:val="auto"/>
          <w:sz w:val="24"/>
          <w:szCs w:val="24"/>
          <w:highlight w:val="none"/>
          <w:lang w:eastAsia="zh-CN"/>
        </w:rPr>
        <w:t xml:space="preserve">甲方</w:t>
      </w:r>
      <w:r>
        <w:rPr>
          <w:rStyle w:val="975"/>
          <w:rFonts w:hint="eastAsia" w:ascii="宋体" w:hAnsi="宋体" w:eastAsia="宋体" w:cs="宋体"/>
          <w:color w:val="auto"/>
          <w:sz w:val="24"/>
          <w:szCs w:val="24"/>
          <w:highlight w:val="none"/>
        </w:rPr>
        <w:t xml:space="preserve">，同时应尽实际可能继续履行合同义务，以及寻求采取合理的方案履行不受不可抗力影响的其他事项。如果不可抗力事件影响时间持续120天以上时，双方应通过友好协商在合理的时间内达成进一步履行合同的协议。</w:t>
      </w:r>
      <w:r/>
    </w:p>
    <w:p>
      <w:pPr>
        <w:pStyle w:val="1117"/>
        <w:ind w:left="0" w:firstLine="482"/>
        <w:jc w:val="both"/>
        <w:pageBreakBefore w:val="0"/>
        <w:spacing w:line="480" w:lineRule="exact"/>
        <w:rPr>
          <w:rStyle w:val="975"/>
          <w:rFonts w:hint="eastAsia" w:ascii="宋体" w:hAnsi="宋体" w:eastAsia="宋体" w:cs="宋体"/>
          <w:b/>
          <w:color w:val="auto"/>
          <w:sz w:val="24"/>
          <w:szCs w:val="24"/>
          <w:highlight w:val="none"/>
        </w:rPr>
        <w:outlineLvl w:val="9"/>
      </w:pPr>
      <w:r>
        <w:rPr>
          <w:rStyle w:val="975"/>
          <w:rFonts w:hint="eastAsia" w:ascii="宋体" w:hAnsi="宋体" w:cs="宋体"/>
          <w:b/>
          <w:color w:val="auto"/>
          <w:sz w:val="24"/>
          <w:szCs w:val="24"/>
          <w:highlight w:val="none"/>
          <w:lang w:val="en-US" w:eastAsia="zh-CN"/>
        </w:rPr>
        <w:t xml:space="preserve">十九</w:t>
      </w:r>
      <w:r>
        <w:rPr>
          <w:rStyle w:val="975"/>
          <w:rFonts w:hint="eastAsia" w:ascii="宋体" w:hAnsi="宋体" w:eastAsia="宋体" w:cs="宋体"/>
          <w:b/>
          <w:color w:val="auto"/>
          <w:sz w:val="24"/>
          <w:szCs w:val="24"/>
          <w:highlight w:val="none"/>
        </w:rPr>
        <w:t xml:space="preserve">、税费</w:t>
      </w:r>
      <w:r/>
    </w:p>
    <w:p>
      <w:pPr>
        <w:pStyle w:val="1117"/>
        <w:ind w:left="0" w:firstLine="480"/>
        <w:jc w:val="both"/>
        <w:pageBreakBefore w:val="0"/>
        <w:spacing w:line="480" w:lineRule="exact"/>
        <w:rPr>
          <w:rStyle w:val="975"/>
          <w:rFonts w:hint="eastAsia" w:ascii="宋体" w:hAnsi="宋体" w:eastAsia="宋体" w:cs="宋体"/>
          <w:color w:val="auto"/>
          <w:sz w:val="24"/>
          <w:szCs w:val="24"/>
          <w:highlight w:val="none"/>
        </w:rPr>
        <w:outlineLvl w:val="9"/>
      </w:pPr>
      <w:r>
        <w:rPr>
          <w:rStyle w:val="975"/>
          <w:rFonts w:hint="eastAsia" w:ascii="宋体" w:hAnsi="宋体" w:eastAsia="宋体" w:cs="宋体"/>
          <w:color w:val="auto"/>
          <w:sz w:val="24"/>
          <w:szCs w:val="24"/>
          <w:highlight w:val="none"/>
        </w:rPr>
        <w:t xml:space="preserve">本项目涉及的一切税费都有乙方承担。</w:t>
      </w:r>
      <w:r/>
    </w:p>
    <w:p>
      <w:pPr>
        <w:numPr>
          <w:ilvl w:val="0"/>
          <w:numId w:val="0"/>
        </w:numPr>
        <w:ind w:right="0" w:firstLine="482"/>
        <w:jc w:val="both"/>
        <w:keepLines w:val="0"/>
        <w:keepNext w:val="0"/>
        <w:pageBreakBefore w:val="0"/>
        <w:spacing w:line="480" w:lineRule="exact"/>
        <w:widowControl w:val="off"/>
        <w:rPr>
          <w:rFonts w:hint="eastAsia" w:ascii="宋体" w:hAnsi="宋体" w:eastAsia="宋体" w:cs="宋体"/>
          <w:b/>
          <w:color w:val="auto"/>
          <w:sz w:val="24"/>
          <w:szCs w:val="24"/>
          <w:highlight w:val="none"/>
          <w:lang w:val="en-US" w:eastAsia="zh-CN" w:bidi="ar-SA"/>
        </w:rPr>
      </w:pPr>
      <w:r>
        <w:rPr>
          <w:rStyle w:val="975"/>
          <w:rFonts w:hint="eastAsia" w:ascii="宋体" w:hAnsi="宋体" w:eastAsia="宋体" w:cs="宋体"/>
          <w:b/>
          <w:color w:val="auto"/>
          <w:sz w:val="24"/>
          <w:szCs w:val="24"/>
          <w:highlight w:val="none"/>
          <w:lang w:eastAsia="zh-CN"/>
        </w:rPr>
        <w:t xml:space="preserve">二十</w:t>
      </w:r>
      <w:r>
        <w:rPr>
          <w:rFonts w:hint="eastAsia" w:ascii="宋体" w:hAnsi="宋体" w:eastAsia="宋体" w:cs="宋体"/>
          <w:b/>
          <w:color w:val="auto"/>
          <w:sz w:val="24"/>
          <w:szCs w:val="24"/>
          <w:highlight w:val="none"/>
          <w:lang w:val="en-US" w:eastAsia="zh-CN" w:bidi="ar-SA"/>
        </w:rPr>
        <w:t xml:space="preserve">、其他说明</w:t>
      </w:r>
      <w:r/>
    </w:p>
    <w:p>
      <w:pPr>
        <w:numPr>
          <w:ilvl w:val="0"/>
          <w:numId w:val="0"/>
        </w:numPr>
        <w:ind w:left="0" w:right="0" w:firstLine="480"/>
        <w:jc w:val="both"/>
        <w:keepLines w:val="0"/>
        <w:keepNext w:val="0"/>
        <w:pageBreakBefore w:val="0"/>
        <w:spacing w:line="48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1.如遇国家法律、法规或政策变化等不可抗因素致使合同的全部或部分条款不</w:t>
      </w:r>
      <w:r>
        <w:rPr>
          <w:rFonts w:hint="eastAsia" w:ascii="宋体" w:hAnsi="宋体" w:cs="宋体"/>
          <w:b w:val="0"/>
          <w:bCs/>
          <w:color w:val="auto"/>
          <w:sz w:val="24"/>
          <w:szCs w:val="24"/>
          <w:highlight w:val="none"/>
          <w:lang w:val="en-US" w:eastAsia="zh-CN" w:bidi="ar-SA"/>
        </w:rPr>
        <w:t xml:space="preserve">再</w:t>
      </w:r>
      <w:r>
        <w:rPr>
          <w:rFonts w:hint="eastAsia" w:ascii="宋体" w:hAnsi="宋体" w:eastAsia="宋体" w:cs="宋体"/>
          <w:b w:val="0"/>
          <w:bCs/>
          <w:color w:val="auto"/>
          <w:sz w:val="24"/>
          <w:szCs w:val="24"/>
          <w:highlight w:val="none"/>
          <w:lang w:val="en-US" w:eastAsia="zh-CN" w:bidi="ar-SA"/>
        </w:rPr>
        <w:t xml:space="preserve">符合国家法律、法规或政策的要求，按相关要求执行，且</w:t>
      </w:r>
      <w:r>
        <w:rPr>
          <w:rFonts w:hint="eastAsia" w:ascii="宋体" w:hAnsi="宋体" w:cs="宋体"/>
          <w:b w:val="0"/>
          <w:bCs/>
          <w:color w:val="auto"/>
          <w:sz w:val="24"/>
          <w:szCs w:val="24"/>
          <w:highlight w:val="none"/>
          <w:lang w:val="en-US" w:eastAsia="zh-CN" w:bidi="ar-SA"/>
        </w:rPr>
        <w:t xml:space="preserve">甲方</w:t>
      </w:r>
      <w:r>
        <w:rPr>
          <w:rFonts w:hint="eastAsia" w:ascii="宋体" w:hAnsi="宋体" w:eastAsia="宋体" w:cs="宋体"/>
          <w:b w:val="0"/>
          <w:bCs/>
          <w:color w:val="auto"/>
          <w:sz w:val="24"/>
          <w:szCs w:val="24"/>
          <w:highlight w:val="none"/>
          <w:lang w:val="en-US" w:eastAsia="zh-CN" w:bidi="ar-SA"/>
        </w:rPr>
        <w:t xml:space="preserve">有权单方面终止合同。</w:t>
      </w:r>
      <w:r/>
    </w:p>
    <w:p>
      <w:pPr>
        <w:numPr>
          <w:ilvl w:val="0"/>
          <w:numId w:val="0"/>
        </w:numPr>
        <w:ind w:left="0" w:right="0" w:firstLine="480"/>
        <w:jc w:val="both"/>
        <w:keepLines w:val="0"/>
        <w:keepNext w:val="0"/>
        <w:pageBreakBefore w:val="0"/>
        <w:spacing w:line="48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2</w:t>
      </w:r>
      <w:r>
        <w:rPr>
          <w:rFonts w:hint="eastAsia" w:ascii="宋体" w:hAnsi="宋体" w:eastAsia="宋体" w:cs="宋体"/>
          <w:b w:val="0"/>
          <w:bCs/>
          <w:color w:val="auto"/>
          <w:sz w:val="24"/>
          <w:szCs w:val="24"/>
          <w:highlight w:val="none"/>
          <w:lang w:val="en-US" w:eastAsia="zh-CN" w:bidi="ar-SA"/>
        </w:rPr>
        <w:t xml:space="preserve">.按照国家有关要求，消毒供应中心等如更换润滑剂、清洗剂品牌需重新开展消毒质量第三方检测，中</w:t>
      </w:r>
      <w:r>
        <w:rPr>
          <w:rFonts w:hint="eastAsia" w:ascii="宋体" w:hAnsi="宋体" w:cs="宋体"/>
          <w:b w:val="0"/>
          <w:bCs/>
          <w:color w:val="auto"/>
          <w:sz w:val="24"/>
          <w:szCs w:val="24"/>
          <w:highlight w:val="none"/>
          <w:lang w:val="en-US" w:eastAsia="zh-CN" w:bidi="ar-SA"/>
        </w:rPr>
        <w:t xml:space="preserve">标</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cs="宋体"/>
          <w:b w:val="0"/>
          <w:bCs/>
          <w:color w:val="auto"/>
          <w:sz w:val="24"/>
          <w:szCs w:val="24"/>
          <w:highlight w:val="none"/>
          <w:lang w:val="en-US" w:eastAsia="zh-CN" w:bidi="ar-SA"/>
        </w:rPr>
        <w:t xml:space="preserve">采购</w:t>
      </w:r>
      <w:r>
        <w:rPr>
          <w:rFonts w:hint="eastAsia" w:ascii="宋体" w:hAnsi="宋体" w:eastAsia="宋体" w:cs="宋体"/>
          <w:b w:val="0"/>
          <w:bCs/>
          <w:color w:val="auto"/>
          <w:sz w:val="24"/>
          <w:szCs w:val="24"/>
          <w:highlight w:val="none"/>
          <w:lang w:val="en-US" w:eastAsia="zh-CN" w:bidi="ar-SA"/>
        </w:rPr>
        <w:t xml:space="preserve">包1”</w:t>
      </w:r>
      <w:r>
        <w:rPr>
          <w:rFonts w:hint="eastAsia" w:ascii="宋体" w:hAnsi="宋体" w:cs="宋体"/>
          <w:b w:val="0"/>
          <w:bCs/>
          <w:color w:val="auto"/>
          <w:sz w:val="24"/>
          <w:szCs w:val="24"/>
          <w:highlight w:val="none"/>
          <w:lang w:val="en-US" w:eastAsia="zh-CN" w:bidi="ar-SA"/>
        </w:rPr>
        <w:t xml:space="preserve">乙方</w:t>
      </w:r>
      <w:r>
        <w:rPr>
          <w:rFonts w:hint="eastAsia" w:ascii="宋体" w:hAnsi="宋体" w:eastAsia="宋体" w:cs="宋体"/>
          <w:b w:val="0"/>
          <w:bCs/>
          <w:color w:val="auto"/>
          <w:sz w:val="24"/>
          <w:szCs w:val="24"/>
          <w:highlight w:val="none"/>
          <w:lang w:val="en-US" w:eastAsia="zh-CN" w:bidi="ar-SA"/>
        </w:rPr>
        <w:t xml:space="preserve">须承担相应检测费用。</w:t>
      </w:r>
      <w:r/>
    </w:p>
    <w:p>
      <w:pPr>
        <w:numPr>
          <w:ilvl w:val="0"/>
          <w:numId w:val="0"/>
        </w:numPr>
        <w:ind w:left="0" w:right="0" w:firstLine="480"/>
        <w:jc w:val="both"/>
        <w:keepLines w:val="0"/>
        <w:keepNext w:val="0"/>
        <w:pageBreakBefore w:val="0"/>
        <w:spacing w:line="48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3.</w:t>
      </w:r>
      <w:r>
        <w:rPr>
          <w:rFonts w:hint="eastAsia" w:ascii="宋体" w:hAnsi="宋体" w:eastAsia="宋体" w:cs="宋体"/>
          <w:b w:val="0"/>
          <w:bCs/>
          <w:color w:val="auto"/>
          <w:sz w:val="24"/>
          <w:szCs w:val="24"/>
          <w:highlight w:val="none"/>
          <w:lang w:val="en-US" w:eastAsia="zh-CN" w:bidi="ar-SA"/>
        </w:rPr>
        <w:t xml:space="preserve">中</w:t>
      </w:r>
      <w:r>
        <w:rPr>
          <w:rFonts w:hint="eastAsia" w:ascii="宋体" w:hAnsi="宋体" w:cs="宋体"/>
          <w:b w:val="0"/>
          <w:bCs/>
          <w:color w:val="auto"/>
          <w:sz w:val="24"/>
          <w:szCs w:val="24"/>
          <w:highlight w:val="none"/>
          <w:lang w:val="en-US" w:eastAsia="zh-CN" w:bidi="ar-SA"/>
        </w:rPr>
        <w:t xml:space="preserve">标</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cs="宋体"/>
          <w:b w:val="0"/>
          <w:bCs/>
          <w:color w:val="auto"/>
          <w:sz w:val="24"/>
          <w:szCs w:val="24"/>
          <w:highlight w:val="none"/>
          <w:lang w:val="en-US" w:eastAsia="zh-CN" w:bidi="ar-SA"/>
        </w:rPr>
        <w:t xml:space="preserve">采购</w:t>
      </w:r>
      <w:r>
        <w:rPr>
          <w:rFonts w:hint="eastAsia" w:ascii="宋体" w:hAnsi="宋体" w:eastAsia="宋体" w:cs="宋体"/>
          <w:b w:val="0"/>
          <w:bCs/>
          <w:color w:val="auto"/>
          <w:sz w:val="24"/>
          <w:szCs w:val="24"/>
          <w:highlight w:val="none"/>
          <w:lang w:val="en-US" w:eastAsia="zh-CN" w:bidi="ar-SA"/>
        </w:rPr>
        <w:t xml:space="preserve">包2”免洗手外科消毒液/凝胶（手术室用）配送商需提供配套使用装置。</w:t>
      </w:r>
      <w:r/>
    </w:p>
    <w:p>
      <w:pPr>
        <w:numPr>
          <w:ilvl w:val="0"/>
          <w:numId w:val="0"/>
        </w:numPr>
        <w:ind w:left="0" w:right="0" w:firstLine="480"/>
        <w:jc w:val="both"/>
        <w:keepLines w:val="0"/>
        <w:keepNext w:val="0"/>
        <w:pageBreakBefore w:val="0"/>
        <w:spacing w:line="48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4</w:t>
      </w:r>
      <w:r>
        <w:rPr>
          <w:rFonts w:hint="eastAsia" w:ascii="宋体" w:hAnsi="宋体" w:eastAsia="宋体" w:cs="宋体"/>
          <w:b w:val="0"/>
          <w:bCs/>
          <w:color w:val="auto"/>
          <w:sz w:val="24"/>
          <w:szCs w:val="24"/>
          <w:highlight w:val="none"/>
          <w:lang w:val="en-US" w:eastAsia="zh-CN" w:bidi="ar-SA"/>
        </w:rPr>
        <w:t xml:space="preserve">.中标“</w:t>
      </w:r>
      <w:r>
        <w:rPr>
          <w:rFonts w:hint="eastAsia" w:ascii="宋体" w:hAnsi="宋体" w:cs="宋体"/>
          <w:b w:val="0"/>
          <w:bCs/>
          <w:color w:val="auto"/>
          <w:sz w:val="24"/>
          <w:szCs w:val="24"/>
          <w:highlight w:val="none"/>
          <w:lang w:val="en-US" w:eastAsia="zh-CN" w:bidi="ar-SA"/>
        </w:rPr>
        <w:t xml:space="preserve">采购</w:t>
      </w:r>
      <w:r>
        <w:rPr>
          <w:rFonts w:hint="eastAsia" w:ascii="宋体" w:hAnsi="宋体" w:eastAsia="宋体" w:cs="宋体"/>
          <w:b w:val="0"/>
          <w:bCs/>
          <w:color w:val="auto"/>
          <w:sz w:val="24"/>
          <w:szCs w:val="24"/>
          <w:highlight w:val="none"/>
          <w:lang w:val="en-US" w:eastAsia="zh-CN" w:bidi="ar-SA"/>
        </w:rPr>
        <w:t xml:space="preserve">包3”</w:t>
      </w:r>
      <w:r>
        <w:rPr>
          <w:rFonts w:hint="eastAsia" w:ascii="宋体" w:hAnsi="宋体" w:cs="宋体"/>
          <w:b w:val="0"/>
          <w:bCs/>
          <w:color w:val="auto"/>
          <w:sz w:val="24"/>
          <w:szCs w:val="24"/>
          <w:highlight w:val="none"/>
          <w:lang w:val="en-US" w:eastAsia="zh-CN" w:bidi="ar-SA"/>
        </w:rPr>
        <w:t xml:space="preserve">乙方</w:t>
      </w:r>
      <w:r>
        <w:rPr>
          <w:rFonts w:hint="eastAsia" w:ascii="宋体" w:hAnsi="宋体" w:eastAsia="宋体" w:cs="宋体"/>
          <w:b w:val="0"/>
          <w:bCs/>
          <w:color w:val="auto"/>
          <w:sz w:val="24"/>
          <w:szCs w:val="24"/>
          <w:highlight w:val="none"/>
          <w:lang w:val="en-US" w:eastAsia="zh-CN" w:bidi="ar-SA"/>
        </w:rPr>
        <w:t xml:space="preserve">须按照</w:t>
      </w:r>
      <w:r>
        <w:rPr>
          <w:rFonts w:hint="eastAsia" w:ascii="宋体" w:hAnsi="宋体" w:cs="宋体"/>
          <w:b w:val="0"/>
          <w:bCs/>
          <w:color w:val="auto"/>
          <w:sz w:val="24"/>
          <w:szCs w:val="24"/>
          <w:highlight w:val="none"/>
          <w:lang w:val="en-US" w:eastAsia="zh-CN" w:bidi="ar-SA"/>
        </w:rPr>
        <w:t xml:space="preserve">甲方</w:t>
      </w:r>
      <w:r>
        <w:rPr>
          <w:rFonts w:hint="eastAsia" w:ascii="宋体" w:hAnsi="宋体" w:eastAsia="宋体" w:cs="宋体"/>
          <w:b w:val="0"/>
          <w:bCs/>
          <w:color w:val="auto"/>
          <w:sz w:val="24"/>
          <w:szCs w:val="24"/>
          <w:highlight w:val="none"/>
          <w:lang w:val="en-US" w:eastAsia="zh-CN" w:bidi="ar-SA"/>
        </w:rPr>
        <w:t xml:space="preserve">管理要求，在所供应产品最小包装瓶上以及整件外包装上张贴符合</w:t>
      </w:r>
      <w:r>
        <w:rPr>
          <w:rFonts w:hint="eastAsia" w:ascii="宋体" w:hAnsi="宋体" w:cs="宋体"/>
          <w:b w:val="0"/>
          <w:bCs/>
          <w:color w:val="auto"/>
          <w:sz w:val="24"/>
          <w:szCs w:val="24"/>
          <w:highlight w:val="none"/>
          <w:lang w:val="en-US" w:eastAsia="zh-CN" w:bidi="ar-SA"/>
        </w:rPr>
        <w:t xml:space="preserve">甲方</w:t>
      </w:r>
      <w:r>
        <w:rPr>
          <w:rFonts w:hint="eastAsia" w:ascii="宋体" w:hAnsi="宋体" w:eastAsia="宋体" w:cs="宋体"/>
          <w:b w:val="0"/>
          <w:bCs/>
          <w:color w:val="auto"/>
          <w:sz w:val="24"/>
          <w:szCs w:val="24"/>
          <w:highlight w:val="none"/>
          <w:lang w:val="en-US" w:eastAsia="zh-CN" w:bidi="ar-SA"/>
        </w:rPr>
        <w:t xml:space="preserve">要求的追溯标签。</w:t>
      </w:r>
      <w:r/>
    </w:p>
    <w:p>
      <w:pPr>
        <w:pStyle w:val="786"/>
        <w:rPr>
          <w:rFonts w:hint="default" w:cs="宋体"/>
          <w:b w:val="0"/>
          <w:bCs/>
          <w:color w:val="auto"/>
          <w:sz w:val="24"/>
          <w:szCs w:val="24"/>
          <w:highlight w:val="none"/>
          <w:lang w:val="en-US" w:eastAsia="zh-CN"/>
        </w:rPr>
      </w:pPr>
      <w:r>
        <w:rPr>
          <w:rFonts w:hint="eastAsia" w:cs="宋体"/>
          <w:b w:val="0"/>
          <w:bCs/>
          <w:color w:val="auto"/>
          <w:sz w:val="24"/>
          <w:szCs w:val="24"/>
          <w:highlight w:val="none"/>
          <w:lang w:val="en-US" w:eastAsia="zh-CN"/>
        </w:rPr>
        <w:t xml:space="preserve">  5.甲方指定由甲方药学部负责本项目的验收、售后服务管理、考核、付款等合同履约管理事宜。</w:t>
      </w:r>
      <w:r/>
    </w:p>
    <w:p>
      <w:pPr>
        <w:pStyle w:val="1117"/>
        <w:ind w:left="0" w:firstLine="482"/>
        <w:jc w:val="both"/>
        <w:pageBreakBefore w:val="0"/>
        <w:spacing w:line="480" w:lineRule="exact"/>
        <w:rPr>
          <w:rStyle w:val="975"/>
          <w:rFonts w:hint="eastAsia" w:ascii="宋体" w:hAnsi="宋体" w:eastAsia="宋体" w:cs="宋体"/>
          <w:b/>
          <w:color w:val="auto"/>
          <w:sz w:val="24"/>
          <w:szCs w:val="24"/>
          <w:highlight w:val="none"/>
        </w:rPr>
        <w:outlineLvl w:val="9"/>
      </w:pPr>
      <w:r>
        <w:rPr>
          <w:rStyle w:val="975"/>
          <w:rFonts w:hint="eastAsia" w:ascii="宋体" w:hAnsi="宋体" w:eastAsia="宋体" w:cs="宋体"/>
          <w:b/>
          <w:color w:val="auto"/>
          <w:sz w:val="24"/>
          <w:szCs w:val="24"/>
          <w:highlight w:val="none"/>
          <w:lang w:eastAsia="zh-CN"/>
        </w:rPr>
        <w:t xml:space="preserve">二十</w:t>
      </w:r>
      <w:r>
        <w:rPr>
          <w:rStyle w:val="975"/>
          <w:rFonts w:hint="eastAsia" w:ascii="宋体" w:hAnsi="宋体" w:cs="宋体"/>
          <w:b/>
          <w:color w:val="auto"/>
          <w:sz w:val="24"/>
          <w:szCs w:val="24"/>
          <w:highlight w:val="none"/>
          <w:lang w:val="en-US" w:eastAsia="zh-CN"/>
        </w:rPr>
        <w:t xml:space="preserve">一</w:t>
      </w:r>
      <w:r>
        <w:rPr>
          <w:rStyle w:val="975"/>
          <w:rFonts w:hint="eastAsia" w:ascii="宋体" w:hAnsi="宋体" w:eastAsia="宋体" w:cs="宋体"/>
          <w:b/>
          <w:color w:val="auto"/>
          <w:sz w:val="24"/>
          <w:szCs w:val="24"/>
          <w:highlight w:val="none"/>
        </w:rPr>
        <w:t xml:space="preserve">、合同争议</w:t>
      </w:r>
      <w:r/>
    </w:p>
    <w:p>
      <w:pPr>
        <w:pStyle w:val="1117"/>
        <w:ind w:left="0" w:firstLine="480"/>
        <w:jc w:val="both"/>
        <w:pageBreakBefore w:val="0"/>
        <w:spacing w:line="480" w:lineRule="exact"/>
        <w:rPr>
          <w:rStyle w:val="975"/>
          <w:rFonts w:hint="eastAsia" w:ascii="宋体" w:hAnsi="宋体" w:eastAsia="宋体" w:cs="宋体"/>
          <w:color w:val="auto"/>
          <w:sz w:val="24"/>
          <w:szCs w:val="24"/>
          <w:highlight w:val="none"/>
        </w:rPr>
        <w:outlineLvl w:val="9"/>
      </w:pPr>
      <w:r>
        <w:rPr>
          <w:rStyle w:val="975"/>
          <w:rFonts w:hint="eastAsia" w:ascii="宋体" w:hAnsi="宋体" w:eastAsia="宋体" w:cs="宋体"/>
          <w:color w:val="auto"/>
          <w:sz w:val="24"/>
          <w:szCs w:val="24"/>
          <w:highlight w:val="none"/>
        </w:rPr>
        <w:t xml:space="preserve">甲乙双方应通过友好协商，解决在执行本合同中所发生的或与本合同有关的一切争议。如果协商仍得不到解决，任何一方均可向</w:t>
      </w:r>
      <w:r>
        <w:rPr>
          <w:rStyle w:val="975"/>
          <w:rFonts w:hint="eastAsia" w:ascii="宋体" w:hAnsi="宋体" w:cs="宋体"/>
          <w:color w:val="auto"/>
          <w:sz w:val="24"/>
          <w:szCs w:val="24"/>
          <w:highlight w:val="none"/>
          <w:lang w:val="en-US"/>
        </w:rPr>
        <w:t xml:space="preserve">甲方所在地具有管辖权的</w:t>
      </w:r>
      <w:r>
        <w:rPr>
          <w:rStyle w:val="975"/>
          <w:rFonts w:hint="eastAsia" w:ascii="宋体" w:hAnsi="宋体" w:eastAsia="宋体" w:cs="宋体"/>
          <w:color w:val="auto"/>
          <w:sz w:val="24"/>
          <w:szCs w:val="24"/>
          <w:highlight w:val="none"/>
        </w:rPr>
        <w:t xml:space="preserve">人民法院提起诉讼</w:t>
      </w:r>
      <w:r>
        <w:rPr>
          <w:rStyle w:val="975"/>
          <w:rFonts w:hint="eastAsia" w:ascii="宋体" w:hAnsi="宋体" w:cs="宋体"/>
          <w:color w:val="auto"/>
          <w:sz w:val="24"/>
          <w:szCs w:val="24"/>
          <w:highlight w:val="none"/>
        </w:rPr>
        <w:t xml:space="preserve">，由此产生的包括但不限于律师费、诉讼费等均由败诉方承担</w:t>
      </w:r>
      <w:r>
        <w:rPr>
          <w:rStyle w:val="975"/>
          <w:rFonts w:hint="eastAsia" w:ascii="宋体" w:hAnsi="宋体" w:eastAsia="宋体" w:cs="宋体"/>
          <w:color w:val="auto"/>
          <w:sz w:val="24"/>
          <w:szCs w:val="24"/>
          <w:highlight w:val="none"/>
        </w:rPr>
        <w:t xml:space="preserve">。   </w:t>
      </w:r>
      <w:r/>
    </w:p>
    <w:p>
      <w:pPr>
        <w:pStyle w:val="1117"/>
        <w:ind w:left="0" w:firstLine="482"/>
        <w:jc w:val="both"/>
        <w:pageBreakBefore w:val="0"/>
        <w:spacing w:line="480" w:lineRule="exact"/>
        <w:rPr>
          <w:rStyle w:val="975"/>
          <w:rFonts w:hint="eastAsia" w:ascii="宋体" w:hAnsi="宋体" w:eastAsia="宋体" w:cs="宋体"/>
          <w:b/>
          <w:color w:val="auto"/>
          <w:sz w:val="24"/>
          <w:szCs w:val="24"/>
          <w:highlight w:val="none"/>
        </w:rPr>
        <w:outlineLvl w:val="9"/>
      </w:pPr>
      <w:r>
        <w:rPr>
          <w:rStyle w:val="975"/>
          <w:rFonts w:hint="eastAsia" w:ascii="宋体" w:hAnsi="宋体" w:eastAsia="宋体" w:cs="宋体"/>
          <w:b/>
          <w:color w:val="auto"/>
          <w:sz w:val="24"/>
          <w:szCs w:val="24"/>
          <w:highlight w:val="none"/>
          <w:lang w:eastAsia="zh-CN"/>
        </w:rPr>
        <w:t xml:space="preserve">二十</w:t>
      </w:r>
      <w:r>
        <w:rPr>
          <w:rStyle w:val="975"/>
          <w:rFonts w:hint="eastAsia" w:ascii="宋体" w:hAnsi="宋体" w:cs="宋体"/>
          <w:b/>
          <w:color w:val="auto"/>
          <w:sz w:val="24"/>
          <w:szCs w:val="24"/>
          <w:highlight w:val="none"/>
          <w:lang w:val="en-US" w:eastAsia="zh-CN"/>
        </w:rPr>
        <w:t xml:space="preserve">二</w:t>
      </w:r>
      <w:r>
        <w:rPr>
          <w:rStyle w:val="975"/>
          <w:rFonts w:hint="eastAsia" w:ascii="宋体" w:hAnsi="宋体" w:eastAsia="宋体" w:cs="宋体"/>
          <w:b/>
          <w:color w:val="auto"/>
          <w:sz w:val="24"/>
          <w:szCs w:val="24"/>
          <w:highlight w:val="none"/>
        </w:rPr>
        <w:t xml:space="preserve">、适用法律</w:t>
      </w:r>
      <w:r/>
    </w:p>
    <w:p>
      <w:pPr>
        <w:pStyle w:val="1117"/>
        <w:ind w:left="0" w:firstLine="480"/>
        <w:jc w:val="both"/>
        <w:pageBreakBefore w:val="0"/>
        <w:spacing w:line="480" w:lineRule="exact"/>
        <w:rPr>
          <w:rStyle w:val="975"/>
          <w:rFonts w:hint="eastAsia" w:ascii="宋体" w:hAnsi="宋体" w:eastAsia="宋体" w:cs="宋体"/>
          <w:color w:val="auto"/>
          <w:sz w:val="24"/>
          <w:szCs w:val="24"/>
          <w:highlight w:val="none"/>
        </w:rPr>
        <w:outlineLvl w:val="9"/>
      </w:pPr>
      <w:r>
        <w:rPr>
          <w:rStyle w:val="975"/>
          <w:rFonts w:hint="eastAsia" w:ascii="宋体" w:hAnsi="宋体" w:eastAsia="宋体" w:cs="宋体"/>
          <w:color w:val="auto"/>
          <w:sz w:val="24"/>
          <w:szCs w:val="24"/>
          <w:highlight w:val="none"/>
        </w:rPr>
        <w:t xml:space="preserve">本合同应按照中华人民共和国的现行法律进行解释。</w:t>
      </w:r>
      <w:r/>
    </w:p>
    <w:tbl>
      <w:tblPr>
        <w:tblStyle w:val="1124"/>
        <w:tblpPr w:horzAnchor="page" w:tblpX="1852" w:vertAnchor="text" w:tblpY="272" w:leftFromText="180" w:topFromText="0" w:rightFromText="180" w:bottomFromText="0"/>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600"/>
        <w:gridCol w:w="4354"/>
      </w:tblGrid>
      <w:tr>
        <w:trPr>
          <w:trHeight w:val="90"/>
        </w:trPr>
        <w:tc>
          <w:tcPr>
            <w:tcW w:w="4600" w:type="dxa"/>
            <w:vAlign w:val="top"/>
            <w:textDirection w:val="lrTb"/>
            <w:noWrap w:val="false"/>
          </w:tcPr>
          <w:p>
            <w:pPr>
              <w:pStyle w:val="1094"/>
              <w:ind w:left="0" w:firstLine="0"/>
              <w:jc w:val="left"/>
              <w:keepLines w:val="0"/>
              <w:keepNext w:val="0"/>
              <w:pageBreakBefore w:val="0"/>
              <w:spacing w:line="480" w:lineRule="exact"/>
              <w:widowControl/>
              <w:rPr>
                <w:rStyle w:val="975"/>
                <w:rFonts w:hint="eastAsia" w:ascii="宋体" w:hAnsi="宋体" w:eastAsia="宋体" w:cs="宋体"/>
                <w:color w:val="auto"/>
                <w:sz w:val="24"/>
                <w:szCs w:val="24"/>
                <w:highlight w:val="none"/>
                <w:vertAlign w:val="baseline"/>
              </w:rPr>
            </w:pPr>
            <w:r>
              <w:rPr>
                <w:rStyle w:val="975"/>
                <w:rFonts w:hint="eastAsia" w:ascii="宋体" w:hAnsi="宋体" w:cs="宋体"/>
                <w:color w:val="auto"/>
                <w:sz w:val="24"/>
                <w:szCs w:val="24"/>
                <w:highlight w:val="none"/>
                <w:lang w:eastAsia="zh-CN"/>
              </w:rPr>
              <w:t xml:space="preserve">甲方</w:t>
            </w:r>
            <w:r>
              <w:rPr>
                <w:rStyle w:val="975"/>
                <w:rFonts w:hint="eastAsia" w:ascii="宋体" w:hAnsi="宋体" w:eastAsia="宋体" w:cs="宋体"/>
                <w:color w:val="auto"/>
                <w:sz w:val="24"/>
                <w:szCs w:val="24"/>
                <w:highlight w:val="none"/>
              </w:rPr>
              <w:t xml:space="preserve">：</w:t>
            </w:r>
            <w:r>
              <w:rPr>
                <w:rStyle w:val="975"/>
                <w:rFonts w:hint="eastAsia" w:ascii="宋体" w:hAnsi="宋体" w:eastAsia="宋体" w:cs="宋体"/>
                <w:color w:val="auto"/>
                <w:sz w:val="24"/>
                <w:szCs w:val="24"/>
                <w:highlight w:val="none"/>
                <w:lang w:eastAsia="zh-CN"/>
              </w:rPr>
              <w:t xml:space="preserve">江苏省人民医院宿迁医院</w:t>
            </w:r>
            <w:r>
              <w:rPr>
                <w:rStyle w:val="975"/>
                <w:rFonts w:hint="eastAsia" w:ascii="宋体" w:hAnsi="宋体" w:eastAsia="宋体" w:cs="宋体"/>
                <w:color w:val="auto"/>
                <w:sz w:val="24"/>
                <w:szCs w:val="24"/>
                <w:highlight w:val="none"/>
              </w:rPr>
              <w:t xml:space="preserve">（盖章）</w:t>
            </w:r>
            <w:r/>
          </w:p>
        </w:tc>
        <w:tc>
          <w:tcPr>
            <w:tcW w:w="4354" w:type="dxa"/>
            <w:vAlign w:val="top"/>
            <w:textDirection w:val="lrTb"/>
            <w:noWrap w:val="false"/>
          </w:tcPr>
          <w:p>
            <w:pPr>
              <w:pStyle w:val="1094"/>
              <w:ind w:left="0" w:firstLine="480"/>
              <w:jc w:val="left"/>
              <w:keepLines w:val="0"/>
              <w:keepNext w:val="0"/>
              <w:pageBreakBefore w:val="0"/>
              <w:spacing w:line="480" w:lineRule="exact"/>
              <w:widowControl/>
              <w:rPr>
                <w:rStyle w:val="975"/>
                <w:rFonts w:hint="eastAsia" w:ascii="宋体" w:hAnsi="宋体" w:eastAsia="宋体" w:cs="宋体"/>
                <w:color w:val="auto"/>
                <w:sz w:val="24"/>
                <w:szCs w:val="24"/>
                <w:highlight w:val="none"/>
                <w:vertAlign w:val="baseline"/>
              </w:rPr>
            </w:pPr>
            <w:r>
              <w:rPr>
                <w:rStyle w:val="975"/>
                <w:rFonts w:hint="eastAsia" w:ascii="宋体" w:hAnsi="宋体" w:eastAsia="宋体" w:cs="宋体"/>
                <w:color w:val="auto"/>
                <w:sz w:val="24"/>
                <w:szCs w:val="24"/>
                <w:highlight w:val="none"/>
              </w:rPr>
              <w:t xml:space="preserve">乙方：（盖章）</w:t>
            </w:r>
            <w:r/>
          </w:p>
        </w:tc>
      </w:tr>
      <w:tr>
        <w:trPr>
          <w:trHeight w:val="90"/>
        </w:trPr>
        <w:tc>
          <w:tcPr>
            <w:tcW w:w="4600" w:type="dxa"/>
            <w:vAlign w:val="top"/>
            <w:textDirection w:val="lrTb"/>
            <w:noWrap w:val="false"/>
          </w:tcPr>
          <w:p>
            <w:pPr>
              <w:pStyle w:val="1094"/>
              <w:ind w:left="0" w:firstLine="0"/>
              <w:jc w:val="left"/>
              <w:keepLines w:val="0"/>
              <w:keepNext w:val="0"/>
              <w:pageBreakBefore w:val="0"/>
              <w:spacing w:line="480" w:lineRule="exact"/>
              <w:widowControl/>
              <w:rPr>
                <w:rStyle w:val="975"/>
                <w:rFonts w:hint="eastAsia" w:ascii="宋体" w:hAnsi="宋体" w:eastAsia="宋体" w:cs="宋体"/>
                <w:color w:val="auto"/>
                <w:sz w:val="24"/>
                <w:szCs w:val="24"/>
                <w:highlight w:val="none"/>
                <w:vertAlign w:val="baseline"/>
              </w:rPr>
            </w:pPr>
            <w:r>
              <w:rPr>
                <w:rStyle w:val="975"/>
                <w:rFonts w:hint="eastAsia" w:ascii="宋体" w:hAnsi="宋体" w:eastAsia="宋体" w:cs="宋体"/>
                <w:color w:val="auto"/>
                <w:sz w:val="24"/>
                <w:szCs w:val="24"/>
                <w:highlight w:val="none"/>
              </w:rPr>
              <w:t xml:space="preserve">地址：宿迁市宿城区宿迁大道120号</w:t>
            </w:r>
            <w:r/>
          </w:p>
        </w:tc>
        <w:tc>
          <w:tcPr>
            <w:tcW w:w="4354" w:type="dxa"/>
            <w:vAlign w:val="top"/>
            <w:textDirection w:val="lrTb"/>
            <w:noWrap w:val="false"/>
          </w:tcPr>
          <w:p>
            <w:pPr>
              <w:pStyle w:val="1094"/>
              <w:ind w:left="0" w:firstLine="480"/>
              <w:jc w:val="left"/>
              <w:keepLines w:val="0"/>
              <w:keepNext w:val="0"/>
              <w:pageBreakBefore w:val="0"/>
              <w:spacing w:line="480" w:lineRule="exact"/>
              <w:widowControl/>
              <w:rPr>
                <w:rStyle w:val="975"/>
                <w:rFonts w:hint="eastAsia" w:ascii="宋体" w:hAnsi="宋体" w:eastAsia="宋体" w:cs="宋体"/>
                <w:color w:val="auto"/>
                <w:sz w:val="24"/>
                <w:szCs w:val="24"/>
                <w:highlight w:val="none"/>
                <w:vertAlign w:val="baseline"/>
              </w:rPr>
            </w:pPr>
            <w:r>
              <w:rPr>
                <w:rStyle w:val="975"/>
                <w:rFonts w:hint="eastAsia" w:ascii="宋体" w:hAnsi="宋体" w:eastAsia="宋体" w:cs="宋体"/>
                <w:color w:val="auto"/>
                <w:sz w:val="24"/>
                <w:szCs w:val="24"/>
                <w:highlight w:val="none"/>
              </w:rPr>
              <w:t xml:space="preserve">地址： </w:t>
            </w:r>
            <w:r/>
          </w:p>
        </w:tc>
      </w:tr>
      <w:tr>
        <w:trPr>
          <w:trHeight w:val="90"/>
        </w:trPr>
        <w:tc>
          <w:tcPr>
            <w:tcW w:w="4600" w:type="dxa"/>
            <w:vAlign w:val="top"/>
            <w:textDirection w:val="lrTb"/>
            <w:noWrap w:val="false"/>
          </w:tcPr>
          <w:p>
            <w:pPr>
              <w:pStyle w:val="1094"/>
              <w:ind w:left="0" w:firstLine="0"/>
              <w:jc w:val="left"/>
              <w:keepLines w:val="0"/>
              <w:keepNext w:val="0"/>
              <w:pageBreakBefore w:val="0"/>
              <w:spacing w:line="480" w:lineRule="exact"/>
              <w:widowControl/>
              <w:rPr>
                <w:rStyle w:val="975"/>
                <w:rFonts w:hint="eastAsia" w:ascii="宋体" w:hAnsi="宋体" w:eastAsia="宋体" w:cs="宋体"/>
                <w:color w:val="auto"/>
                <w:sz w:val="24"/>
                <w:szCs w:val="24"/>
                <w:highlight w:val="none"/>
                <w:vertAlign w:val="baseline"/>
              </w:rPr>
            </w:pPr>
            <w:r>
              <w:rPr>
                <w:rStyle w:val="975"/>
                <w:rFonts w:hint="eastAsia" w:ascii="宋体" w:hAnsi="宋体" w:eastAsia="宋体" w:cs="宋体"/>
                <w:color w:val="auto"/>
                <w:sz w:val="24"/>
                <w:szCs w:val="24"/>
                <w:highlight w:val="none"/>
              </w:rPr>
              <w:t xml:space="preserve">法定（授权）代表人：</w:t>
            </w:r>
            <w:r/>
          </w:p>
        </w:tc>
        <w:tc>
          <w:tcPr>
            <w:tcW w:w="4354" w:type="dxa"/>
            <w:vAlign w:val="top"/>
            <w:textDirection w:val="lrTb"/>
            <w:noWrap w:val="false"/>
          </w:tcPr>
          <w:p>
            <w:pPr>
              <w:pStyle w:val="1094"/>
              <w:ind w:left="0" w:firstLine="480"/>
              <w:jc w:val="left"/>
              <w:keepLines w:val="0"/>
              <w:keepNext w:val="0"/>
              <w:pageBreakBefore w:val="0"/>
              <w:spacing w:line="480" w:lineRule="exact"/>
              <w:widowControl/>
              <w:rPr>
                <w:rStyle w:val="975"/>
                <w:rFonts w:hint="eastAsia" w:ascii="宋体" w:hAnsi="宋体" w:eastAsia="宋体" w:cs="宋体"/>
                <w:color w:val="auto"/>
                <w:sz w:val="24"/>
                <w:szCs w:val="24"/>
                <w:highlight w:val="none"/>
                <w:vertAlign w:val="baseline"/>
              </w:rPr>
            </w:pPr>
            <w:r>
              <w:rPr>
                <w:rStyle w:val="975"/>
                <w:rFonts w:hint="eastAsia" w:ascii="宋体" w:hAnsi="宋体" w:eastAsia="宋体" w:cs="宋体"/>
                <w:color w:val="auto"/>
                <w:sz w:val="24"/>
                <w:szCs w:val="24"/>
                <w:highlight w:val="none"/>
              </w:rPr>
              <w:t xml:space="preserve">法定（授权）代表人：</w:t>
            </w:r>
            <w:r/>
          </w:p>
        </w:tc>
      </w:tr>
      <w:tr>
        <w:trPr>
          <w:trHeight w:val="90"/>
        </w:trPr>
        <w:tc>
          <w:tcPr>
            <w:tcW w:w="4600" w:type="dxa"/>
            <w:vAlign w:val="top"/>
            <w:textDirection w:val="lrTb"/>
            <w:noWrap w:val="false"/>
          </w:tcPr>
          <w:p>
            <w:pPr>
              <w:pStyle w:val="1094"/>
              <w:ind w:left="0" w:firstLine="0"/>
              <w:jc w:val="left"/>
              <w:keepLines w:val="0"/>
              <w:keepNext w:val="0"/>
              <w:pageBreakBefore w:val="0"/>
              <w:spacing w:line="480" w:lineRule="exact"/>
              <w:widowControl/>
              <w:rPr>
                <w:rStyle w:val="975"/>
                <w:rFonts w:hint="default" w:ascii="宋体" w:hAnsi="宋体" w:eastAsia="宋体" w:cs="宋体"/>
                <w:color w:val="auto"/>
                <w:sz w:val="24"/>
                <w:szCs w:val="24"/>
                <w:highlight w:val="none"/>
                <w:lang w:val="en-US" w:eastAsia="zh-CN"/>
              </w:rPr>
            </w:pPr>
            <w:r>
              <w:rPr>
                <w:rStyle w:val="975"/>
                <w:rFonts w:hint="eastAsia" w:ascii="宋体" w:hAnsi="宋体" w:cs="宋体"/>
                <w:color w:val="auto"/>
                <w:sz w:val="24"/>
                <w:szCs w:val="24"/>
                <w:highlight w:val="none"/>
                <w:lang w:val="en-US" w:eastAsia="zh-CN"/>
              </w:rPr>
              <w:t xml:space="preserve">联系人：</w:t>
            </w:r>
            <w:r/>
          </w:p>
        </w:tc>
        <w:tc>
          <w:tcPr>
            <w:tcW w:w="4354" w:type="dxa"/>
            <w:vAlign w:val="top"/>
            <w:textDirection w:val="lrTb"/>
            <w:noWrap w:val="false"/>
          </w:tcPr>
          <w:p>
            <w:pPr>
              <w:pStyle w:val="1094"/>
              <w:ind w:left="0" w:firstLine="480"/>
              <w:jc w:val="left"/>
              <w:keepLines w:val="0"/>
              <w:keepNext w:val="0"/>
              <w:pageBreakBefore w:val="0"/>
              <w:spacing w:line="480" w:lineRule="exact"/>
              <w:widowControl/>
              <w:rPr>
                <w:rStyle w:val="975"/>
                <w:rFonts w:hint="eastAsia" w:ascii="宋体" w:hAnsi="宋体" w:eastAsia="宋体" w:cs="宋体"/>
                <w:color w:val="auto"/>
                <w:sz w:val="24"/>
                <w:szCs w:val="24"/>
                <w:highlight w:val="none"/>
              </w:rPr>
            </w:pPr>
            <w:r>
              <w:rPr>
                <w:rStyle w:val="975"/>
                <w:rFonts w:hint="eastAsia" w:ascii="宋体" w:hAnsi="宋体" w:cs="宋体"/>
                <w:color w:val="auto"/>
                <w:sz w:val="24"/>
                <w:szCs w:val="24"/>
                <w:highlight w:val="none"/>
                <w:lang w:val="en-US" w:eastAsia="zh-CN"/>
              </w:rPr>
              <w:t xml:space="preserve">联系人：</w:t>
            </w:r>
            <w:r/>
          </w:p>
        </w:tc>
      </w:tr>
      <w:tr>
        <w:trPr>
          <w:trHeight w:val="90"/>
        </w:trPr>
        <w:tc>
          <w:tcPr>
            <w:tcW w:w="4600" w:type="dxa"/>
            <w:vAlign w:val="top"/>
            <w:textDirection w:val="lrTb"/>
            <w:noWrap w:val="false"/>
          </w:tcPr>
          <w:p>
            <w:pPr>
              <w:pStyle w:val="1094"/>
              <w:ind w:left="0" w:firstLine="0"/>
              <w:jc w:val="left"/>
              <w:keepLines w:val="0"/>
              <w:keepNext w:val="0"/>
              <w:pageBreakBefore w:val="0"/>
              <w:spacing w:line="480" w:lineRule="exact"/>
              <w:widowControl/>
              <w:rPr>
                <w:rStyle w:val="975"/>
                <w:rFonts w:hint="eastAsia" w:ascii="宋体" w:hAnsi="宋体" w:eastAsia="宋体" w:cs="宋体"/>
                <w:color w:val="auto"/>
                <w:sz w:val="24"/>
                <w:szCs w:val="24"/>
                <w:highlight w:val="none"/>
                <w:vertAlign w:val="baseline"/>
              </w:rPr>
            </w:pPr>
            <w:r>
              <w:rPr>
                <w:rStyle w:val="975"/>
                <w:rFonts w:hint="eastAsia" w:ascii="宋体" w:hAnsi="宋体" w:eastAsia="宋体" w:cs="宋体"/>
                <w:color w:val="auto"/>
                <w:sz w:val="24"/>
                <w:szCs w:val="24"/>
                <w:highlight w:val="none"/>
              </w:rPr>
              <w:t xml:space="preserve">联系电话：</w:t>
            </w:r>
            <w:r/>
          </w:p>
        </w:tc>
        <w:tc>
          <w:tcPr>
            <w:tcW w:w="4354" w:type="dxa"/>
            <w:vAlign w:val="top"/>
            <w:textDirection w:val="lrTb"/>
            <w:noWrap w:val="false"/>
          </w:tcPr>
          <w:p>
            <w:pPr>
              <w:pStyle w:val="1094"/>
              <w:ind w:left="0" w:firstLine="480"/>
              <w:jc w:val="left"/>
              <w:keepLines w:val="0"/>
              <w:keepNext w:val="0"/>
              <w:pageBreakBefore w:val="0"/>
              <w:spacing w:line="480" w:lineRule="exact"/>
              <w:widowControl/>
              <w:rPr>
                <w:rStyle w:val="975"/>
                <w:rFonts w:hint="eastAsia" w:ascii="宋体" w:hAnsi="宋体" w:eastAsia="宋体" w:cs="宋体"/>
                <w:color w:val="auto"/>
                <w:sz w:val="24"/>
                <w:szCs w:val="24"/>
                <w:highlight w:val="none"/>
                <w:vertAlign w:val="baseline"/>
                <w:lang w:val="en-US" w:eastAsia="zh-CN"/>
              </w:rPr>
            </w:pPr>
            <w:r>
              <w:rPr>
                <w:rStyle w:val="975"/>
                <w:rFonts w:hint="eastAsia" w:ascii="宋体" w:hAnsi="宋体" w:eastAsia="宋体" w:cs="宋体"/>
                <w:color w:val="auto"/>
                <w:sz w:val="24"/>
                <w:szCs w:val="24"/>
                <w:highlight w:val="none"/>
              </w:rPr>
              <w:t xml:space="preserve">联系电话：</w:t>
            </w:r>
            <w:r/>
          </w:p>
        </w:tc>
      </w:tr>
      <w:tr>
        <w:trPr>
          <w:trHeight w:val="90"/>
        </w:trPr>
        <w:tc>
          <w:tcPr>
            <w:tcW w:w="4600" w:type="dxa"/>
            <w:vAlign w:val="top"/>
            <w:textDirection w:val="lrTb"/>
            <w:noWrap w:val="false"/>
          </w:tcPr>
          <w:p>
            <w:pPr>
              <w:pStyle w:val="1094"/>
              <w:ind w:left="0" w:firstLine="0"/>
              <w:jc w:val="left"/>
              <w:keepLines w:val="0"/>
              <w:keepNext w:val="0"/>
              <w:pageBreakBefore w:val="0"/>
              <w:spacing w:line="480" w:lineRule="exact"/>
              <w:widowControl/>
              <w:rPr>
                <w:rStyle w:val="975"/>
                <w:rFonts w:hint="default" w:ascii="宋体" w:hAnsi="宋体" w:eastAsia="宋体" w:cs="宋体"/>
                <w:color w:val="auto"/>
                <w:sz w:val="24"/>
                <w:szCs w:val="24"/>
                <w:highlight w:val="none"/>
                <w:vertAlign w:val="baseline"/>
                <w:lang w:val="en-US" w:eastAsia="zh-CN"/>
              </w:rPr>
            </w:pPr>
            <w:r>
              <w:rPr>
                <w:rStyle w:val="975"/>
                <w:rFonts w:hint="eastAsia" w:ascii="宋体" w:hAnsi="宋体" w:cs="宋体"/>
                <w:color w:val="auto"/>
                <w:sz w:val="24"/>
                <w:szCs w:val="24"/>
                <w:highlight w:val="none"/>
                <w:lang w:val="en-US" w:eastAsia="zh-CN"/>
              </w:rPr>
              <w:t xml:space="preserve">2026年</w:t>
            </w:r>
            <w:r>
              <w:rPr>
                <w:rStyle w:val="975"/>
                <w:rFonts w:hint="eastAsia" w:ascii="宋体" w:hAnsi="宋体" w:eastAsia="宋体" w:cs="宋体"/>
                <w:color w:val="auto"/>
                <w:sz w:val="24"/>
                <w:szCs w:val="24"/>
                <w:highlight w:val="none"/>
                <w:lang w:val="en-US" w:eastAsia="zh-CN"/>
              </w:rPr>
              <w:t xml:space="preserve">  </w:t>
            </w:r>
            <w:r>
              <w:rPr>
                <w:rStyle w:val="975"/>
                <w:rFonts w:hint="eastAsia" w:ascii="宋体" w:hAnsi="宋体" w:eastAsia="宋体" w:cs="宋体"/>
                <w:color w:val="auto"/>
                <w:sz w:val="24"/>
                <w:szCs w:val="24"/>
                <w:highlight w:val="none"/>
              </w:rPr>
              <w:t xml:space="preserve">月</w:t>
            </w:r>
            <w:r>
              <w:rPr>
                <w:rStyle w:val="975"/>
                <w:rFonts w:hint="eastAsia" w:ascii="宋体" w:hAnsi="宋体" w:eastAsia="宋体" w:cs="宋体"/>
                <w:color w:val="auto"/>
                <w:sz w:val="24"/>
                <w:szCs w:val="24"/>
                <w:highlight w:val="none"/>
                <w:lang w:val="en-US" w:eastAsia="zh-CN"/>
              </w:rPr>
              <w:t xml:space="preserve">  </w:t>
            </w:r>
            <w:r>
              <w:rPr>
                <w:rStyle w:val="975"/>
                <w:rFonts w:hint="eastAsia" w:ascii="宋体" w:hAnsi="宋体" w:eastAsia="宋体" w:cs="宋体"/>
                <w:color w:val="auto"/>
                <w:sz w:val="24"/>
                <w:szCs w:val="24"/>
                <w:highlight w:val="none"/>
              </w:rPr>
              <w:t xml:space="preserve">日</w:t>
            </w:r>
            <w:r>
              <w:rPr>
                <w:rStyle w:val="975"/>
                <w:rFonts w:hint="eastAsia" w:ascii="宋体" w:hAnsi="宋体" w:cs="宋体"/>
                <w:color w:val="auto"/>
                <w:sz w:val="24"/>
                <w:szCs w:val="24"/>
                <w:highlight w:val="none"/>
                <w:lang w:val="en-US" w:eastAsia="zh-CN"/>
              </w:rPr>
              <w:t xml:space="preserve">                          </w:t>
            </w:r>
            <w:r/>
          </w:p>
        </w:tc>
        <w:tc>
          <w:tcPr>
            <w:tcW w:w="4354" w:type="dxa"/>
            <w:vAlign w:val="top"/>
            <w:textDirection w:val="lrTb"/>
            <w:noWrap w:val="false"/>
          </w:tcPr>
          <w:p>
            <w:pPr>
              <w:pStyle w:val="1094"/>
              <w:ind w:left="0" w:firstLine="480"/>
              <w:jc w:val="left"/>
              <w:keepLines w:val="0"/>
              <w:keepNext w:val="0"/>
              <w:pageBreakBefore w:val="0"/>
              <w:spacing w:line="480" w:lineRule="exact"/>
              <w:widowControl/>
              <w:rPr>
                <w:rStyle w:val="975"/>
                <w:rFonts w:hint="eastAsia" w:ascii="宋体" w:hAnsi="宋体" w:eastAsia="宋体" w:cs="宋体"/>
                <w:color w:val="auto"/>
                <w:sz w:val="24"/>
                <w:szCs w:val="24"/>
                <w:highlight w:val="none"/>
                <w:vertAlign w:val="baseline"/>
              </w:rPr>
            </w:pPr>
            <w:r>
              <w:rPr>
                <w:rStyle w:val="975"/>
                <w:rFonts w:hint="eastAsia" w:ascii="宋体" w:hAnsi="宋体" w:cs="宋体"/>
                <w:color w:val="auto"/>
                <w:sz w:val="24"/>
                <w:szCs w:val="24"/>
                <w:highlight w:val="none"/>
                <w:lang w:val="en-US" w:eastAsia="zh-CN"/>
              </w:rPr>
              <w:t xml:space="preserve">2026年</w:t>
            </w:r>
            <w:r>
              <w:rPr>
                <w:rStyle w:val="975"/>
                <w:rFonts w:hint="eastAsia" w:ascii="宋体" w:hAnsi="宋体" w:eastAsia="宋体" w:cs="宋体"/>
                <w:color w:val="auto"/>
                <w:sz w:val="24"/>
                <w:szCs w:val="24"/>
                <w:highlight w:val="none"/>
                <w:lang w:val="en-US" w:eastAsia="zh-CN"/>
              </w:rPr>
              <w:t xml:space="preserve">  </w:t>
            </w:r>
            <w:r>
              <w:rPr>
                <w:rStyle w:val="975"/>
                <w:rFonts w:hint="eastAsia" w:ascii="宋体" w:hAnsi="宋体" w:eastAsia="宋体" w:cs="宋体"/>
                <w:color w:val="auto"/>
                <w:sz w:val="24"/>
                <w:szCs w:val="24"/>
                <w:highlight w:val="none"/>
              </w:rPr>
              <w:t xml:space="preserve">月</w:t>
            </w:r>
            <w:r>
              <w:rPr>
                <w:rStyle w:val="975"/>
                <w:rFonts w:hint="eastAsia" w:ascii="宋体" w:hAnsi="宋体" w:eastAsia="宋体" w:cs="宋体"/>
                <w:color w:val="auto"/>
                <w:sz w:val="24"/>
                <w:szCs w:val="24"/>
                <w:highlight w:val="none"/>
                <w:lang w:val="en-US" w:eastAsia="zh-CN"/>
              </w:rPr>
              <w:t xml:space="preserve">  </w:t>
            </w:r>
            <w:r>
              <w:rPr>
                <w:rStyle w:val="975"/>
                <w:rFonts w:hint="eastAsia" w:ascii="宋体" w:hAnsi="宋体" w:eastAsia="宋体" w:cs="宋体"/>
                <w:color w:val="auto"/>
                <w:sz w:val="24"/>
                <w:szCs w:val="24"/>
                <w:highlight w:val="none"/>
              </w:rPr>
              <w:t xml:space="preserve">日</w:t>
            </w:r>
            <w:r/>
          </w:p>
        </w:tc>
      </w:tr>
    </w:tbl>
    <w:p>
      <w:pPr>
        <w:rPr>
          <w:rStyle w:val="975"/>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r>
      <w:r/>
    </w:p>
    <w:p>
      <w:pPr>
        <w:ind w:right="0" w:firstLine="482"/>
        <w:jc w:val="both"/>
        <w:keepLines w:val="0"/>
        <w:keepNext w:val="0"/>
        <w:pageBreakBefore w:val="0"/>
        <w:spacing w:line="560" w:lineRule="exact"/>
        <w:widowControl w:val="off"/>
        <w:rPr>
          <w:rFonts w:hint="eastAsia" w:ascii="方正黑体_GBK" w:hAnsi="方正黑体_GBK" w:eastAsia="方正黑体_GBK" w:cs="方正黑体_GBK"/>
          <w:color w:val="auto"/>
          <w:sz w:val="32"/>
          <w:szCs w:val="32"/>
          <w:highlight w:val="none"/>
          <w:lang w:val="en-US" w:eastAsia="zh-CN"/>
        </w:rPr>
        <w:outlineLvl w:val="9"/>
      </w:pPr>
      <w:r>
        <w:rPr>
          <w:rStyle w:val="975"/>
          <w:rFonts w:hint="eastAsia" w:ascii="宋体" w:hAnsi="宋体" w:eastAsia="宋体" w:cs="宋体"/>
          <w:b/>
          <w:bCs/>
          <w:color w:val="auto"/>
          <w:sz w:val="24"/>
          <w:szCs w:val="24"/>
          <w:highlight w:val="none"/>
          <w:lang w:val="en-US" w:eastAsia="zh-CN"/>
        </w:rPr>
        <w:t xml:space="preserve">附件：</w:t>
      </w:r>
      <w:r>
        <w:rPr>
          <w:rStyle w:val="975"/>
          <w:rFonts w:hint="eastAsia" w:ascii="宋体" w:hAnsi="宋体" w:cs="宋体"/>
          <w:b/>
          <w:bCs/>
          <w:color w:val="auto"/>
          <w:sz w:val="24"/>
          <w:szCs w:val="24"/>
          <w:highlight w:val="none"/>
          <w:lang w:val="en-US" w:eastAsia="zh-CN"/>
        </w:rPr>
        <w:t xml:space="preserve">      </w:t>
      </w:r>
      <w:r>
        <w:rPr>
          <w:rStyle w:val="975"/>
          <w:rFonts w:hint="eastAsia" w:ascii="宋体" w:hAnsi="宋体" w:eastAsia="宋体" w:cs="宋体"/>
          <w:b/>
          <w:bCs/>
          <w:color w:val="auto"/>
          <w:sz w:val="24"/>
          <w:szCs w:val="24"/>
          <w:highlight w:val="none"/>
          <w:lang w:val="en-US" w:eastAsia="zh-CN"/>
        </w:rPr>
        <w:t xml:space="preserve">江苏省人民医院宿迁医院供应商月度考核评分表</w:t>
      </w:r>
      <w:r/>
    </w:p>
    <w:tbl>
      <w:tblPr>
        <w:tblStyle w:val="8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709"/>
        <w:gridCol w:w="1002"/>
        <w:gridCol w:w="4469"/>
        <w:gridCol w:w="879"/>
      </w:tblGrid>
      <w:tr>
        <w:trPr>
          <w:jc w:val="center"/>
          <w:trHeight w:val="595"/>
        </w:trPr>
        <w:tc>
          <w:tcPr>
            <w:tcW w:w="733"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color w:val="000000"/>
                <w:sz w:val="24"/>
                <w:szCs w:val="24"/>
                <w:highlight w:val="none"/>
                <w:lang w:val="en-US" w:eastAsia="zh-CN" w:bidi="ar"/>
              </w:rPr>
              <w:t xml:space="preserve">序号</w:t>
            </w:r>
            <w:r/>
          </w:p>
        </w:tc>
        <w:tc>
          <w:tcPr>
            <w:tcW w:w="1709"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color w:val="000000"/>
                <w:sz w:val="24"/>
                <w:szCs w:val="24"/>
                <w:highlight w:val="none"/>
                <w:lang w:val="en-US" w:eastAsia="zh-CN" w:bidi="ar"/>
              </w:rPr>
              <w:t xml:space="preserve">内容</w:t>
            </w:r>
            <w:r/>
          </w:p>
        </w:tc>
        <w:tc>
          <w:tcPr>
            <w:tcW w:w="1002"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color w:val="000000"/>
                <w:sz w:val="24"/>
                <w:szCs w:val="24"/>
                <w:highlight w:val="none"/>
                <w:lang w:val="en-US" w:eastAsia="zh-CN" w:bidi="ar"/>
              </w:rPr>
              <w:t xml:space="preserve">分值</w:t>
            </w:r>
            <w:r/>
          </w:p>
        </w:tc>
        <w:tc>
          <w:tcPr>
            <w:tcW w:w="4469"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color w:val="000000"/>
                <w:sz w:val="24"/>
                <w:szCs w:val="24"/>
                <w:highlight w:val="none"/>
                <w:lang w:val="en-US" w:eastAsia="zh-CN" w:bidi="ar"/>
              </w:rPr>
              <w:t xml:space="preserve">分值说明</w:t>
            </w:r>
            <w:r/>
          </w:p>
        </w:tc>
        <w:tc>
          <w:tcPr>
            <w:tcW w:w="879"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color w:val="000000"/>
                <w:sz w:val="24"/>
                <w:szCs w:val="24"/>
                <w:highlight w:val="none"/>
                <w:lang w:val="en-US" w:eastAsia="zh-CN" w:bidi="ar"/>
              </w:rPr>
              <w:t xml:space="preserve">得分</w:t>
            </w:r>
            <w:r/>
          </w:p>
        </w:tc>
      </w:tr>
      <w:tr>
        <w:trPr>
          <w:jc w:val="center"/>
        </w:trPr>
        <w:tc>
          <w:tcPr>
            <w:tcW w:w="733" w:type="dxa"/>
            <w:vAlign w:val="center"/>
            <w:textDirection w:val="lrTb"/>
            <w:noWrap w:val="false"/>
          </w:tcPr>
          <w:p>
            <w:pPr>
              <w:jc w:val="center"/>
              <w:spacing w:after="0" w:line="240" w:lineRule="auto"/>
              <w:rPr>
                <w:rFonts w:hint="eastAsia" w:ascii="宋体" w:hAnsi="宋体" w:eastAsia="宋体" w:cs="宋体"/>
                <w:sz w:val="24"/>
                <w:szCs w:val="24"/>
                <w:highlight w:val="none"/>
                <w:vertAlign w:val="baseline"/>
              </w:rPr>
            </w:pPr>
            <w:r>
              <w:rPr>
                <w:rFonts w:hint="eastAsia" w:ascii="宋体" w:hAnsi="宋体" w:eastAsia="宋体" w:cs="宋体"/>
                <w:color w:val="000000"/>
                <w:sz w:val="24"/>
                <w:szCs w:val="24"/>
                <w:highlight w:val="none"/>
                <w:lang w:val="en-US" w:eastAsia="zh-CN" w:bidi="ar"/>
              </w:rPr>
              <w:t xml:space="preserve">1</w:t>
            </w:r>
            <w:r/>
          </w:p>
        </w:tc>
        <w:tc>
          <w:tcPr>
            <w:tcW w:w="1709"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bCs/>
                <w:sz w:val="24"/>
                <w:szCs w:val="24"/>
                <w:highlight w:val="none"/>
                <w:lang w:val="en-US" w:eastAsia="zh-CN"/>
              </w:rPr>
              <w:t xml:space="preserve">订单相符性</w:t>
            </w:r>
            <w:r/>
          </w:p>
        </w:tc>
        <w:tc>
          <w:tcPr>
            <w:tcW w:w="1002"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30</w:t>
            </w:r>
            <w:r/>
          </w:p>
        </w:tc>
        <w:tc>
          <w:tcPr>
            <w:tcW w:w="4469" w:type="dxa"/>
            <w:vAlign w:val="center"/>
            <w:textDirection w:val="lrTb"/>
            <w:noWrap w:val="false"/>
          </w:tcPr>
          <w:p>
            <w:pPr>
              <w:jc w:val="left"/>
              <w:keepLines w:val="0"/>
              <w:keepNext w:val="0"/>
              <w:pageBreakBefore w:val="0"/>
              <w:spacing w:after="0" w:line="40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bCs/>
                <w:sz w:val="24"/>
                <w:szCs w:val="24"/>
                <w:highlight w:val="none"/>
              </w:rPr>
              <w:t xml:space="preserve">供应的</w:t>
            </w:r>
            <w:r>
              <w:rPr>
                <w:rFonts w:hint="eastAsia" w:ascii="宋体" w:hAnsi="宋体" w:eastAsia="宋体" w:cs="宋体"/>
                <w:bCs/>
                <w:sz w:val="24"/>
                <w:szCs w:val="24"/>
                <w:highlight w:val="none"/>
                <w:lang w:eastAsia="zh-CN"/>
              </w:rPr>
              <w:t xml:space="preserve">产品</w:t>
            </w:r>
            <w:r>
              <w:rPr>
                <w:rFonts w:hint="eastAsia" w:ascii="宋体" w:hAnsi="宋体" w:eastAsia="宋体" w:cs="宋体"/>
                <w:bCs/>
                <w:sz w:val="24"/>
                <w:szCs w:val="24"/>
                <w:highlight w:val="none"/>
              </w:rPr>
              <w:t xml:space="preserve">与</w:t>
            </w:r>
            <w:r>
              <w:rPr>
                <w:rFonts w:hint="eastAsia" w:ascii="宋体" w:hAnsi="宋体" w:eastAsia="宋体" w:cs="宋体"/>
                <w:bCs/>
                <w:sz w:val="24"/>
                <w:szCs w:val="24"/>
                <w:highlight w:val="none"/>
                <w:lang w:eastAsia="zh-CN"/>
              </w:rPr>
              <w:t xml:space="preserve">医</w:t>
            </w:r>
            <w:r>
              <w:rPr>
                <w:rFonts w:hint="eastAsia" w:ascii="宋体" w:hAnsi="宋体" w:eastAsia="宋体" w:cs="宋体"/>
                <w:bCs/>
                <w:sz w:val="24"/>
                <w:szCs w:val="24"/>
                <w:highlight w:val="none"/>
              </w:rPr>
              <w:t xml:space="preserve">院订单要求不相符的，每笔订单扣1分；拒绝调换的，每笔订单扣</w:t>
            </w: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分。</w:t>
            </w:r>
            <w:r/>
          </w:p>
        </w:tc>
        <w:tc>
          <w:tcPr>
            <w:tcW w:w="879" w:type="dxa"/>
            <w:vAlign w:val="center"/>
            <w:textDirection w:val="lrTb"/>
            <w:noWrap w:val="false"/>
          </w:tcPr>
          <w:p>
            <w:pPr>
              <w:jc w:val="center"/>
              <w:spacing w:after="0" w:line="240" w:lineRule="auto"/>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r>
      <w:tr>
        <w:trPr>
          <w:jc w:val="center"/>
        </w:trPr>
        <w:tc>
          <w:tcPr>
            <w:tcW w:w="733" w:type="dxa"/>
            <w:vAlign w:val="center"/>
            <w:textDirection w:val="lrTb"/>
            <w:noWrap w:val="false"/>
          </w:tcPr>
          <w:p>
            <w:pPr>
              <w:jc w:val="center"/>
              <w:spacing w:after="0" w:line="24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2</w:t>
            </w:r>
            <w:r/>
          </w:p>
        </w:tc>
        <w:tc>
          <w:tcPr>
            <w:tcW w:w="1709" w:type="dxa"/>
            <w:vAlign w:val="center"/>
            <w:textDirection w:val="lrTb"/>
            <w:noWrap w:val="false"/>
          </w:tcPr>
          <w:p>
            <w:pPr>
              <w:jc w:val="center"/>
              <w:spacing w:after="0" w:line="240"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产品质量</w:t>
            </w:r>
            <w:r/>
          </w:p>
        </w:tc>
        <w:tc>
          <w:tcPr>
            <w:tcW w:w="1002"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30</w:t>
            </w:r>
            <w:r/>
          </w:p>
        </w:tc>
        <w:tc>
          <w:tcPr>
            <w:tcW w:w="4469" w:type="dxa"/>
            <w:vAlign w:val="center"/>
            <w:textDirection w:val="lrTb"/>
            <w:noWrap w:val="false"/>
          </w:tcPr>
          <w:p>
            <w:pPr>
              <w:jc w:val="left"/>
              <w:keepLines w:val="0"/>
              <w:keepNext w:val="0"/>
              <w:pageBreakBefore w:val="0"/>
              <w:spacing w:after="0" w:line="400" w:lineRule="exact"/>
              <w:widowControl/>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rPr>
              <w:t xml:space="preserve">供应商所配送品种、规格、质量</w:t>
            </w:r>
            <w:r>
              <w:rPr>
                <w:rFonts w:hint="eastAsia" w:ascii="宋体" w:hAnsi="宋体" w:eastAsia="宋体" w:cs="宋体"/>
                <w:bCs/>
                <w:sz w:val="24"/>
                <w:szCs w:val="24"/>
                <w:highlight w:val="none"/>
                <w:lang w:val="en-US" w:eastAsia="zh-CN"/>
              </w:rPr>
              <w:t xml:space="preserve">达到需方要求</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每有一次不符合扣5分</w:t>
            </w:r>
            <w:r>
              <w:rPr>
                <w:rFonts w:hint="eastAsia" w:ascii="宋体" w:hAnsi="宋体" w:eastAsia="宋体" w:cs="宋体"/>
                <w:bCs/>
                <w:sz w:val="24"/>
                <w:szCs w:val="24"/>
                <w:highlight w:val="none"/>
              </w:rPr>
              <w:t xml:space="preserve">。</w:t>
            </w:r>
            <w:r/>
          </w:p>
        </w:tc>
        <w:tc>
          <w:tcPr>
            <w:tcW w:w="879" w:type="dxa"/>
            <w:vAlign w:val="center"/>
            <w:textDirection w:val="lrTb"/>
            <w:noWrap w:val="false"/>
          </w:tcPr>
          <w:p>
            <w:pPr>
              <w:jc w:val="center"/>
              <w:spacing w:after="0" w:line="240" w:lineRule="auto"/>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r>
      <w:tr>
        <w:trPr>
          <w:jc w:val="center"/>
        </w:trPr>
        <w:tc>
          <w:tcPr>
            <w:tcW w:w="733" w:type="dxa"/>
            <w:vAlign w:val="center"/>
            <w:textDirection w:val="lrTb"/>
            <w:noWrap w:val="false"/>
          </w:tcPr>
          <w:p>
            <w:pPr>
              <w:jc w:val="center"/>
              <w:spacing w:after="0" w:line="240" w:lineRule="auto"/>
              <w:rPr>
                <w:rFonts w:hint="eastAsia" w:ascii="宋体" w:hAnsi="宋体" w:eastAsia="宋体" w:cs="宋体"/>
                <w:sz w:val="24"/>
                <w:szCs w:val="24"/>
                <w:highlight w:val="none"/>
                <w:vertAlign w:val="baseline"/>
              </w:rPr>
            </w:pPr>
            <w:r>
              <w:rPr>
                <w:rFonts w:hint="eastAsia" w:ascii="宋体" w:hAnsi="宋体" w:eastAsia="宋体" w:cs="宋体"/>
                <w:color w:val="000000"/>
                <w:sz w:val="24"/>
                <w:szCs w:val="24"/>
                <w:highlight w:val="none"/>
                <w:lang w:val="en-US" w:eastAsia="zh-CN" w:bidi="ar"/>
              </w:rPr>
              <w:t xml:space="preserve">3</w:t>
            </w:r>
            <w:r/>
          </w:p>
        </w:tc>
        <w:tc>
          <w:tcPr>
            <w:tcW w:w="1709" w:type="dxa"/>
            <w:vAlign w:val="center"/>
            <w:textDirection w:val="lrTb"/>
            <w:noWrap w:val="false"/>
          </w:tcPr>
          <w:p>
            <w:pPr>
              <w:jc w:val="center"/>
              <w:spacing w:after="0" w:line="240" w:lineRule="auto"/>
              <w:rPr>
                <w:rFonts w:hint="eastAsia" w:ascii="宋体" w:hAnsi="宋体" w:eastAsia="宋体" w:cs="宋体"/>
                <w:sz w:val="24"/>
                <w:szCs w:val="24"/>
                <w:highlight w:val="none"/>
                <w:vertAlign w:val="baseline"/>
                <w:lang w:val="en-US"/>
              </w:rPr>
            </w:pPr>
            <w:r>
              <w:rPr>
                <w:rFonts w:hint="eastAsia" w:ascii="宋体" w:hAnsi="宋体" w:eastAsia="宋体" w:cs="宋体"/>
                <w:color w:val="000000"/>
                <w:sz w:val="24"/>
                <w:szCs w:val="24"/>
                <w:highlight w:val="none"/>
                <w:lang w:val="en-US" w:eastAsia="zh-CN" w:bidi="ar"/>
              </w:rPr>
              <w:t xml:space="preserve">配送时间</w:t>
            </w:r>
            <w:r/>
          </w:p>
        </w:tc>
        <w:tc>
          <w:tcPr>
            <w:tcW w:w="1002"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10</w:t>
            </w:r>
            <w:r/>
          </w:p>
        </w:tc>
        <w:tc>
          <w:tcPr>
            <w:tcW w:w="4469" w:type="dxa"/>
            <w:vAlign w:val="center"/>
            <w:textDirection w:val="lrTb"/>
            <w:noWrap w:val="false"/>
          </w:tcPr>
          <w:p>
            <w:pPr>
              <w:jc w:val="left"/>
              <w:keepLines w:val="0"/>
              <w:keepNext w:val="0"/>
              <w:pageBreakBefore w:val="0"/>
              <w:spacing w:after="0" w:line="40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bCs/>
                <w:sz w:val="24"/>
                <w:szCs w:val="24"/>
                <w:highlight w:val="none"/>
              </w:rPr>
              <w:t xml:space="preserve">供应商在规定时间按</w:t>
            </w:r>
            <w:r>
              <w:rPr>
                <w:rFonts w:hint="eastAsia" w:ascii="宋体" w:hAnsi="宋体" w:eastAsia="宋体" w:cs="宋体"/>
                <w:bCs/>
                <w:sz w:val="24"/>
                <w:szCs w:val="24"/>
                <w:highlight w:val="none"/>
                <w:lang w:eastAsia="zh-CN"/>
              </w:rPr>
              <w:t xml:space="preserve">医院</w:t>
            </w:r>
            <w:r>
              <w:rPr>
                <w:rFonts w:hint="eastAsia" w:ascii="宋体" w:hAnsi="宋体" w:eastAsia="宋体" w:cs="宋体"/>
                <w:bCs/>
                <w:sz w:val="24"/>
                <w:szCs w:val="24"/>
                <w:highlight w:val="none"/>
              </w:rPr>
              <w:t xml:space="preserve">计划要求配送</w:t>
            </w:r>
            <w:r>
              <w:rPr>
                <w:rFonts w:hint="eastAsia" w:ascii="宋体" w:hAnsi="宋体" w:eastAsia="宋体" w:cs="宋体"/>
                <w:bCs/>
                <w:sz w:val="24"/>
                <w:szCs w:val="24"/>
                <w:highlight w:val="none"/>
                <w:lang w:eastAsia="zh-CN"/>
              </w:rPr>
              <w:t xml:space="preserve">。一般产品</w:t>
            </w:r>
            <w:r>
              <w:rPr>
                <w:rFonts w:hint="eastAsia" w:ascii="宋体" w:hAnsi="宋体" w:eastAsia="宋体" w:cs="宋体"/>
                <w:bCs/>
                <w:sz w:val="24"/>
                <w:szCs w:val="24"/>
                <w:highlight w:val="none"/>
                <w:lang w:val="en-US" w:eastAsia="zh-CN"/>
              </w:rPr>
              <w:t xml:space="preserve">24</w:t>
            </w:r>
            <w:r>
              <w:rPr>
                <w:rFonts w:hint="eastAsia" w:ascii="宋体" w:hAnsi="宋体" w:eastAsia="宋体" w:cs="宋体"/>
                <w:bCs/>
                <w:sz w:val="24"/>
                <w:szCs w:val="24"/>
                <w:highlight w:val="none"/>
                <w:lang w:eastAsia="zh-CN"/>
              </w:rPr>
              <w:t xml:space="preserve">小时送达，最长不超过</w:t>
            </w:r>
            <w:r>
              <w:rPr>
                <w:rFonts w:hint="eastAsia" w:ascii="宋体" w:hAnsi="宋体" w:eastAsia="宋体" w:cs="宋体"/>
                <w:bCs/>
                <w:sz w:val="24"/>
                <w:szCs w:val="24"/>
                <w:highlight w:val="none"/>
                <w:lang w:val="en-US" w:eastAsia="zh-CN"/>
              </w:rPr>
              <w:t xml:space="preserve">48</w:t>
            </w:r>
            <w:r>
              <w:rPr>
                <w:rFonts w:hint="eastAsia" w:ascii="宋体" w:hAnsi="宋体" w:eastAsia="宋体" w:cs="宋体"/>
                <w:bCs/>
                <w:sz w:val="24"/>
                <w:szCs w:val="24"/>
                <w:highlight w:val="none"/>
                <w:lang w:eastAsia="zh-CN"/>
              </w:rPr>
              <w:t xml:space="preserve">小时，节假日照常配送。</w:t>
            </w:r>
            <w:r>
              <w:rPr>
                <w:rFonts w:hint="eastAsia" w:ascii="宋体" w:hAnsi="宋体" w:eastAsia="宋体" w:cs="宋体"/>
                <w:bCs/>
                <w:sz w:val="24"/>
                <w:szCs w:val="24"/>
                <w:highlight w:val="none"/>
              </w:rPr>
              <w:t xml:space="preserve">急送：需在</w:t>
            </w: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小时内。</w:t>
            </w:r>
            <w:r>
              <w:rPr>
                <w:rFonts w:hint="eastAsia" w:ascii="宋体" w:hAnsi="宋体" w:eastAsia="宋体" w:cs="宋体"/>
                <w:bCs/>
                <w:sz w:val="24"/>
                <w:szCs w:val="24"/>
                <w:highlight w:val="none"/>
                <w:lang w:val="en-US" w:eastAsia="zh-CN"/>
              </w:rPr>
              <w:t xml:space="preserve">每有一次不符合扣2分</w:t>
            </w:r>
            <w:r>
              <w:rPr>
                <w:rFonts w:hint="eastAsia" w:ascii="宋体" w:hAnsi="宋体" w:eastAsia="宋体" w:cs="宋体"/>
                <w:bCs/>
                <w:sz w:val="24"/>
                <w:szCs w:val="24"/>
                <w:highlight w:val="none"/>
              </w:rPr>
              <w:t xml:space="preserve">。</w:t>
            </w:r>
            <w:r/>
          </w:p>
        </w:tc>
        <w:tc>
          <w:tcPr>
            <w:tcW w:w="879" w:type="dxa"/>
            <w:vAlign w:val="center"/>
            <w:textDirection w:val="lrTb"/>
            <w:noWrap w:val="false"/>
          </w:tcPr>
          <w:p>
            <w:pPr>
              <w:jc w:val="center"/>
              <w:spacing w:after="0" w:line="240" w:lineRule="auto"/>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r>
      <w:tr>
        <w:trPr>
          <w:jc w:val="center"/>
          <w:trHeight w:val="691"/>
        </w:trPr>
        <w:tc>
          <w:tcPr>
            <w:tcW w:w="733" w:type="dxa"/>
            <w:vAlign w:val="center"/>
            <w:textDirection w:val="lrTb"/>
            <w:noWrap w:val="false"/>
          </w:tcPr>
          <w:p>
            <w:pPr>
              <w:jc w:val="center"/>
              <w:spacing w:after="0" w:line="240" w:lineRule="auto"/>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lang w:val="en-US" w:eastAsia="zh-CN"/>
              </w:rPr>
              <w:t xml:space="preserve">4</w:t>
            </w:r>
            <w:r/>
          </w:p>
        </w:tc>
        <w:tc>
          <w:tcPr>
            <w:tcW w:w="1709" w:type="dxa"/>
            <w:vAlign w:val="center"/>
            <w:textDirection w:val="lrTb"/>
            <w:noWrap w:val="false"/>
          </w:tcPr>
          <w:p>
            <w:pPr>
              <w:jc w:val="center"/>
              <w:spacing w:after="0" w:line="240" w:lineRule="auto"/>
              <w:rPr>
                <w:rFonts w:hint="eastAsia" w:ascii="宋体" w:hAnsi="宋体" w:eastAsia="宋体" w:cs="宋体"/>
                <w:sz w:val="24"/>
                <w:szCs w:val="24"/>
                <w:highlight w:val="none"/>
                <w:vertAlign w:val="baseline"/>
                <w:lang w:val="en-US"/>
              </w:rPr>
            </w:pPr>
            <w:r>
              <w:rPr>
                <w:rFonts w:hint="eastAsia" w:ascii="宋体" w:hAnsi="宋体" w:eastAsia="宋体" w:cs="宋体"/>
                <w:color w:val="000000"/>
                <w:sz w:val="24"/>
                <w:szCs w:val="24"/>
                <w:highlight w:val="none"/>
                <w:lang w:val="en-US" w:eastAsia="zh-CN" w:bidi="ar"/>
              </w:rPr>
              <w:t xml:space="preserve">产品效期</w:t>
            </w:r>
            <w:r/>
          </w:p>
        </w:tc>
        <w:tc>
          <w:tcPr>
            <w:tcW w:w="1002"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10</w:t>
            </w:r>
            <w:r/>
          </w:p>
        </w:tc>
        <w:tc>
          <w:tcPr>
            <w:tcW w:w="4469" w:type="dxa"/>
            <w:vAlign w:val="center"/>
            <w:textDirection w:val="lrTb"/>
            <w:noWrap w:val="false"/>
          </w:tcPr>
          <w:p>
            <w:pPr>
              <w:jc w:val="left"/>
              <w:keepLines w:val="0"/>
              <w:keepNext w:val="0"/>
              <w:pageBreakBefore w:val="0"/>
              <w:spacing w:after="0" w:line="40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未经医院同意，不得将低于一年效期的产品配送入院</w:t>
            </w:r>
            <w:r>
              <w:rPr>
                <w:rFonts w:hint="eastAsia" w:ascii="宋体" w:hAnsi="宋体" w:cs="宋体"/>
                <w:color w:val="000000"/>
                <w:sz w:val="24"/>
                <w:szCs w:val="24"/>
                <w:highlight w:val="none"/>
                <w:lang w:val="en-US" w:eastAsia="zh-CN" w:bidi="ar"/>
              </w:rPr>
              <w:t xml:space="preserve">。</w:t>
            </w:r>
            <w:r/>
          </w:p>
        </w:tc>
        <w:tc>
          <w:tcPr>
            <w:tcW w:w="879" w:type="dxa"/>
            <w:vAlign w:val="center"/>
            <w:textDirection w:val="lrTb"/>
            <w:noWrap w:val="false"/>
          </w:tcPr>
          <w:p>
            <w:pPr>
              <w:jc w:val="center"/>
              <w:spacing w:after="0" w:line="240" w:lineRule="auto"/>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r>
      <w:tr>
        <w:trPr>
          <w:jc w:val="center"/>
          <w:trHeight w:val="882"/>
        </w:trPr>
        <w:tc>
          <w:tcPr>
            <w:tcW w:w="733" w:type="dxa"/>
            <w:vAlign w:val="center"/>
            <w:textDirection w:val="lrTb"/>
            <w:noWrap w:val="false"/>
          </w:tcPr>
          <w:p>
            <w:pPr>
              <w:jc w:val="center"/>
              <w:spacing w:after="0" w:line="240" w:lineRule="auto"/>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lang w:val="en-US" w:eastAsia="zh-CN"/>
              </w:rPr>
              <w:t xml:space="preserve">5</w:t>
            </w:r>
            <w:r/>
          </w:p>
        </w:tc>
        <w:tc>
          <w:tcPr>
            <w:tcW w:w="1709"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none"/>
                <w:vertAlign w:val="baseline"/>
                <w:lang w:val="en-US"/>
              </w:rPr>
              <w:suppressLineNumbers w:val="0"/>
            </w:pPr>
            <w:r>
              <w:rPr>
                <w:rFonts w:hint="eastAsia" w:ascii="宋体" w:hAnsi="宋体" w:eastAsia="宋体" w:cs="宋体"/>
                <w:color w:val="000000"/>
                <w:sz w:val="24"/>
                <w:szCs w:val="24"/>
                <w:highlight w:val="none"/>
                <w:lang w:val="en-US" w:eastAsia="zh-CN" w:bidi="ar"/>
              </w:rPr>
              <w:t xml:space="preserve">运输保障</w:t>
            </w:r>
            <w:r/>
          </w:p>
        </w:tc>
        <w:tc>
          <w:tcPr>
            <w:tcW w:w="1002"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10</w:t>
            </w:r>
            <w:r/>
          </w:p>
          <w:p>
            <w:pPr>
              <w:jc w:val="center"/>
              <w:keepLines w:val="0"/>
              <w:keepNext w:val="0"/>
              <w:spacing w:after="0" w:line="240" w:lineRule="auto"/>
              <w:widowControl/>
              <w:rPr>
                <w:rFonts w:hint="eastAsia" w:ascii="宋体" w:hAnsi="宋体" w:eastAsia="宋体" w:cs="宋体"/>
                <w:sz w:val="24"/>
                <w:szCs w:val="24"/>
                <w:highlight w:val="none"/>
                <w:vertAlign w:val="baseline"/>
                <w:lang w:val="en-US"/>
              </w:rPr>
              <w:suppressLineNumbers w:val="0"/>
            </w:pPr>
            <w:r>
              <w:rPr>
                <w:rFonts w:hint="eastAsia" w:ascii="宋体" w:hAnsi="宋体" w:eastAsia="宋体" w:cs="宋体"/>
                <w:sz w:val="24"/>
                <w:szCs w:val="24"/>
                <w:highlight w:val="none"/>
                <w:vertAlign w:val="baseline"/>
                <w:lang w:val="en-US"/>
              </w:rPr>
            </w:r>
            <w:r/>
          </w:p>
        </w:tc>
        <w:tc>
          <w:tcPr>
            <w:tcW w:w="4469" w:type="dxa"/>
            <w:vAlign w:val="center"/>
            <w:textDirection w:val="lrTb"/>
            <w:noWrap w:val="false"/>
          </w:tcPr>
          <w:p>
            <w:pPr>
              <w:jc w:val="left"/>
              <w:keepLines w:val="0"/>
              <w:keepNext w:val="0"/>
              <w:pageBreakBefore w:val="0"/>
              <w:spacing w:after="0" w:line="40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bCs/>
                <w:sz w:val="24"/>
                <w:szCs w:val="24"/>
                <w:highlight w:val="none"/>
                <w:lang w:val="en-US" w:eastAsia="zh-CN"/>
              </w:rPr>
              <w:t xml:space="preserve">运输需</w:t>
            </w:r>
            <w:r>
              <w:rPr>
                <w:rFonts w:hint="eastAsia" w:ascii="宋体" w:hAnsi="宋体" w:eastAsia="宋体" w:cs="宋体"/>
                <w:bCs/>
                <w:sz w:val="24"/>
                <w:szCs w:val="24"/>
                <w:highlight w:val="none"/>
              </w:rPr>
              <w:t xml:space="preserve">严格按照所供</w:t>
            </w:r>
            <w:r>
              <w:rPr>
                <w:rFonts w:hint="eastAsia" w:ascii="宋体" w:hAnsi="宋体" w:eastAsia="宋体" w:cs="宋体"/>
                <w:bCs/>
                <w:sz w:val="24"/>
                <w:szCs w:val="24"/>
                <w:highlight w:val="none"/>
                <w:lang w:eastAsia="zh-CN"/>
              </w:rPr>
              <w:t xml:space="preserve">产品</w:t>
            </w:r>
            <w:r>
              <w:rPr>
                <w:rFonts w:hint="eastAsia" w:ascii="宋体" w:hAnsi="宋体" w:eastAsia="宋体" w:cs="宋体"/>
                <w:bCs/>
                <w:sz w:val="24"/>
                <w:szCs w:val="24"/>
                <w:highlight w:val="none"/>
              </w:rPr>
              <w:t xml:space="preserve">包装标识要求进行运输，</w:t>
            </w:r>
            <w:r>
              <w:rPr>
                <w:rFonts w:hint="eastAsia" w:ascii="宋体" w:hAnsi="宋体" w:eastAsia="宋体" w:cs="宋体"/>
                <w:bCs/>
                <w:sz w:val="24"/>
                <w:szCs w:val="24"/>
                <w:highlight w:val="none"/>
                <w:lang w:val="en-US" w:eastAsia="zh-CN"/>
              </w:rPr>
              <w:t xml:space="preserve">易碎品种需用纸箱包装，</w:t>
            </w:r>
            <w:r>
              <w:rPr>
                <w:rFonts w:hint="eastAsia" w:ascii="宋体" w:hAnsi="宋体" w:eastAsia="宋体" w:cs="宋体"/>
                <w:bCs/>
                <w:sz w:val="24"/>
                <w:szCs w:val="24"/>
                <w:highlight w:val="none"/>
              </w:rPr>
              <w:t xml:space="preserve">保证</w:t>
            </w:r>
            <w:r>
              <w:rPr>
                <w:rFonts w:hint="eastAsia" w:ascii="宋体" w:hAnsi="宋体" w:eastAsia="宋体" w:cs="宋体"/>
                <w:bCs/>
                <w:sz w:val="24"/>
                <w:szCs w:val="24"/>
                <w:highlight w:val="none"/>
                <w:lang w:eastAsia="zh-CN"/>
              </w:rPr>
              <w:t xml:space="preserve">产品</w:t>
            </w:r>
            <w:r>
              <w:rPr>
                <w:rFonts w:hint="eastAsia" w:ascii="宋体" w:hAnsi="宋体" w:eastAsia="宋体" w:cs="宋体"/>
                <w:bCs/>
                <w:sz w:val="24"/>
                <w:szCs w:val="24"/>
                <w:highlight w:val="none"/>
              </w:rPr>
              <w:t xml:space="preserve">质量。</w:t>
            </w:r>
            <w:r>
              <w:rPr>
                <w:rFonts w:hint="eastAsia" w:ascii="宋体" w:hAnsi="宋体" w:eastAsia="宋体" w:cs="宋体"/>
                <w:bCs/>
                <w:sz w:val="24"/>
                <w:szCs w:val="24"/>
                <w:highlight w:val="none"/>
                <w:lang w:val="en-US" w:eastAsia="zh-CN"/>
              </w:rPr>
              <w:t xml:space="preserve">每有一次不符合扣5分</w:t>
            </w:r>
            <w:r>
              <w:rPr>
                <w:rFonts w:hint="eastAsia" w:ascii="宋体" w:hAnsi="宋体" w:eastAsia="宋体" w:cs="宋体"/>
                <w:color w:val="000000"/>
                <w:sz w:val="24"/>
                <w:szCs w:val="24"/>
                <w:highlight w:val="none"/>
                <w:lang w:val="en-US" w:eastAsia="zh-CN" w:bidi="ar"/>
              </w:rPr>
              <w:t xml:space="preserve">。</w:t>
            </w:r>
            <w:r/>
          </w:p>
        </w:tc>
        <w:tc>
          <w:tcPr>
            <w:tcW w:w="879" w:type="dxa"/>
            <w:vAlign w:val="center"/>
            <w:textDirection w:val="lrTb"/>
            <w:noWrap w:val="false"/>
          </w:tcPr>
          <w:p>
            <w:pPr>
              <w:jc w:val="center"/>
              <w:spacing w:after="0" w:line="240" w:lineRule="auto"/>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r>
      <w:tr>
        <w:trPr>
          <w:jc w:val="center"/>
          <w:trHeight w:val="882"/>
        </w:trPr>
        <w:tc>
          <w:tcPr>
            <w:tcW w:w="733" w:type="dxa"/>
            <w:vAlign w:val="center"/>
            <w:textDirection w:val="lrTb"/>
            <w:noWrap w:val="false"/>
          </w:tcPr>
          <w:p>
            <w:pPr>
              <w:jc w:val="center"/>
              <w:spacing w:after="0" w:line="24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6</w:t>
            </w:r>
            <w:r/>
          </w:p>
        </w:tc>
        <w:tc>
          <w:tcPr>
            <w:tcW w:w="1709"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保供率</w:t>
            </w:r>
            <w:r/>
          </w:p>
        </w:tc>
        <w:tc>
          <w:tcPr>
            <w:tcW w:w="1002"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10</w:t>
            </w:r>
            <w:r/>
          </w:p>
        </w:tc>
        <w:tc>
          <w:tcPr>
            <w:tcW w:w="4469" w:type="dxa"/>
            <w:vAlign w:val="center"/>
            <w:textDirection w:val="lrTb"/>
            <w:noWrap w:val="false"/>
          </w:tcPr>
          <w:p>
            <w:pPr>
              <w:jc w:val="left"/>
              <w:keepLines w:val="0"/>
              <w:keepNext w:val="0"/>
              <w:pageBreakBefore w:val="0"/>
              <w:spacing w:after="0" w:line="400" w:lineRule="exact"/>
              <w:widowControl/>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在医院供应链管理系统中保供率未达到95%的，每少1%扣2分。</w:t>
            </w:r>
            <w:r/>
          </w:p>
        </w:tc>
        <w:tc>
          <w:tcPr>
            <w:tcW w:w="879" w:type="dxa"/>
            <w:vAlign w:val="center"/>
            <w:textDirection w:val="lrTb"/>
            <w:noWrap w:val="false"/>
          </w:tcPr>
          <w:p>
            <w:pPr>
              <w:jc w:val="center"/>
              <w:spacing w:after="0" w:line="240" w:lineRule="auto"/>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r>
      <w:tr>
        <w:trPr>
          <w:jc w:val="center"/>
          <w:trHeight w:val="656"/>
        </w:trPr>
        <w:tc>
          <w:tcPr>
            <w:tcW w:w="733" w:type="dxa"/>
            <w:vAlign w:val="center"/>
            <w:textDirection w:val="lrTb"/>
            <w:noWrap w:val="false"/>
          </w:tcPr>
          <w:p>
            <w:pPr>
              <w:jc w:val="center"/>
              <w:spacing w:after="0" w:line="240"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W w:w="1709" w:type="dxa"/>
            <w:vAlign w:val="center"/>
            <w:textDirection w:val="lrTb"/>
            <w:noWrap w:val="false"/>
          </w:tcPr>
          <w:p>
            <w:pPr>
              <w:jc w:val="center"/>
              <w:spacing w:after="0" w:line="240"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合计</w:t>
            </w:r>
            <w:r/>
          </w:p>
        </w:tc>
        <w:tc>
          <w:tcPr>
            <w:tcW w:w="1002" w:type="dxa"/>
            <w:vAlign w:val="center"/>
            <w:textDirection w:val="lrTb"/>
            <w:noWrap w:val="false"/>
          </w:tcPr>
          <w:p>
            <w:pPr>
              <w:jc w:val="center"/>
              <w:spacing w:after="0" w:line="240"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100</w:t>
            </w:r>
            <w:r/>
          </w:p>
        </w:tc>
        <w:tc>
          <w:tcPr>
            <w:tcW w:w="4469"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tc>
        <w:tc>
          <w:tcPr>
            <w:tcW w:w="879" w:type="dxa"/>
            <w:vAlign w:val="center"/>
            <w:textDirection w:val="lrTb"/>
            <w:noWrap w:val="false"/>
          </w:tcPr>
          <w:p>
            <w:pPr>
              <w:jc w:val="center"/>
              <w:spacing w:after="0" w:line="240" w:lineRule="auto"/>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r>
    </w:tbl>
    <w:p>
      <w:pPr>
        <w:ind w:firstLine="240"/>
        <w:spacing w:line="460" w:lineRule="exact"/>
        <w:rPr>
          <w:rStyle w:val="975"/>
          <w:rFonts w:hint="eastAsia" w:ascii="宋体" w:hAnsi="宋体" w:eastAsia="宋体" w:cs="宋体"/>
          <w:color w:val="auto"/>
          <w:sz w:val="24"/>
          <w:szCs w:val="24"/>
          <w:highlight w:val="none"/>
          <w:lang w:val="en-US" w:eastAsia="zh-CN" w:bidi="ar-SA"/>
        </w:rPr>
      </w:pPr>
      <w:r>
        <w:rPr>
          <w:rStyle w:val="975"/>
          <w:rFonts w:hint="eastAsia" w:ascii="宋体" w:hAnsi="宋体" w:eastAsia="宋体" w:cs="宋体"/>
          <w:color w:val="auto"/>
          <w:sz w:val="24"/>
          <w:szCs w:val="24"/>
          <w:highlight w:val="none"/>
          <w:lang w:val="en-US" w:eastAsia="zh-CN" w:bidi="ar-SA"/>
        </w:rPr>
        <w:t xml:space="preserve">考核人：</w:t>
      </w:r>
      <w:r/>
    </w:p>
    <w:p>
      <w:pPr>
        <w:ind w:firstLine="240"/>
        <w:spacing w:line="460" w:lineRule="exact"/>
        <w:rPr>
          <w:rFonts w:hint="eastAsia" w:ascii="宋体" w:hAnsi="宋体" w:eastAsia="宋体" w:cs="宋体"/>
          <w:b/>
          <w:bCs w:val="0"/>
          <w:caps w:val="0"/>
          <w:color w:val="auto"/>
          <w:sz w:val="44"/>
          <w:szCs w:val="44"/>
          <w:highlight w:val="none"/>
          <w:lang w:val="en-US" w:eastAsia="zh-CN" w:bidi="ar-SA"/>
        </w:rPr>
        <w:sectPr>
          <w:footerReference w:type="default" r:id="rId15"/>
          <w:footnotePr/>
          <w:endnotePr/>
          <w:type w:val="nextPage"/>
          <w:pgSz w:w="11906" w:h="16838" w:orient="portrait"/>
          <w:pgMar w:top="1418" w:right="1588" w:bottom="1418" w:left="1365" w:header="851" w:footer="907" w:gutter="0"/>
          <w:cols w:num="1" w:sep="0" w:space="1701" w:equalWidth="1"/>
          <w:docGrid w:linePitch="360"/>
        </w:sectPr>
      </w:pPr>
      <w:r>
        <w:rPr>
          <w:rStyle w:val="975"/>
          <w:rFonts w:hint="eastAsia" w:ascii="宋体" w:hAnsi="宋体" w:eastAsia="宋体" w:cs="宋体"/>
          <w:color w:val="auto"/>
          <w:sz w:val="24"/>
          <w:szCs w:val="24"/>
          <w:highlight w:val="none"/>
          <w:lang w:val="en-US" w:eastAsia="zh-CN" w:bidi="ar-SA"/>
        </w:rPr>
        <w:t xml:space="preserve">考核日期：</w:t>
      </w:r>
      <w:r/>
    </w:p>
    <w:p>
      <w:pPr>
        <w:pStyle w:val="777"/>
        <w:jc w:val="center"/>
        <w:spacing w:line="360" w:lineRule="auto"/>
        <w:rPr>
          <w:rFonts w:hint="eastAsia" w:ascii="宋体" w:hAnsi="宋体" w:eastAsia="宋体" w:cs="宋体"/>
          <w:b/>
          <w:bCs w:val="0"/>
          <w:caps w:val="0"/>
          <w:color w:val="auto"/>
          <w:sz w:val="44"/>
          <w:szCs w:val="44"/>
          <w:highlight w:val="none"/>
          <w:lang w:val="en-US" w:eastAsia="zh-CN" w:bidi="ar-SA"/>
        </w:rPr>
      </w:pPr>
      <w:r>
        <w:rPr>
          <w:rFonts w:hint="eastAsia" w:ascii="宋体" w:hAnsi="宋体" w:eastAsia="宋体" w:cs="宋体"/>
          <w:b/>
          <w:bCs w:val="0"/>
          <w:caps w:val="0"/>
          <w:color w:val="auto"/>
          <w:sz w:val="44"/>
          <w:szCs w:val="44"/>
          <w:highlight w:val="none"/>
          <w:lang w:val="en-US" w:eastAsia="zh-CN" w:bidi="ar-SA"/>
        </w:rPr>
        <w:t xml:space="preserve">第四章 采购需求</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bookmarkStart w:id="221" w:name="_Toc49090575"/>
      <w:r/>
      <w:bookmarkStart w:id="222" w:name="_Toc26554093"/>
      <w:r>
        <w:rPr>
          <w:rFonts w:hint="eastAsia" w:ascii="宋体" w:hAnsi="宋体" w:eastAsia="宋体" w:cs="宋体"/>
          <w:color w:val="auto"/>
          <w:sz w:val="24"/>
          <w:szCs w:val="24"/>
          <w:highlight w:val="none"/>
        </w:rPr>
        <w:t xml:space="preserve">项目属性：</w:t>
      </w:r>
      <w:r>
        <w:rPr>
          <w:rFonts w:hint="eastAsia" w:ascii="宋体" w:hAnsi="宋体" w:eastAsia="宋体" w:cs="宋体"/>
          <w:color w:val="auto"/>
          <w:sz w:val="24"/>
          <w:szCs w:val="24"/>
          <w:highlight w:val="none"/>
          <w:lang w:eastAsia="zh-CN"/>
        </w:rPr>
        <w:t xml:space="preserve">货物</w:t>
      </w:r>
      <w:r>
        <w:rPr>
          <w:rFonts w:hint="eastAsia" w:ascii="宋体" w:hAnsi="宋体" w:eastAsia="宋体" w:cs="宋体"/>
          <w:color w:val="auto"/>
          <w:sz w:val="24"/>
          <w:szCs w:val="24"/>
          <w:highlight w:val="none"/>
        </w:rPr>
        <w:t xml:space="preserve">类项目</w:t>
      </w:r>
      <w:r/>
    </w:p>
    <w:p>
      <w:pPr>
        <w:ind w:left="0" w:firstLine="480"/>
        <w:keepLines w:val="0"/>
        <w:keepNext w:val="0"/>
        <w:pageBreakBefore w:val="0"/>
        <w:spacing w:line="480" w:lineRule="exact"/>
        <w:widowControl w:val="off"/>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本项目采购标的对应的中小企业划分标准所属行业：</w:t>
      </w:r>
      <w:r>
        <w:rPr>
          <w:rFonts w:hint="eastAsia" w:ascii="宋体" w:hAnsi="宋体" w:eastAsia="宋体" w:cs="宋体"/>
          <w:color w:val="auto"/>
          <w:sz w:val="24"/>
          <w:szCs w:val="24"/>
          <w:highlight w:val="none"/>
          <w:lang w:eastAsia="zh-CN"/>
        </w:rPr>
        <w:t xml:space="preserve">工业</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u w:val="single"/>
          <w:lang w:eastAsia="zh-CN"/>
        </w:rPr>
        <w:t xml:space="preserve">不</w:t>
      </w:r>
      <w:r>
        <w:rPr>
          <w:rFonts w:hint="eastAsia" w:ascii="宋体" w:hAnsi="宋体" w:eastAsia="宋体" w:cs="宋体"/>
          <w:color w:val="auto"/>
          <w:sz w:val="24"/>
          <w:szCs w:val="24"/>
          <w:highlight w:val="none"/>
          <w:u w:val="single"/>
        </w:rPr>
        <w:t xml:space="preserve">接受进口产品</w:t>
      </w:r>
      <w:r>
        <w:rPr>
          <w:rFonts w:hint="eastAsia" w:ascii="宋体" w:hAnsi="宋体" w:eastAsia="宋体" w:cs="宋体"/>
          <w:color w:val="auto"/>
          <w:sz w:val="24"/>
          <w:szCs w:val="24"/>
          <w:highlight w:val="none"/>
        </w:rPr>
        <w:t xml:space="preserve">。</w:t>
      </w:r>
      <w:r/>
    </w:p>
    <w:p>
      <w:pPr>
        <w:pStyle w:val="1094"/>
        <w:ind w:left="0" w:firstLine="482"/>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一、项目基础信息</w:t>
      </w:r>
      <w:r/>
    </w:p>
    <w:p>
      <w:pPr>
        <w:ind w:firstLine="482"/>
        <w:keepLines w:val="0"/>
        <w:keepNext w:val="0"/>
        <w:pageBreakBefore w:val="0"/>
        <w:spacing w:line="480" w:lineRule="exact"/>
        <w:widowControl w:val="off"/>
        <w:rPr>
          <w:rFonts w:hint="eastAsia" w:ascii="宋体" w:hAnsi="宋体" w:eastAsia="宋体" w:cs="宋体"/>
          <w:b w:val="0"/>
          <w:bCs w:val="0"/>
          <w:caps w:val="0"/>
          <w:color w:val="auto"/>
          <w:sz w:val="24"/>
          <w:szCs w:val="24"/>
          <w:highlight w:val="none"/>
          <w:lang w:val="en-US" w:eastAsia="zh-CN"/>
        </w:rPr>
      </w:pPr>
      <w:r>
        <w:rPr>
          <w:rFonts w:hint="eastAsia" w:ascii="宋体" w:hAnsi="宋体" w:eastAsia="宋体" w:cs="宋体"/>
          <w:b w:val="0"/>
          <w:bCs w:val="0"/>
          <w:caps w:val="0"/>
          <w:color w:val="auto"/>
          <w:sz w:val="24"/>
          <w:szCs w:val="24"/>
          <w:highlight w:val="none"/>
          <w:lang w:val="en-US" w:eastAsia="zh-CN"/>
        </w:rPr>
        <w:t xml:space="preserve">（一）项目简介：</w:t>
      </w:r>
      <w:r>
        <w:rPr>
          <w:rFonts w:hint="eastAsia" w:ascii="宋体" w:hAnsi="宋体" w:cs="宋体"/>
          <w:b w:val="0"/>
          <w:bCs w:val="0"/>
          <w:caps w:val="0"/>
          <w:color w:val="auto"/>
          <w:sz w:val="24"/>
          <w:szCs w:val="24"/>
          <w:highlight w:val="none"/>
          <w:lang w:val="en-US" w:eastAsia="zh-CN"/>
        </w:rPr>
        <w:t xml:space="preserve">江苏省人民医院宿迁医院2026-2029年度消杀物资采购项目</w:t>
      </w:r>
      <w:r>
        <w:rPr>
          <w:rFonts w:hint="eastAsia" w:ascii="宋体" w:hAnsi="宋体" w:eastAsia="宋体" w:cs="宋体"/>
          <w:b w:val="0"/>
          <w:bCs w:val="0"/>
          <w:caps w:val="0"/>
          <w:color w:val="auto"/>
          <w:sz w:val="24"/>
          <w:szCs w:val="24"/>
          <w:highlight w:val="none"/>
          <w:lang w:val="en-US" w:eastAsia="zh-CN"/>
        </w:rPr>
        <w:t xml:space="preserve">，江苏省人民医院宿迁医院为满足科室使用需求，拟采购消杀物资，按需采购。</w:t>
      </w:r>
      <w:r/>
    </w:p>
    <w:p>
      <w:pPr>
        <w:ind w:firstLine="482"/>
        <w:keepLines w:val="0"/>
        <w:keepNext w:val="0"/>
        <w:pageBreakBefore w:val="0"/>
        <w:spacing w:line="480" w:lineRule="exact"/>
        <w:widowControl w:val="off"/>
        <w:rPr>
          <w:rFonts w:hint="eastAsia" w:ascii="宋体" w:hAnsi="宋体" w:eastAsia="宋体" w:cs="宋体"/>
          <w:b w:val="0"/>
          <w:bCs w:val="0"/>
          <w:caps w:val="0"/>
          <w:color w:val="auto"/>
          <w:sz w:val="24"/>
          <w:szCs w:val="24"/>
          <w:highlight w:val="yellow"/>
          <w:lang w:val="en-US" w:eastAsia="zh-CN"/>
        </w:rPr>
      </w:pPr>
      <w:r>
        <w:rPr>
          <w:rFonts w:hint="eastAsia" w:ascii="宋体" w:hAnsi="宋体" w:eastAsia="宋体" w:cs="宋体"/>
          <w:b w:val="0"/>
          <w:bCs w:val="0"/>
          <w:caps w:val="0"/>
          <w:color w:val="auto"/>
          <w:sz w:val="24"/>
          <w:szCs w:val="24"/>
          <w:highlight w:val="none"/>
          <w:lang w:val="en-US" w:eastAsia="zh-CN"/>
        </w:rPr>
        <w:t xml:space="preserve">（二）预算金额：681.82317</w:t>
      </w:r>
      <w:r>
        <w:rPr>
          <w:rFonts w:hint="eastAsia" w:ascii="宋体" w:hAnsi="宋体" w:cs="宋体"/>
          <w:b w:val="0"/>
          <w:bCs w:val="0"/>
          <w:caps w:val="0"/>
          <w:color w:val="auto"/>
          <w:sz w:val="24"/>
          <w:szCs w:val="24"/>
          <w:highlight w:val="none"/>
          <w:lang w:val="en-US" w:eastAsia="zh-CN"/>
        </w:rPr>
        <w:t xml:space="preserve">万</w:t>
      </w:r>
      <w:r>
        <w:rPr>
          <w:rFonts w:hint="eastAsia" w:ascii="宋体" w:hAnsi="宋体" w:eastAsia="宋体" w:cs="宋体"/>
          <w:b w:val="0"/>
          <w:bCs w:val="0"/>
          <w:caps w:val="0"/>
          <w:color w:val="auto"/>
          <w:sz w:val="24"/>
          <w:szCs w:val="24"/>
          <w:highlight w:val="none"/>
          <w:lang w:val="en-US" w:eastAsia="zh-CN"/>
        </w:rPr>
        <w:t xml:space="preserve">元（采购包1：</w:t>
      </w:r>
      <w:r>
        <w:rPr>
          <w:rFonts w:hint="eastAsia" w:ascii="宋体" w:hAnsi="宋体" w:cs="宋体"/>
          <w:b w:val="0"/>
          <w:bCs w:val="0"/>
          <w:caps w:val="0"/>
          <w:color w:val="auto"/>
          <w:sz w:val="24"/>
          <w:szCs w:val="24"/>
          <w:highlight w:val="none"/>
          <w:lang w:val="en-US" w:eastAsia="zh-CN"/>
        </w:rPr>
        <w:t xml:space="preserve">425.809803万</w:t>
      </w:r>
      <w:r>
        <w:rPr>
          <w:rFonts w:hint="eastAsia" w:ascii="宋体" w:hAnsi="宋体" w:eastAsia="宋体" w:cs="宋体"/>
          <w:b w:val="0"/>
          <w:bCs w:val="0"/>
          <w:caps w:val="0"/>
          <w:color w:val="auto"/>
          <w:sz w:val="24"/>
          <w:szCs w:val="24"/>
          <w:highlight w:val="none"/>
          <w:lang w:val="en-US" w:eastAsia="zh-CN"/>
        </w:rPr>
        <w:t xml:space="preserve">元；采购包2：</w:t>
      </w:r>
      <w:r>
        <w:rPr>
          <w:rFonts w:hint="eastAsia" w:ascii="宋体" w:hAnsi="宋体" w:cs="宋体"/>
          <w:b w:val="0"/>
          <w:bCs w:val="0"/>
          <w:caps w:val="0"/>
          <w:color w:val="auto"/>
          <w:sz w:val="24"/>
          <w:szCs w:val="24"/>
          <w:highlight w:val="none"/>
          <w:lang w:val="en-US" w:eastAsia="zh-CN"/>
        </w:rPr>
        <w:t xml:space="preserve">186.068832万</w:t>
      </w:r>
      <w:r>
        <w:rPr>
          <w:rFonts w:hint="eastAsia" w:ascii="宋体" w:hAnsi="宋体" w:eastAsia="宋体" w:cs="宋体"/>
          <w:b w:val="0"/>
          <w:bCs w:val="0"/>
          <w:caps w:val="0"/>
          <w:color w:val="auto"/>
          <w:sz w:val="24"/>
          <w:szCs w:val="24"/>
          <w:highlight w:val="none"/>
          <w:lang w:val="en-US" w:eastAsia="zh-CN"/>
        </w:rPr>
        <w:t xml:space="preserve">元；采购包3：</w:t>
      </w:r>
      <w:r>
        <w:rPr>
          <w:rFonts w:hint="eastAsia" w:ascii="宋体" w:hAnsi="宋体" w:cs="宋体"/>
          <w:b w:val="0"/>
          <w:bCs w:val="0"/>
          <w:caps w:val="0"/>
          <w:color w:val="auto"/>
          <w:sz w:val="24"/>
          <w:szCs w:val="24"/>
          <w:highlight w:val="none"/>
          <w:lang w:val="en-US" w:eastAsia="zh-CN"/>
        </w:rPr>
        <w:t xml:space="preserve">69.944535万</w:t>
      </w:r>
      <w:r>
        <w:rPr>
          <w:rFonts w:hint="eastAsia" w:ascii="宋体" w:hAnsi="宋体" w:eastAsia="宋体" w:cs="宋体"/>
          <w:b w:val="0"/>
          <w:bCs w:val="0"/>
          <w:caps w:val="0"/>
          <w:color w:val="auto"/>
          <w:sz w:val="24"/>
          <w:szCs w:val="24"/>
          <w:highlight w:val="none"/>
          <w:lang w:val="en-US" w:eastAsia="zh-CN"/>
        </w:rPr>
        <w:t xml:space="preserve">元）</w:t>
      </w:r>
      <w:r/>
    </w:p>
    <w:p>
      <w:pPr>
        <w:ind w:firstLine="482"/>
        <w:keepLines w:val="0"/>
        <w:keepNext w:val="0"/>
        <w:pageBreakBefore w:val="0"/>
        <w:spacing w:line="480" w:lineRule="exact"/>
        <w:widowControl w:val="off"/>
        <w:rPr>
          <w:rFonts w:hint="eastAsia" w:ascii="宋体" w:hAnsi="宋体" w:eastAsia="宋体" w:cs="宋体"/>
          <w:b w:val="0"/>
          <w:bCs w:val="0"/>
          <w:caps w:val="0"/>
          <w:color w:val="auto"/>
          <w:sz w:val="24"/>
          <w:szCs w:val="24"/>
          <w:highlight w:val="none"/>
          <w:lang w:val="en-US" w:eastAsia="zh-CN"/>
        </w:rPr>
      </w:pPr>
      <w:r>
        <w:rPr>
          <w:rFonts w:hint="eastAsia" w:ascii="宋体" w:hAnsi="宋体" w:eastAsia="宋体" w:cs="宋体"/>
          <w:b w:val="0"/>
          <w:bCs w:val="0"/>
          <w:caps w:val="0"/>
          <w:color w:val="auto"/>
          <w:sz w:val="24"/>
          <w:szCs w:val="24"/>
          <w:highlight w:val="none"/>
          <w:lang w:val="en-US" w:eastAsia="zh-CN"/>
        </w:rPr>
        <w:t xml:space="preserve">（三）本项目最高限价为0.00%≤投标优惠率＜100.00%。（注：最终中标单价=基准单价×（1-优惠率）。假设基准单价为100元，若中标优惠率为10%，则中标单价为90元，计算方式如下：100元×（1-10%）=90元。所有产品采用统一优惠率，投标供应商自行考虑价格平衡）。</w:t>
      </w:r>
      <w:r/>
    </w:p>
    <w:p>
      <w:pPr>
        <w:ind w:firstLine="482"/>
        <w:keepLines w:val="0"/>
        <w:keepNext w:val="0"/>
        <w:pageBreakBefore w:val="0"/>
        <w:spacing w:line="480" w:lineRule="exact"/>
        <w:widowControl w:val="off"/>
        <w:rPr>
          <w:rFonts w:hint="eastAsia" w:ascii="宋体" w:hAnsi="宋体" w:eastAsia="宋体" w:cs="宋体"/>
          <w:b w:val="0"/>
          <w:bCs w:val="0"/>
          <w:caps w:val="0"/>
          <w:color w:val="auto"/>
          <w:sz w:val="24"/>
          <w:szCs w:val="24"/>
          <w:highlight w:val="none"/>
          <w:lang w:val="en-US" w:eastAsia="zh-CN"/>
        </w:rPr>
      </w:pPr>
      <w:r>
        <w:rPr>
          <w:rFonts w:hint="eastAsia" w:ascii="宋体" w:hAnsi="宋体" w:eastAsia="宋体" w:cs="宋体"/>
          <w:b w:val="0"/>
          <w:bCs w:val="0"/>
          <w:caps w:val="0"/>
          <w:color w:val="auto"/>
          <w:sz w:val="24"/>
          <w:szCs w:val="24"/>
          <w:highlight w:val="none"/>
          <w:lang w:val="en-US" w:eastAsia="zh-CN"/>
        </w:rPr>
        <w:t xml:space="preserve">（四）合同履行期限：</w:t>
      </w:r>
      <w:r>
        <w:rPr>
          <w:rFonts w:hint="eastAsia" w:ascii="宋体" w:hAnsi="宋体" w:cs="宋体"/>
          <w:b w:val="0"/>
          <w:bCs w:val="0"/>
          <w:caps w:val="0"/>
          <w:color w:val="auto"/>
          <w:sz w:val="24"/>
          <w:szCs w:val="24"/>
          <w:highlight w:val="none"/>
          <w:lang w:val="en-US" w:eastAsia="zh-CN"/>
        </w:rPr>
        <w:t xml:space="preserve">3年</w:t>
      </w:r>
      <w:r>
        <w:rPr>
          <w:rFonts w:hint="eastAsia" w:ascii="宋体" w:hAnsi="宋体" w:eastAsia="宋体" w:cs="宋体"/>
          <w:b w:val="0"/>
          <w:bCs w:val="0"/>
          <w:caps w:val="0"/>
          <w:color w:val="auto"/>
          <w:sz w:val="24"/>
          <w:szCs w:val="24"/>
          <w:highlight w:val="none"/>
          <w:lang w:val="en-US" w:eastAsia="zh-CN"/>
        </w:rPr>
        <w:t xml:space="preserve">。</w:t>
      </w:r>
      <w:r/>
    </w:p>
    <w:p>
      <w:pPr>
        <w:pStyle w:val="1094"/>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供货地点：</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指定地点</w:t>
      </w:r>
      <w:r/>
    </w:p>
    <w:p>
      <w:pPr>
        <w:pStyle w:val="1094"/>
        <w:ind w:lef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付款方式：</w:t>
      </w:r>
      <w:r/>
    </w:p>
    <w:p>
      <w:pPr>
        <w:ind w:left="0" w:firstLine="480"/>
        <w:jc w:val="both"/>
        <w:pageBreakBefore w:val="0"/>
        <w:spacing w:line="480" w:lineRule="exact"/>
        <w:rPr>
          <w:rFonts w:hint="eastAsia" w:ascii="宋体" w:hAnsi="宋体" w:eastAsia="宋体" w:cs="宋体"/>
          <w:b w:val="0"/>
          <w:bCs/>
          <w:caps w:val="0"/>
          <w:color w:val="auto"/>
          <w:sz w:val="24"/>
          <w:szCs w:val="24"/>
          <w:highlight w:val="none"/>
          <w:lang w:val="en-US" w:eastAsia="zh-CN"/>
        </w:rPr>
        <w:outlineLvl w:val="9"/>
      </w:pPr>
      <w:r>
        <w:rPr>
          <w:rFonts w:hint="eastAsia" w:ascii="宋体" w:hAnsi="宋体" w:eastAsia="宋体" w:cs="宋体"/>
          <w:b w:val="0"/>
          <w:bCs/>
          <w:caps w:val="0"/>
          <w:color w:val="auto"/>
          <w:sz w:val="24"/>
          <w:szCs w:val="24"/>
          <w:highlight w:val="none"/>
          <w:lang w:val="en-US" w:eastAsia="zh-CN"/>
        </w:rPr>
        <w:t xml:space="preserve">预付款：</w:t>
      </w:r>
      <w:r>
        <w:rPr>
          <w:rFonts w:hint="eastAsia" w:ascii="宋体" w:hAnsi="宋体" w:cs="宋体"/>
          <w:b w:val="0"/>
          <w:bCs/>
          <w:caps w:val="0"/>
          <w:color w:val="auto"/>
          <w:sz w:val="24"/>
          <w:szCs w:val="24"/>
          <w:highlight w:val="none"/>
          <w:lang w:val="en-US" w:eastAsia="zh-CN"/>
        </w:rPr>
        <w:t xml:space="preserve">合同金额的30%，合同签订后10个工作日内支付</w:t>
      </w:r>
      <w:r>
        <w:rPr>
          <w:rFonts w:hint="eastAsia" w:ascii="宋体" w:hAnsi="宋体" w:eastAsia="宋体" w:cs="宋体"/>
          <w:b w:val="0"/>
          <w:bCs/>
          <w:caps w:val="0"/>
          <w:color w:val="auto"/>
          <w:sz w:val="24"/>
          <w:szCs w:val="24"/>
          <w:highlight w:val="none"/>
          <w:lang w:val="en-US" w:eastAsia="zh-CN"/>
        </w:rPr>
        <w:t xml:space="preserve">；</w:t>
      </w:r>
      <w:r/>
    </w:p>
    <w:p>
      <w:pPr>
        <w:ind w:left="0" w:firstLine="480"/>
        <w:jc w:val="both"/>
        <w:pageBreakBefore w:val="0"/>
        <w:spacing w:line="480" w:lineRule="exact"/>
        <w:rPr>
          <w:rFonts w:hint="eastAsia" w:ascii="宋体" w:hAnsi="宋体" w:eastAsia="宋体" w:cs="宋体"/>
          <w:b w:val="0"/>
          <w:bCs/>
          <w:caps w:val="0"/>
          <w:color w:val="auto"/>
          <w:sz w:val="24"/>
          <w:szCs w:val="24"/>
          <w:highlight w:val="none"/>
          <w:lang w:val="en-US" w:eastAsia="zh-CN"/>
        </w:rPr>
        <w:outlineLvl w:val="9"/>
      </w:pPr>
      <w:r>
        <w:rPr>
          <w:rFonts w:hint="eastAsia" w:ascii="宋体" w:hAnsi="宋体" w:eastAsia="宋体" w:cs="宋体"/>
          <w:b w:val="0"/>
          <w:bCs/>
          <w:caps w:val="0"/>
          <w:color w:val="auto"/>
          <w:sz w:val="24"/>
          <w:szCs w:val="24"/>
          <w:highlight w:val="none"/>
          <w:lang w:val="en-US" w:eastAsia="zh-CN"/>
        </w:rPr>
        <w:t xml:space="preserve">进度款：</w:t>
      </w:r>
      <w:r>
        <w:rPr>
          <w:rFonts w:hint="eastAsia" w:ascii="宋体" w:hAnsi="宋体" w:cs="宋体"/>
          <w:b w:val="0"/>
          <w:bCs/>
          <w:caps w:val="0"/>
          <w:color w:val="auto"/>
          <w:sz w:val="24"/>
          <w:szCs w:val="24"/>
          <w:highlight w:val="none"/>
          <w:lang w:val="en-US" w:eastAsia="zh-CN"/>
        </w:rPr>
        <w:t xml:space="preserve">费用按三个月结算一次，次月初甲方、乙方按照实际统计数量计算费用，经相关部门考核和甲方核对确认后10个工作日内支付当次（三个月）实际结算货款金额的100%（前期结算费用优先扣除预付款）</w:t>
      </w:r>
      <w:r>
        <w:rPr>
          <w:rFonts w:hint="eastAsia" w:ascii="宋体" w:hAnsi="宋体" w:eastAsia="宋体" w:cs="宋体"/>
          <w:b w:val="0"/>
          <w:bCs/>
          <w:caps w:val="0"/>
          <w:color w:val="auto"/>
          <w:sz w:val="24"/>
          <w:szCs w:val="24"/>
          <w:highlight w:val="none"/>
          <w:lang w:val="en-US" w:eastAsia="zh-CN"/>
        </w:rPr>
        <w:t xml:space="preserve">。</w:t>
      </w:r>
      <w:r/>
    </w:p>
    <w:p>
      <w:pPr>
        <w:ind w:left="0" w:firstLine="480"/>
        <w:jc w:val="both"/>
        <w:pageBreakBefore w:val="0"/>
        <w:spacing w:line="480" w:lineRule="exact"/>
        <w:rPr>
          <w:rFonts w:hint="eastAsia" w:ascii="宋体" w:hAnsi="宋体" w:eastAsia="宋体" w:cs="宋体"/>
          <w:b w:val="0"/>
          <w:bCs/>
          <w:caps w:val="0"/>
          <w:color w:val="auto"/>
          <w:sz w:val="24"/>
          <w:szCs w:val="24"/>
          <w:highlight w:val="none"/>
          <w:lang w:val="en-US" w:eastAsia="zh-CN"/>
        </w:rPr>
        <w:outlineLvl w:val="9"/>
      </w:pPr>
      <w:r>
        <w:rPr>
          <w:rFonts w:hint="eastAsia" w:ascii="宋体" w:hAnsi="宋体" w:eastAsia="宋体" w:cs="宋体"/>
          <w:b w:val="0"/>
          <w:bCs/>
          <w:caps w:val="0"/>
          <w:color w:val="auto"/>
          <w:sz w:val="24"/>
          <w:szCs w:val="24"/>
          <w:highlight w:val="none"/>
          <w:lang w:val="en-US" w:eastAsia="zh-CN"/>
        </w:rPr>
        <w:t xml:space="preserve">注：1.实际结算货款金额=中标单价×实际数量。</w:t>
      </w:r>
      <w:r/>
    </w:p>
    <w:p>
      <w:pPr>
        <w:ind w:left="0" w:firstLine="480"/>
        <w:jc w:val="both"/>
        <w:pageBreakBefore w:val="0"/>
        <w:spacing w:line="480" w:lineRule="exact"/>
        <w:rPr>
          <w:rFonts w:hint="default" w:ascii="宋体" w:hAnsi="宋体" w:eastAsia="宋体" w:cs="宋体"/>
          <w:b w:val="0"/>
          <w:bCs/>
          <w:caps w:val="0"/>
          <w:color w:val="auto"/>
          <w:sz w:val="24"/>
          <w:szCs w:val="24"/>
          <w:highlight w:val="none"/>
          <w:lang w:val="en-US" w:eastAsia="zh-CN"/>
        </w:rPr>
        <w:outlineLvl w:val="9"/>
      </w:pPr>
      <w:r>
        <w:rPr>
          <w:rFonts w:hint="eastAsia" w:ascii="宋体" w:hAnsi="宋体" w:eastAsia="宋体" w:cs="宋体"/>
          <w:b w:val="0"/>
          <w:bCs/>
          <w:caps w:val="0"/>
          <w:color w:val="auto"/>
          <w:sz w:val="24"/>
          <w:szCs w:val="24"/>
          <w:highlight w:val="none"/>
          <w:lang w:val="en-US" w:eastAsia="zh-CN"/>
        </w:rPr>
        <w:t xml:space="preserve">2.</w:t>
      </w:r>
      <w:r>
        <w:rPr>
          <w:rFonts w:hint="default" w:ascii="宋体" w:hAnsi="宋体" w:eastAsia="宋体" w:cs="宋体"/>
          <w:b w:val="0"/>
          <w:bCs/>
          <w:caps w:val="0"/>
          <w:color w:val="auto"/>
          <w:sz w:val="24"/>
          <w:szCs w:val="24"/>
          <w:highlight w:val="none"/>
          <w:lang w:val="en-US" w:eastAsia="zh-CN"/>
        </w:rPr>
        <w:t xml:space="preserve">供应商</w:t>
      </w:r>
      <w:r>
        <w:rPr>
          <w:rFonts w:hint="eastAsia" w:ascii="宋体" w:hAnsi="宋体" w:eastAsia="宋体" w:cs="宋体"/>
          <w:b w:val="0"/>
          <w:bCs/>
          <w:caps w:val="0"/>
          <w:color w:val="auto"/>
          <w:sz w:val="24"/>
          <w:szCs w:val="24"/>
          <w:highlight w:val="none"/>
          <w:lang w:val="en-US" w:eastAsia="zh-CN"/>
        </w:rPr>
        <w:t xml:space="preserve">中标单</w:t>
      </w:r>
      <w:r>
        <w:rPr>
          <w:rFonts w:hint="default" w:ascii="宋体" w:hAnsi="宋体" w:eastAsia="宋体" w:cs="宋体"/>
          <w:b w:val="0"/>
          <w:bCs/>
          <w:caps w:val="0"/>
          <w:color w:val="auto"/>
          <w:sz w:val="24"/>
          <w:szCs w:val="24"/>
          <w:highlight w:val="none"/>
          <w:lang w:val="en-US" w:eastAsia="zh-CN"/>
        </w:rPr>
        <w:t xml:space="preserve">价=</w:t>
      </w:r>
      <w:r>
        <w:rPr>
          <w:rFonts w:hint="eastAsia" w:ascii="宋体" w:hAnsi="宋体" w:eastAsia="宋体" w:cs="宋体"/>
          <w:b w:val="0"/>
          <w:bCs/>
          <w:caps w:val="0"/>
          <w:color w:val="auto"/>
          <w:sz w:val="24"/>
          <w:szCs w:val="24"/>
          <w:highlight w:val="none"/>
          <w:lang w:val="en-US" w:eastAsia="zh-CN"/>
        </w:rPr>
        <w:t xml:space="preserve">基准单价</w:t>
      </w:r>
      <w:r>
        <w:rPr>
          <w:rFonts w:hint="default" w:ascii="宋体" w:hAnsi="宋体" w:eastAsia="宋体" w:cs="宋体"/>
          <w:b w:val="0"/>
          <w:bCs/>
          <w:caps w:val="0"/>
          <w:color w:val="auto"/>
          <w:sz w:val="24"/>
          <w:szCs w:val="24"/>
          <w:highlight w:val="none"/>
          <w:lang w:val="en-US" w:eastAsia="zh-CN"/>
        </w:rPr>
        <w:t xml:space="preserve">×（1-优惠率）</w:t>
      </w:r>
      <w:r/>
    </w:p>
    <w:p>
      <w:pPr>
        <w:ind w:left="0" w:firstLine="480"/>
        <w:jc w:val="both"/>
        <w:pageBreakBefore w:val="0"/>
        <w:spacing w:line="480" w:lineRule="exact"/>
        <w:rPr>
          <w:rFonts w:hint="eastAsia" w:ascii="宋体" w:hAnsi="宋体" w:eastAsia="宋体" w:cs="宋体"/>
          <w:b w:val="0"/>
          <w:bCs/>
          <w:caps w:val="0"/>
          <w:color w:val="auto"/>
          <w:sz w:val="24"/>
          <w:szCs w:val="24"/>
          <w:highlight w:val="none"/>
          <w:lang w:val="en-US" w:eastAsia="zh-CN"/>
        </w:rPr>
        <w:outlineLvl w:val="9"/>
      </w:pPr>
      <w:r>
        <w:rPr>
          <w:rFonts w:hint="eastAsia" w:ascii="宋体" w:hAnsi="宋体" w:eastAsia="宋体" w:cs="宋体"/>
          <w:b w:val="0"/>
          <w:bCs/>
          <w:caps w:val="0"/>
          <w:color w:val="auto"/>
          <w:sz w:val="24"/>
          <w:szCs w:val="24"/>
          <w:highlight w:val="none"/>
          <w:lang w:val="en-US" w:eastAsia="zh-CN"/>
        </w:rPr>
        <w:t xml:space="preserve">3.在签订合同时，中标</w:t>
      </w:r>
      <w:r>
        <w:rPr>
          <w:rFonts w:hint="eastAsia" w:ascii="宋体" w:hAnsi="宋体" w:cs="宋体"/>
          <w:b w:val="0"/>
          <w:bCs/>
          <w:caps w:val="0"/>
          <w:color w:val="auto"/>
          <w:sz w:val="24"/>
          <w:szCs w:val="24"/>
          <w:highlight w:val="none"/>
          <w:lang w:val="en-US" w:eastAsia="zh-CN"/>
        </w:rPr>
        <w:t xml:space="preserve">供应商</w:t>
      </w:r>
      <w:r>
        <w:rPr>
          <w:rFonts w:hint="eastAsia" w:ascii="宋体" w:hAnsi="宋体" w:eastAsia="宋体" w:cs="宋体"/>
          <w:b w:val="0"/>
          <w:bCs/>
          <w:caps w:val="0"/>
          <w:color w:val="auto"/>
          <w:sz w:val="24"/>
          <w:szCs w:val="24"/>
          <w:highlight w:val="none"/>
          <w:lang w:val="en-US" w:eastAsia="zh-CN"/>
        </w:rPr>
        <w:t xml:space="preserve">明确表示无需预付款或者主动要求降低预付款比例的金额，采购人可不适用预付款规定。（数字人民币作为支付方式之一）</w:t>
      </w:r>
      <w:r/>
    </w:p>
    <w:p>
      <w:pPr>
        <w:ind w:left="0" w:firstLine="480"/>
        <w:jc w:val="both"/>
        <w:pageBreakBefore w:val="0"/>
        <w:spacing w:line="480" w:lineRule="exact"/>
        <w:rPr>
          <w:rFonts w:hint="eastAsia" w:ascii="宋体" w:hAnsi="宋体" w:eastAsia="宋体" w:cs="宋体"/>
          <w:b w:val="0"/>
          <w:bCs/>
          <w:caps w:val="0"/>
          <w:color w:val="auto"/>
          <w:sz w:val="24"/>
          <w:szCs w:val="24"/>
          <w:highlight w:val="none"/>
          <w:lang w:val="en-US" w:eastAsia="zh-CN"/>
        </w:rPr>
        <w:outlineLvl w:val="9"/>
      </w:pPr>
      <w:r>
        <w:rPr>
          <w:rFonts w:hint="eastAsia" w:ascii="宋体" w:hAnsi="宋体" w:eastAsia="宋体" w:cs="宋体"/>
          <w:b w:val="0"/>
          <w:bCs/>
          <w:caps w:val="0"/>
          <w:color w:val="auto"/>
          <w:sz w:val="24"/>
          <w:szCs w:val="24"/>
          <w:highlight w:val="none"/>
          <w:lang w:val="en-US" w:eastAsia="zh-CN"/>
        </w:rPr>
        <w:t xml:space="preserve">4.中标供应商每次送货应向</w:t>
      </w:r>
      <w:r>
        <w:rPr>
          <w:rFonts w:hint="eastAsia" w:ascii="宋体" w:hAnsi="宋体" w:cs="宋体"/>
          <w:b w:val="0"/>
          <w:bCs/>
          <w:caps w:val="0"/>
          <w:color w:val="auto"/>
          <w:sz w:val="24"/>
          <w:szCs w:val="24"/>
          <w:highlight w:val="none"/>
          <w:lang w:val="en-US" w:eastAsia="zh-CN"/>
        </w:rPr>
        <w:t xml:space="preserve">采购人</w:t>
      </w:r>
      <w:r>
        <w:rPr>
          <w:rFonts w:hint="eastAsia" w:ascii="宋体" w:hAnsi="宋体" w:eastAsia="宋体" w:cs="宋体"/>
          <w:b w:val="0"/>
          <w:bCs/>
          <w:caps w:val="0"/>
          <w:color w:val="auto"/>
          <w:sz w:val="24"/>
          <w:szCs w:val="24"/>
          <w:highlight w:val="none"/>
          <w:lang w:val="en-US" w:eastAsia="zh-CN"/>
        </w:rPr>
        <w:t xml:space="preserve">提供订货明细及总价款的有效发票。</w:t>
      </w:r>
      <w:r>
        <w:rPr>
          <w:rFonts w:hint="eastAsia" w:ascii="宋体" w:hAnsi="宋体" w:cs="宋体"/>
          <w:b w:val="0"/>
          <w:bCs/>
          <w:caps w:val="0"/>
          <w:color w:val="auto"/>
          <w:sz w:val="24"/>
          <w:szCs w:val="24"/>
          <w:highlight w:val="none"/>
          <w:lang w:val="en-US" w:eastAsia="zh-CN"/>
        </w:rPr>
        <w:t xml:space="preserve">采购人</w:t>
      </w:r>
      <w:r>
        <w:rPr>
          <w:rFonts w:hint="eastAsia" w:ascii="宋体" w:hAnsi="宋体" w:eastAsia="宋体" w:cs="宋体"/>
          <w:b w:val="0"/>
          <w:bCs/>
          <w:caps w:val="0"/>
          <w:color w:val="auto"/>
          <w:sz w:val="24"/>
          <w:szCs w:val="24"/>
          <w:highlight w:val="none"/>
          <w:lang w:val="en-US" w:eastAsia="zh-CN"/>
        </w:rPr>
        <w:t xml:space="preserve">验收合格，核对无误后向中标供应商结清货款。如有疑问，结算时间顺延。国家等有关部门另有规定的产品执行相应管理规定。</w:t>
      </w:r>
      <w:r/>
    </w:p>
    <w:p>
      <w:pPr>
        <w:ind w:firstLine="482"/>
        <w:keepLines w:val="0"/>
        <w:keepNext w:val="0"/>
        <w:pageBreakBefore w:val="0"/>
        <w:spacing w:line="480" w:lineRule="exact"/>
        <w:widowControl w:val="off"/>
        <w:rPr>
          <w:rFonts w:hint="default"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二、采购清单及技术要求</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每个</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cs="宋体"/>
          <w:b w:val="0"/>
          <w:bCs w:val="0"/>
          <w:color w:val="auto"/>
          <w:sz w:val="24"/>
          <w:szCs w:val="24"/>
          <w:highlight w:val="none"/>
          <w:lang w:val="en-US" w:eastAsia="zh-CN" w:bidi="ar-SA"/>
        </w:rPr>
        <w:t xml:space="preserve">后内容</w:t>
      </w:r>
      <w:r>
        <w:rPr>
          <w:rFonts w:hint="eastAsia" w:ascii="宋体" w:hAnsi="宋体" w:eastAsia="宋体" w:cs="宋体"/>
          <w:b w:val="0"/>
          <w:bCs w:val="0"/>
          <w:color w:val="auto"/>
          <w:sz w:val="24"/>
          <w:szCs w:val="24"/>
          <w:highlight w:val="none"/>
          <w:lang w:val="en-US" w:eastAsia="zh-CN" w:bidi="ar-SA"/>
        </w:rPr>
        <w:t xml:space="preserve">为</w:t>
      </w:r>
      <w:r>
        <w:rPr>
          <w:rFonts w:hint="eastAsia" w:ascii="宋体" w:hAnsi="宋体" w:cs="宋体"/>
          <w:b w:val="0"/>
          <w:bCs w:val="0"/>
          <w:color w:val="auto"/>
          <w:sz w:val="24"/>
          <w:szCs w:val="24"/>
          <w:highlight w:val="none"/>
          <w:lang w:val="en-US" w:eastAsia="zh-CN" w:bidi="ar-SA"/>
        </w:rPr>
        <w:t xml:space="preserve">一条实质性要求</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cs="宋体"/>
          <w:b w:val="0"/>
          <w:bCs w:val="0"/>
          <w:color w:val="auto"/>
          <w:sz w:val="24"/>
          <w:szCs w:val="24"/>
          <w:highlight w:val="none"/>
          <w:lang w:val="en-US" w:eastAsia="zh-CN" w:bidi="ar-SA"/>
        </w:rPr>
        <w:t xml:space="preserve">每个</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cs="宋体"/>
          <w:b w:val="0"/>
          <w:bCs w:val="0"/>
          <w:color w:val="auto"/>
          <w:sz w:val="24"/>
          <w:szCs w:val="24"/>
          <w:highlight w:val="none"/>
          <w:lang w:val="en-US" w:eastAsia="zh-CN" w:bidi="ar-SA"/>
        </w:rPr>
        <w:t xml:space="preserve">后内容</w:t>
      </w:r>
      <w:r>
        <w:rPr>
          <w:rFonts w:hint="eastAsia" w:ascii="宋体" w:hAnsi="宋体" w:eastAsia="宋体" w:cs="宋体"/>
          <w:b w:val="0"/>
          <w:bCs w:val="0"/>
          <w:color w:val="auto"/>
          <w:sz w:val="24"/>
          <w:szCs w:val="24"/>
          <w:highlight w:val="none"/>
          <w:lang w:val="en-US" w:eastAsia="zh-CN" w:bidi="ar-SA"/>
        </w:rPr>
        <w:t xml:space="preserve">为</w:t>
      </w:r>
      <w:r>
        <w:rPr>
          <w:rFonts w:hint="eastAsia" w:ascii="宋体" w:hAnsi="宋体" w:cs="宋体"/>
          <w:b w:val="0"/>
          <w:bCs w:val="0"/>
          <w:color w:val="auto"/>
          <w:sz w:val="24"/>
          <w:szCs w:val="24"/>
          <w:highlight w:val="none"/>
          <w:lang w:val="en-US" w:eastAsia="zh-CN" w:bidi="ar-SA"/>
        </w:rPr>
        <w:t xml:space="preserve">一条</w:t>
      </w:r>
      <w:r>
        <w:rPr>
          <w:rFonts w:hint="eastAsia" w:ascii="宋体" w:hAnsi="宋体" w:eastAsia="宋体" w:cs="宋体"/>
          <w:b w:val="0"/>
          <w:bCs w:val="0"/>
          <w:color w:val="auto"/>
          <w:sz w:val="24"/>
          <w:szCs w:val="24"/>
          <w:highlight w:val="none"/>
          <w:lang w:val="en-US" w:eastAsia="zh-CN" w:bidi="ar-SA"/>
        </w:rPr>
        <w:t xml:space="preserve">重要参数</w:t>
      </w:r>
      <w:r>
        <w:rPr>
          <w:rFonts w:hint="eastAsia" w:ascii="宋体" w:hAnsi="宋体" w:cs="宋体"/>
          <w:b w:val="0"/>
          <w:bCs w:val="0"/>
          <w:color w:val="auto"/>
          <w:sz w:val="24"/>
          <w:szCs w:val="24"/>
          <w:highlight w:val="none"/>
          <w:lang w:val="en-US" w:eastAsia="zh-CN" w:bidi="ar-SA"/>
        </w:rPr>
        <w:t xml:space="preserve">，每个</w:t>
      </w: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4"/>
          <w:szCs w:val="24"/>
          <w:highlight w:val="none"/>
          <w:lang w:val="en-US" w:eastAsia="zh-CN" w:bidi="ar-SA"/>
        </w:rPr>
        <w:t xml:space="preserve">后内容为一条普通参数</w:t>
      </w:r>
      <w:r>
        <w:rPr>
          <w:rFonts w:hint="eastAsia" w:ascii="宋体" w:hAnsi="宋体" w:eastAsia="宋体" w:cs="宋体"/>
          <w:b/>
          <w:bCs/>
          <w:color w:val="auto"/>
          <w:sz w:val="24"/>
          <w:szCs w:val="24"/>
          <w:highlight w:val="none"/>
          <w:lang w:val="en-US" w:eastAsia="zh-CN"/>
        </w:rPr>
        <w:t xml:space="preserve">）</w:t>
      </w:r>
      <w:r/>
    </w:p>
    <w:p>
      <w:pPr>
        <w:ind w:firstLine="482"/>
        <w:jc w:val="both"/>
        <w:keepLines w:val="0"/>
        <w:keepNext w:val="0"/>
        <w:pageBreakBefore w:val="0"/>
        <w:spacing w:line="480" w:lineRule="exact"/>
        <w:widowControl w:val="off"/>
        <w:rPr>
          <w:rFonts w:hint="eastAsia" w:ascii="方正仿宋_GBK" w:hAnsi="方正仿宋_GBK" w:eastAsia="方正仿宋_GBK" w:cs="方正仿宋_GBK"/>
          <w:color w:val="auto"/>
          <w:sz w:val="32"/>
          <w:szCs w:val="32"/>
          <w:highlight w:val="none"/>
          <w:lang w:val="en-US" w:eastAsia="zh-CN" w:bidi="ar-SA"/>
        </w:rPr>
      </w:pPr>
      <w:r>
        <w:rPr>
          <w:rFonts w:hint="eastAsia" w:ascii="宋体" w:hAnsi="宋体" w:cs="宋体"/>
          <w:b/>
          <w:bCs/>
          <w:color w:val="auto"/>
          <w:sz w:val="24"/>
          <w:szCs w:val="24"/>
          <w:highlight w:val="none"/>
          <w:lang w:val="en-US" w:eastAsia="zh-CN" w:bidi="ar-SA"/>
        </w:rPr>
        <w:t xml:space="preserve">采购</w:t>
      </w:r>
      <w:r>
        <w:rPr>
          <w:rFonts w:hint="eastAsia" w:ascii="宋体" w:hAnsi="宋体" w:eastAsia="宋体" w:cs="宋体"/>
          <w:b/>
          <w:bCs/>
          <w:color w:val="auto"/>
          <w:sz w:val="24"/>
          <w:szCs w:val="24"/>
          <w:highlight w:val="none"/>
          <w:lang w:val="en-US" w:eastAsia="zh-CN" w:bidi="ar-SA"/>
        </w:rPr>
        <w:t xml:space="preserve">包1（普通化学试剂）采购清单及技术要求:</w:t>
      </w:r>
      <w:r/>
    </w:p>
    <w:tbl>
      <w:tblPr>
        <w:tblStyle w:val="785"/>
        <w:tblW w:w="929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50"/>
        <w:gridCol w:w="1238"/>
        <w:gridCol w:w="813"/>
        <w:gridCol w:w="654"/>
        <w:gridCol w:w="1366"/>
        <w:gridCol w:w="1296"/>
        <w:gridCol w:w="3279"/>
      </w:tblGrid>
      <w:tr>
        <w:trPr>
          <w:jc w:val="center"/>
          <w:trHeight w:val="361"/>
        </w:trPr>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品名</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规格</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单位</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预算数量（一年）</w:t>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基准单价</w:t>
            </w:r>
            <w:r>
              <w:rPr>
                <w:rFonts w:hint="eastAsia" w:ascii="宋体" w:hAnsi="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元</w:t>
            </w:r>
            <w:r>
              <w:rPr>
                <w:rFonts w:hint="eastAsia" w:ascii="宋体" w:hAnsi="宋体" w:cs="宋体"/>
                <w:b w:val="0"/>
                <w:bCs w:val="0"/>
                <w:color w:val="auto"/>
                <w:sz w:val="24"/>
                <w:szCs w:val="24"/>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技术要求</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default" w:ascii="宋体" w:hAnsi="宋体" w:eastAsia="宋体" w:cs="宋体"/>
                <w:b w:val="0"/>
                <w:bCs w:val="0"/>
                <w:color w:val="auto"/>
                <w:sz w:val="22"/>
                <w:szCs w:val="22"/>
                <w:highlight w:val="none"/>
                <w:lang w:val="en-US" w:eastAsia="zh-CN"/>
              </w:rPr>
              <w:t xml:space="preserve">内镜专用多酶清洗剂</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default" w:ascii="宋体" w:hAnsi="宋体" w:eastAsia="宋体" w:cs="宋体"/>
                <w:b w:val="0"/>
                <w:bCs w:val="0"/>
                <w:color w:val="auto"/>
                <w:sz w:val="22"/>
                <w:szCs w:val="22"/>
                <w:highlight w:val="none"/>
                <w:lang w:val="en-US" w:eastAsia="zh-CN"/>
              </w:rPr>
              <w:t xml:space="preserve">4L</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default" w:ascii="宋体" w:hAnsi="宋体" w:eastAsia="宋体" w:cs="宋体"/>
                <w:b w:val="0"/>
                <w:bCs w:val="0"/>
                <w:color w:val="auto"/>
                <w:sz w:val="22"/>
                <w:szCs w:val="22"/>
                <w:highlight w:val="none"/>
                <w:lang w:val="en-US" w:eastAsia="zh-CN"/>
              </w:rPr>
              <w:t xml:space="preserve">桶</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default" w:ascii="宋体" w:hAnsi="宋体" w:eastAsia="宋体" w:cs="宋体"/>
                <w:b w:val="0"/>
                <w:bCs w:val="0"/>
                <w:color w:val="auto"/>
                <w:sz w:val="22"/>
                <w:szCs w:val="22"/>
                <w:highlight w:val="none"/>
                <w:lang w:val="en-US" w:eastAsia="zh-CN"/>
              </w:rPr>
              <w:t xml:space="preserve">166</w:t>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default" w:ascii="宋体" w:hAnsi="宋体" w:eastAsia="宋体" w:cs="宋体"/>
                <w:b w:val="0"/>
                <w:bCs w:val="0"/>
                <w:color w:val="auto"/>
                <w:sz w:val="22"/>
                <w:szCs w:val="22"/>
                <w:highlight w:val="none"/>
                <w:lang w:val="en-US" w:eastAsia="zh-CN"/>
              </w:rPr>
              <w:t xml:space="preserve">1008</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jc w:val="left"/>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单价为1:270稀释比产品，不同稀释比产品按此比例折算，只接受≥1:270稀释比产品申报。参数详见附件1.1（3个“★”实质性要求，3个“</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2"/>
                <w:szCs w:val="22"/>
                <w:highlight w:val="none"/>
                <w:lang w:val="en-US" w:eastAsia="zh-CN"/>
              </w:rPr>
              <w:t xml:space="preserve">”重要参数和4个普通参数）</w:t>
            </w:r>
            <w:r/>
          </w:p>
        </w:tc>
      </w:tr>
      <w:tr>
        <w:trPr>
          <w:jc w:val="center"/>
          <w:trHeight w:val="1922"/>
        </w:trPr>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default" w:ascii="宋体" w:hAnsi="宋体" w:eastAsia="宋体" w:cs="宋体"/>
                <w:b w:val="0"/>
                <w:bCs w:val="0"/>
                <w:color w:val="auto"/>
                <w:sz w:val="22"/>
                <w:szCs w:val="22"/>
                <w:highlight w:val="none"/>
                <w:lang w:val="en-US" w:eastAsia="zh-CN"/>
              </w:rPr>
              <w:t xml:space="preserve">润滑剂</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default" w:ascii="宋体" w:hAnsi="宋体" w:eastAsia="宋体" w:cs="宋体"/>
                <w:b w:val="0"/>
                <w:bCs w:val="0"/>
                <w:color w:val="auto"/>
                <w:sz w:val="22"/>
                <w:szCs w:val="22"/>
                <w:highlight w:val="none"/>
                <w:lang w:val="en-US" w:eastAsia="zh-CN"/>
              </w:rPr>
              <w:t xml:space="preserve">4L</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default" w:ascii="宋体" w:hAnsi="宋体" w:eastAsia="宋体" w:cs="宋体"/>
                <w:b w:val="0"/>
                <w:bCs w:val="0"/>
                <w:color w:val="auto"/>
                <w:sz w:val="22"/>
                <w:szCs w:val="22"/>
                <w:highlight w:val="none"/>
                <w:lang w:val="en-US" w:eastAsia="zh-CN"/>
              </w:rPr>
              <w:t xml:space="preserve">桶</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default" w:ascii="宋体" w:hAnsi="宋体" w:eastAsia="宋体" w:cs="宋体"/>
                <w:b w:val="0"/>
                <w:bCs w:val="0"/>
                <w:color w:val="auto"/>
                <w:sz w:val="22"/>
                <w:szCs w:val="22"/>
                <w:highlight w:val="none"/>
                <w:lang w:val="en-US" w:eastAsia="zh-CN"/>
              </w:rPr>
              <w:t xml:space="preserve">300</w:t>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default" w:ascii="宋体" w:hAnsi="宋体" w:eastAsia="宋体" w:cs="宋体"/>
                <w:b w:val="0"/>
                <w:bCs w:val="0"/>
                <w:color w:val="auto"/>
                <w:sz w:val="22"/>
                <w:szCs w:val="22"/>
                <w:highlight w:val="none"/>
                <w:lang w:val="en-US" w:eastAsia="zh-CN"/>
              </w:rPr>
              <w:t xml:space="preserve">800</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jc w:val="left"/>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单价为1:20手洗产品/1:400机洗产品，不同稀释比产品按此比例折算，只接受≥1:20手洗产品/1:400机洗产品稀释比产品申报。参数详见附件1.1（2个“★”实质性要求，3个“</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2"/>
                <w:szCs w:val="22"/>
                <w:highlight w:val="none"/>
                <w:lang w:val="en-US" w:eastAsia="zh-CN"/>
              </w:rPr>
              <w:t xml:space="preserve">”重要参数和3个普通参数）</w:t>
            </w:r>
            <w:r/>
          </w:p>
        </w:tc>
      </w:tr>
      <w:tr>
        <w:trPr>
          <w:jc w:val="center"/>
          <w:trHeight w:val="511"/>
        </w:trPr>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default" w:ascii="宋体" w:hAnsi="宋体" w:eastAsia="宋体" w:cs="宋体"/>
                <w:b w:val="0"/>
                <w:bCs w:val="0"/>
                <w:color w:val="auto"/>
                <w:sz w:val="22"/>
                <w:szCs w:val="22"/>
                <w:highlight w:val="none"/>
                <w:lang w:val="en-US" w:eastAsia="zh-CN"/>
              </w:rPr>
              <w:t xml:space="preserve">保湿剂泡沫型</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default" w:ascii="宋体" w:hAnsi="宋体" w:eastAsia="宋体" w:cs="宋体"/>
                <w:b w:val="0"/>
                <w:bCs w:val="0"/>
                <w:color w:val="auto"/>
                <w:sz w:val="22"/>
                <w:szCs w:val="22"/>
                <w:highlight w:val="none"/>
                <w:lang w:val="en-US" w:eastAsia="zh-CN"/>
              </w:rPr>
              <w:t xml:space="preserve">4L</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default" w:ascii="宋体" w:hAnsi="宋体" w:eastAsia="宋体" w:cs="宋体"/>
                <w:b w:val="0"/>
                <w:bCs w:val="0"/>
                <w:color w:val="auto"/>
                <w:sz w:val="22"/>
                <w:szCs w:val="22"/>
                <w:highlight w:val="none"/>
                <w:lang w:val="en-US" w:eastAsia="zh-CN"/>
              </w:rPr>
              <w:t xml:space="preserve">桶</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default" w:ascii="宋体" w:hAnsi="宋体" w:eastAsia="宋体" w:cs="宋体"/>
                <w:b w:val="0"/>
                <w:bCs w:val="0"/>
                <w:color w:val="auto"/>
                <w:sz w:val="22"/>
                <w:szCs w:val="22"/>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default" w:ascii="宋体" w:hAnsi="宋体" w:eastAsia="宋体" w:cs="宋体"/>
                <w:b w:val="0"/>
                <w:bCs w:val="0"/>
                <w:color w:val="auto"/>
                <w:sz w:val="22"/>
                <w:szCs w:val="22"/>
                <w:highlight w:val="none"/>
                <w:lang w:val="en-US" w:eastAsia="zh-CN"/>
              </w:rPr>
              <w:t xml:space="preserve">1166.4</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jc w:val="left"/>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参数详见附件1.1（2个“</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2"/>
                <w:szCs w:val="22"/>
                <w:highlight w:val="none"/>
                <w:lang w:val="en-US" w:eastAsia="zh-CN"/>
              </w:rPr>
              <w:t xml:space="preserve">”重要参数和5个普通参数）</w:t>
            </w:r>
            <w:r/>
          </w:p>
        </w:tc>
      </w:tr>
      <w:tr>
        <w:trPr>
          <w:jc w:val="center"/>
          <w:trHeight w:val="1452"/>
        </w:trPr>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default" w:ascii="宋体" w:hAnsi="宋体" w:eastAsia="宋体" w:cs="宋体"/>
                <w:b w:val="0"/>
                <w:bCs w:val="0"/>
                <w:color w:val="auto"/>
                <w:sz w:val="22"/>
                <w:szCs w:val="22"/>
                <w:highlight w:val="none"/>
                <w:lang w:val="en-US" w:eastAsia="zh-CN"/>
              </w:rPr>
              <w:t xml:space="preserve">除锈剂</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default" w:ascii="宋体" w:hAnsi="宋体" w:eastAsia="宋体" w:cs="宋体"/>
                <w:b w:val="0"/>
                <w:bCs w:val="0"/>
                <w:color w:val="auto"/>
                <w:sz w:val="22"/>
                <w:szCs w:val="22"/>
                <w:highlight w:val="none"/>
                <w:lang w:val="en-US" w:eastAsia="zh-CN"/>
              </w:rPr>
              <w:t xml:space="preserve">4L</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default" w:ascii="宋体" w:hAnsi="宋体" w:eastAsia="宋体" w:cs="宋体"/>
                <w:b w:val="0"/>
                <w:bCs w:val="0"/>
                <w:color w:val="auto"/>
                <w:sz w:val="22"/>
                <w:szCs w:val="22"/>
                <w:highlight w:val="none"/>
                <w:lang w:val="en-US" w:eastAsia="zh-CN"/>
              </w:rPr>
              <w:t xml:space="preserve">桶</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default" w:ascii="宋体" w:hAnsi="宋体" w:eastAsia="宋体" w:cs="宋体"/>
                <w:b w:val="0"/>
                <w:bCs w:val="0"/>
                <w:color w:val="auto"/>
                <w:sz w:val="22"/>
                <w:szCs w:val="22"/>
                <w:highlight w:val="none"/>
                <w:lang w:val="en-US" w:eastAsia="zh-CN"/>
              </w:rPr>
              <w:t xml:space="preserve">65</w:t>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default" w:ascii="宋体" w:hAnsi="宋体" w:eastAsia="宋体" w:cs="宋体"/>
                <w:b w:val="0"/>
                <w:bCs w:val="0"/>
                <w:color w:val="auto"/>
                <w:sz w:val="22"/>
                <w:szCs w:val="22"/>
                <w:highlight w:val="none"/>
                <w:lang w:val="en-US" w:eastAsia="zh-CN"/>
              </w:rPr>
              <w:t xml:space="preserve">1040</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jc w:val="left"/>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单价为1:7稀释比手洗产品，不同稀释比产品按此比例折算，只接受≥1:7稀释比产品申报。参数详见附件1.1（1个“★”实质性要求，2个“</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2"/>
                <w:szCs w:val="22"/>
                <w:highlight w:val="none"/>
                <w:lang w:val="en-US" w:eastAsia="zh-CN"/>
              </w:rPr>
              <w:t xml:space="preserve">”重要参数和4个普通参数）</w:t>
            </w:r>
            <w:r/>
          </w:p>
        </w:tc>
      </w:tr>
      <w:tr>
        <w:trPr>
          <w:jc w:val="center"/>
          <w:trHeight w:val="554"/>
        </w:trPr>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极效型多酶清洗剂</w:t>
            </w:r>
            <w:r>
              <w:rPr>
                <w:rFonts w:hint="eastAsia" w:ascii="宋体" w:hAnsi="宋体" w:eastAsia="宋体" w:cs="宋体"/>
                <w:b/>
                <w:bCs/>
                <w:color w:val="auto"/>
                <w:sz w:val="22"/>
                <w:szCs w:val="22"/>
                <w:highlight w:val="none"/>
                <w:lang w:val="en-US" w:eastAsia="zh-CN"/>
              </w:rPr>
              <w:t xml:space="preserve">(核心产品)</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4L</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桶</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525</w:t>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1280</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jc w:val="left"/>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单价为1:1000稀释比产品，不同稀释比产品按此比例折算，只接受≥1:1000稀释比产品申报。参数详见附件1.1（3个“★”实质性要求，4个“</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2"/>
                <w:szCs w:val="22"/>
                <w:highlight w:val="none"/>
                <w:lang w:val="en-US" w:eastAsia="zh-CN"/>
              </w:rPr>
              <w:t xml:space="preserve">”重要参数和5个普通参数）</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numPr>
                <w:ilvl w:val="0"/>
                <w:numId w:val="0"/>
              </w:num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弱碱性皮肤粘膜清洗消毒剂</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numPr>
                <w:ilvl w:val="0"/>
                <w:numId w:val="0"/>
              </w:num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250ml</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numPr>
                <w:ilvl w:val="0"/>
                <w:numId w:val="0"/>
              </w:num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袋</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numPr>
                <w:ilvl w:val="0"/>
                <w:numId w:val="0"/>
              </w:num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1800</w:t>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numPr>
                <w:ilvl w:val="0"/>
                <w:numId w:val="0"/>
              </w:num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34.72</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jc w:val="left"/>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1.用于狂犬病暴露后伤口创面的清洁、冲洗。</w:t>
            </w:r>
            <w:r/>
          </w:p>
          <w:p>
            <w:pPr>
              <w:ind w:left="0" w:right="0"/>
              <w:jc w:val="left"/>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2.可杀灭肠道致病菌、金黄色葡萄球菌、致病性酵母菌和医院感染的常见细菌，PH值在7.0-9.0之间，弱碱性。</w:t>
            </w:r>
            <w:r/>
          </w:p>
          <w:p>
            <w:pPr>
              <w:ind w:left="0" w:right="0"/>
              <w:jc w:val="left"/>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注：符合院感要求。</w:t>
            </w:r>
            <w:r/>
          </w:p>
        </w:tc>
      </w:tr>
      <w:tr>
        <w:trPr>
          <w:jc w:val="center"/>
          <w:trHeight w:val="457"/>
        </w:trPr>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numPr>
                <w:ilvl w:val="0"/>
                <w:numId w:val="0"/>
              </w:num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聚维酮碘消毒液</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numPr>
                <w:ilvl w:val="0"/>
                <w:numId w:val="0"/>
              </w:num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60ml</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numPr>
                <w:ilvl w:val="0"/>
                <w:numId w:val="0"/>
              </w:num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瓶</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numPr>
                <w:ilvl w:val="0"/>
                <w:numId w:val="0"/>
              </w:num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330</w:t>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numPr>
                <w:ilvl w:val="0"/>
                <w:numId w:val="0"/>
              </w:num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1.24</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jc w:val="left"/>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2"/>
                <w:szCs w:val="22"/>
                <w:highlight w:val="none"/>
                <w:lang w:val="en-US" w:eastAsia="zh-CN"/>
              </w:rPr>
              <w:t xml:space="preserve">产品须同时符合GB/T26368-2020含碘消毒剂卫生标准、</w:t>
            </w:r>
            <w:r>
              <w:rPr>
                <w:rFonts w:hint="eastAsia" w:ascii="宋体" w:hAnsi="宋体" w:eastAsia="宋体" w:cs="宋体"/>
                <w:b w:val="0"/>
                <w:bCs w:val="0"/>
                <w:color w:val="auto"/>
                <w:sz w:val="22"/>
                <w:szCs w:val="22"/>
                <w:highlight w:val="none"/>
                <w:lang w:val="en-US" w:eastAsia="zh-CN"/>
              </w:rPr>
              <w:br/>
            </w:r>
            <w:r>
              <w:rPr>
                <w:rFonts w:hint="eastAsia" w:ascii="宋体" w:hAnsi="宋体" w:eastAsia="宋体" w:cs="宋体"/>
                <w:b w:val="0"/>
                <w:bCs w:val="0"/>
                <w:color w:val="auto"/>
                <w:sz w:val="22"/>
                <w:szCs w:val="22"/>
                <w:highlight w:val="none"/>
                <w:lang w:val="en-US" w:eastAsia="zh-CN"/>
              </w:rPr>
              <w:t xml:space="preserve">WS628消毒产品安全评价技术要求、GB27951皮肤消毒剂卫生要求</w:t>
            </w:r>
            <w:r>
              <w:rPr>
                <w:rFonts w:hint="eastAsia" w:ascii="宋体" w:hAnsi="宋体" w:cs="宋体"/>
                <w:b w:val="0"/>
                <w:bCs w:val="0"/>
                <w:color w:val="auto"/>
                <w:sz w:val="22"/>
                <w:szCs w:val="22"/>
                <w:highlight w:val="none"/>
                <w:lang w:val="en-US" w:eastAsia="zh-CN"/>
              </w:rPr>
              <w:t xml:space="preserve">。</w:t>
            </w:r>
            <w:r/>
          </w:p>
        </w:tc>
      </w:tr>
      <w:tr>
        <w:trPr>
          <w:jc w:val="center"/>
          <w:trHeight w:val="554"/>
        </w:trPr>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numPr>
                <w:ilvl w:val="0"/>
                <w:numId w:val="0"/>
              </w:num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聚维酮碘消毒液</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numPr>
                <w:ilvl w:val="0"/>
                <w:numId w:val="0"/>
              </w:num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500ml</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numPr>
                <w:ilvl w:val="0"/>
                <w:numId w:val="0"/>
              </w:num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瓶</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numPr>
                <w:ilvl w:val="0"/>
                <w:numId w:val="0"/>
              </w:num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1605</w:t>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numPr>
                <w:ilvl w:val="0"/>
                <w:numId w:val="0"/>
              </w:num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5.27</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jc w:val="left"/>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2"/>
                <w:szCs w:val="22"/>
                <w:highlight w:val="none"/>
                <w:lang w:val="en-US" w:eastAsia="zh-CN"/>
              </w:rPr>
              <w:t xml:space="preserve">产品须同时符合GB/T26368-2020含碘消毒剂卫生标准、</w:t>
            </w:r>
            <w:r>
              <w:rPr>
                <w:rFonts w:hint="eastAsia" w:ascii="宋体" w:hAnsi="宋体" w:eastAsia="宋体" w:cs="宋体"/>
                <w:b w:val="0"/>
                <w:bCs w:val="0"/>
                <w:color w:val="auto"/>
                <w:sz w:val="22"/>
                <w:szCs w:val="22"/>
                <w:highlight w:val="none"/>
                <w:lang w:val="en-US" w:eastAsia="zh-CN"/>
              </w:rPr>
              <w:br/>
            </w:r>
            <w:r>
              <w:rPr>
                <w:rFonts w:hint="eastAsia" w:ascii="宋体" w:hAnsi="宋体" w:eastAsia="宋体" w:cs="宋体"/>
                <w:b w:val="0"/>
                <w:bCs w:val="0"/>
                <w:color w:val="auto"/>
                <w:sz w:val="22"/>
                <w:szCs w:val="22"/>
                <w:highlight w:val="none"/>
                <w:lang w:val="en-US" w:eastAsia="zh-CN"/>
              </w:rPr>
              <w:t xml:space="preserve">WS628消毒产品安全评价技术要求、GB27951皮肤消毒剂卫生要求。</w:t>
            </w:r>
            <w:r/>
          </w:p>
        </w:tc>
      </w:tr>
      <w:tr>
        <w:trPr>
          <w:jc w:val="center"/>
          <w:trHeight w:val="1370"/>
        </w:trPr>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numPr>
                <w:ilvl w:val="0"/>
                <w:numId w:val="0"/>
              </w:num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3%过氧化氢消毒液</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numPr>
                <w:ilvl w:val="0"/>
                <w:numId w:val="0"/>
              </w:num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100ml</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numPr>
                <w:ilvl w:val="0"/>
                <w:numId w:val="0"/>
              </w:num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瓶</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numPr>
                <w:ilvl w:val="0"/>
                <w:numId w:val="0"/>
              </w:num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5700</w:t>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numPr>
                <w:ilvl w:val="0"/>
                <w:numId w:val="0"/>
              </w:num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0.56</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1.以过氧化氢为主要有效成分的消毒液，过氧化氢含量为3.0%</w:t>
            </w:r>
            <w:r>
              <w:rPr>
                <w:rFonts w:hint="eastAsia" w:ascii="宋体" w:hAnsi="宋体" w:cs="宋体"/>
                <w:b w:val="0"/>
                <w:bCs w:val="0"/>
                <w:color w:val="auto"/>
                <w:sz w:val="22"/>
                <w:szCs w:val="22"/>
                <w:highlight w:val="none"/>
                <w:lang w:val="en-US" w:eastAsia="zh-CN"/>
              </w:rPr>
              <w:t xml:space="preserve">±</w:t>
            </w:r>
            <w:r>
              <w:rPr>
                <w:rFonts w:hint="eastAsia" w:ascii="宋体" w:hAnsi="宋体" w:eastAsia="宋体" w:cs="宋体"/>
                <w:b w:val="0"/>
                <w:bCs w:val="0"/>
                <w:color w:val="auto"/>
                <w:sz w:val="22"/>
                <w:szCs w:val="22"/>
                <w:highlight w:val="none"/>
                <w:lang w:val="en-US" w:eastAsia="zh-CN"/>
              </w:rPr>
              <w:t xml:space="preserve">0.3%(W/V)。</w:t>
            </w:r>
            <w:r>
              <w:rPr>
                <w:rFonts w:hint="eastAsia" w:ascii="宋体" w:hAnsi="宋体" w:eastAsia="宋体" w:cs="宋体"/>
                <w:b w:val="0"/>
                <w:bCs w:val="0"/>
                <w:color w:val="auto"/>
                <w:sz w:val="22"/>
                <w:szCs w:val="22"/>
                <w:highlight w:val="none"/>
                <w:lang w:val="en-US" w:eastAsia="zh-CN"/>
              </w:rPr>
              <w:br/>
            </w: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2.可杀灭肠道致病菌、化性球菌、致病性酵母菌、医院感染常见细菌。</w:t>
            </w:r>
            <w:r/>
          </w:p>
          <w:p>
            <w:pPr>
              <w:numPr>
                <w:ilvl w:val="0"/>
                <w:numId w:val="0"/>
              </w:numPr>
              <w:ind w:left="0" w:right="0"/>
              <w:jc w:val="left"/>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注：适用于物体表面、空气消毒和皮肤伤口消毒。</w:t>
            </w:r>
            <w:r/>
          </w:p>
        </w:tc>
      </w:tr>
      <w:tr>
        <w:trPr>
          <w:jc w:val="center"/>
          <w:trHeight w:val="806"/>
        </w:trPr>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numPr>
                <w:ilvl w:val="0"/>
                <w:numId w:val="0"/>
              </w:num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碘伏消毒液</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numPr>
                <w:ilvl w:val="0"/>
                <w:numId w:val="0"/>
              </w:num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60ml</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numPr>
                <w:ilvl w:val="0"/>
                <w:numId w:val="0"/>
              </w:num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瓶</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numPr>
                <w:ilvl w:val="0"/>
                <w:numId w:val="0"/>
              </w:num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8280</w:t>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numPr>
                <w:ilvl w:val="0"/>
                <w:numId w:val="0"/>
              </w:num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1.06</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1.以碘为主要有效成分的消毒液，有效碘含量为 5.0 g/L±0.5g/L。</w:t>
            </w:r>
            <w:r>
              <w:rPr>
                <w:rFonts w:hint="eastAsia" w:ascii="宋体" w:hAnsi="宋体" w:eastAsia="宋体" w:cs="宋体"/>
                <w:b w:val="0"/>
                <w:bCs w:val="0"/>
                <w:color w:val="auto"/>
                <w:sz w:val="22"/>
                <w:szCs w:val="22"/>
                <w:highlight w:val="none"/>
                <w:lang w:val="en-US" w:eastAsia="zh-CN"/>
              </w:rPr>
              <w:br/>
            </w: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2.可杀灭肠道致病菌、化脓性球菌、致病性酵母菌和医院感染常见菌。</w:t>
            </w:r>
            <w:r/>
          </w:p>
          <w:p>
            <w:pPr>
              <w:numPr>
                <w:ilvl w:val="0"/>
                <w:numId w:val="0"/>
              </w:numPr>
              <w:ind w:left="0" w:right="0"/>
              <w:jc w:val="left"/>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注：适用于皮肤、手、粘膜、创面及伤口消毒。</w:t>
            </w:r>
            <w:r/>
          </w:p>
        </w:tc>
      </w:tr>
      <w:tr>
        <w:trPr>
          <w:jc w:val="center"/>
          <w:trHeight w:val="740"/>
        </w:trPr>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numPr>
                <w:ilvl w:val="0"/>
                <w:numId w:val="0"/>
              </w:num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碘伏消毒液</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numPr>
                <w:ilvl w:val="0"/>
                <w:numId w:val="0"/>
              </w:num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500ml</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numPr>
                <w:ilvl w:val="0"/>
                <w:numId w:val="0"/>
              </w:num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瓶</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numPr>
                <w:ilvl w:val="0"/>
                <w:numId w:val="0"/>
              </w:num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26460</w:t>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numPr>
                <w:ilvl w:val="0"/>
                <w:numId w:val="0"/>
              </w:num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3.29</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1.以碘为主要有效成分的消毒液，有效碘含量为 5.0 g/L±0.5g/L。</w:t>
            </w:r>
            <w:r/>
          </w:p>
          <w:p>
            <w:pPr>
              <w:numPr>
                <w:ilvl w:val="0"/>
                <w:numId w:val="0"/>
              </w:numPr>
              <w:ind w:left="0" w:right="0"/>
              <w:jc w:val="left"/>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2.可杀灭肠道致病菌、化脓性球菌、致病性酵母菌和医院感染常见菌。</w:t>
            </w:r>
            <w:r/>
          </w:p>
          <w:p>
            <w:pPr>
              <w:numPr>
                <w:ilvl w:val="0"/>
                <w:numId w:val="0"/>
              </w:numPr>
              <w:ind w:left="0" w:right="0"/>
              <w:jc w:val="left"/>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注：适用于皮肤、手、粘膜、创面及伤口消毒</w:t>
            </w:r>
            <w:r>
              <w:rPr>
                <w:rFonts w:hint="eastAsia" w:ascii="宋体" w:hAnsi="宋体" w:eastAsia="宋体" w:cs="宋体"/>
                <w:b w:val="0"/>
                <w:bCs w:val="0"/>
                <w:color w:val="auto"/>
                <w:sz w:val="22"/>
                <w:szCs w:val="22"/>
                <w:highlight w:val="none"/>
                <w:lang w:val="en-US" w:eastAsia="zh-CN"/>
              </w:rPr>
              <w:t xml:space="preserve">。</w:t>
            </w:r>
            <w:r/>
          </w:p>
        </w:tc>
      </w:tr>
      <w:tr>
        <w:trPr>
          <w:jc w:val="center"/>
          <w:trHeight w:val="602"/>
        </w:trPr>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液状石蜡</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500ml</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瓶</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255</w:t>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5.7</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jc w:val="left"/>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1.医用，符合院感要求。</w:t>
            </w:r>
            <w:r/>
          </w:p>
        </w:tc>
      </w:tr>
      <w:tr>
        <w:trPr>
          <w:jc w:val="center"/>
          <w:trHeight w:val="554"/>
        </w:trPr>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甘油</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500g</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瓶</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286</w:t>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7.46</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jc w:val="left"/>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1.医用，符合院感要求。</w:t>
            </w:r>
            <w:r/>
          </w:p>
        </w:tc>
      </w:tr>
      <w:tr>
        <w:trPr>
          <w:jc w:val="center"/>
          <w:trHeight w:val="3263"/>
        </w:trPr>
        <w:tc>
          <w:tcPr>
            <w:tcBorders>
              <w:top w:val="single" w:color="000000" w:sz="4" w:space="0"/>
              <w:left w:val="single" w:color="000000" w:sz="4" w:space="0"/>
              <w:bottom w:val="single" w:color="000000" w:sz="4" w:space="0"/>
              <w:right w:val="single" w:color="000000" w:sz="4" w:space="0"/>
            </w:tcBorders>
            <w:tcW w:w="65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润肤皂液</w:t>
            </w:r>
            <w:r/>
          </w:p>
        </w:tc>
        <w:tc>
          <w:tcPr>
            <w:tcBorders>
              <w:top w:val="single" w:color="000000" w:sz="4" w:space="0"/>
              <w:left w:val="single" w:color="000000" w:sz="4" w:space="0"/>
              <w:bottom w:val="single" w:color="000000" w:sz="4" w:space="0"/>
              <w:right w:val="single" w:color="000000" w:sz="4" w:space="0"/>
            </w:tcBorders>
            <w:tcW w:w="813"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500ml</w:t>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瓶</w:t>
            </w:r>
            <w:r/>
          </w:p>
        </w:tc>
        <w:tc>
          <w:tcPr>
            <w:tcBorders>
              <w:top w:val="single" w:color="000000" w:sz="4" w:space="0"/>
              <w:left w:val="single" w:color="000000" w:sz="4" w:space="0"/>
              <w:bottom w:val="single" w:color="000000" w:sz="4" w:space="0"/>
              <w:right w:val="single" w:color="000000" w:sz="4" w:space="0"/>
            </w:tcBorders>
            <w:tcW w:w="1366"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20600</w:t>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4.61</w:t>
            </w:r>
            <w:r/>
          </w:p>
        </w:tc>
        <w:tc>
          <w:tcPr>
            <w:tcBorders>
              <w:top w:val="single" w:color="000000" w:sz="4" w:space="0"/>
              <w:left w:val="single" w:color="000000" w:sz="4" w:space="0"/>
              <w:bottom w:val="single" w:color="000000" w:sz="4" w:space="0"/>
              <w:right w:val="single" w:color="000000" w:sz="4" w:space="0"/>
            </w:tcBorders>
            <w:tcW w:w="3279" w:type="dxa"/>
            <w:vAlign w:val="center"/>
            <w:textDirection w:val="lrTb"/>
            <w:noWrap w:val="false"/>
          </w:tcPr>
          <w:p>
            <w:pPr>
              <w:ind w:left="0" w:right="0"/>
              <w:jc w:val="left"/>
              <w:keepLines w:val="0"/>
              <w:keepNext w:val="0"/>
              <w:spacing w:before="0" w:beforeAutospacing="0" w:after="0" w:afterAutospacing="0"/>
              <w:widowControl/>
              <w:rPr>
                <w:rFonts w:hint="eastAsia" w:ascii="方正仿宋_GBK" w:hAnsi="方正仿宋_GBK" w:eastAsia="方正仿宋_GBK" w:cs="方正仿宋_GBK"/>
                <w:i w:val="0"/>
                <w:iCs w:val="0"/>
                <w:color w:val="000000"/>
                <w:sz w:val="24"/>
                <w:szCs w:val="24"/>
                <w:u w:val="none"/>
                <w:lang w:val="en-US" w:eastAsia="zh-CN" w:bidi="ar-SA"/>
              </w:rPr>
              <w:suppressLineNumbers w:val="0"/>
            </w:pP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1.主要成分为纯天然植物皂化物等。</w:t>
            </w:r>
            <w:r>
              <w:rPr>
                <w:rFonts w:hint="eastAsia" w:ascii="宋体" w:hAnsi="宋体" w:eastAsia="宋体" w:cs="宋体"/>
                <w:b w:val="0"/>
                <w:bCs w:val="0"/>
                <w:color w:val="auto"/>
                <w:sz w:val="22"/>
                <w:szCs w:val="22"/>
                <w:highlight w:val="none"/>
                <w:lang w:val="en-US" w:eastAsia="zh-CN"/>
              </w:rPr>
              <w:br/>
            </w: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2.采用纯天然活性物质为原料，无磷配方，含天然护肤因子等护肤成分。</w:t>
            </w:r>
            <w:r>
              <w:rPr>
                <w:rFonts w:hint="eastAsia" w:ascii="宋体" w:hAnsi="宋体" w:eastAsia="宋体" w:cs="宋体"/>
                <w:b w:val="0"/>
                <w:bCs w:val="0"/>
                <w:color w:val="auto"/>
                <w:sz w:val="22"/>
                <w:szCs w:val="22"/>
                <w:highlight w:val="none"/>
                <w:lang w:val="en-US" w:eastAsia="zh-CN"/>
              </w:rPr>
              <w:br/>
            </w: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3.具有泡沫细腻、强效去污、高效除菌和冲洗、无残留等效果。</w:t>
            </w:r>
            <w:r>
              <w:rPr>
                <w:rFonts w:hint="eastAsia" w:ascii="宋体" w:hAnsi="宋体" w:eastAsia="宋体" w:cs="宋体"/>
                <w:b w:val="0"/>
                <w:bCs w:val="0"/>
                <w:color w:val="auto"/>
                <w:sz w:val="22"/>
                <w:szCs w:val="22"/>
                <w:highlight w:val="none"/>
                <w:lang w:val="en-US" w:eastAsia="zh-CN"/>
              </w:rPr>
              <w:br/>
            </w:r>
            <w:r>
              <w:rPr>
                <w:rFonts w:hint="eastAsia" w:ascii="宋体" w:hAnsi="宋体" w:eastAsia="宋体" w:cs="宋体"/>
                <w:b w:val="0"/>
                <w:bCs w:val="0"/>
                <w:color w:val="auto"/>
                <w:sz w:val="22"/>
                <w:szCs w:val="22"/>
                <w:highlight w:val="none"/>
                <w:lang w:val="en-US" w:eastAsia="zh-CN"/>
              </w:rPr>
              <w:t xml:space="preserve">注：适用于日常皮肤的清洁、去污及外科手术第一遍洗手</w:t>
            </w:r>
            <w:r>
              <w:rPr>
                <w:rFonts w:hint="eastAsia" w:ascii="宋体" w:hAnsi="宋体" w:cs="宋体"/>
                <w:b w:val="0"/>
                <w:bCs w:val="0"/>
                <w:color w:val="auto"/>
                <w:sz w:val="22"/>
                <w:szCs w:val="22"/>
                <w:highlight w:val="none"/>
                <w:lang w:val="en-US" w:eastAsia="zh-CN"/>
              </w:rPr>
              <w:t xml:space="preserve">。</w:t>
            </w:r>
            <w:r/>
          </w:p>
        </w:tc>
      </w:tr>
    </w:tbl>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p>
    <w:p>
      <w:pPr>
        <w:jc w:val="left"/>
        <w:keepLines w:val="0"/>
        <w:keepNext w:val="0"/>
        <w:pageBreakBefore w:val="0"/>
        <w:spacing w:line="400" w:lineRule="exact"/>
        <w:widowControl/>
        <w:rPr>
          <w:rFonts w:hint="default" w:ascii="方正仿宋_GBK" w:hAnsi="方正仿宋_GBK" w:eastAsia="方正仿宋_GBK" w:cs="方正仿宋_GBK"/>
          <w:bCs/>
          <w:sz w:val="24"/>
          <w:szCs w:val="24"/>
          <w:highlight w:val="none"/>
          <w:lang w:val="en-US" w:eastAsia="zh-CN"/>
        </w:rPr>
        <w:suppressLineNumbers w:val="0"/>
      </w:pPr>
      <w:r>
        <w:rPr>
          <w:rFonts w:hint="eastAsia" w:ascii="宋体" w:hAnsi="宋体" w:eastAsia="宋体" w:cs="宋体"/>
          <w:b/>
          <w:bCs/>
          <w:color w:val="auto"/>
          <w:sz w:val="24"/>
          <w:szCs w:val="24"/>
          <w:highlight w:val="none"/>
          <w:lang w:val="en-US" w:eastAsia="zh-CN"/>
        </w:rPr>
        <w:t xml:space="preserve">附件1.1 器械用清洗剂、润滑剂类参数</w:t>
      </w:r>
      <w:r/>
    </w:p>
    <w:p>
      <w:pPr>
        <w:ind w:firstLine="480"/>
        <w:jc w:val="left"/>
        <w:keepLines w:val="0"/>
        <w:keepNext w:val="0"/>
        <w:pageBreakBefore w:val="0"/>
        <w:spacing w:line="400" w:lineRule="exact"/>
        <w:widowControl/>
        <w:rPr>
          <w:rFonts w:hint="eastAsia" w:ascii="方正仿宋_GBK" w:hAnsi="方正仿宋_GBK" w:eastAsia="方正仿宋_GBK" w:cs="方正仿宋_GBK"/>
          <w:bCs/>
          <w:color w:val="0000ff"/>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bidi="ar-SA"/>
        </w:rPr>
        <w:t xml:space="preserve">内镜专用多酶清洗剂、润滑剂、保湿剂泡沫型、除锈剂、极效型多酶清洗剂必须符合医用清洗剂卫生要求（T/WSJD 002-2019）并满足如下参数要求。</w:t>
      </w:r>
      <w:r/>
    </w:p>
    <w:p>
      <w:pPr>
        <w:numPr>
          <w:ilvl w:val="0"/>
          <w:numId w:val="0"/>
        </w:numPr>
        <w:ind w:left="0" w:right="0" w:firstLine="480"/>
        <w:jc w:val="both"/>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一、内镜专用多酶清洗剂</w:t>
      </w:r>
      <w:r/>
    </w:p>
    <w:p>
      <w:pPr>
        <w:numPr>
          <w:ilvl w:val="0"/>
          <w:numId w:val="0"/>
        </w:numPr>
        <w:ind w:right="0" w:firstLine="562"/>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ff0000"/>
          <w:sz w:val="28"/>
          <w:lang w:eastAsia="zh-CN"/>
        </w:rPr>
        <w:t xml:space="preserve">•</w:t>
      </w:r>
      <w:r>
        <w:rPr>
          <w:rFonts w:hint="eastAsia" w:ascii="宋体" w:hAnsi="宋体" w:eastAsia="宋体" w:cs="宋体"/>
          <w:color w:val="auto"/>
          <w:sz w:val="24"/>
          <w:szCs w:val="24"/>
          <w:highlight w:val="none"/>
          <w:lang w:val="en-US" w:eastAsia="zh-CN"/>
        </w:rPr>
        <w:t xml:space="preserve">1、由蛋白酶、脂肪酶、淀粉酶等至少5种及以上生物酶。</w:t>
      </w:r>
      <w:r/>
    </w:p>
    <w:p>
      <w:pPr>
        <w:numPr>
          <w:ilvl w:val="0"/>
          <w:numId w:val="0"/>
        </w:numPr>
        <w:ind w:left="0"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ff0000"/>
          <w:sz w:val="28"/>
          <w:lang w:eastAsia="zh-CN"/>
        </w:rPr>
        <w:t xml:space="preserve">•</w:t>
      </w:r>
      <w:r>
        <w:rPr>
          <w:rFonts w:hint="eastAsia" w:ascii="宋体" w:hAnsi="宋体" w:eastAsia="宋体" w:cs="宋体"/>
          <w:color w:val="auto"/>
          <w:sz w:val="24"/>
          <w:szCs w:val="24"/>
          <w:highlight w:val="none"/>
          <w:lang w:val="en-US" w:eastAsia="zh-CN"/>
        </w:rPr>
        <w:t xml:space="preserve">2、适用于软式内镜的预清洗、手工清洗、超声清洗以及全自动清洗机清洗。</w:t>
      </w:r>
      <w:r/>
    </w:p>
    <w:p>
      <w:pPr>
        <w:numPr>
          <w:ilvl w:val="0"/>
          <w:numId w:val="0"/>
        </w:numPr>
        <w:ind w:right="0" w:firstLine="562"/>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ff0000"/>
          <w:sz w:val="28"/>
          <w:lang w:eastAsia="zh-CN"/>
        </w:rPr>
        <w:t xml:space="preserve">•</w:t>
      </w:r>
      <w:r>
        <w:rPr>
          <w:rFonts w:hint="eastAsia" w:ascii="宋体" w:hAnsi="宋体" w:eastAsia="宋体" w:cs="宋体"/>
          <w:color w:val="auto"/>
          <w:sz w:val="24"/>
          <w:szCs w:val="24"/>
          <w:highlight w:val="none"/>
          <w:lang w:val="en-US" w:eastAsia="zh-CN"/>
        </w:rPr>
        <w:t xml:space="preserve">3、低泡、液体澄清透明，无肉眼可见的沉淀或悬浮颗粒，外观稳定。</w:t>
      </w:r>
      <w:r/>
    </w:p>
    <w:p>
      <w:pPr>
        <w:numPr>
          <w:ilvl w:val="0"/>
          <w:numId w:val="0"/>
        </w:numPr>
        <w:ind w:left="0"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rPr>
        <w:t xml:space="preserve">4、在模拟试验条件下,对模拟污染物中蛋白质的去除率＞95%，对模拟污染物中淀粉的去除率＞95%，对模拟污染物中脂肪的去除率＞50%。须提供具备CMA资质的第三方检测机构出具的有效检测报告。</w:t>
      </w:r>
      <w:r/>
    </w:p>
    <w:p>
      <w:pPr>
        <w:numPr>
          <w:ilvl w:val="0"/>
          <w:numId w:val="0"/>
        </w:numPr>
        <w:ind w:left="0"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ff0000"/>
          <w:sz w:val="28"/>
          <w:lang w:eastAsia="zh-CN"/>
        </w:rPr>
        <w:t xml:space="preserve">•</w:t>
      </w:r>
      <w:r>
        <w:rPr>
          <w:rFonts w:hint="eastAsia" w:ascii="宋体" w:hAnsi="宋体" w:eastAsia="宋体" w:cs="宋体"/>
          <w:color w:val="auto"/>
          <w:sz w:val="24"/>
          <w:szCs w:val="24"/>
          <w:highlight w:val="none"/>
          <w:lang w:val="en-US" w:eastAsia="zh-CN"/>
        </w:rPr>
        <w:t xml:space="preserve">5、PH值：7~8。</w:t>
      </w:r>
      <w:r/>
    </w:p>
    <w:p>
      <w:pPr>
        <w:numPr>
          <w:ilvl w:val="0"/>
          <w:numId w:val="0"/>
        </w:numPr>
        <w:ind w:left="0"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rPr>
        <w:t xml:space="preserve">6、对生物膜有特效的清洗液，模拟生物膜中的细菌减少值在95%以上，ATP含量减少值在95%以上，须提供具备CMA资质的第三方检测机构出具的有效检测报告。</w:t>
      </w:r>
      <w:r/>
    </w:p>
    <w:p>
      <w:pPr>
        <w:numPr>
          <w:ilvl w:val="0"/>
          <w:numId w:val="0"/>
        </w:numPr>
        <w:ind w:left="0"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rPr>
        <w:t xml:space="preserve">7、含酶清洗液，在有效期内，淀粉酶活力90天下降率低于12%，脂肪酶活力90天下降率低于12%，蛋白酶活力90天下降率低于12%，须提供具备CMA资质的第三方检测机构出具的有效检测报告。</w:t>
      </w:r>
      <w:r/>
    </w:p>
    <w:p>
      <w:pPr>
        <w:numPr>
          <w:ilvl w:val="0"/>
          <w:numId w:val="0"/>
        </w:numPr>
        <w:ind w:left="0"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rPr>
        <w:t xml:space="preserve">8、微生物指标：细菌菌落总数限值为100CFU/ml,不得含有致病菌。须提供具备 CMA 资质的第三方检测机构出具的有效检测报告。</w:t>
      </w:r>
      <w:r/>
    </w:p>
    <w:p>
      <w:pPr>
        <w:numPr>
          <w:ilvl w:val="0"/>
          <w:numId w:val="0"/>
        </w:numPr>
        <w:ind w:left="0"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rPr>
        <w:t xml:space="preserve">9、杂质限量：不得检出荧光剂，砷含量（1%溶液）为0.05mg/kg；铅含量（1%溶液）&lt;1mg/kg；甲醛为0.1mg/g；甲醇&lt;1mg/g，须提供具备CMA资质的第三方检测机构出具的有效检测报告。</w:t>
      </w:r>
      <w:r/>
    </w:p>
    <w:p>
      <w:pPr>
        <w:numPr>
          <w:ilvl w:val="0"/>
          <w:numId w:val="0"/>
        </w:numPr>
        <w:ind w:left="0"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rPr>
        <w:t xml:space="preserve">10、达到实际无毒级，对皮肤无刺激或轻度刺激，不引起皮肤变态反应，须提供具备CMA资质的第三方检测机构出具的有效检测报告。</w:t>
      </w:r>
      <w:r/>
    </w:p>
    <w:p>
      <w:pPr>
        <w:numPr>
          <w:ilvl w:val="0"/>
          <w:numId w:val="0"/>
        </w:numPr>
        <w:ind w:left="0" w:right="0" w:firstLine="480"/>
        <w:jc w:val="both"/>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二、润滑剂</w:t>
      </w:r>
      <w:r/>
    </w:p>
    <w:p>
      <w:pPr>
        <w:numPr>
          <w:ilvl w:val="0"/>
          <w:numId w:val="0"/>
        </w:numPr>
        <w:ind w:left="0"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ff0000"/>
          <w:sz w:val="28"/>
          <w:lang w:eastAsia="zh-CN"/>
        </w:rPr>
        <w:t xml:space="preserve">•</w:t>
      </w:r>
      <w:r>
        <w:rPr>
          <w:rFonts w:hint="eastAsia" w:ascii="宋体" w:hAnsi="宋体" w:eastAsia="宋体" w:cs="宋体"/>
          <w:color w:val="auto"/>
          <w:sz w:val="24"/>
          <w:szCs w:val="24"/>
          <w:highlight w:val="none"/>
          <w:lang w:val="en-US" w:eastAsia="zh-CN"/>
        </w:rPr>
        <w:t xml:space="preserve">1、外观稳定，低泡，具有良好的水溶性特征，无沉淀物，与人体具有良好相容性。</w:t>
      </w:r>
      <w:r/>
    </w:p>
    <w:p>
      <w:pPr>
        <w:numPr>
          <w:ilvl w:val="0"/>
          <w:numId w:val="0"/>
        </w:numPr>
        <w:ind w:left="0"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rPr>
        <w:t xml:space="preserve">2、对不锈钢、铜、铝、碳钢等各种器械材质的腐蚀级别均为基本无腐蚀，须提供具备CMA资质的第三方检测机构出具的有效检测报告。</w:t>
      </w:r>
      <w:r/>
    </w:p>
    <w:p>
      <w:pPr>
        <w:numPr>
          <w:ilvl w:val="0"/>
          <w:numId w:val="0"/>
        </w:numPr>
        <w:ind w:left="0"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ff0000"/>
          <w:sz w:val="28"/>
          <w:lang w:eastAsia="zh-CN"/>
        </w:rPr>
        <w:t xml:space="preserve">•</w:t>
      </w:r>
      <w:r>
        <w:rPr>
          <w:rFonts w:hint="eastAsia" w:ascii="宋体" w:hAnsi="宋体" w:eastAsia="宋体" w:cs="宋体"/>
          <w:color w:val="auto"/>
          <w:sz w:val="24"/>
          <w:szCs w:val="24"/>
          <w:highlight w:val="none"/>
          <w:lang w:val="en-US" w:eastAsia="zh-CN"/>
        </w:rPr>
        <w:t xml:space="preserve">3、产品适用于手工、超声清洗机、自动喷淋及长龙清洗机。</w:t>
      </w:r>
      <w:r/>
    </w:p>
    <w:p>
      <w:pPr>
        <w:numPr>
          <w:ilvl w:val="0"/>
          <w:numId w:val="0"/>
        </w:numPr>
        <w:ind w:left="0"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rPr>
        <w:t xml:space="preserve">4、杂质限量：不得检出荧光剂，砷含量（1%溶液）&lt;0.05mg/kg；铅含量（1%溶液）&lt;1mg/kg；甲醛&lt;0.1mg/g；甲醇&lt;1mg/g，须提供具备CMA资质的第三方检测机构出具的有效检测报告。</w:t>
      </w:r>
      <w:r/>
    </w:p>
    <w:p>
      <w:pPr>
        <w:numPr>
          <w:ilvl w:val="0"/>
          <w:numId w:val="0"/>
        </w:numPr>
        <w:ind w:left="0"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rPr>
        <w:t xml:space="preserve">5、微生物指标：细菌菌落总数限值为100CFU/ml,不得含有致病菌。须提供具备CMA资质的第三方检测机构出具的有效检测报告。</w:t>
      </w:r>
      <w:r/>
    </w:p>
    <w:p>
      <w:pPr>
        <w:numPr>
          <w:ilvl w:val="0"/>
          <w:numId w:val="0"/>
        </w:numPr>
        <w:ind w:left="0"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rPr>
        <w:t xml:space="preserve">6、润滑剂应对皮肤无刺激或轻度刺激，不引起皮肤变态反应，须提供具备CMA资质的第三方检测机构出具的有效检测报告。</w:t>
      </w:r>
      <w:r/>
    </w:p>
    <w:p>
      <w:pPr>
        <w:numPr>
          <w:ilvl w:val="0"/>
          <w:numId w:val="0"/>
        </w:numPr>
        <w:ind w:left="0"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rPr>
        <w:t xml:space="preserve">7、润滑剂应达到实际无毒级，须提供具备CMA资质的第三方检测机构出具的有效检测报告。</w:t>
      </w:r>
      <w:r/>
    </w:p>
    <w:p>
      <w:pPr>
        <w:numPr>
          <w:ilvl w:val="0"/>
          <w:numId w:val="0"/>
        </w:numPr>
        <w:ind w:left="0"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ff0000"/>
          <w:sz w:val="28"/>
          <w:lang w:eastAsia="zh-CN"/>
        </w:rPr>
        <w:t xml:space="preserve">•</w:t>
      </w:r>
      <w:r>
        <w:rPr>
          <w:rFonts w:hint="eastAsia" w:ascii="宋体" w:hAnsi="宋体" w:eastAsia="宋体" w:cs="宋体"/>
          <w:color w:val="auto"/>
          <w:sz w:val="24"/>
          <w:szCs w:val="24"/>
          <w:highlight w:val="none"/>
          <w:lang w:val="en-US" w:eastAsia="zh-CN"/>
        </w:rPr>
        <w:t xml:space="preserve">8、在器械表面形成均匀保护膜，防止器械锈蚀、点蚀、麻斑与色斑，能承受高温高压灭菌过程（对灭菌因子穿透无影响）。使用产品后器械关节处开合灵敏，无滞涩，在润滑过程中其液体颜色无变化。</w:t>
      </w:r>
      <w:r/>
    </w:p>
    <w:p>
      <w:pPr>
        <w:numPr>
          <w:ilvl w:val="0"/>
          <w:numId w:val="0"/>
        </w:numPr>
        <w:ind w:left="0" w:right="0" w:firstLine="480"/>
        <w:jc w:val="both"/>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三、保湿剂泡沫型</w:t>
      </w:r>
      <w:r/>
    </w:p>
    <w:p>
      <w:pPr>
        <w:numPr>
          <w:ilvl w:val="0"/>
          <w:numId w:val="0"/>
        </w:numPr>
        <w:ind w:left="0"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ff0000"/>
          <w:sz w:val="28"/>
          <w:lang w:eastAsia="zh-CN"/>
        </w:rPr>
        <w:t xml:space="preserve">•</w:t>
      </w:r>
      <w:r>
        <w:rPr>
          <w:rFonts w:hint="eastAsia" w:ascii="宋体" w:hAnsi="宋体" w:eastAsia="宋体" w:cs="宋体"/>
          <w:color w:val="auto"/>
          <w:sz w:val="24"/>
          <w:szCs w:val="24"/>
          <w:highlight w:val="none"/>
          <w:lang w:val="en-US" w:eastAsia="zh-CN"/>
        </w:rPr>
        <w:t xml:space="preserve">1、多种超效稳定生物酶、速效生物膜裂解剂、保湿因子等。</w:t>
      </w:r>
      <w:r/>
    </w:p>
    <w:p>
      <w:pPr>
        <w:numPr>
          <w:ilvl w:val="0"/>
          <w:numId w:val="0"/>
        </w:numPr>
        <w:ind w:left="0" w:right="0" w:firstLine="480"/>
        <w:jc w:val="both"/>
        <w:keepLines w:val="0"/>
        <w:keepNext w:val="0"/>
        <w:pageBreakBefore w:val="0"/>
        <w:spacing w:line="480" w:lineRule="exact"/>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ff0000"/>
          <w:sz w:val="28"/>
          <w:lang w:eastAsia="zh-CN"/>
        </w:rPr>
        <w:t xml:space="preserve">•</w:t>
      </w:r>
      <w:r>
        <w:rPr>
          <w:rFonts w:hint="eastAsia" w:ascii="宋体" w:hAnsi="宋体" w:eastAsia="宋体" w:cs="宋体"/>
          <w:color w:val="auto"/>
          <w:sz w:val="24"/>
          <w:szCs w:val="24"/>
          <w:highlight w:val="none"/>
          <w:lang w:val="en-US" w:eastAsia="zh-CN"/>
        </w:rPr>
        <w:t xml:space="preserve">2、pH中性</w:t>
      </w:r>
      <w:r>
        <w:rPr>
          <w:rFonts w:hint="eastAsia" w:ascii="宋体" w:hAnsi="宋体" w:cs="宋体"/>
          <w:color w:val="auto"/>
          <w:sz w:val="24"/>
          <w:szCs w:val="24"/>
          <w:highlight w:val="none"/>
          <w:lang w:val="en-US" w:eastAsia="zh-CN"/>
        </w:rPr>
        <w:t xml:space="preserve">。</w:t>
      </w:r>
      <w:r/>
    </w:p>
    <w:p>
      <w:pPr>
        <w:numPr>
          <w:ilvl w:val="0"/>
          <w:numId w:val="0"/>
        </w:numPr>
        <w:ind w:left="0"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ff0000"/>
          <w:sz w:val="28"/>
          <w:lang w:eastAsia="zh-CN"/>
        </w:rPr>
        <w:t xml:space="preserve">•</w:t>
      </w:r>
      <w:r>
        <w:rPr>
          <w:rFonts w:hint="eastAsia" w:ascii="宋体" w:hAnsi="宋体" w:eastAsia="宋体" w:cs="宋体"/>
          <w:color w:val="auto"/>
          <w:sz w:val="24"/>
          <w:szCs w:val="24"/>
          <w:highlight w:val="none"/>
          <w:lang w:val="en-US" w:eastAsia="zh-CN"/>
        </w:rPr>
        <w:t xml:space="preserve">3、适用于各类器械的预清洗、手工清洗、超声清洗以及全自动清洗机清洗。</w:t>
      </w:r>
      <w:r/>
    </w:p>
    <w:p>
      <w:pPr>
        <w:numPr>
          <w:ilvl w:val="0"/>
          <w:numId w:val="0"/>
        </w:numPr>
        <w:ind w:left="0"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ff0000"/>
          <w:sz w:val="28"/>
          <w:lang w:eastAsia="zh-CN"/>
        </w:rPr>
        <w:t xml:space="preserve">•</w:t>
      </w:r>
      <w:r>
        <w:rPr>
          <w:rFonts w:hint="eastAsia" w:ascii="宋体" w:hAnsi="宋体" w:eastAsia="宋体" w:cs="宋体"/>
          <w:color w:val="auto"/>
          <w:sz w:val="24"/>
          <w:szCs w:val="24"/>
          <w:highlight w:val="none"/>
          <w:lang w:val="en-US" w:eastAsia="zh-CN"/>
        </w:rPr>
        <w:t xml:space="preserve">4、无需稀释，原液使用。直接将本品喷于器械上，使泡沫完全覆盖器械表面；起到抑菌作用。</w:t>
      </w:r>
      <w:r/>
    </w:p>
    <w:p>
      <w:pPr>
        <w:numPr>
          <w:ilvl w:val="0"/>
          <w:numId w:val="0"/>
        </w:numPr>
        <w:ind w:left="0"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rPr>
        <w:t xml:space="preserve">5、对不锈钢、铜、铝、碳钢等各种器械材质的腐蚀级别均为基本无腐蚀，须提供具备CMA资质的第三方检测机构出具的有效检测报告。</w:t>
      </w:r>
      <w:r/>
    </w:p>
    <w:p>
      <w:pPr>
        <w:numPr>
          <w:ilvl w:val="0"/>
          <w:numId w:val="0"/>
        </w:numPr>
        <w:ind w:left="0"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rPr>
        <w:t xml:space="preserve">6、保湿时间长达12小时以上并具有抑菌功能（须提供具备CMA资质的第三方检测机构出具的有效检测报告）。表面活性剂产生丰厚泡沫，能良好的包裹器械，延长保湿的时间；而且，泡沫能有效锁住污染物，不会溢流，降低污染物暴露造成对操作人员的风险。</w:t>
      </w:r>
      <w:r/>
    </w:p>
    <w:p>
      <w:pPr>
        <w:numPr>
          <w:ilvl w:val="0"/>
          <w:numId w:val="0"/>
        </w:numPr>
        <w:ind w:left="0" w:right="0" w:firstLine="480"/>
        <w:jc w:val="both"/>
        <w:keepLines w:val="0"/>
        <w:keepNext w:val="0"/>
        <w:pageBreakBefore w:val="0"/>
        <w:spacing w:line="480" w:lineRule="exact"/>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ff0000"/>
          <w:sz w:val="28"/>
          <w:lang w:eastAsia="zh-CN"/>
        </w:rPr>
        <w:t xml:space="preserve">•</w:t>
      </w:r>
      <w:r>
        <w:rPr>
          <w:rFonts w:hint="eastAsia" w:ascii="宋体" w:hAnsi="宋体" w:eastAsia="宋体" w:cs="宋体"/>
          <w:color w:val="auto"/>
          <w:sz w:val="24"/>
          <w:szCs w:val="24"/>
          <w:highlight w:val="none"/>
          <w:lang w:val="en-US" w:eastAsia="zh-CN"/>
        </w:rPr>
        <w:t xml:space="preserve">7、细菌菌落总数均≤100cfu/ml，未检出致病菌。</w:t>
      </w:r>
      <w:r/>
    </w:p>
    <w:p>
      <w:pPr>
        <w:numPr>
          <w:ilvl w:val="0"/>
          <w:numId w:val="0"/>
        </w:numPr>
        <w:ind w:left="0" w:right="0" w:firstLine="480"/>
        <w:jc w:val="both"/>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四、除锈剂</w:t>
      </w:r>
      <w:r/>
    </w:p>
    <w:p>
      <w:pPr>
        <w:numPr>
          <w:ilvl w:val="0"/>
          <w:numId w:val="0"/>
        </w:numPr>
        <w:ind w:left="0"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ff0000"/>
          <w:sz w:val="28"/>
          <w:lang w:eastAsia="zh-CN"/>
        </w:rPr>
        <w:t xml:space="preserve">•</w:t>
      </w:r>
      <w:r>
        <w:rPr>
          <w:rFonts w:hint="eastAsia" w:ascii="宋体" w:hAnsi="宋体" w:eastAsia="宋体" w:cs="宋体"/>
          <w:color w:val="auto"/>
          <w:sz w:val="24"/>
          <w:szCs w:val="24"/>
          <w:highlight w:val="none"/>
          <w:lang w:val="en-US" w:eastAsia="zh-CN"/>
        </w:rPr>
        <w:t xml:space="preserve">1、对器械伤害小，能有效快速除锈（2-10min），加温使用效果更佳，解决器械生锈问题，可安全用于各种手术器械、内镜附件、显微外科及眼科等精密器械。</w:t>
      </w:r>
      <w:r/>
    </w:p>
    <w:p>
      <w:pPr>
        <w:numPr>
          <w:ilvl w:val="0"/>
          <w:numId w:val="0"/>
        </w:numPr>
        <w:ind w:left="0"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ff0000"/>
          <w:sz w:val="28"/>
          <w:lang w:eastAsia="zh-CN"/>
        </w:rPr>
        <w:t xml:space="preserve">•</w:t>
      </w:r>
      <w:r>
        <w:rPr>
          <w:rFonts w:hint="eastAsia" w:ascii="宋体" w:hAnsi="宋体" w:eastAsia="宋体" w:cs="宋体"/>
          <w:color w:val="auto"/>
          <w:sz w:val="24"/>
          <w:szCs w:val="24"/>
          <w:highlight w:val="none"/>
          <w:lang w:val="en-US" w:eastAsia="zh-CN"/>
        </w:rPr>
        <w:t xml:space="preserve">2、液体澄清透明，无肉眼可见的沉淀或悬浮颗粒，外观稳定。</w:t>
      </w:r>
      <w:r/>
    </w:p>
    <w:p>
      <w:pPr>
        <w:numPr>
          <w:ilvl w:val="0"/>
          <w:numId w:val="0"/>
        </w:numPr>
        <w:ind w:left="0"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rPr>
        <w:t xml:space="preserve">3、对不锈钢、铜、铝、碳钢等各种器械材质的腐蚀级别均为基本无腐蚀，须提供具备CMA资质的第三方检测机构出具的有效检测报告。</w:t>
      </w:r>
      <w:r/>
    </w:p>
    <w:p>
      <w:pPr>
        <w:numPr>
          <w:ilvl w:val="0"/>
          <w:numId w:val="0"/>
        </w:numPr>
        <w:ind w:left="0"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rPr>
        <w:t xml:space="preserve">4、对皮肤无刺激或轻度刺激，不引起皮肤变态反应，须提供具备CMA资质的第三方检测机构出具的有效检测报告。</w:t>
      </w:r>
      <w:r/>
    </w:p>
    <w:p>
      <w:pPr>
        <w:numPr>
          <w:ilvl w:val="0"/>
          <w:numId w:val="0"/>
        </w:numPr>
        <w:ind w:left="0"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rPr>
        <w:t xml:space="preserve">5、应达到生物降解、无毒级，须提供具备CMA资质的第三方检测机构出具的有效检测报告。</w:t>
      </w:r>
      <w:r/>
    </w:p>
    <w:p>
      <w:pPr>
        <w:numPr>
          <w:ilvl w:val="0"/>
          <w:numId w:val="0"/>
        </w:numPr>
        <w:ind w:left="0"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ff0000"/>
          <w:sz w:val="28"/>
          <w:lang w:eastAsia="zh-CN"/>
        </w:rPr>
        <w:t xml:space="preserve">•</w:t>
      </w:r>
      <w:r>
        <w:rPr>
          <w:rFonts w:hint="eastAsia" w:ascii="宋体" w:hAnsi="宋体" w:eastAsia="宋体" w:cs="宋体"/>
          <w:color w:val="auto"/>
          <w:sz w:val="24"/>
          <w:szCs w:val="24"/>
          <w:highlight w:val="none"/>
          <w:lang w:val="en-US" w:eastAsia="zh-CN"/>
        </w:rPr>
        <w:t xml:space="preserve">6、pH值小于5</w:t>
      </w:r>
      <w:r>
        <w:rPr>
          <w:rFonts w:hint="eastAsia" w:ascii="宋体" w:hAnsi="宋体" w:cs="宋体"/>
          <w:color w:val="auto"/>
          <w:sz w:val="24"/>
          <w:szCs w:val="24"/>
          <w:highlight w:val="none"/>
          <w:lang w:val="en-US" w:eastAsia="zh-CN"/>
        </w:rPr>
        <w:t xml:space="preserve">。</w:t>
      </w:r>
      <w:r/>
    </w:p>
    <w:p>
      <w:pPr>
        <w:numPr>
          <w:ilvl w:val="0"/>
          <w:numId w:val="0"/>
        </w:numPr>
        <w:ind w:left="479" w:right="0" w:firstLine="0"/>
        <w:jc w:val="both"/>
        <w:keepLines w:val="0"/>
        <w:keepNext w:val="0"/>
        <w:pageBreakBefore w:val="0"/>
        <w:spacing w:line="480" w:lineRule="exact"/>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ff0000"/>
          <w:sz w:val="28"/>
          <w:lang w:eastAsia="zh-CN"/>
        </w:rPr>
        <w:t xml:space="preserve">•</w:t>
      </w:r>
      <w:r>
        <w:rPr>
          <w:rFonts w:hint="eastAsia" w:ascii="宋体" w:hAnsi="宋体" w:eastAsia="宋体" w:cs="宋体"/>
          <w:color w:val="auto"/>
          <w:sz w:val="24"/>
          <w:szCs w:val="24"/>
          <w:highlight w:val="none"/>
          <w:lang w:val="en-US" w:eastAsia="zh-CN"/>
        </w:rPr>
        <w:t xml:space="preserve">7、含高效能表面活性剂，清洗后易排除残留。</w:t>
      </w:r>
      <w:r>
        <w:rPr>
          <w:rFonts w:hint="default" w:ascii="宋体" w:hAnsi="宋体" w:eastAsia="宋体" w:cs="宋体"/>
          <w:color w:val="auto"/>
          <w:sz w:val="24"/>
          <w:szCs w:val="24"/>
          <w:highlight w:val="none"/>
          <w:lang w:val="en-US" w:eastAsia="zh-CN"/>
        </w:rPr>
        <w:t xml:space="preserve">经除锈操作后无肉眼可见的锈斑。</w:t>
      </w:r>
      <w:r/>
    </w:p>
    <w:p>
      <w:pPr>
        <w:numPr>
          <w:ilvl w:val="0"/>
          <w:numId w:val="0"/>
        </w:numPr>
        <w:ind w:left="479" w:right="0" w:firstLine="0"/>
        <w:jc w:val="both"/>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五、极效型多酶清洗剂</w:t>
      </w:r>
      <w:r/>
    </w:p>
    <w:p>
      <w:pPr>
        <w:numPr>
          <w:ilvl w:val="0"/>
          <w:numId w:val="0"/>
        </w:numPr>
        <w:ind w:left="0"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ff0000"/>
          <w:sz w:val="28"/>
          <w:lang w:eastAsia="zh-CN"/>
        </w:rPr>
        <w:t xml:space="preserve">•</w:t>
      </w:r>
      <w:r>
        <w:rPr>
          <w:rFonts w:hint="eastAsia" w:ascii="宋体" w:hAnsi="宋体" w:eastAsia="宋体" w:cs="宋体"/>
          <w:color w:val="auto"/>
          <w:sz w:val="24"/>
          <w:szCs w:val="24"/>
          <w:highlight w:val="none"/>
          <w:lang w:val="en-US" w:eastAsia="zh-CN"/>
        </w:rPr>
        <w:t xml:space="preserve">1、由蛋白酶、脂肪酶、淀粉酶等含5种及以上生物酶。</w:t>
      </w:r>
      <w:r/>
    </w:p>
    <w:p>
      <w:pPr>
        <w:numPr>
          <w:ilvl w:val="0"/>
          <w:numId w:val="0"/>
        </w:numPr>
        <w:ind w:left="0"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ff0000"/>
          <w:sz w:val="28"/>
          <w:lang w:eastAsia="zh-CN"/>
        </w:rPr>
        <w:t xml:space="preserve">•</w:t>
      </w:r>
      <w:r>
        <w:rPr>
          <w:rFonts w:hint="eastAsia" w:ascii="宋体" w:hAnsi="宋体" w:eastAsia="宋体" w:cs="宋体"/>
          <w:color w:val="auto"/>
          <w:sz w:val="24"/>
          <w:szCs w:val="24"/>
          <w:highlight w:val="none"/>
          <w:lang w:val="en-US" w:eastAsia="zh-CN"/>
        </w:rPr>
        <w:t xml:space="preserve">2、适用于各类器械的预清洗、手工清洗、超声清洗以及全自动清洗机清洗。</w:t>
      </w:r>
      <w:r/>
    </w:p>
    <w:p>
      <w:pPr>
        <w:numPr>
          <w:ilvl w:val="0"/>
          <w:numId w:val="0"/>
        </w:numPr>
        <w:ind w:left="0"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ff0000"/>
          <w:sz w:val="28"/>
          <w:lang w:eastAsia="zh-CN"/>
        </w:rPr>
        <w:t xml:space="preserve">•</w:t>
      </w:r>
      <w:r>
        <w:rPr>
          <w:rFonts w:hint="eastAsia" w:ascii="宋体" w:hAnsi="宋体" w:eastAsia="宋体" w:cs="宋体"/>
          <w:color w:val="auto"/>
          <w:sz w:val="24"/>
          <w:szCs w:val="24"/>
          <w:highlight w:val="none"/>
          <w:lang w:val="en-US" w:eastAsia="zh-CN"/>
        </w:rPr>
        <w:t xml:space="preserve">3、低泡、液体澄清透明，无肉眼可见的沉淀或悬浮颗粒，外观稳定。</w:t>
      </w:r>
      <w:r/>
    </w:p>
    <w:p>
      <w:pPr>
        <w:numPr>
          <w:ilvl w:val="0"/>
          <w:numId w:val="0"/>
        </w:numPr>
        <w:ind w:left="0"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rPr>
        <w:t xml:space="preserve">4、在模拟试验条件下,对模拟污染物中蛋白质的去除率＞95%，对模拟污染物中淀粉的去除率＞85%，对模拟污染物中脂肪的去除率＞50%。须提供具备CMA资质的第三方检测机构出具的有效检测报告。</w:t>
      </w:r>
      <w:r/>
    </w:p>
    <w:p>
      <w:pPr>
        <w:numPr>
          <w:ilvl w:val="0"/>
          <w:numId w:val="0"/>
        </w:numPr>
        <w:ind w:left="0"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ff0000"/>
          <w:sz w:val="28"/>
          <w:lang w:eastAsia="zh-CN"/>
        </w:rPr>
        <w:t xml:space="preserve">•</w:t>
      </w:r>
      <w:r>
        <w:rPr>
          <w:rFonts w:hint="eastAsia" w:ascii="宋体" w:hAnsi="宋体" w:eastAsia="宋体" w:cs="宋体"/>
          <w:color w:val="auto"/>
          <w:sz w:val="24"/>
          <w:szCs w:val="24"/>
          <w:highlight w:val="none"/>
          <w:lang w:val="en-US" w:eastAsia="zh-CN"/>
        </w:rPr>
        <w:t xml:space="preserve">5、PH值：7~8。</w:t>
      </w:r>
      <w:r/>
    </w:p>
    <w:p>
      <w:pPr>
        <w:numPr>
          <w:ilvl w:val="0"/>
          <w:numId w:val="0"/>
        </w:numPr>
        <w:ind w:left="0"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rPr>
        <w:t xml:space="preserve">6、对生物膜有特效的清洗液，模拟生物膜中的细菌减少值在95%以上，ATP含量减少值在95%以上，须提供具备CMA资质的第三方检测机构出具的有效检测报告。</w:t>
      </w:r>
      <w:r/>
    </w:p>
    <w:p>
      <w:pPr>
        <w:numPr>
          <w:ilvl w:val="0"/>
          <w:numId w:val="0"/>
        </w:numPr>
        <w:ind w:left="0"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ff0000"/>
          <w:sz w:val="28"/>
          <w:lang w:eastAsia="zh-CN"/>
        </w:rPr>
        <w:t xml:space="preserve">•</w:t>
      </w:r>
      <w:r>
        <w:rPr>
          <w:rFonts w:hint="eastAsia" w:ascii="宋体" w:hAnsi="宋体" w:eastAsia="宋体" w:cs="宋体"/>
          <w:color w:val="auto"/>
          <w:sz w:val="24"/>
          <w:szCs w:val="24"/>
          <w:highlight w:val="none"/>
          <w:lang w:val="en-US" w:eastAsia="zh-CN"/>
        </w:rPr>
        <w:t xml:space="preserve">7、有效清洗，可去除血渍、脂肪、粘液以及其它污物，起效快、清洗效率高</w:t>
      </w:r>
      <w:r/>
    </w:p>
    <w:p>
      <w:pPr>
        <w:numPr>
          <w:ilvl w:val="0"/>
          <w:numId w:val="0"/>
        </w:numPr>
        <w:ind w:left="0"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rPr>
        <w:t xml:space="preserve">8、对铜片、铝片和碳钢片基本无腐蚀，须提供具备CMA资质的第三方检测机构出具的有效检测报告。</w:t>
      </w:r>
      <w:r/>
    </w:p>
    <w:p>
      <w:pPr>
        <w:numPr>
          <w:ilvl w:val="0"/>
          <w:numId w:val="0"/>
        </w:numPr>
        <w:ind w:left="0"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rPr>
        <w:t xml:space="preserve">9、含酶清洗液，在有效期内，淀粉酶活力90天下降率低于12%，脂肪酶活力90天下降率低于16%，蛋白酶活力90天下降率低于14%，须提供具备CMA资质的第三方检测机构出具的有效检测报告。</w:t>
      </w:r>
      <w:r/>
    </w:p>
    <w:p>
      <w:pPr>
        <w:numPr>
          <w:ilvl w:val="0"/>
          <w:numId w:val="0"/>
        </w:numPr>
        <w:ind w:left="0"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rPr>
        <w:t xml:space="preserve">10、微生物指标：细菌菌落总数限值为100CFU/ml,不得含有致病菌。须提供具备 CMA 资质的第三方检测机构出具的有效检测报告。</w:t>
      </w:r>
      <w:r/>
    </w:p>
    <w:p>
      <w:pPr>
        <w:numPr>
          <w:ilvl w:val="0"/>
          <w:numId w:val="0"/>
        </w:numPr>
        <w:ind w:left="0"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rPr>
        <w:t xml:space="preserve">11、杂质限量：不得检出荧光剂，砷含量（1%溶液）为0.05mg/kg；铅含量（1%溶液）&lt;1mg/kg；甲醛为0.1mg/g；甲醇&lt;1mg/g，须提供具备CMA资质的第三方检测机构出具的有效检测报告。</w:t>
      </w:r>
      <w:r/>
    </w:p>
    <w:p>
      <w:pPr>
        <w:numPr>
          <w:ilvl w:val="0"/>
          <w:numId w:val="0"/>
        </w:numPr>
        <w:ind w:left="0"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rPr>
        <w:t xml:space="preserve">12、达到实际无毒级，对皮肤无刺激或轻度刺激，不引起皮肤变态反应，须提供具备CMA资质的第三方检测机构出具的有效检测报告。</w:t>
      </w:r>
      <w:r/>
    </w:p>
    <w:p>
      <w:pPr>
        <w:numPr>
          <w:ilvl w:val="0"/>
          <w:numId w:val="0"/>
        </w:numPr>
        <w:ind w:left="0"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r>
      <w:r/>
    </w:p>
    <w:p>
      <w:pPr>
        <w:jc w:val="left"/>
        <w:keepLines w:val="0"/>
        <w:keepNext w:val="0"/>
        <w:pageBreakBefore w:val="0"/>
        <w:spacing w:line="480" w:lineRule="exact"/>
        <w:widowControl w:val="off"/>
        <w:rPr>
          <w:rFonts w:hint="eastAsia" w:ascii="方正仿宋_GBK" w:hAnsi="方正仿宋_GBK" w:eastAsia="方正仿宋_GBK" w:cs="方正仿宋_GBK"/>
          <w:color w:val="auto"/>
          <w:sz w:val="32"/>
          <w:szCs w:val="32"/>
          <w:highlight w:val="none"/>
          <w:lang w:val="en-US" w:eastAsia="zh-CN" w:bidi="ar-SA"/>
        </w:rPr>
      </w:pPr>
      <w:r>
        <w:rPr>
          <w:rFonts w:hint="eastAsia" w:ascii="宋体" w:hAnsi="宋体" w:cs="宋体"/>
          <w:b/>
          <w:bCs/>
          <w:color w:val="auto"/>
          <w:sz w:val="24"/>
          <w:szCs w:val="24"/>
          <w:highlight w:val="none"/>
          <w:lang w:val="en-US" w:eastAsia="zh-CN" w:bidi="ar-SA"/>
        </w:rPr>
        <w:t xml:space="preserve">采购</w:t>
      </w:r>
      <w:r>
        <w:rPr>
          <w:rFonts w:hint="eastAsia" w:ascii="宋体" w:hAnsi="宋体" w:eastAsia="宋体" w:cs="宋体"/>
          <w:b/>
          <w:bCs/>
          <w:color w:val="auto"/>
          <w:sz w:val="24"/>
          <w:szCs w:val="24"/>
          <w:highlight w:val="none"/>
          <w:lang w:val="en-US" w:eastAsia="zh-CN" w:bidi="ar-SA"/>
        </w:rPr>
        <w:t xml:space="preserve">包2（</w:t>
      </w:r>
      <w:r>
        <w:rPr>
          <w:rFonts w:hint="eastAsia" w:ascii="宋体" w:hAnsi="宋体" w:cs="宋体"/>
          <w:b/>
          <w:bCs/>
          <w:color w:val="auto"/>
          <w:sz w:val="24"/>
          <w:szCs w:val="24"/>
          <w:highlight w:val="none"/>
          <w:lang w:val="en-US" w:eastAsia="zh-CN" w:bidi="ar-SA"/>
        </w:rPr>
        <w:t xml:space="preserve">手消</w:t>
      </w:r>
      <w:r>
        <w:rPr>
          <w:rFonts w:hint="eastAsia" w:ascii="宋体" w:hAnsi="宋体" w:eastAsia="宋体" w:cs="宋体"/>
          <w:b/>
          <w:bCs/>
          <w:color w:val="auto"/>
          <w:sz w:val="24"/>
          <w:szCs w:val="24"/>
          <w:highlight w:val="none"/>
          <w:lang w:val="en-US" w:eastAsia="zh-CN" w:bidi="ar-SA"/>
        </w:rPr>
        <w:t xml:space="preserve">类）采购清单及技术要求：</w:t>
      </w:r>
      <w:r/>
    </w:p>
    <w:tbl>
      <w:tblPr>
        <w:tblStyle w:val="785"/>
        <w:tblW w:w="944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55"/>
        <w:gridCol w:w="1592"/>
        <w:gridCol w:w="925"/>
        <w:gridCol w:w="546"/>
        <w:gridCol w:w="1186"/>
        <w:gridCol w:w="1173"/>
        <w:gridCol w:w="3371"/>
      </w:tblGrid>
      <w:tr>
        <w:trPr>
          <w:jc w:val="center"/>
          <w:trHeight w:val="361"/>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品名</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规格</w:t>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单位</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预算数量（一年）</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基准单价（元）</w:t>
            </w:r>
            <w:r/>
          </w:p>
        </w:tc>
        <w:tc>
          <w:tcPr>
            <w:tcBorders>
              <w:top w:val="single" w:color="000000" w:sz="4" w:space="0"/>
              <w:left w:val="single" w:color="000000" w:sz="4" w:space="0"/>
              <w:bottom w:val="single" w:color="000000" w:sz="4" w:space="0"/>
              <w:right w:val="single" w:color="000000" w:sz="4" w:space="0"/>
            </w:tcBorders>
            <w:tcW w:w="3371"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技术要求</w:t>
            </w:r>
            <w:r/>
          </w:p>
        </w:tc>
      </w:tr>
      <w:tr>
        <w:trPr>
          <w:jc w:val="center"/>
          <w:trHeight w:val="280"/>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ind w:left="0" w:right="0"/>
              <w:jc w:val="left"/>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免洗手外科消毒液/凝胶</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500ml</w:t>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瓶</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500</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3371" w:type="dxa"/>
            <w:vAlign w:val="center"/>
            <w:textDirection w:val="lrTb"/>
            <w:noWrap w:val="false"/>
          </w:tcPr>
          <w:p>
            <w:pPr>
              <w:ind w:left="0" w:right="0"/>
              <w:jc w:val="left"/>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具体参数详见附件1.2（</w:t>
            </w:r>
            <w:r>
              <w:rPr>
                <w:rFonts w:hint="eastAsia" w:ascii="宋体" w:hAnsi="宋体" w:cs="宋体"/>
                <w:b w:val="0"/>
                <w:bCs w:val="0"/>
                <w:color w:val="auto"/>
                <w:sz w:val="22"/>
                <w:szCs w:val="22"/>
                <w:highlight w:val="none"/>
                <w:lang w:val="en-US" w:eastAsia="zh-CN"/>
              </w:rPr>
              <w:t xml:space="preserve">1</w:t>
            </w:r>
            <w:r>
              <w:rPr>
                <w:rFonts w:hint="eastAsia" w:ascii="宋体" w:hAnsi="宋体" w:eastAsia="宋体" w:cs="宋体"/>
                <w:b w:val="0"/>
                <w:bCs w:val="0"/>
                <w:color w:val="auto"/>
                <w:sz w:val="22"/>
                <w:szCs w:val="22"/>
                <w:highlight w:val="none"/>
                <w:lang w:val="en-US" w:eastAsia="zh-CN"/>
              </w:rPr>
              <w:t xml:space="preserve">个“★”实质性要求，1个“▲”重要参数和</w:t>
            </w:r>
            <w:r>
              <w:rPr>
                <w:rFonts w:hint="eastAsia" w:ascii="宋体" w:hAnsi="宋体" w:cs="宋体"/>
                <w:b w:val="0"/>
                <w:bCs w:val="0"/>
                <w:color w:val="auto"/>
                <w:sz w:val="22"/>
                <w:szCs w:val="22"/>
                <w:highlight w:val="none"/>
                <w:lang w:val="en-US" w:eastAsia="zh-CN"/>
              </w:rPr>
              <w:t xml:space="preserve">7</w:t>
            </w:r>
            <w:r>
              <w:rPr>
                <w:rFonts w:hint="eastAsia" w:ascii="宋体" w:hAnsi="宋体" w:eastAsia="宋体" w:cs="宋体"/>
                <w:b w:val="0"/>
                <w:bCs w:val="0"/>
                <w:color w:val="auto"/>
                <w:sz w:val="22"/>
                <w:szCs w:val="22"/>
                <w:highlight w:val="none"/>
                <w:lang w:val="en-US" w:eastAsia="zh-CN"/>
              </w:rPr>
              <w:t xml:space="preserve">个普通参数）</w:t>
            </w:r>
            <w:r/>
          </w:p>
        </w:tc>
      </w:tr>
      <w:tr>
        <w:trPr>
          <w:jc w:val="center"/>
          <w:trHeight w:val="1922"/>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ind w:left="0" w:right="0"/>
              <w:jc w:val="left"/>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免洗手外科消毒液/凝胶（手术室用）</w:t>
            </w:r>
            <w:r>
              <w:rPr>
                <w:rFonts w:hint="eastAsia" w:ascii="宋体" w:hAnsi="宋体" w:eastAsia="宋体" w:cs="宋体"/>
                <w:b/>
                <w:bCs/>
                <w:color w:val="auto"/>
                <w:sz w:val="22"/>
                <w:szCs w:val="22"/>
                <w:highlight w:val="none"/>
                <w:lang w:val="en-US" w:eastAsia="zh-CN"/>
              </w:rPr>
              <w:t xml:space="preserve">(核心产品)</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1000mL</w:t>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瓶</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1100</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112.5</w:t>
            </w:r>
            <w:r/>
          </w:p>
        </w:tc>
        <w:tc>
          <w:tcPr>
            <w:tcBorders>
              <w:top w:val="single" w:color="000000" w:sz="4" w:space="0"/>
              <w:left w:val="single" w:color="000000" w:sz="4" w:space="0"/>
              <w:bottom w:val="single" w:color="000000" w:sz="4" w:space="0"/>
              <w:right w:val="single" w:color="000000" w:sz="4" w:space="0"/>
            </w:tcBorders>
            <w:tcW w:w="3371" w:type="dxa"/>
            <w:vAlign w:val="center"/>
            <w:textDirection w:val="lrTb"/>
            <w:noWrap w:val="false"/>
          </w:tcPr>
          <w:p>
            <w:pPr>
              <w:ind w:left="0" w:right="0"/>
              <w:jc w:val="left"/>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具体参数详见附件1.2（</w:t>
            </w:r>
            <w:r>
              <w:rPr>
                <w:rFonts w:hint="eastAsia" w:ascii="宋体" w:hAnsi="宋体" w:cs="宋体"/>
                <w:b w:val="0"/>
                <w:bCs w:val="0"/>
                <w:color w:val="auto"/>
                <w:sz w:val="22"/>
                <w:szCs w:val="22"/>
                <w:highlight w:val="none"/>
                <w:lang w:val="en-US" w:eastAsia="zh-CN"/>
              </w:rPr>
              <w:t xml:space="preserve">1</w:t>
            </w:r>
            <w:r>
              <w:rPr>
                <w:rFonts w:hint="eastAsia" w:ascii="宋体" w:hAnsi="宋体" w:eastAsia="宋体" w:cs="宋体"/>
                <w:b w:val="0"/>
                <w:bCs w:val="0"/>
                <w:color w:val="auto"/>
                <w:sz w:val="22"/>
                <w:szCs w:val="22"/>
                <w:highlight w:val="none"/>
                <w:lang w:val="en-US" w:eastAsia="zh-CN"/>
              </w:rPr>
              <w:t xml:space="preserve">个“★”实质性要求，1个“▲”重要参数和7个普通参数）</w:t>
            </w:r>
            <w:r/>
          </w:p>
        </w:tc>
      </w:tr>
      <w:tr>
        <w:trPr>
          <w:jc w:val="center"/>
          <w:trHeight w:val="1050"/>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ind w:left="0" w:right="0"/>
              <w:jc w:val="left"/>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卫生手消毒液/凝胶</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500ml</w:t>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瓶</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15000</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3371" w:type="dxa"/>
            <w:vAlign w:val="center"/>
            <w:textDirection w:val="lrTb"/>
            <w:noWrap w:val="false"/>
          </w:tcPr>
          <w:p>
            <w:pPr>
              <w:ind w:left="0" w:right="0"/>
              <w:jc w:val="left"/>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详见附件1.2（5个普通参数）</w:t>
            </w:r>
            <w:r/>
          </w:p>
        </w:tc>
      </w:tr>
      <w:tr>
        <w:trPr>
          <w:jc w:val="center"/>
          <w:trHeight w:val="1050"/>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ind w:left="0" w:right="0"/>
              <w:jc w:val="left"/>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卫生手消毒液/凝胶</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1000ml</w:t>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瓶</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1000</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3371" w:type="dxa"/>
            <w:vAlign w:val="center"/>
            <w:textDirection w:val="lrTb"/>
            <w:noWrap w:val="false"/>
          </w:tcPr>
          <w:p>
            <w:pPr>
              <w:ind w:left="0" w:right="0"/>
              <w:jc w:val="left"/>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详见附件1.2（5个普通参数）</w:t>
            </w:r>
            <w:r/>
          </w:p>
        </w:tc>
      </w:tr>
      <w:tr>
        <w:trPr>
          <w:jc w:val="center"/>
          <w:trHeight w:val="1050"/>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含氯消毒片</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100片</w:t>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瓶</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6000</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4.09</w:t>
            </w:r>
            <w:r/>
          </w:p>
        </w:tc>
        <w:tc>
          <w:tcPr>
            <w:tcBorders>
              <w:top w:val="single" w:color="000000" w:sz="4" w:space="0"/>
              <w:left w:val="single" w:color="000000" w:sz="4" w:space="0"/>
              <w:bottom w:val="single" w:color="000000" w:sz="4" w:space="0"/>
              <w:right w:val="single" w:color="000000" w:sz="4" w:space="0"/>
            </w:tcBorders>
            <w:tcW w:w="337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★产品须同时符合GB/T 36758-2018含氯消毒剂卫生要求、</w:t>
            </w:r>
            <w:r>
              <w:rPr>
                <w:rFonts w:hint="eastAsia" w:ascii="宋体" w:hAnsi="宋体" w:eastAsia="宋体" w:cs="宋体"/>
                <w:b w:val="0"/>
                <w:bCs w:val="0"/>
                <w:color w:val="auto"/>
                <w:sz w:val="22"/>
                <w:szCs w:val="22"/>
                <w:highlight w:val="none"/>
                <w:lang w:val="en-US" w:eastAsia="zh-CN"/>
              </w:rPr>
              <w:br/>
            </w:r>
            <w:r>
              <w:rPr>
                <w:rFonts w:hint="eastAsia" w:ascii="宋体" w:hAnsi="宋体" w:eastAsia="宋体" w:cs="宋体"/>
                <w:b w:val="0"/>
                <w:bCs w:val="0"/>
                <w:color w:val="auto"/>
                <w:sz w:val="22"/>
                <w:szCs w:val="22"/>
                <w:highlight w:val="none"/>
                <w:lang w:val="en-US" w:eastAsia="zh-CN"/>
              </w:rPr>
              <w:t xml:space="preserve">GB27952普通物体表面消毒剂的卫生要求。</w:t>
            </w:r>
            <w:r/>
          </w:p>
        </w:tc>
      </w:tr>
      <w:tr>
        <w:trPr>
          <w:jc w:val="center"/>
          <w:trHeight w:val="1050"/>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邻苯二甲醛消毒液</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5000ml</w:t>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桶</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430</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172.16</w:t>
            </w:r>
            <w:r/>
          </w:p>
        </w:tc>
        <w:tc>
          <w:tcPr>
            <w:tcBorders>
              <w:top w:val="single" w:color="000000" w:sz="4" w:space="0"/>
              <w:left w:val="single" w:color="000000" w:sz="4" w:space="0"/>
              <w:bottom w:val="single" w:color="000000" w:sz="4" w:space="0"/>
              <w:right w:val="single" w:color="000000" w:sz="4" w:space="0"/>
            </w:tcBorders>
            <w:tcW w:w="337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★产品须同时符合WS/T10017-2017邻苯二甲酸消毒剂卫生要求、WS507-2016软式内镜清洗消毒技术规范、GB27949-2020医疗器械消毒剂通用要求、GB/T28498 消毒剂金属腐蚀性评价方法、WS 628-2018消毒产品卫生安全评价技术要求，</w:t>
            </w:r>
            <w:r>
              <w:rPr>
                <w:rFonts w:hint="eastAsia" w:ascii="宋体" w:hAnsi="宋体" w:cs="宋体"/>
                <w:b w:val="0"/>
                <w:bCs w:val="0"/>
                <w:color w:val="auto"/>
                <w:sz w:val="22"/>
                <w:szCs w:val="22"/>
                <w:highlight w:val="none"/>
                <w:lang w:val="en-US" w:eastAsia="zh-CN"/>
              </w:rPr>
              <w:t xml:space="preserve">供货时</w:t>
            </w:r>
            <w:r>
              <w:rPr>
                <w:rFonts w:hint="eastAsia" w:ascii="宋体" w:hAnsi="宋体" w:eastAsia="宋体" w:cs="宋体"/>
                <w:b w:val="0"/>
                <w:bCs w:val="0"/>
                <w:color w:val="auto"/>
                <w:sz w:val="22"/>
                <w:szCs w:val="22"/>
                <w:highlight w:val="none"/>
                <w:lang w:val="en-US" w:eastAsia="zh-CN"/>
              </w:rPr>
              <w:t xml:space="preserve">需要提供单个包装浓度比色卡。</w:t>
            </w:r>
            <w:r/>
          </w:p>
        </w:tc>
      </w:tr>
      <w:tr>
        <w:trPr>
          <w:jc w:val="center"/>
          <w:trHeight w:val="613"/>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皮肤消毒剂</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60ml</w:t>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瓶</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28000</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1.36</w:t>
            </w:r>
            <w:r/>
          </w:p>
        </w:tc>
        <w:tc>
          <w:tcPr>
            <w:tcBorders>
              <w:top w:val="single" w:color="000000" w:sz="4" w:space="0"/>
              <w:left w:val="single" w:color="000000" w:sz="4" w:space="0"/>
              <w:bottom w:val="single" w:color="000000" w:sz="4" w:space="0"/>
              <w:right w:val="single" w:color="000000" w:sz="4" w:space="0"/>
            </w:tcBorders>
            <w:tcW w:w="337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1.以有效碘、醋酸氯己定和乙醇为主要有效成分的消毒液。</w:t>
            </w:r>
            <w:r/>
          </w:p>
          <w:p>
            <w:pPr>
              <w:ind w:left="0" w:right="0"/>
              <w:jc w:val="left"/>
              <w:keepLines w:val="0"/>
              <w:keepNext w:val="0"/>
              <w:spacing w:before="0" w:beforeAutospacing="0" w:after="0" w:afterAutospacing="0"/>
              <w:widowControl/>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2.符合GB/T26368-2020 含碘消毒剂卫生标准。</w:t>
            </w:r>
            <w:r/>
          </w:p>
          <w:p>
            <w:pPr>
              <w:ind w:left="0" w:right="0"/>
              <w:jc w:val="left"/>
              <w:keepLines w:val="0"/>
              <w:keepNext w:val="0"/>
              <w:spacing w:before="0" w:beforeAutospacing="0" w:after="0" w:afterAutospacing="0"/>
              <w:widowControl/>
              <w:rPr>
                <w:rFonts w:hint="eastAsia" w:ascii="方正仿宋_GBK" w:hAnsi="方正仿宋_GBK" w:eastAsia="方正仿宋_GBK" w:cs="方正仿宋_GBK"/>
                <w:i w:val="0"/>
                <w:iCs w:val="0"/>
                <w:color w:val="000000"/>
                <w:sz w:val="24"/>
                <w:szCs w:val="24"/>
                <w:u w:val="none"/>
                <w:lang w:val="en-US" w:eastAsia="zh-CN" w:bidi="ar-SA"/>
              </w:rPr>
              <w:suppressLineNumbers w:val="0"/>
            </w:pP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3.符合GB/T26373《醇类消毒剂卫生要求》。</w:t>
            </w:r>
            <w:r/>
          </w:p>
        </w:tc>
      </w:tr>
      <w:tr>
        <w:trPr>
          <w:jc w:val="center"/>
          <w:trHeight w:val="1050"/>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2%葡萄糖氯己定乙醇皮肤消毒剂</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60ml或90ml</w:t>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瓶</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100</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337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预算单价为“60ml”规格，90ml规格按预算单价规格等比换算。</w:t>
            </w:r>
            <w:r/>
          </w:p>
          <w:p>
            <w:pPr>
              <w:ind w:left="0" w:right="0"/>
              <w:jc w:val="left"/>
              <w:keepLines w:val="0"/>
              <w:keepNext w:val="0"/>
              <w:spacing w:before="0" w:beforeAutospacing="0" w:after="0" w:afterAutospacing="0"/>
              <w:widowControl/>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1.医用，符合院感要求。</w:t>
            </w:r>
            <w:r/>
          </w:p>
          <w:p>
            <w:pPr>
              <w:ind w:left="0" w:right="0"/>
              <w:jc w:val="left"/>
              <w:keepLines w:val="0"/>
              <w:keepNext w:val="0"/>
              <w:spacing w:before="0" w:beforeAutospacing="0" w:after="0" w:afterAutospacing="0"/>
              <w:widowControl/>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2.乙醇含量为63%-77%w/w，葡萄糖酸氯己定含量为1.8%-2.2%w/w。</w:t>
            </w:r>
            <w:bookmarkStart w:id="243" w:name="_GoBack"/>
            <w:r/>
            <w:bookmarkEnd w:id="243"/>
            <w:r/>
            <w:r/>
          </w:p>
          <w:p>
            <w:pPr>
              <w:ind w:left="0" w:right="0"/>
              <w:jc w:val="left"/>
              <w:keepLines w:val="0"/>
              <w:keepNext w:val="0"/>
              <w:spacing w:before="0" w:beforeAutospacing="0" w:after="0" w:afterAutospacing="0"/>
              <w:widowControl/>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3.可杀灭肠道致病菌、化脓性球菌、致病性酵母菌和医院感染常见细菌。</w:t>
            </w:r>
            <w:r/>
          </w:p>
        </w:tc>
      </w:tr>
      <w:tr>
        <w:trPr>
          <w:jc w:val="center"/>
          <w:trHeight w:val="692"/>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复方季铵盐消毒液</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400ml</w:t>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瓶</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12.63</w:t>
            </w:r>
            <w:r/>
          </w:p>
        </w:tc>
        <w:tc>
          <w:tcPr>
            <w:tcBorders>
              <w:top w:val="single" w:color="000000" w:sz="4" w:space="0"/>
              <w:left w:val="single" w:color="000000" w:sz="4" w:space="0"/>
              <w:bottom w:val="single" w:color="000000" w:sz="4" w:space="0"/>
              <w:right w:val="single" w:color="000000" w:sz="4" w:space="0"/>
            </w:tcBorders>
            <w:tcW w:w="337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1.医用，符合院感要求。</w:t>
            </w:r>
            <w:r/>
          </w:p>
        </w:tc>
      </w:tr>
      <w:tr>
        <w:trPr>
          <w:jc w:val="center"/>
          <w:trHeight w:val="544"/>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5%卢戈氏液</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120ml</w:t>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瓶</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100</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42.64</w:t>
            </w:r>
            <w:r/>
          </w:p>
        </w:tc>
        <w:tc>
          <w:tcPr>
            <w:tcBorders>
              <w:top w:val="single" w:color="000000" w:sz="4" w:space="0"/>
              <w:left w:val="single" w:color="000000" w:sz="4" w:space="0"/>
              <w:bottom w:val="single" w:color="000000" w:sz="4" w:space="0"/>
              <w:right w:val="single" w:color="000000" w:sz="4" w:space="0"/>
            </w:tcBorders>
            <w:tcW w:w="337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1.医用，有效碘含量5%±0.5%。</w:t>
            </w:r>
            <w:r/>
          </w:p>
        </w:tc>
      </w:tr>
      <w:tr>
        <w:trPr>
          <w:jc w:val="center"/>
          <w:trHeight w:val="618"/>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戊二醛消毒液</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2500ml</w:t>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桶</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82</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8.72</w:t>
            </w:r>
            <w:r/>
          </w:p>
        </w:tc>
        <w:tc>
          <w:tcPr>
            <w:tcBorders>
              <w:top w:val="single" w:color="000000" w:sz="4" w:space="0"/>
              <w:left w:val="single" w:color="000000" w:sz="4" w:space="0"/>
              <w:bottom w:val="single" w:color="000000" w:sz="4" w:space="0"/>
              <w:right w:val="single" w:color="000000" w:sz="4" w:space="0"/>
            </w:tcBorders>
            <w:tcW w:w="337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1.医用，符合院感要求。</w:t>
            </w:r>
            <w:r/>
          </w:p>
        </w:tc>
      </w:tr>
      <w:tr>
        <w:trPr>
          <w:jc w:val="center"/>
          <w:trHeight w:val="863"/>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组织固定液</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5000ml</w:t>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瓶</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756</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36.55</w:t>
            </w:r>
            <w:r/>
          </w:p>
        </w:tc>
        <w:tc>
          <w:tcPr>
            <w:tcBorders>
              <w:top w:val="single" w:color="000000" w:sz="4" w:space="0"/>
              <w:left w:val="single" w:color="000000" w:sz="4" w:space="0"/>
              <w:bottom w:val="single" w:color="000000" w:sz="4" w:space="0"/>
              <w:right w:val="single" w:color="000000" w:sz="4" w:space="0"/>
            </w:tcBorders>
            <w:tcW w:w="337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1.主要适用于人体和动物组织的保存、固定和防腐,以便制作组织切片供病理诊断用。</w:t>
            </w:r>
            <w:r/>
          </w:p>
        </w:tc>
      </w:tr>
      <w:tr>
        <w:trPr>
          <w:jc w:val="center"/>
          <w:trHeight w:val="1050"/>
        </w:trPr>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过氧乙酸消毒液</w:t>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5500ml/套（±100ml）或5000ml/套</w:t>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套</w:t>
            </w:r>
            <w:r/>
          </w:p>
        </w:tc>
        <w:tc>
          <w:tcPr>
            <w:tcBorders>
              <w:top w:val="single" w:color="000000" w:sz="4" w:space="0"/>
              <w:left w:val="single" w:color="000000" w:sz="4" w:space="0"/>
              <w:bottom w:val="single" w:color="000000" w:sz="4" w:space="0"/>
              <w:right w:val="single" w:color="000000" w:sz="4" w:space="0"/>
            </w:tcBorders>
            <w:tcW w:w="11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420</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360.16</w:t>
            </w:r>
            <w:r/>
          </w:p>
        </w:tc>
        <w:tc>
          <w:tcPr>
            <w:tcBorders>
              <w:top w:val="single" w:color="000000" w:sz="4" w:space="0"/>
              <w:left w:val="single" w:color="000000" w:sz="4" w:space="0"/>
              <w:bottom w:val="single" w:color="000000" w:sz="4" w:space="0"/>
              <w:right w:val="single" w:color="000000" w:sz="4" w:space="0"/>
            </w:tcBorders>
            <w:tcW w:w="3371"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单价为“5600ml”规格产品，不同规格产品按此比例折算。              </w:t>
            </w: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1.浓度要求：过氧乙酸浓度为0.20%-0.30%(w/w)，可重复使用时间≥7天。每次使用前应使用过氧乙酸浓度测试卡监测浓度，确保过氧乙酸消毒和灭菌的浓度保持一致，最低为0.1%(1000mg/L)</w:t>
            </w:r>
            <w:r>
              <w:rPr>
                <w:rFonts w:hint="eastAsia" w:ascii="宋体" w:hAnsi="宋体" w:cs="宋体"/>
                <w:b w:val="0"/>
                <w:bCs w:val="0"/>
                <w:color w:val="auto"/>
                <w:sz w:val="22"/>
                <w:szCs w:val="22"/>
                <w:highlight w:val="none"/>
                <w:lang w:val="en-US" w:eastAsia="zh-CN"/>
              </w:rPr>
              <w:t xml:space="preserve">。</w:t>
            </w:r>
            <w:r/>
          </w:p>
          <w:p>
            <w:pPr>
              <w:ind w:left="0" w:right="0"/>
              <w:jc w:val="left"/>
              <w:keepLines w:val="0"/>
              <w:keepNext w:val="0"/>
              <w:spacing w:before="0" w:beforeAutospacing="0" w:after="0" w:afterAutospacing="0"/>
              <w:widowControl/>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2.毒性：无毒；腐蚀性：对不锈钢(无腐蚀)，对碳钢、铜(无腐蚀或者轻度腐蚀)。</w:t>
            </w:r>
            <w:r>
              <w:rPr>
                <w:rFonts w:hint="eastAsia" w:ascii="宋体" w:hAnsi="宋体" w:eastAsia="宋体" w:cs="宋体"/>
                <w:b w:val="0"/>
                <w:bCs w:val="0"/>
                <w:color w:val="auto"/>
                <w:sz w:val="22"/>
                <w:szCs w:val="22"/>
                <w:highlight w:val="none"/>
                <w:lang w:val="en-US" w:eastAsia="zh-CN"/>
              </w:rPr>
              <w:br/>
            </w: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3.消毒效率：对细菌、芽孢、病毒等均有高效快速杀灭作用。即配即用，不用静置等待时间。软式内镜及其附件的高水平消毒：冲洗浸泡≤5分钟；软式内镜及其附件的灭菌：冲洗浸泡≤10分钟。</w:t>
            </w:r>
            <w:r/>
          </w:p>
          <w:p>
            <w:pPr>
              <w:ind w:left="0" w:right="0"/>
              <w:jc w:val="left"/>
              <w:keepLines w:val="0"/>
              <w:keepNext w:val="0"/>
              <w:spacing w:before="0" w:beforeAutospacing="0" w:after="0" w:afterAutospacing="0"/>
              <w:widowControl/>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4.溶液颜色：透明溶液，不得影响清洗视野</w:t>
            </w:r>
            <w:r>
              <w:rPr>
                <w:rFonts w:hint="eastAsia" w:ascii="宋体" w:hAnsi="宋体" w:cs="宋体"/>
                <w:b w:val="0"/>
                <w:bCs w:val="0"/>
                <w:color w:val="auto"/>
                <w:sz w:val="22"/>
                <w:szCs w:val="22"/>
                <w:highlight w:val="none"/>
                <w:lang w:val="en-US" w:eastAsia="zh-CN"/>
              </w:rPr>
              <w:t xml:space="preserve">。</w:t>
            </w:r>
            <w:r>
              <w:rPr>
                <w:rFonts w:hint="eastAsia" w:ascii="宋体" w:hAnsi="宋体" w:eastAsia="宋体" w:cs="宋体"/>
                <w:b w:val="0"/>
                <w:bCs w:val="0"/>
                <w:color w:val="auto"/>
                <w:sz w:val="22"/>
                <w:szCs w:val="22"/>
                <w:highlight w:val="none"/>
                <w:lang w:val="en-US" w:eastAsia="zh-CN"/>
              </w:rPr>
              <w:br/>
            </w:r>
            <w:r>
              <w:rPr>
                <w:rFonts w:hint="eastAsia" w:ascii="宋体" w:hAnsi="宋体" w:eastAsia="宋体" w:cs="宋体"/>
                <w:b w:val="0"/>
                <w:bCs w:val="0"/>
                <w:color w:val="auto"/>
                <w:sz w:val="22"/>
                <w:szCs w:val="22"/>
                <w:highlight w:val="none"/>
                <w:lang w:val="en-US" w:eastAsia="zh-CN"/>
              </w:rPr>
              <w:t xml:space="preserve">注：与内镜中心现有清洗消毒灭菌机（品牌：美涤威，型号：DSD-201），具有较好的兼容性，确保机器不因腐蚀而损坏。</w:t>
            </w:r>
            <w:r/>
          </w:p>
        </w:tc>
      </w:tr>
    </w:tbl>
    <w:p>
      <w:pPr>
        <w:ind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240"/>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附件1.2              </w:t>
      </w:r>
      <w:r>
        <w:rPr>
          <w:rFonts w:hint="eastAsia" w:ascii="宋体" w:hAnsi="宋体" w:eastAsia="宋体" w:cs="宋体"/>
          <w:b/>
          <w:bCs/>
          <w:color w:val="auto"/>
          <w:sz w:val="24"/>
          <w:szCs w:val="24"/>
          <w:highlight w:val="none"/>
          <w:lang w:val="en-US" w:eastAsia="zh-CN"/>
        </w:rPr>
        <w:t xml:space="preserve">    </w:t>
      </w:r>
      <w:r/>
    </w:p>
    <w:p>
      <w:pPr>
        <w:ind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一、免洗手外科消毒液/凝胶类参数</w:t>
      </w:r>
      <w:r/>
    </w:p>
    <w:p>
      <w:pPr>
        <w:numPr>
          <w:ilvl w:val="0"/>
          <w:numId w:val="0"/>
        </w:numPr>
        <w:ind w:left="0"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ff0000"/>
          <w:sz w:val="28"/>
          <w:lang w:eastAsia="zh-CN"/>
        </w:rPr>
        <w:t xml:space="preserve">•</w:t>
      </w:r>
      <w:r>
        <w:rPr>
          <w:rFonts w:hint="eastAsia" w:ascii="宋体" w:hAnsi="宋体" w:eastAsia="宋体" w:cs="宋体"/>
          <w:color w:val="auto"/>
          <w:sz w:val="24"/>
          <w:szCs w:val="24"/>
          <w:highlight w:val="none"/>
          <w:lang w:val="en-US" w:eastAsia="zh-CN"/>
        </w:rPr>
        <w:t xml:space="preserve">1、执行标准：符合GB27950-2020；有效成分含量：醇类消毒剂有效成分符合GB/T26373-2020。</w:t>
      </w:r>
      <w:r/>
    </w:p>
    <w:p>
      <w:pPr>
        <w:numPr>
          <w:ilvl w:val="0"/>
          <w:numId w:val="0"/>
        </w:numPr>
        <w:ind w:left="0"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ff0000"/>
          <w:sz w:val="28"/>
          <w:lang w:eastAsia="zh-CN"/>
        </w:rPr>
        <w:t xml:space="preserve">•</w:t>
      </w:r>
      <w:r>
        <w:rPr>
          <w:rFonts w:hint="eastAsia" w:ascii="宋体" w:hAnsi="宋体" w:eastAsia="宋体" w:cs="宋体"/>
          <w:color w:val="auto"/>
          <w:sz w:val="24"/>
          <w:szCs w:val="24"/>
          <w:highlight w:val="none"/>
          <w:lang w:val="en-US" w:eastAsia="zh-CN"/>
        </w:rPr>
        <w:t xml:space="preserve">2、符合医务人员手卫生规范WS/T313-2019，达到外科手消毒标准。</w:t>
      </w:r>
      <w:r/>
    </w:p>
    <w:p>
      <w:pPr>
        <w:numPr>
          <w:ilvl w:val="0"/>
          <w:numId w:val="0"/>
        </w:numPr>
        <w:ind w:left="0"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ff0000"/>
          <w:sz w:val="28"/>
          <w:lang w:eastAsia="zh-CN"/>
        </w:rPr>
        <w:t xml:space="preserve">•</w:t>
      </w:r>
      <w:r>
        <w:rPr>
          <w:rFonts w:hint="eastAsia" w:ascii="宋体" w:hAnsi="宋体" w:eastAsia="宋体" w:cs="宋体"/>
          <w:color w:val="auto"/>
          <w:sz w:val="24"/>
          <w:szCs w:val="24"/>
          <w:highlight w:val="none"/>
          <w:lang w:val="en-US" w:eastAsia="zh-CN"/>
        </w:rPr>
        <w:t xml:space="preserve">3、护肤成分不低于2种。</w:t>
      </w:r>
      <w:r/>
    </w:p>
    <w:p>
      <w:pPr>
        <w:numPr>
          <w:ilvl w:val="0"/>
          <w:numId w:val="0"/>
        </w:numPr>
        <w:ind w:left="0"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ff0000"/>
          <w:sz w:val="28"/>
          <w:lang w:eastAsia="zh-CN"/>
        </w:rPr>
        <w:t xml:space="preserve">•</w:t>
      </w:r>
      <w:r>
        <w:rPr>
          <w:rFonts w:hint="eastAsia" w:ascii="宋体" w:hAnsi="宋体" w:eastAsia="宋体" w:cs="宋体"/>
          <w:color w:val="auto"/>
          <w:sz w:val="24"/>
          <w:szCs w:val="24"/>
          <w:highlight w:val="none"/>
          <w:lang w:val="en-US" w:eastAsia="zh-CN"/>
        </w:rPr>
        <w:t xml:space="preserve">4、pH 值应在6-8之间。</w:t>
      </w:r>
      <w:r/>
    </w:p>
    <w:p>
      <w:pPr>
        <w:numPr>
          <w:ilvl w:val="0"/>
          <w:numId w:val="0"/>
        </w:numPr>
        <w:ind w:left="0"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ff0000"/>
          <w:sz w:val="28"/>
          <w:lang w:eastAsia="zh-CN"/>
        </w:rPr>
        <w:t xml:space="preserve">•</w:t>
      </w:r>
      <w:r>
        <w:rPr>
          <w:rFonts w:hint="eastAsia" w:ascii="宋体" w:hAnsi="宋体" w:eastAsia="宋体" w:cs="宋体"/>
          <w:color w:val="auto"/>
          <w:sz w:val="24"/>
          <w:szCs w:val="24"/>
          <w:highlight w:val="none"/>
          <w:lang w:val="en-US" w:eastAsia="zh-CN"/>
        </w:rPr>
        <w:t xml:space="preserve">5、有效期：不低于24个月。</w:t>
      </w:r>
      <w:r/>
    </w:p>
    <w:p>
      <w:pPr>
        <w:numPr>
          <w:ilvl w:val="0"/>
          <w:numId w:val="0"/>
        </w:numPr>
        <w:ind w:left="0"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ff0000"/>
          <w:sz w:val="28"/>
          <w:lang w:eastAsia="zh-CN"/>
        </w:rPr>
        <w:t xml:space="preserve">•</w:t>
      </w:r>
      <w:r>
        <w:rPr>
          <w:rFonts w:hint="eastAsia" w:ascii="宋体" w:hAnsi="宋体" w:eastAsia="宋体" w:cs="宋体"/>
          <w:color w:val="auto"/>
          <w:sz w:val="24"/>
          <w:szCs w:val="24"/>
          <w:highlight w:val="none"/>
          <w:lang w:val="en-US" w:eastAsia="zh-CN"/>
        </w:rPr>
        <w:t xml:space="preserve">6、产品启用后的使用有效期应符合使用说明书的要求，不少于90天。</w:t>
      </w:r>
      <w:r/>
    </w:p>
    <w:p>
      <w:pPr>
        <w:numPr>
          <w:ilvl w:val="0"/>
          <w:numId w:val="0"/>
        </w:numPr>
        <w:ind w:left="0"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ff0000"/>
          <w:sz w:val="28"/>
          <w:lang w:eastAsia="zh-CN"/>
        </w:rPr>
        <w:t xml:space="preserve">•</w:t>
      </w:r>
      <w:r>
        <w:rPr>
          <w:rFonts w:hint="eastAsia" w:ascii="宋体" w:hAnsi="宋体" w:eastAsia="宋体" w:cs="宋体"/>
          <w:color w:val="auto"/>
          <w:sz w:val="24"/>
          <w:szCs w:val="24"/>
          <w:highlight w:val="none"/>
          <w:lang w:val="en-US" w:eastAsia="zh-CN"/>
        </w:rPr>
        <w:t xml:space="preserve">7、杀灭微生物指标：依据手消毒剂产品特性杀灭微生物指标的效果应符合以下要求。</w:t>
      </w:r>
      <w:r/>
    </w:p>
    <w:tbl>
      <w:tblPr>
        <w:tblStyle w:val="811"/>
        <w:tblW w:w="8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114"/>
        <w:gridCol w:w="1927"/>
        <w:gridCol w:w="1515"/>
        <w:gridCol w:w="1803"/>
      </w:tblGrid>
      <w:tr>
        <w:trPr>
          <w:jc w:val="center"/>
        </w:trPr>
        <w:tc>
          <w:tcPr>
            <w:tcW w:w="3114" w:type="dxa"/>
            <w:vAlign w:val="center"/>
            <w:vMerge w:val="restart"/>
            <w:textDirection w:val="lrTb"/>
            <w:noWrap w:val="false"/>
          </w:tcPr>
          <w:p>
            <w:pPr>
              <w:numPr>
                <w:ilvl w:val="0"/>
                <w:numId w:val="0"/>
              </w:numPr>
              <w:ind w:left="0" w:right="0" w:firstLine="480"/>
              <w:jc w:val="both"/>
              <w:keepLines w:val="0"/>
              <w:keepNext w:val="0"/>
              <w:pageBreakBefore w:val="0"/>
              <w:spacing w:after="0"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微生物种类</w:t>
            </w:r>
            <w:r/>
          </w:p>
        </w:tc>
        <w:tc>
          <w:tcPr>
            <w:tcW w:w="1927" w:type="dxa"/>
            <w:vAlign w:val="top"/>
            <w:textDirection w:val="lrTb"/>
            <w:noWrap w:val="false"/>
          </w:tcPr>
          <w:p>
            <w:pPr>
              <w:numPr>
                <w:ilvl w:val="0"/>
                <w:numId w:val="0"/>
              </w:numPr>
              <w:ind w:right="0"/>
              <w:jc w:val="center"/>
              <w:keepLines w:val="0"/>
              <w:keepNext w:val="0"/>
              <w:pageBreakBefore w:val="0"/>
              <w:spacing w:after="0"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作用时间/min</w:t>
            </w:r>
            <w:r/>
          </w:p>
        </w:tc>
        <w:tc>
          <w:tcPr>
            <w:gridSpan w:val="2"/>
            <w:tcBorders>
              <w:bottom w:val="single" w:color="auto" w:sz="4" w:space="0"/>
            </w:tcBorders>
            <w:tcW w:w="3318" w:type="dxa"/>
            <w:vAlign w:val="top"/>
            <w:textDirection w:val="lrTb"/>
            <w:noWrap w:val="false"/>
          </w:tcPr>
          <w:p>
            <w:pPr>
              <w:numPr>
                <w:ilvl w:val="0"/>
                <w:numId w:val="0"/>
              </w:numPr>
              <w:ind w:left="0" w:right="0" w:firstLine="480"/>
              <w:jc w:val="both"/>
              <w:keepLines w:val="0"/>
              <w:keepNext w:val="0"/>
              <w:pageBreakBefore w:val="0"/>
              <w:spacing w:after="0"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杀灭对数值</w:t>
            </w:r>
            <w:r/>
          </w:p>
        </w:tc>
      </w:tr>
      <w:tr>
        <w:trPr>
          <w:jc w:val="center"/>
        </w:trPr>
        <w:tc>
          <w:tcPr>
            <w:tcW w:w="3114" w:type="dxa"/>
            <w:vAlign w:val="top"/>
            <w:vMerge w:val="continue"/>
            <w:textDirection w:val="lrTb"/>
            <w:noWrap w:val="false"/>
          </w:tcPr>
          <w:p>
            <w:pPr>
              <w:numPr>
                <w:ilvl w:val="0"/>
                <w:numId w:val="0"/>
              </w:numPr>
              <w:ind w:left="0" w:right="0" w:firstLine="480"/>
              <w:jc w:val="both"/>
              <w:keepLines w:val="0"/>
              <w:keepNext w:val="0"/>
              <w:pageBreakBefore w:val="0"/>
              <w:spacing w:after="0"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r>
            <w:r/>
          </w:p>
        </w:tc>
        <w:tc>
          <w:tcPr>
            <w:tcW w:w="1927" w:type="dxa"/>
            <w:vAlign w:val="top"/>
            <w:textDirection w:val="lrTb"/>
            <w:noWrap w:val="false"/>
          </w:tcPr>
          <w:p>
            <w:pPr>
              <w:numPr>
                <w:ilvl w:val="0"/>
                <w:numId w:val="0"/>
              </w:numPr>
              <w:ind w:left="0" w:right="0" w:firstLine="480"/>
              <w:jc w:val="center"/>
              <w:keepLines w:val="0"/>
              <w:keepNext w:val="0"/>
              <w:pageBreakBefore w:val="0"/>
              <w:spacing w:after="0"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外科手消毒</w:t>
            </w:r>
            <w:r/>
          </w:p>
        </w:tc>
        <w:tc>
          <w:tcPr>
            <w:tcW w:w="1515" w:type="dxa"/>
            <w:vAlign w:val="top"/>
            <w:textDirection w:val="lrTb"/>
            <w:noWrap w:val="false"/>
          </w:tcPr>
          <w:p>
            <w:pPr>
              <w:numPr>
                <w:ilvl w:val="0"/>
                <w:numId w:val="0"/>
              </w:numPr>
              <w:ind w:left="0" w:right="0" w:firstLine="480"/>
              <w:jc w:val="both"/>
              <w:keepLines w:val="0"/>
              <w:keepNext w:val="0"/>
              <w:pageBreakBefore w:val="0"/>
              <w:spacing w:after="0"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悬液法</w:t>
            </w:r>
            <w:r/>
          </w:p>
        </w:tc>
        <w:tc>
          <w:tcPr>
            <w:tcW w:w="1803" w:type="dxa"/>
            <w:vAlign w:val="top"/>
            <w:textDirection w:val="lrTb"/>
            <w:noWrap w:val="false"/>
          </w:tcPr>
          <w:p>
            <w:pPr>
              <w:numPr>
                <w:ilvl w:val="0"/>
                <w:numId w:val="0"/>
              </w:numPr>
              <w:ind w:left="0" w:right="0" w:firstLine="480"/>
              <w:jc w:val="both"/>
              <w:keepLines w:val="0"/>
              <w:keepNext w:val="0"/>
              <w:pageBreakBefore w:val="0"/>
              <w:spacing w:after="0"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载体法</w:t>
            </w:r>
            <w:r/>
          </w:p>
        </w:tc>
      </w:tr>
      <w:tr>
        <w:trPr>
          <w:jc w:val="center"/>
        </w:trPr>
        <w:tc>
          <w:tcPr>
            <w:tcW w:w="3114" w:type="dxa"/>
            <w:vAlign w:val="top"/>
            <w:textDirection w:val="lrTb"/>
            <w:noWrap w:val="false"/>
          </w:tcPr>
          <w:p>
            <w:pPr>
              <w:numPr>
                <w:ilvl w:val="0"/>
                <w:numId w:val="0"/>
              </w:numPr>
              <w:ind w:left="0" w:right="0" w:firstLine="480"/>
              <w:jc w:val="both"/>
              <w:keepLines w:val="0"/>
              <w:keepNext w:val="0"/>
              <w:pageBreakBefore w:val="0"/>
              <w:spacing w:after="0"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大肠杆菌 (8099)</w:t>
            </w:r>
            <w:r/>
          </w:p>
        </w:tc>
        <w:tc>
          <w:tcPr>
            <w:tcW w:w="1927" w:type="dxa"/>
            <w:vAlign w:val="top"/>
            <w:textDirection w:val="lrTb"/>
            <w:noWrap w:val="false"/>
          </w:tcPr>
          <w:p>
            <w:pPr>
              <w:numPr>
                <w:ilvl w:val="0"/>
                <w:numId w:val="0"/>
              </w:numPr>
              <w:ind w:left="0" w:right="0" w:firstLine="480"/>
              <w:jc w:val="both"/>
              <w:keepLines w:val="0"/>
              <w:keepNext w:val="0"/>
              <w:pageBreakBefore w:val="0"/>
              <w:spacing w:after="0"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≤3.0</w:t>
            </w:r>
            <w:r/>
          </w:p>
        </w:tc>
        <w:tc>
          <w:tcPr>
            <w:tcW w:w="1515" w:type="dxa"/>
            <w:vAlign w:val="top"/>
            <w:textDirection w:val="lrTb"/>
            <w:noWrap w:val="false"/>
          </w:tcPr>
          <w:p>
            <w:pPr>
              <w:numPr>
                <w:ilvl w:val="0"/>
                <w:numId w:val="0"/>
              </w:numPr>
              <w:ind w:left="0" w:right="0" w:firstLine="480"/>
              <w:jc w:val="both"/>
              <w:keepLines w:val="0"/>
              <w:keepNext w:val="0"/>
              <w:pageBreakBefore w:val="0"/>
              <w:spacing w:after="0"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≥5.00</w:t>
            </w:r>
            <w:r/>
          </w:p>
        </w:tc>
        <w:tc>
          <w:tcPr>
            <w:tcW w:w="1803" w:type="dxa"/>
            <w:vAlign w:val="top"/>
            <w:textDirection w:val="lrTb"/>
            <w:noWrap w:val="false"/>
          </w:tcPr>
          <w:p>
            <w:pPr>
              <w:numPr>
                <w:ilvl w:val="0"/>
                <w:numId w:val="0"/>
              </w:numPr>
              <w:ind w:left="0" w:right="0" w:firstLine="480"/>
              <w:jc w:val="both"/>
              <w:keepLines w:val="0"/>
              <w:keepNext w:val="0"/>
              <w:pageBreakBefore w:val="0"/>
              <w:spacing w:after="0"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≥3.00</w:t>
            </w:r>
            <w:r/>
          </w:p>
        </w:tc>
      </w:tr>
      <w:tr>
        <w:trPr>
          <w:jc w:val="center"/>
        </w:trPr>
        <w:tc>
          <w:tcPr>
            <w:tcW w:w="3114" w:type="dxa"/>
            <w:vAlign w:val="top"/>
            <w:textDirection w:val="lrTb"/>
            <w:noWrap w:val="false"/>
          </w:tcPr>
          <w:p>
            <w:pPr>
              <w:numPr>
                <w:ilvl w:val="0"/>
                <w:numId w:val="0"/>
              </w:numPr>
              <w:ind w:left="0" w:right="0" w:firstLine="480"/>
              <w:jc w:val="both"/>
              <w:keepLines w:val="0"/>
              <w:keepNext w:val="0"/>
              <w:pageBreakBefore w:val="0"/>
              <w:spacing w:after="0"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金黄色葡萄球菌 (ATCC6538)</w:t>
            </w:r>
            <w:r/>
          </w:p>
        </w:tc>
        <w:tc>
          <w:tcPr>
            <w:tcW w:w="1927" w:type="dxa"/>
            <w:vAlign w:val="top"/>
            <w:textDirection w:val="lrTb"/>
            <w:noWrap w:val="false"/>
          </w:tcPr>
          <w:p>
            <w:pPr>
              <w:numPr>
                <w:ilvl w:val="0"/>
                <w:numId w:val="0"/>
              </w:numPr>
              <w:ind w:left="0" w:right="0" w:firstLine="480"/>
              <w:jc w:val="both"/>
              <w:keepLines w:val="0"/>
              <w:keepNext w:val="0"/>
              <w:pageBreakBefore w:val="0"/>
              <w:spacing w:after="0"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≤3.0</w:t>
            </w:r>
            <w:r/>
          </w:p>
        </w:tc>
        <w:tc>
          <w:tcPr>
            <w:tcW w:w="1515" w:type="dxa"/>
            <w:vAlign w:val="top"/>
            <w:textDirection w:val="lrTb"/>
            <w:noWrap w:val="false"/>
          </w:tcPr>
          <w:p>
            <w:pPr>
              <w:numPr>
                <w:ilvl w:val="0"/>
                <w:numId w:val="0"/>
              </w:numPr>
              <w:ind w:left="0" w:right="0" w:firstLine="480"/>
              <w:jc w:val="both"/>
              <w:keepLines w:val="0"/>
              <w:keepNext w:val="0"/>
              <w:pageBreakBefore w:val="0"/>
              <w:spacing w:after="0"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≥5.00</w:t>
            </w:r>
            <w:r/>
          </w:p>
        </w:tc>
        <w:tc>
          <w:tcPr>
            <w:tcW w:w="1803" w:type="dxa"/>
            <w:vAlign w:val="top"/>
            <w:textDirection w:val="lrTb"/>
            <w:noWrap w:val="false"/>
          </w:tcPr>
          <w:p>
            <w:pPr>
              <w:numPr>
                <w:ilvl w:val="0"/>
                <w:numId w:val="0"/>
              </w:numPr>
              <w:ind w:left="0" w:right="0" w:firstLine="480"/>
              <w:jc w:val="both"/>
              <w:keepLines w:val="0"/>
              <w:keepNext w:val="0"/>
              <w:pageBreakBefore w:val="0"/>
              <w:spacing w:after="0"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≥3.00</w:t>
            </w:r>
            <w:r/>
          </w:p>
        </w:tc>
      </w:tr>
      <w:tr>
        <w:trPr>
          <w:jc w:val="center"/>
        </w:trPr>
        <w:tc>
          <w:tcPr>
            <w:tcW w:w="3114" w:type="dxa"/>
            <w:vAlign w:val="top"/>
            <w:textDirection w:val="lrTb"/>
            <w:noWrap w:val="false"/>
          </w:tcPr>
          <w:p>
            <w:pPr>
              <w:numPr>
                <w:ilvl w:val="0"/>
                <w:numId w:val="0"/>
              </w:numPr>
              <w:ind w:left="0" w:right="0" w:firstLine="480"/>
              <w:jc w:val="both"/>
              <w:keepLines w:val="0"/>
              <w:keepNext w:val="0"/>
              <w:pageBreakBefore w:val="0"/>
              <w:spacing w:after="0"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白色念珠菌 (ATCC10231)</w:t>
            </w:r>
            <w:r/>
          </w:p>
        </w:tc>
        <w:tc>
          <w:tcPr>
            <w:tcW w:w="1927" w:type="dxa"/>
            <w:vAlign w:val="top"/>
            <w:textDirection w:val="lrTb"/>
            <w:noWrap w:val="false"/>
          </w:tcPr>
          <w:p>
            <w:pPr>
              <w:numPr>
                <w:ilvl w:val="0"/>
                <w:numId w:val="0"/>
              </w:numPr>
              <w:ind w:left="0" w:right="0" w:firstLine="480"/>
              <w:jc w:val="both"/>
              <w:keepLines w:val="0"/>
              <w:keepNext w:val="0"/>
              <w:pageBreakBefore w:val="0"/>
              <w:spacing w:after="0"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≤3.0</w:t>
            </w:r>
            <w:r/>
          </w:p>
        </w:tc>
        <w:tc>
          <w:tcPr>
            <w:tcW w:w="1515" w:type="dxa"/>
            <w:vAlign w:val="top"/>
            <w:textDirection w:val="lrTb"/>
            <w:noWrap w:val="false"/>
          </w:tcPr>
          <w:p>
            <w:pPr>
              <w:numPr>
                <w:ilvl w:val="0"/>
                <w:numId w:val="0"/>
              </w:numPr>
              <w:ind w:left="0" w:right="0" w:firstLine="480"/>
              <w:jc w:val="both"/>
              <w:keepLines w:val="0"/>
              <w:keepNext w:val="0"/>
              <w:pageBreakBefore w:val="0"/>
              <w:spacing w:after="0"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≥4.00</w:t>
            </w:r>
            <w:r/>
          </w:p>
        </w:tc>
        <w:tc>
          <w:tcPr>
            <w:tcW w:w="1803" w:type="dxa"/>
            <w:vAlign w:val="top"/>
            <w:textDirection w:val="lrTb"/>
            <w:noWrap w:val="false"/>
          </w:tcPr>
          <w:p>
            <w:pPr>
              <w:numPr>
                <w:ilvl w:val="0"/>
                <w:numId w:val="0"/>
              </w:numPr>
              <w:ind w:left="0" w:right="0" w:firstLine="480"/>
              <w:jc w:val="both"/>
              <w:keepLines w:val="0"/>
              <w:keepNext w:val="0"/>
              <w:pageBreakBefore w:val="0"/>
              <w:spacing w:after="0"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≥3.00</w:t>
            </w:r>
            <w:r/>
          </w:p>
        </w:tc>
      </w:tr>
      <w:tr>
        <w:trPr>
          <w:jc w:val="center"/>
        </w:trPr>
        <w:tc>
          <w:tcPr>
            <w:tcW w:w="3114" w:type="dxa"/>
            <w:vAlign w:val="top"/>
            <w:textDirection w:val="lrTb"/>
            <w:noWrap w:val="false"/>
          </w:tcPr>
          <w:p>
            <w:pPr>
              <w:numPr>
                <w:ilvl w:val="0"/>
                <w:numId w:val="0"/>
              </w:numPr>
              <w:ind w:left="0" w:right="0" w:firstLine="480"/>
              <w:jc w:val="both"/>
              <w:keepLines w:val="0"/>
              <w:keepNext w:val="0"/>
              <w:pageBreakBefore w:val="0"/>
              <w:spacing w:after="0"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模拟现场试验b</w:t>
            </w:r>
            <w:r/>
          </w:p>
        </w:tc>
        <w:tc>
          <w:tcPr>
            <w:tcW w:w="1927" w:type="dxa"/>
            <w:vAlign w:val="top"/>
            <w:textDirection w:val="lrTb"/>
            <w:noWrap w:val="false"/>
          </w:tcPr>
          <w:p>
            <w:pPr>
              <w:numPr>
                <w:ilvl w:val="0"/>
                <w:numId w:val="0"/>
              </w:numPr>
              <w:ind w:left="0" w:right="0" w:firstLine="480"/>
              <w:jc w:val="both"/>
              <w:keepLines w:val="0"/>
              <w:keepNext w:val="0"/>
              <w:pageBreakBefore w:val="0"/>
              <w:spacing w:after="0"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≤3.0</w:t>
            </w:r>
            <w:r/>
          </w:p>
        </w:tc>
        <w:tc>
          <w:tcPr>
            <w:tcW w:w="1515" w:type="dxa"/>
            <w:vAlign w:val="top"/>
            <w:textDirection w:val="lrTb"/>
            <w:noWrap w:val="false"/>
          </w:tcPr>
          <w:p>
            <w:pPr>
              <w:numPr>
                <w:ilvl w:val="0"/>
                <w:numId w:val="0"/>
              </w:numPr>
              <w:ind w:left="0" w:right="0" w:firstLine="480"/>
              <w:jc w:val="both"/>
              <w:keepLines w:val="0"/>
              <w:keepNext w:val="0"/>
              <w:pageBreakBefore w:val="0"/>
              <w:spacing w:after="0"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≥3.00</w:t>
            </w:r>
            <w:r/>
          </w:p>
        </w:tc>
        <w:tc>
          <w:tcPr>
            <w:tcW w:w="1803" w:type="dxa"/>
            <w:vAlign w:val="top"/>
            <w:textDirection w:val="lrTb"/>
            <w:noWrap w:val="false"/>
          </w:tcPr>
          <w:p>
            <w:pPr>
              <w:numPr>
                <w:ilvl w:val="0"/>
                <w:numId w:val="0"/>
              </w:numPr>
              <w:ind w:left="0" w:right="0" w:firstLine="480"/>
              <w:jc w:val="both"/>
              <w:keepLines w:val="0"/>
              <w:keepNext w:val="0"/>
              <w:pageBreakBefore w:val="0"/>
              <w:spacing w:after="0"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≥3.00</w:t>
            </w:r>
            <w:r/>
          </w:p>
        </w:tc>
      </w:tr>
      <w:tr>
        <w:trPr>
          <w:jc w:val="center"/>
        </w:trPr>
        <w:tc>
          <w:tcPr>
            <w:tcW w:w="3114" w:type="dxa"/>
            <w:vAlign w:val="top"/>
            <w:textDirection w:val="lrTb"/>
            <w:noWrap w:val="false"/>
          </w:tcPr>
          <w:p>
            <w:pPr>
              <w:numPr>
                <w:ilvl w:val="0"/>
                <w:numId w:val="0"/>
              </w:numPr>
              <w:ind w:left="0" w:right="0" w:firstLine="480"/>
              <w:jc w:val="both"/>
              <w:keepLines w:val="0"/>
              <w:keepNext w:val="0"/>
              <w:pageBreakBefore w:val="0"/>
              <w:spacing w:after="0"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现场试验</w:t>
            </w:r>
            <w:r/>
          </w:p>
        </w:tc>
        <w:tc>
          <w:tcPr>
            <w:tcW w:w="1927" w:type="dxa"/>
            <w:vAlign w:val="top"/>
            <w:textDirection w:val="lrTb"/>
            <w:noWrap w:val="false"/>
          </w:tcPr>
          <w:p>
            <w:pPr>
              <w:numPr>
                <w:ilvl w:val="0"/>
                <w:numId w:val="0"/>
              </w:numPr>
              <w:ind w:left="0" w:right="0" w:firstLine="480"/>
              <w:jc w:val="both"/>
              <w:keepLines w:val="0"/>
              <w:keepNext w:val="0"/>
              <w:pageBreakBefore w:val="0"/>
              <w:spacing w:after="0"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≤3.0</w:t>
            </w:r>
            <w:r/>
          </w:p>
        </w:tc>
        <w:tc>
          <w:tcPr>
            <w:tcW w:w="1515" w:type="dxa"/>
            <w:vAlign w:val="top"/>
            <w:textDirection w:val="lrTb"/>
            <w:noWrap w:val="false"/>
          </w:tcPr>
          <w:p>
            <w:pPr>
              <w:numPr>
                <w:ilvl w:val="0"/>
                <w:numId w:val="0"/>
              </w:numPr>
              <w:ind w:left="0" w:right="0" w:firstLine="480"/>
              <w:jc w:val="both"/>
              <w:keepLines w:val="0"/>
              <w:keepNext w:val="0"/>
              <w:pageBreakBefore w:val="0"/>
              <w:spacing w:after="0"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≥1.00</w:t>
            </w:r>
            <w:r/>
          </w:p>
        </w:tc>
        <w:tc>
          <w:tcPr>
            <w:tcW w:w="1803" w:type="dxa"/>
            <w:vAlign w:val="top"/>
            <w:textDirection w:val="lrTb"/>
            <w:noWrap w:val="false"/>
          </w:tcPr>
          <w:p>
            <w:pPr>
              <w:numPr>
                <w:ilvl w:val="0"/>
                <w:numId w:val="0"/>
              </w:numPr>
              <w:ind w:left="0" w:right="0" w:firstLine="480"/>
              <w:jc w:val="both"/>
              <w:keepLines w:val="0"/>
              <w:keepNext w:val="0"/>
              <w:pageBreakBefore w:val="0"/>
              <w:spacing w:after="0"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≥1.00</w:t>
            </w:r>
            <w:r/>
          </w:p>
        </w:tc>
      </w:tr>
    </w:tbl>
    <w:p>
      <w:pPr>
        <w:numPr>
          <w:ilvl w:val="0"/>
          <w:numId w:val="0"/>
        </w:numPr>
        <w:ind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lang w:val="en-US" w:eastAsia="zh-CN"/>
        </w:rPr>
        <w:t xml:space="preserve">a.如对其他微生物有杀灭作用，需标明且需做相应的微生物杀灭试验。</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b.模拟现场试验和现场试验可选做一项。</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rPr>
        <w:t xml:space="preserve">8、皮肤刺激性要求：无刺激或轻度刺激，须提供具备CMA资质的第三方检测机构出具的有效检测报告。</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yellow"/>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rPr>
        <w:t xml:space="preserve">9、提供使用时必要的悬挂装置。</w:t>
      </w:r>
      <w:r/>
    </w:p>
    <w:p>
      <w:pPr>
        <w:numPr>
          <w:ilvl w:val="0"/>
          <w:numId w:val="0"/>
        </w:numPr>
        <w:ind w:firstLine="482"/>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 xml:space="preserve">二、</w:t>
      </w:r>
      <w:r>
        <w:rPr>
          <w:rFonts w:hint="eastAsia" w:ascii="宋体" w:hAnsi="宋体" w:eastAsia="宋体" w:cs="宋体"/>
          <w:b/>
          <w:bCs/>
          <w:color w:val="auto"/>
          <w:sz w:val="24"/>
          <w:szCs w:val="24"/>
          <w:highlight w:val="none"/>
          <w:lang w:val="en-US" w:eastAsia="zh-CN"/>
        </w:rPr>
        <w:t xml:space="preserve">免洗手外科消毒液/凝胶（手术室用）</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ff0000"/>
          <w:sz w:val="28"/>
          <w:lang w:eastAsia="zh-CN"/>
        </w:rPr>
        <w:t xml:space="preserve">•</w:t>
      </w:r>
      <w:r>
        <w:rPr>
          <w:rFonts w:hint="eastAsia" w:ascii="宋体" w:hAnsi="宋体" w:eastAsia="宋体" w:cs="宋体"/>
          <w:color w:val="auto"/>
          <w:sz w:val="24"/>
          <w:szCs w:val="24"/>
          <w:highlight w:val="none"/>
          <w:lang w:val="en-US" w:eastAsia="zh-CN"/>
        </w:rPr>
        <w:t xml:space="preserve">1、执行标准：符合GB27950-2020；有效成分含量：醇类消毒剂有效成分符合GB/T26373-2020。</w:t>
      </w:r>
      <w:r/>
    </w:p>
    <w:p>
      <w:pPr>
        <w:numPr>
          <w:ilvl w:val="0"/>
          <w:numId w:val="0"/>
        </w:numPr>
        <w:ind w:left="0" w:right="0"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ff0000"/>
          <w:sz w:val="28"/>
          <w:lang w:eastAsia="zh-CN"/>
        </w:rPr>
        <w:t xml:space="preserve">•</w:t>
      </w:r>
      <w:r>
        <w:rPr>
          <w:rFonts w:hint="eastAsia" w:ascii="宋体" w:hAnsi="宋体" w:eastAsia="宋体" w:cs="宋体"/>
          <w:color w:val="auto"/>
          <w:sz w:val="24"/>
          <w:szCs w:val="24"/>
          <w:highlight w:val="none"/>
          <w:lang w:val="en-US" w:eastAsia="zh-CN"/>
        </w:rPr>
        <w:t xml:space="preserve">2、符合医务人员手卫生规范WS/T313-2019，达到外科手消毒标准。</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ff0000"/>
          <w:sz w:val="28"/>
          <w:lang w:eastAsia="zh-CN"/>
        </w:rPr>
        <w:t xml:space="preserve">•</w:t>
      </w:r>
      <w:r>
        <w:rPr>
          <w:rFonts w:hint="eastAsia" w:ascii="宋体" w:hAnsi="宋体" w:eastAsia="宋体" w:cs="宋体"/>
          <w:color w:val="auto"/>
          <w:sz w:val="24"/>
          <w:szCs w:val="24"/>
          <w:highlight w:val="none"/>
          <w:lang w:val="en-US" w:eastAsia="zh-CN"/>
        </w:rPr>
        <w:t xml:space="preserve">3、护肤成分不低于2种。</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ff0000"/>
          <w:sz w:val="28"/>
          <w:lang w:eastAsia="zh-CN"/>
        </w:rPr>
        <w:t xml:space="preserve">•</w:t>
      </w:r>
      <w:r>
        <w:rPr>
          <w:rFonts w:hint="eastAsia" w:ascii="宋体" w:hAnsi="宋体" w:eastAsia="宋体" w:cs="宋体"/>
          <w:color w:val="auto"/>
          <w:sz w:val="24"/>
          <w:szCs w:val="24"/>
          <w:highlight w:val="none"/>
          <w:lang w:val="en-US" w:eastAsia="zh-CN"/>
        </w:rPr>
        <w:t xml:space="preserve">4、pH 值应在6-8之间。</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ff0000"/>
          <w:sz w:val="28"/>
          <w:lang w:eastAsia="zh-CN"/>
        </w:rPr>
        <w:t xml:space="preserve">•</w:t>
      </w:r>
      <w:r>
        <w:rPr>
          <w:rFonts w:hint="eastAsia" w:ascii="宋体" w:hAnsi="宋体" w:eastAsia="宋体" w:cs="宋体"/>
          <w:color w:val="auto"/>
          <w:sz w:val="24"/>
          <w:szCs w:val="24"/>
          <w:highlight w:val="none"/>
          <w:lang w:val="en-US" w:eastAsia="zh-CN"/>
        </w:rPr>
        <w:t xml:space="preserve">5、有效期：不低于24个月。</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ff0000"/>
          <w:sz w:val="28"/>
          <w:lang w:eastAsia="zh-CN"/>
        </w:rPr>
        <w:t xml:space="preserve">•</w:t>
      </w:r>
      <w:r>
        <w:rPr>
          <w:rFonts w:hint="eastAsia" w:ascii="宋体" w:hAnsi="宋体" w:eastAsia="宋体" w:cs="宋体"/>
          <w:color w:val="auto"/>
          <w:sz w:val="24"/>
          <w:szCs w:val="24"/>
          <w:highlight w:val="none"/>
          <w:lang w:val="en-US" w:eastAsia="zh-CN"/>
        </w:rPr>
        <w:t xml:space="preserve">6、产品启用后的使用有效期应符合使用说明书的要求，不少于90天。</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ff0000"/>
          <w:sz w:val="28"/>
          <w:lang w:eastAsia="zh-CN"/>
        </w:rPr>
        <w:t xml:space="preserve">•</w:t>
      </w:r>
      <w:r>
        <w:rPr>
          <w:rFonts w:hint="eastAsia" w:ascii="宋体" w:hAnsi="宋体" w:eastAsia="宋体" w:cs="宋体"/>
          <w:color w:val="auto"/>
          <w:sz w:val="24"/>
          <w:szCs w:val="24"/>
          <w:highlight w:val="none"/>
          <w:lang w:val="en-US" w:eastAsia="zh-CN"/>
        </w:rPr>
        <w:t xml:space="preserve">7、杀灭微生物指标：依据手消毒剂产品特性杀灭微生物指标的效果应符合以下要求。</w:t>
      </w:r>
      <w:r/>
    </w:p>
    <w:tbl>
      <w:tblPr>
        <w:tblStyle w:val="811"/>
        <w:tblW w:w="83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114"/>
        <w:gridCol w:w="2268"/>
        <w:gridCol w:w="1468"/>
        <w:gridCol w:w="1509"/>
      </w:tblGrid>
      <w:tr>
        <w:trPr/>
        <w:tc>
          <w:tcPr>
            <w:tcW w:w="3114" w:type="dxa"/>
            <w:vAlign w:val="center"/>
            <w:vMerge w:val="restart"/>
            <w:textDirection w:val="lrTb"/>
            <w:noWrap w:val="false"/>
          </w:tcPr>
          <w:p>
            <w:pPr>
              <w:numPr>
                <w:ilvl w:val="0"/>
                <w:numId w:val="0"/>
              </w:numPr>
              <w:ind w:left="0" w:righ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微生物种类</w:t>
            </w:r>
            <w:r/>
          </w:p>
        </w:tc>
        <w:tc>
          <w:tcPr>
            <w:tcW w:w="2268" w:type="dxa"/>
            <w:vAlign w:val="top"/>
            <w:textDirection w:val="lrTb"/>
            <w:noWrap w:val="false"/>
          </w:tcPr>
          <w:p>
            <w:pPr>
              <w:numPr>
                <w:ilvl w:val="0"/>
                <w:numId w:val="0"/>
              </w:numPr>
              <w:ind w:left="0" w:righ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作用时间/min</w:t>
            </w:r>
            <w:r/>
          </w:p>
        </w:tc>
        <w:tc>
          <w:tcPr>
            <w:gridSpan w:val="2"/>
            <w:tcBorders>
              <w:bottom w:val="single" w:color="auto" w:sz="4" w:space="0"/>
            </w:tcBorders>
            <w:tcW w:w="2977" w:type="dxa"/>
            <w:vAlign w:val="top"/>
            <w:textDirection w:val="lrTb"/>
            <w:noWrap w:val="false"/>
          </w:tcPr>
          <w:p>
            <w:pPr>
              <w:numPr>
                <w:ilvl w:val="0"/>
                <w:numId w:val="0"/>
              </w:numPr>
              <w:ind w:left="0" w:righ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杀灭对数值</w:t>
            </w:r>
            <w:r/>
          </w:p>
        </w:tc>
      </w:tr>
      <w:tr>
        <w:trPr/>
        <w:tc>
          <w:tcPr>
            <w:tcW w:w="3114" w:type="dxa"/>
            <w:vAlign w:val="top"/>
            <w:vMerge w:val="continue"/>
            <w:textDirection w:val="lrTb"/>
            <w:noWrap w:val="false"/>
          </w:tcPr>
          <w:p>
            <w:pPr>
              <w:numPr>
                <w:ilvl w:val="0"/>
                <w:numId w:val="0"/>
              </w:numPr>
              <w:ind w:left="0" w:righ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r>
            <w:r/>
          </w:p>
        </w:tc>
        <w:tc>
          <w:tcPr>
            <w:tcW w:w="2268" w:type="dxa"/>
            <w:vAlign w:val="top"/>
            <w:textDirection w:val="lrTb"/>
            <w:noWrap w:val="false"/>
          </w:tcPr>
          <w:p>
            <w:pPr>
              <w:numPr>
                <w:ilvl w:val="0"/>
                <w:numId w:val="0"/>
              </w:numPr>
              <w:ind w:left="0" w:righ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外科手消毒</w:t>
            </w:r>
            <w:r/>
          </w:p>
        </w:tc>
        <w:tc>
          <w:tcPr>
            <w:tcW w:w="1468" w:type="dxa"/>
            <w:vAlign w:val="top"/>
            <w:textDirection w:val="lrTb"/>
            <w:noWrap w:val="false"/>
          </w:tcPr>
          <w:p>
            <w:pPr>
              <w:numPr>
                <w:ilvl w:val="0"/>
                <w:numId w:val="0"/>
              </w:numPr>
              <w:ind w:left="0" w:righ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悬液法</w:t>
            </w:r>
            <w:r/>
          </w:p>
        </w:tc>
        <w:tc>
          <w:tcPr>
            <w:tcW w:w="1509" w:type="dxa"/>
            <w:vAlign w:val="top"/>
            <w:textDirection w:val="lrTb"/>
            <w:noWrap w:val="false"/>
          </w:tcPr>
          <w:p>
            <w:pPr>
              <w:numPr>
                <w:ilvl w:val="0"/>
                <w:numId w:val="0"/>
              </w:numPr>
              <w:ind w:left="0" w:righ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载体法</w:t>
            </w:r>
            <w:r/>
          </w:p>
        </w:tc>
      </w:tr>
      <w:tr>
        <w:trPr/>
        <w:tc>
          <w:tcPr>
            <w:tcW w:w="3114" w:type="dxa"/>
            <w:vAlign w:val="top"/>
            <w:textDirection w:val="lrTb"/>
            <w:noWrap w:val="false"/>
          </w:tcPr>
          <w:p>
            <w:pPr>
              <w:numPr>
                <w:ilvl w:val="0"/>
                <w:numId w:val="0"/>
              </w:numPr>
              <w:ind w:left="0" w:righ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大肠杆菌 (8099)</w:t>
            </w:r>
            <w:r/>
          </w:p>
        </w:tc>
        <w:tc>
          <w:tcPr>
            <w:tcW w:w="2268" w:type="dxa"/>
            <w:vAlign w:val="top"/>
            <w:textDirection w:val="lrTb"/>
            <w:noWrap w:val="false"/>
          </w:tcPr>
          <w:p>
            <w:pPr>
              <w:numPr>
                <w:ilvl w:val="0"/>
                <w:numId w:val="0"/>
              </w:numPr>
              <w:ind w:left="0" w:righ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≤3.0</w:t>
            </w:r>
            <w:r/>
          </w:p>
        </w:tc>
        <w:tc>
          <w:tcPr>
            <w:tcW w:w="1468" w:type="dxa"/>
            <w:vAlign w:val="top"/>
            <w:textDirection w:val="lrTb"/>
            <w:noWrap w:val="false"/>
          </w:tcPr>
          <w:p>
            <w:pPr>
              <w:numPr>
                <w:ilvl w:val="0"/>
                <w:numId w:val="0"/>
              </w:numPr>
              <w:ind w:left="0" w:righ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≥5.00</w:t>
            </w:r>
            <w:r/>
          </w:p>
        </w:tc>
        <w:tc>
          <w:tcPr>
            <w:tcW w:w="1509" w:type="dxa"/>
            <w:vAlign w:val="top"/>
            <w:textDirection w:val="lrTb"/>
            <w:noWrap w:val="false"/>
          </w:tcPr>
          <w:p>
            <w:pPr>
              <w:numPr>
                <w:ilvl w:val="0"/>
                <w:numId w:val="0"/>
              </w:numPr>
              <w:ind w:left="0" w:righ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≥3.00</w:t>
            </w:r>
            <w:r/>
          </w:p>
        </w:tc>
      </w:tr>
      <w:tr>
        <w:trPr/>
        <w:tc>
          <w:tcPr>
            <w:tcW w:w="3114" w:type="dxa"/>
            <w:vAlign w:val="top"/>
            <w:textDirection w:val="lrTb"/>
            <w:noWrap w:val="false"/>
          </w:tcPr>
          <w:p>
            <w:pPr>
              <w:numPr>
                <w:ilvl w:val="0"/>
                <w:numId w:val="0"/>
              </w:numPr>
              <w:ind w:left="0" w:righ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金黄色葡萄球菌 (ATCC6538)</w:t>
            </w:r>
            <w:r/>
          </w:p>
        </w:tc>
        <w:tc>
          <w:tcPr>
            <w:tcW w:w="2268" w:type="dxa"/>
            <w:vAlign w:val="top"/>
            <w:textDirection w:val="lrTb"/>
            <w:noWrap w:val="false"/>
          </w:tcPr>
          <w:p>
            <w:pPr>
              <w:numPr>
                <w:ilvl w:val="0"/>
                <w:numId w:val="0"/>
              </w:numPr>
              <w:ind w:left="0" w:righ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≤3.0</w:t>
            </w:r>
            <w:r/>
          </w:p>
        </w:tc>
        <w:tc>
          <w:tcPr>
            <w:tcW w:w="1468" w:type="dxa"/>
            <w:vAlign w:val="top"/>
            <w:textDirection w:val="lrTb"/>
            <w:noWrap w:val="false"/>
          </w:tcPr>
          <w:p>
            <w:pPr>
              <w:numPr>
                <w:ilvl w:val="0"/>
                <w:numId w:val="0"/>
              </w:numPr>
              <w:ind w:left="0" w:righ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≥5.00</w:t>
            </w:r>
            <w:r/>
          </w:p>
        </w:tc>
        <w:tc>
          <w:tcPr>
            <w:tcW w:w="1509" w:type="dxa"/>
            <w:vAlign w:val="top"/>
            <w:textDirection w:val="lrTb"/>
            <w:noWrap w:val="false"/>
          </w:tcPr>
          <w:p>
            <w:pPr>
              <w:numPr>
                <w:ilvl w:val="0"/>
                <w:numId w:val="0"/>
              </w:numPr>
              <w:ind w:left="0" w:righ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≥3.00</w:t>
            </w:r>
            <w:r/>
          </w:p>
        </w:tc>
      </w:tr>
      <w:tr>
        <w:trPr/>
        <w:tc>
          <w:tcPr>
            <w:tcW w:w="3114" w:type="dxa"/>
            <w:vAlign w:val="top"/>
            <w:textDirection w:val="lrTb"/>
            <w:noWrap w:val="false"/>
          </w:tcPr>
          <w:p>
            <w:pPr>
              <w:numPr>
                <w:ilvl w:val="0"/>
                <w:numId w:val="0"/>
              </w:numPr>
              <w:ind w:left="0" w:righ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白色念珠菌 (ATCC10231)</w:t>
            </w:r>
            <w:r/>
          </w:p>
        </w:tc>
        <w:tc>
          <w:tcPr>
            <w:tcW w:w="2268" w:type="dxa"/>
            <w:vAlign w:val="top"/>
            <w:textDirection w:val="lrTb"/>
            <w:noWrap w:val="false"/>
          </w:tcPr>
          <w:p>
            <w:pPr>
              <w:numPr>
                <w:ilvl w:val="0"/>
                <w:numId w:val="0"/>
              </w:numPr>
              <w:ind w:left="0" w:righ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≤3.0</w:t>
            </w:r>
            <w:r/>
          </w:p>
        </w:tc>
        <w:tc>
          <w:tcPr>
            <w:tcW w:w="1468" w:type="dxa"/>
            <w:vAlign w:val="top"/>
            <w:textDirection w:val="lrTb"/>
            <w:noWrap w:val="false"/>
          </w:tcPr>
          <w:p>
            <w:pPr>
              <w:numPr>
                <w:ilvl w:val="0"/>
                <w:numId w:val="0"/>
              </w:numPr>
              <w:ind w:left="0" w:righ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≥4.00</w:t>
            </w:r>
            <w:r/>
          </w:p>
        </w:tc>
        <w:tc>
          <w:tcPr>
            <w:tcW w:w="1509" w:type="dxa"/>
            <w:vAlign w:val="top"/>
            <w:textDirection w:val="lrTb"/>
            <w:noWrap w:val="false"/>
          </w:tcPr>
          <w:p>
            <w:pPr>
              <w:numPr>
                <w:ilvl w:val="0"/>
                <w:numId w:val="0"/>
              </w:numPr>
              <w:ind w:left="0" w:righ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≥3.00</w:t>
            </w:r>
            <w:r/>
          </w:p>
        </w:tc>
      </w:tr>
      <w:tr>
        <w:trPr/>
        <w:tc>
          <w:tcPr>
            <w:tcW w:w="3114" w:type="dxa"/>
            <w:vAlign w:val="top"/>
            <w:textDirection w:val="lrTb"/>
            <w:noWrap w:val="false"/>
          </w:tcPr>
          <w:p>
            <w:pPr>
              <w:numPr>
                <w:ilvl w:val="0"/>
                <w:numId w:val="0"/>
              </w:numPr>
              <w:ind w:left="0" w:righ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模拟现场试验b</w:t>
            </w:r>
            <w:r/>
          </w:p>
        </w:tc>
        <w:tc>
          <w:tcPr>
            <w:tcW w:w="2268" w:type="dxa"/>
            <w:vAlign w:val="top"/>
            <w:textDirection w:val="lrTb"/>
            <w:noWrap w:val="false"/>
          </w:tcPr>
          <w:p>
            <w:pPr>
              <w:numPr>
                <w:ilvl w:val="0"/>
                <w:numId w:val="0"/>
              </w:numPr>
              <w:ind w:left="0" w:righ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≤3.0</w:t>
            </w:r>
            <w:r/>
          </w:p>
        </w:tc>
        <w:tc>
          <w:tcPr>
            <w:tcW w:w="1468" w:type="dxa"/>
            <w:vAlign w:val="top"/>
            <w:textDirection w:val="lrTb"/>
            <w:noWrap w:val="false"/>
          </w:tcPr>
          <w:p>
            <w:pPr>
              <w:numPr>
                <w:ilvl w:val="0"/>
                <w:numId w:val="0"/>
              </w:numPr>
              <w:ind w:left="0" w:righ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≥3.00</w:t>
            </w:r>
            <w:r/>
          </w:p>
        </w:tc>
        <w:tc>
          <w:tcPr>
            <w:tcW w:w="1509" w:type="dxa"/>
            <w:vAlign w:val="top"/>
            <w:textDirection w:val="lrTb"/>
            <w:noWrap w:val="false"/>
          </w:tcPr>
          <w:p>
            <w:pPr>
              <w:numPr>
                <w:ilvl w:val="0"/>
                <w:numId w:val="0"/>
              </w:numPr>
              <w:ind w:left="0" w:righ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≥3.00</w:t>
            </w:r>
            <w:r/>
          </w:p>
        </w:tc>
      </w:tr>
      <w:tr>
        <w:trPr/>
        <w:tc>
          <w:tcPr>
            <w:tcW w:w="3114" w:type="dxa"/>
            <w:vAlign w:val="top"/>
            <w:textDirection w:val="lrTb"/>
            <w:noWrap w:val="false"/>
          </w:tcPr>
          <w:p>
            <w:pPr>
              <w:numPr>
                <w:ilvl w:val="0"/>
                <w:numId w:val="0"/>
              </w:numPr>
              <w:ind w:left="0" w:righ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现场试验</w:t>
            </w:r>
            <w:r/>
          </w:p>
        </w:tc>
        <w:tc>
          <w:tcPr>
            <w:tcW w:w="2268" w:type="dxa"/>
            <w:vAlign w:val="top"/>
            <w:textDirection w:val="lrTb"/>
            <w:noWrap w:val="false"/>
          </w:tcPr>
          <w:p>
            <w:pPr>
              <w:numPr>
                <w:ilvl w:val="0"/>
                <w:numId w:val="0"/>
              </w:numPr>
              <w:ind w:left="0" w:righ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≤3.0</w:t>
            </w:r>
            <w:r/>
          </w:p>
        </w:tc>
        <w:tc>
          <w:tcPr>
            <w:tcW w:w="1468" w:type="dxa"/>
            <w:vAlign w:val="top"/>
            <w:textDirection w:val="lrTb"/>
            <w:noWrap w:val="false"/>
          </w:tcPr>
          <w:p>
            <w:pPr>
              <w:numPr>
                <w:ilvl w:val="0"/>
                <w:numId w:val="0"/>
              </w:numPr>
              <w:ind w:left="0" w:righ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≥1.00</w:t>
            </w:r>
            <w:r/>
          </w:p>
        </w:tc>
        <w:tc>
          <w:tcPr>
            <w:tcW w:w="1509" w:type="dxa"/>
            <w:vAlign w:val="top"/>
            <w:textDirection w:val="lrTb"/>
            <w:noWrap w:val="false"/>
          </w:tcPr>
          <w:p>
            <w:pPr>
              <w:numPr>
                <w:ilvl w:val="0"/>
                <w:numId w:val="0"/>
              </w:numPr>
              <w:ind w:left="0" w:right="0"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≥1.00</w:t>
            </w:r>
            <w:r/>
          </w:p>
        </w:tc>
      </w:tr>
    </w:tbl>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注：</w:t>
      </w:r>
      <w:r>
        <w:rPr>
          <w:rFonts w:hint="eastAsia" w:ascii="宋体" w:hAnsi="宋体" w:eastAsia="宋体" w:cs="宋体"/>
          <w:color w:val="auto"/>
          <w:sz w:val="24"/>
          <w:szCs w:val="24"/>
          <w:highlight w:val="none"/>
          <w:lang w:val="en-US" w:eastAsia="zh-CN"/>
        </w:rPr>
        <w:t xml:space="preserve">a.如对其他微生物有杀灭作用，需标明且需做相应的微生物杀灭试验。 </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b.模拟现场试验和现场试验可选做一项。</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rPr>
        <w:t xml:space="preserve">8、皮肤刺激性要求：无刺激或轻度刺激，须提供具备CMA资质的第三方检测机构出具的有效检测报告。</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rPr>
        <w:t xml:space="preserve">9、免洗手外科消毒液/凝胶（手术室用），供应商需提供配套使用装置。</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三、卫生手消毒液/凝胶（500ml）</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ff0000"/>
          <w:sz w:val="28"/>
          <w:lang w:eastAsia="zh-CN"/>
        </w:rPr>
        <w:t xml:space="preserve">•</w:t>
      </w:r>
      <w:r>
        <w:rPr>
          <w:rFonts w:hint="eastAsia" w:ascii="宋体" w:hAnsi="宋体" w:eastAsia="宋体" w:cs="宋体"/>
          <w:color w:val="auto"/>
          <w:sz w:val="24"/>
          <w:szCs w:val="24"/>
          <w:highlight w:val="none"/>
          <w:lang w:val="en-US" w:eastAsia="zh-CN"/>
        </w:rPr>
        <w:t xml:space="preserve">1、执行标准：符合GB27950-2020；有效成分含量：醇类消毒剂有效成分符合GB/T26373-2020。</w:t>
      </w:r>
      <w:r/>
    </w:p>
    <w:p>
      <w:pPr>
        <w:numPr>
          <w:ilvl w:val="0"/>
          <w:numId w:val="0"/>
        </w:numPr>
        <w:ind w:left="0" w:right="0"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ff0000"/>
          <w:sz w:val="28"/>
          <w:lang w:eastAsia="zh-CN"/>
        </w:rPr>
        <w:t xml:space="preserve">•</w:t>
      </w:r>
      <w:r>
        <w:rPr>
          <w:rFonts w:hint="eastAsia" w:ascii="宋体" w:hAnsi="宋体" w:eastAsia="宋体" w:cs="宋体"/>
          <w:color w:val="auto"/>
          <w:sz w:val="24"/>
          <w:szCs w:val="24"/>
          <w:highlight w:val="none"/>
          <w:lang w:val="en-US" w:eastAsia="zh-CN"/>
        </w:rPr>
        <w:t xml:space="preserve">2、符合医务人员手卫生规范WS/T313-2019，达到卫生手消毒标准。</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ff0000"/>
          <w:sz w:val="28"/>
          <w:lang w:eastAsia="zh-CN"/>
        </w:rPr>
        <w:t xml:space="preserve">•</w:t>
      </w:r>
      <w:r>
        <w:rPr>
          <w:rFonts w:hint="eastAsia" w:ascii="宋体" w:hAnsi="宋体" w:eastAsia="宋体" w:cs="宋体"/>
          <w:color w:val="auto"/>
          <w:sz w:val="24"/>
          <w:szCs w:val="24"/>
          <w:highlight w:val="none"/>
          <w:lang w:val="en-US" w:eastAsia="zh-CN"/>
        </w:rPr>
        <w:t xml:space="preserve">3、pH 值应在6-8之间。</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ff0000"/>
          <w:sz w:val="28"/>
          <w:lang w:eastAsia="zh-CN"/>
        </w:rPr>
        <w:t xml:space="preserve">•</w:t>
      </w:r>
      <w:r>
        <w:rPr>
          <w:rFonts w:hint="eastAsia" w:ascii="宋体" w:hAnsi="宋体" w:eastAsia="宋体" w:cs="宋体"/>
          <w:color w:val="auto"/>
          <w:sz w:val="24"/>
          <w:szCs w:val="24"/>
          <w:highlight w:val="none"/>
          <w:lang w:val="en-US" w:eastAsia="zh-CN"/>
        </w:rPr>
        <w:t xml:space="preserve">4、有效期：不低于12个月</w:t>
      </w:r>
      <w:r>
        <w:rPr>
          <w:rFonts w:hint="eastAsia" w:ascii="宋体" w:hAnsi="宋体" w:cs="宋体"/>
          <w:color w:val="auto"/>
          <w:sz w:val="24"/>
          <w:szCs w:val="24"/>
          <w:highlight w:val="none"/>
          <w:lang w:val="en-US" w:eastAsia="zh-CN"/>
        </w:rPr>
        <w:t xml:space="preserve">。</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ff0000"/>
          <w:sz w:val="28"/>
          <w:lang w:eastAsia="zh-CN"/>
        </w:rPr>
        <w:t xml:space="preserve">•</w:t>
      </w:r>
      <w:r>
        <w:rPr>
          <w:rFonts w:hint="eastAsia" w:ascii="宋体" w:hAnsi="宋体" w:eastAsia="宋体" w:cs="宋体"/>
          <w:color w:val="auto"/>
          <w:sz w:val="24"/>
          <w:szCs w:val="24"/>
          <w:highlight w:val="none"/>
          <w:lang w:val="en-US" w:eastAsia="zh-CN"/>
        </w:rPr>
        <w:t xml:space="preserve">5、产品启用后的使用有效期应符合使用说明书的要求，不少于90天。</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四、卫生手消毒液/凝胶（1000ml）</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ff0000"/>
          <w:sz w:val="28"/>
          <w:lang w:eastAsia="zh-CN"/>
        </w:rPr>
        <w:t xml:space="preserve">•</w:t>
      </w:r>
      <w:r>
        <w:rPr>
          <w:rFonts w:hint="eastAsia" w:ascii="宋体" w:hAnsi="宋体" w:eastAsia="宋体" w:cs="宋体"/>
          <w:color w:val="auto"/>
          <w:sz w:val="24"/>
          <w:szCs w:val="24"/>
          <w:highlight w:val="none"/>
          <w:lang w:val="en-US" w:eastAsia="zh-CN"/>
        </w:rPr>
        <w:t xml:space="preserve">1、执行标准：符合GB27950-2020；有效成分含量：醇类消毒剂有效成分符合GB/T26373-2020。</w:t>
      </w:r>
      <w:r/>
    </w:p>
    <w:p>
      <w:pPr>
        <w:numPr>
          <w:ilvl w:val="0"/>
          <w:numId w:val="0"/>
        </w:numPr>
        <w:ind w:left="0" w:right="0" w:firstLine="480"/>
        <w:jc w:val="both"/>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ff0000"/>
          <w:sz w:val="28"/>
          <w:lang w:eastAsia="zh-CN"/>
        </w:rPr>
        <w:t xml:space="preserve">•</w:t>
      </w:r>
      <w:r>
        <w:rPr>
          <w:rFonts w:hint="eastAsia" w:ascii="宋体" w:hAnsi="宋体" w:eastAsia="宋体" w:cs="宋体"/>
          <w:color w:val="auto"/>
          <w:sz w:val="24"/>
          <w:szCs w:val="24"/>
          <w:highlight w:val="none"/>
          <w:lang w:val="en-US" w:eastAsia="zh-CN"/>
        </w:rPr>
        <w:t xml:space="preserve">2、符合医务人员手卫生规范WS/T313-2019，达到卫生手消毒标准。</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ff0000"/>
          <w:sz w:val="28"/>
          <w:lang w:eastAsia="zh-CN"/>
        </w:rPr>
        <w:t xml:space="preserve">•</w:t>
      </w:r>
      <w:r>
        <w:rPr>
          <w:rFonts w:hint="eastAsia" w:ascii="宋体" w:hAnsi="宋体" w:eastAsia="宋体" w:cs="宋体"/>
          <w:color w:val="auto"/>
          <w:sz w:val="24"/>
          <w:szCs w:val="24"/>
          <w:highlight w:val="none"/>
          <w:lang w:val="en-US" w:eastAsia="zh-CN"/>
        </w:rPr>
        <w:t xml:space="preserve">3、pH 值应在6-8之间。</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ff0000"/>
          <w:sz w:val="28"/>
          <w:lang w:eastAsia="zh-CN"/>
        </w:rPr>
        <w:t xml:space="preserve">•</w:t>
      </w:r>
      <w:r>
        <w:rPr>
          <w:rFonts w:hint="eastAsia" w:ascii="宋体" w:hAnsi="宋体" w:eastAsia="宋体" w:cs="宋体"/>
          <w:color w:val="auto"/>
          <w:sz w:val="24"/>
          <w:szCs w:val="24"/>
          <w:highlight w:val="none"/>
          <w:lang w:val="en-US" w:eastAsia="zh-CN"/>
        </w:rPr>
        <w:t xml:space="preserve">4、有效期：不低于12个月。</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ff0000"/>
          <w:sz w:val="28"/>
          <w:lang w:eastAsia="zh-CN"/>
        </w:rPr>
        <w:t xml:space="preserve">•</w:t>
      </w:r>
      <w:r>
        <w:rPr>
          <w:rFonts w:hint="eastAsia" w:ascii="宋体" w:hAnsi="宋体" w:eastAsia="宋体" w:cs="宋体"/>
          <w:color w:val="auto"/>
          <w:sz w:val="24"/>
          <w:szCs w:val="24"/>
          <w:highlight w:val="none"/>
          <w:lang w:val="en-US" w:eastAsia="zh-CN"/>
        </w:rPr>
        <w:t xml:space="preserve">5、产品启用后的使用有效期应符合使用说明书的要求，不少于90天。</w:t>
      </w:r>
      <w:r/>
    </w:p>
    <w:p>
      <w:pPr>
        <w:ind w:firstLine="241"/>
        <w:jc w:val="left"/>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采购</w:t>
      </w:r>
      <w:r>
        <w:rPr>
          <w:rFonts w:hint="eastAsia" w:ascii="宋体" w:hAnsi="宋体" w:eastAsia="宋体" w:cs="宋体"/>
          <w:b/>
          <w:bCs/>
          <w:color w:val="auto"/>
          <w:sz w:val="24"/>
          <w:szCs w:val="24"/>
          <w:highlight w:val="none"/>
          <w:lang w:val="en-US" w:eastAsia="zh-CN" w:bidi="ar-SA"/>
        </w:rPr>
        <w:t xml:space="preserve">包3（危险化学品类）采购清单及技术要求：</w:t>
      </w:r>
      <w:r/>
    </w:p>
    <w:tbl>
      <w:tblPr>
        <w:tblStyle w:val="785"/>
        <w:tblW w:w="88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0"/>
        <w:gridCol w:w="1354"/>
        <w:gridCol w:w="1186"/>
        <w:gridCol w:w="709"/>
        <w:gridCol w:w="1241"/>
        <w:gridCol w:w="1200"/>
        <w:gridCol w:w="1887"/>
        <w:gridCol w:w="690"/>
      </w:tblGrid>
      <w:tr>
        <w:trPr>
          <w:jc w:val="center"/>
          <w:trHeight w:val="578"/>
        </w:trPr>
        <w:tc>
          <w:tcPr>
            <w:tcW w:w="60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序号</w:t>
            </w:r>
            <w:r/>
          </w:p>
        </w:tc>
        <w:tc>
          <w:tcPr>
            <w:tcW w:w="1354"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品名</w:t>
            </w:r>
            <w:r/>
          </w:p>
        </w:tc>
        <w:tc>
          <w:tcPr>
            <w:tcW w:w="118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规格</w:t>
            </w:r>
            <w:r/>
          </w:p>
        </w:tc>
        <w:tc>
          <w:tcPr>
            <w:tcW w:w="709"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单位</w:t>
            </w:r>
            <w:r/>
          </w:p>
        </w:tc>
        <w:tc>
          <w:tcPr>
            <w:tcW w:w="1241"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b w:val="0"/>
                <w:bCs w:val="0"/>
                <w:color w:val="auto"/>
                <w:sz w:val="22"/>
                <w:szCs w:val="22"/>
                <w:highlight w:val="none"/>
                <w:lang w:val="en-US" w:eastAsia="zh-CN"/>
              </w:rPr>
              <w:t xml:space="preserve">预算数量（一年）</w:t>
            </w:r>
            <w:r/>
          </w:p>
        </w:tc>
        <w:tc>
          <w:tcPr>
            <w:tcW w:w="12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b w:val="0"/>
                <w:bCs w:val="0"/>
                <w:color w:val="auto"/>
                <w:sz w:val="22"/>
                <w:szCs w:val="22"/>
                <w:highlight w:val="none"/>
                <w:lang w:val="en-US" w:eastAsia="zh-CN"/>
              </w:rPr>
              <w:t xml:space="preserve">基准单价</w:t>
            </w:r>
            <w:r>
              <w:rPr>
                <w:rFonts w:hint="eastAsia" w:ascii="宋体" w:hAnsi="宋体" w:cs="宋体"/>
                <w:b w:val="0"/>
                <w:bCs w:val="0"/>
                <w:color w:val="auto"/>
                <w:sz w:val="22"/>
                <w:szCs w:val="22"/>
                <w:highlight w:val="none"/>
                <w:lang w:val="en-US" w:eastAsia="zh-CN"/>
              </w:rPr>
              <w:t xml:space="preserve">（</w:t>
            </w:r>
            <w:r>
              <w:rPr>
                <w:rFonts w:hint="eastAsia" w:ascii="宋体" w:hAnsi="宋体" w:eastAsia="宋体" w:cs="宋体"/>
                <w:b w:val="0"/>
                <w:bCs w:val="0"/>
                <w:color w:val="auto"/>
                <w:sz w:val="22"/>
                <w:szCs w:val="22"/>
                <w:highlight w:val="none"/>
                <w:lang w:val="en-US" w:eastAsia="zh-CN"/>
              </w:rPr>
              <w:t xml:space="preserve">元</w:t>
            </w:r>
            <w:r>
              <w:rPr>
                <w:rFonts w:hint="eastAsia" w:ascii="宋体" w:hAnsi="宋体" w:cs="宋体"/>
                <w:b w:val="0"/>
                <w:bCs w:val="0"/>
                <w:color w:val="auto"/>
                <w:sz w:val="22"/>
                <w:szCs w:val="22"/>
                <w:highlight w:val="none"/>
                <w:lang w:val="en-US" w:eastAsia="zh-CN"/>
              </w:rPr>
              <w:t xml:space="preserve">）</w:t>
            </w:r>
            <w:r/>
          </w:p>
        </w:tc>
        <w:tc>
          <w:tcPr>
            <w:tcW w:w="1887"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技术要求</w:t>
            </w:r>
            <w:r/>
          </w:p>
        </w:tc>
        <w:tc>
          <w:tcPr>
            <w:tcW w:w="69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备注</w:t>
            </w:r>
            <w:r/>
          </w:p>
        </w:tc>
      </w:tr>
      <w:tr>
        <w:trPr>
          <w:jc w:val="center"/>
          <w:trHeight w:val="338"/>
        </w:trPr>
        <w:tc>
          <w:tcPr>
            <w:tcW w:w="6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default" w:ascii="宋体" w:hAnsi="宋体" w:eastAsia="宋体" w:cs="宋体"/>
                <w:b w:val="0"/>
                <w:bCs w:val="0"/>
                <w:color w:val="auto"/>
                <w:sz w:val="22"/>
                <w:szCs w:val="22"/>
                <w:highlight w:val="none"/>
                <w:lang w:val="en-US" w:eastAsia="zh-CN"/>
              </w:rPr>
              <w:t xml:space="preserve">1</w:t>
            </w:r>
            <w:r/>
          </w:p>
        </w:tc>
        <w:tc>
          <w:tcPr>
            <w:tcW w:w="1354"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苯酚</w:t>
            </w:r>
            <w:r/>
          </w:p>
        </w:tc>
        <w:tc>
          <w:tcPr>
            <w:tcW w:w="1186"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AR 500g</w:t>
            </w:r>
            <w:r/>
          </w:p>
        </w:tc>
        <w:tc>
          <w:tcPr>
            <w:tcW w:w="709"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瓶</w:t>
            </w:r>
            <w:r/>
          </w:p>
        </w:tc>
        <w:tc>
          <w:tcPr>
            <w:tcW w:w="1241"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1</w:t>
            </w:r>
            <w:r/>
          </w:p>
        </w:tc>
        <w:tc>
          <w:tcPr>
            <w:tcW w:w="12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28.54</w:t>
            </w:r>
            <w:r/>
          </w:p>
        </w:tc>
        <w:tc>
          <w:tcPr>
            <w:tcW w:w="1887" w:type="dxa"/>
            <w:vAlign w:val="center"/>
            <w:textDirection w:val="lrTb"/>
            <w:noWrap w:val="false"/>
          </w:tcPr>
          <w:p>
            <w:pPr>
              <w:ind w:left="0" w:right="0"/>
              <w:jc w:val="left"/>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1.分析纯。</w:t>
            </w:r>
            <w:r/>
          </w:p>
        </w:tc>
        <w:tc>
          <w:tcPr>
            <w:tcW w:w="69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bidi="ar-SA"/>
              </w:rPr>
              <w:suppressLineNumbers w:val="0"/>
            </w:pPr>
            <w:r>
              <w:rPr>
                <w:rFonts w:hint="default" w:ascii="宋体" w:hAnsi="宋体" w:eastAsia="宋体" w:cs="宋体"/>
                <w:b w:val="0"/>
                <w:bCs w:val="0"/>
                <w:color w:val="auto"/>
                <w:sz w:val="22"/>
                <w:szCs w:val="22"/>
                <w:highlight w:val="none"/>
                <w:lang w:val="en-US" w:eastAsia="zh-CN" w:bidi="ar-SA"/>
              </w:rPr>
            </w:r>
            <w:r/>
          </w:p>
        </w:tc>
      </w:tr>
      <w:tr>
        <w:trPr>
          <w:jc w:val="center"/>
          <w:trHeight w:val="366"/>
        </w:trPr>
        <w:tc>
          <w:tcPr>
            <w:tcW w:w="6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default" w:ascii="宋体" w:hAnsi="宋体" w:eastAsia="宋体" w:cs="宋体"/>
                <w:b w:val="0"/>
                <w:bCs w:val="0"/>
                <w:color w:val="auto"/>
                <w:sz w:val="22"/>
                <w:szCs w:val="22"/>
                <w:highlight w:val="none"/>
                <w:lang w:val="en-US" w:eastAsia="zh-CN"/>
              </w:rPr>
              <w:t xml:space="preserve">2</w:t>
            </w:r>
            <w:r/>
          </w:p>
        </w:tc>
        <w:tc>
          <w:tcPr>
            <w:tcW w:w="1354"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冰乙酸</w:t>
            </w:r>
            <w:r/>
          </w:p>
        </w:tc>
        <w:tc>
          <w:tcPr>
            <w:tcW w:w="1186"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AR 500ml</w:t>
            </w:r>
            <w:r/>
          </w:p>
        </w:tc>
        <w:tc>
          <w:tcPr>
            <w:tcW w:w="709"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瓶</w:t>
            </w:r>
            <w:r/>
          </w:p>
        </w:tc>
        <w:tc>
          <w:tcPr>
            <w:tcW w:w="1241"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30</w:t>
            </w:r>
            <w:r/>
          </w:p>
        </w:tc>
        <w:tc>
          <w:tcPr>
            <w:tcW w:w="12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21.34</w:t>
            </w:r>
            <w:r/>
          </w:p>
        </w:tc>
        <w:tc>
          <w:tcPr>
            <w:tcW w:w="1887" w:type="dxa"/>
            <w:vAlign w:val="center"/>
            <w:textDirection w:val="lrTb"/>
            <w:noWrap w:val="false"/>
          </w:tcPr>
          <w:p>
            <w:pPr>
              <w:ind w:left="0" w:right="0"/>
              <w:jc w:val="left"/>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1.分析纯。</w:t>
            </w:r>
            <w:r/>
          </w:p>
        </w:tc>
        <w:tc>
          <w:tcPr>
            <w:tcW w:w="69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bidi="ar-SA"/>
              </w:rPr>
              <w:suppressLineNumbers w:val="0"/>
            </w:pPr>
            <w:r>
              <w:rPr>
                <w:rFonts w:hint="default" w:ascii="宋体" w:hAnsi="宋体" w:eastAsia="宋体" w:cs="宋体"/>
                <w:b w:val="0"/>
                <w:bCs w:val="0"/>
                <w:color w:val="auto"/>
                <w:sz w:val="22"/>
                <w:szCs w:val="22"/>
                <w:highlight w:val="none"/>
                <w:lang w:val="en-US" w:eastAsia="zh-CN" w:bidi="ar-SA"/>
              </w:rPr>
            </w:r>
            <w:r/>
          </w:p>
        </w:tc>
      </w:tr>
      <w:tr>
        <w:trPr>
          <w:jc w:val="center"/>
          <w:trHeight w:val="366"/>
        </w:trPr>
        <w:tc>
          <w:tcPr>
            <w:tcW w:w="6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default" w:ascii="宋体" w:hAnsi="宋体" w:eastAsia="宋体" w:cs="宋体"/>
                <w:b w:val="0"/>
                <w:bCs w:val="0"/>
                <w:color w:val="auto"/>
                <w:sz w:val="22"/>
                <w:szCs w:val="22"/>
                <w:highlight w:val="none"/>
                <w:lang w:val="en-US" w:eastAsia="zh-CN"/>
              </w:rPr>
              <w:t xml:space="preserve">3</w:t>
            </w:r>
            <w:r/>
          </w:p>
        </w:tc>
        <w:tc>
          <w:tcPr>
            <w:tcW w:w="1354"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丙酮</w:t>
            </w:r>
            <w:r/>
          </w:p>
        </w:tc>
        <w:tc>
          <w:tcPr>
            <w:tcW w:w="1186"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AR 500ml</w:t>
            </w:r>
            <w:r/>
          </w:p>
        </w:tc>
        <w:tc>
          <w:tcPr>
            <w:tcW w:w="709"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瓶</w:t>
            </w:r>
            <w:r/>
          </w:p>
        </w:tc>
        <w:tc>
          <w:tcPr>
            <w:tcW w:w="1241"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1</w:t>
            </w:r>
            <w:r/>
          </w:p>
        </w:tc>
        <w:tc>
          <w:tcPr>
            <w:tcW w:w="12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834.2</w:t>
            </w:r>
            <w:r/>
          </w:p>
        </w:tc>
        <w:tc>
          <w:tcPr>
            <w:tcW w:w="1887" w:type="dxa"/>
            <w:vAlign w:val="center"/>
            <w:textDirection w:val="lrTb"/>
            <w:noWrap w:val="false"/>
          </w:tcPr>
          <w:p>
            <w:pPr>
              <w:ind w:left="0" w:right="0"/>
              <w:jc w:val="left"/>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1.分析纯。</w:t>
            </w:r>
            <w:r/>
          </w:p>
        </w:tc>
        <w:tc>
          <w:tcPr>
            <w:tcW w:w="69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bidi="ar-SA"/>
              </w:rPr>
              <w:suppressLineNumbers w:val="0"/>
            </w:pPr>
            <w:r>
              <w:rPr>
                <w:rFonts w:hint="default" w:ascii="宋体" w:hAnsi="宋体" w:eastAsia="宋体" w:cs="宋体"/>
                <w:b w:val="0"/>
                <w:bCs w:val="0"/>
                <w:color w:val="auto"/>
                <w:sz w:val="22"/>
                <w:szCs w:val="22"/>
                <w:highlight w:val="none"/>
                <w:lang w:val="en-US" w:eastAsia="zh-CN" w:bidi="ar-SA"/>
              </w:rPr>
            </w:r>
            <w:r/>
          </w:p>
        </w:tc>
      </w:tr>
      <w:tr>
        <w:trPr>
          <w:jc w:val="center"/>
          <w:trHeight w:val="366"/>
        </w:trPr>
        <w:tc>
          <w:tcPr>
            <w:tcW w:w="6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default" w:ascii="宋体" w:hAnsi="宋体" w:eastAsia="宋体" w:cs="宋体"/>
                <w:b w:val="0"/>
                <w:bCs w:val="0"/>
                <w:color w:val="auto"/>
                <w:sz w:val="22"/>
                <w:szCs w:val="22"/>
                <w:highlight w:val="none"/>
                <w:lang w:val="en-US" w:eastAsia="zh-CN"/>
              </w:rPr>
              <w:t xml:space="preserve">4</w:t>
            </w:r>
            <w:r/>
          </w:p>
        </w:tc>
        <w:tc>
          <w:tcPr>
            <w:tcW w:w="1354"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甲醇</w:t>
            </w:r>
            <w:r/>
          </w:p>
        </w:tc>
        <w:tc>
          <w:tcPr>
            <w:tcW w:w="1186"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AR 500ml</w:t>
            </w:r>
            <w:r/>
          </w:p>
        </w:tc>
        <w:tc>
          <w:tcPr>
            <w:tcW w:w="709"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瓶</w:t>
            </w:r>
            <w:r/>
          </w:p>
        </w:tc>
        <w:tc>
          <w:tcPr>
            <w:tcW w:w="1241"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60</w:t>
            </w:r>
            <w:r/>
          </w:p>
        </w:tc>
        <w:tc>
          <w:tcPr>
            <w:tcW w:w="12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15.52</w:t>
            </w:r>
            <w:r/>
          </w:p>
        </w:tc>
        <w:tc>
          <w:tcPr>
            <w:tcW w:w="1887" w:type="dxa"/>
            <w:vAlign w:val="center"/>
            <w:textDirection w:val="lrTb"/>
            <w:noWrap w:val="false"/>
          </w:tcPr>
          <w:p>
            <w:pPr>
              <w:ind w:left="0" w:right="0"/>
              <w:jc w:val="left"/>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1.分析纯。</w:t>
            </w:r>
            <w:r/>
          </w:p>
        </w:tc>
        <w:tc>
          <w:tcPr>
            <w:tcW w:w="69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bidi="ar-SA"/>
              </w:rPr>
              <w:suppressLineNumbers w:val="0"/>
            </w:pPr>
            <w:r>
              <w:rPr>
                <w:rFonts w:hint="default" w:ascii="宋体" w:hAnsi="宋体" w:eastAsia="宋体" w:cs="宋体"/>
                <w:b w:val="0"/>
                <w:bCs w:val="0"/>
                <w:color w:val="auto"/>
                <w:sz w:val="22"/>
                <w:szCs w:val="22"/>
                <w:highlight w:val="none"/>
                <w:lang w:val="en-US" w:eastAsia="zh-CN" w:bidi="ar-SA"/>
              </w:rPr>
            </w:r>
            <w:r/>
          </w:p>
        </w:tc>
      </w:tr>
      <w:tr>
        <w:trPr>
          <w:jc w:val="center"/>
          <w:trHeight w:val="366"/>
        </w:trPr>
        <w:tc>
          <w:tcPr>
            <w:tcW w:w="6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default" w:ascii="宋体" w:hAnsi="宋体" w:eastAsia="宋体" w:cs="宋体"/>
                <w:b w:val="0"/>
                <w:bCs w:val="0"/>
                <w:color w:val="auto"/>
                <w:sz w:val="22"/>
                <w:szCs w:val="22"/>
                <w:highlight w:val="none"/>
                <w:lang w:val="en-US" w:eastAsia="zh-CN"/>
              </w:rPr>
              <w:t xml:space="preserve">5</w:t>
            </w:r>
            <w:r/>
          </w:p>
        </w:tc>
        <w:tc>
          <w:tcPr>
            <w:tcW w:w="1354"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甲醛</w:t>
            </w:r>
            <w:r/>
          </w:p>
        </w:tc>
        <w:tc>
          <w:tcPr>
            <w:tcW w:w="1186"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AR 500ml</w:t>
            </w:r>
            <w:r/>
          </w:p>
        </w:tc>
        <w:tc>
          <w:tcPr>
            <w:tcW w:w="709"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瓶</w:t>
            </w:r>
            <w:r/>
          </w:p>
        </w:tc>
        <w:tc>
          <w:tcPr>
            <w:tcW w:w="1241"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300</w:t>
            </w:r>
            <w:r/>
          </w:p>
        </w:tc>
        <w:tc>
          <w:tcPr>
            <w:tcW w:w="12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15.52</w:t>
            </w:r>
            <w:r/>
          </w:p>
        </w:tc>
        <w:tc>
          <w:tcPr>
            <w:tcW w:w="1887" w:type="dxa"/>
            <w:vAlign w:val="center"/>
            <w:textDirection w:val="lrTb"/>
            <w:noWrap w:val="false"/>
          </w:tcPr>
          <w:p>
            <w:pPr>
              <w:ind w:left="0" w:right="0"/>
              <w:jc w:val="left"/>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1.分析纯。</w:t>
            </w:r>
            <w:r/>
          </w:p>
        </w:tc>
        <w:tc>
          <w:tcPr>
            <w:tcW w:w="69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bidi="ar-SA"/>
              </w:rPr>
              <w:suppressLineNumbers w:val="0"/>
            </w:pPr>
            <w:r>
              <w:rPr>
                <w:rFonts w:hint="default" w:ascii="宋体" w:hAnsi="宋体" w:eastAsia="宋体" w:cs="宋体"/>
                <w:b w:val="0"/>
                <w:bCs w:val="0"/>
                <w:color w:val="auto"/>
                <w:sz w:val="22"/>
                <w:szCs w:val="22"/>
                <w:highlight w:val="none"/>
                <w:lang w:val="en-US" w:eastAsia="zh-CN" w:bidi="ar-SA"/>
              </w:rPr>
            </w:r>
            <w:r/>
          </w:p>
        </w:tc>
      </w:tr>
      <w:tr>
        <w:trPr>
          <w:jc w:val="center"/>
          <w:trHeight w:val="493"/>
        </w:trPr>
        <w:tc>
          <w:tcPr>
            <w:tcW w:w="6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default" w:ascii="宋体" w:hAnsi="宋体" w:eastAsia="宋体" w:cs="宋体"/>
                <w:b w:val="0"/>
                <w:bCs w:val="0"/>
                <w:color w:val="auto"/>
                <w:sz w:val="22"/>
                <w:szCs w:val="22"/>
                <w:highlight w:val="none"/>
                <w:lang w:val="en-US" w:eastAsia="zh-CN"/>
              </w:rPr>
              <w:t xml:space="preserve">6</w:t>
            </w:r>
            <w:r/>
          </w:p>
        </w:tc>
        <w:tc>
          <w:tcPr>
            <w:tcW w:w="1354"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氢氧化钾</w:t>
            </w:r>
            <w:r/>
          </w:p>
        </w:tc>
        <w:tc>
          <w:tcPr>
            <w:tcW w:w="1186"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AR 500g</w:t>
            </w:r>
            <w:r/>
          </w:p>
        </w:tc>
        <w:tc>
          <w:tcPr>
            <w:tcW w:w="709"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瓶</w:t>
            </w:r>
            <w:r/>
          </w:p>
        </w:tc>
        <w:tc>
          <w:tcPr>
            <w:tcW w:w="1241"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3</w:t>
            </w:r>
            <w:r/>
          </w:p>
        </w:tc>
        <w:tc>
          <w:tcPr>
            <w:tcW w:w="12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16.24</w:t>
            </w:r>
            <w:r/>
          </w:p>
        </w:tc>
        <w:tc>
          <w:tcPr>
            <w:tcW w:w="1887" w:type="dxa"/>
            <w:vAlign w:val="center"/>
            <w:textDirection w:val="lrTb"/>
            <w:noWrap w:val="false"/>
          </w:tcPr>
          <w:p>
            <w:pPr>
              <w:ind w:left="0" w:right="0"/>
              <w:jc w:val="left"/>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1.分析纯。</w:t>
            </w:r>
            <w:r/>
          </w:p>
        </w:tc>
        <w:tc>
          <w:tcPr>
            <w:tcW w:w="69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bidi="ar-SA"/>
              </w:rPr>
              <w:suppressLineNumbers w:val="0"/>
            </w:pPr>
            <w:r>
              <w:rPr>
                <w:rFonts w:hint="default" w:ascii="宋体" w:hAnsi="宋体" w:eastAsia="宋体" w:cs="宋体"/>
                <w:b w:val="0"/>
                <w:bCs w:val="0"/>
                <w:color w:val="auto"/>
                <w:sz w:val="22"/>
                <w:szCs w:val="22"/>
                <w:highlight w:val="none"/>
                <w:lang w:val="en-US" w:eastAsia="zh-CN" w:bidi="ar-SA"/>
              </w:rPr>
            </w:r>
            <w:r/>
          </w:p>
        </w:tc>
      </w:tr>
      <w:tr>
        <w:trPr>
          <w:jc w:val="center"/>
          <w:trHeight w:val="428"/>
        </w:trPr>
        <w:tc>
          <w:tcPr>
            <w:tcW w:w="6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default" w:ascii="宋体" w:hAnsi="宋体" w:eastAsia="宋体" w:cs="宋体"/>
                <w:b w:val="0"/>
                <w:bCs w:val="0"/>
                <w:color w:val="auto"/>
                <w:sz w:val="22"/>
                <w:szCs w:val="22"/>
                <w:highlight w:val="none"/>
                <w:lang w:val="en-US" w:eastAsia="zh-CN"/>
              </w:rPr>
              <w:t xml:space="preserve">7</w:t>
            </w:r>
            <w:r/>
          </w:p>
        </w:tc>
        <w:tc>
          <w:tcPr>
            <w:tcW w:w="1354"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氢氧化钠</w:t>
            </w:r>
            <w:r/>
          </w:p>
        </w:tc>
        <w:tc>
          <w:tcPr>
            <w:tcW w:w="1186"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AR 500g</w:t>
            </w:r>
            <w:r/>
          </w:p>
        </w:tc>
        <w:tc>
          <w:tcPr>
            <w:tcW w:w="709"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瓶</w:t>
            </w:r>
            <w:r/>
          </w:p>
        </w:tc>
        <w:tc>
          <w:tcPr>
            <w:tcW w:w="1241"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1</w:t>
            </w:r>
            <w:r/>
          </w:p>
        </w:tc>
        <w:tc>
          <w:tcPr>
            <w:tcW w:w="12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5.82</w:t>
            </w:r>
            <w:r/>
          </w:p>
        </w:tc>
        <w:tc>
          <w:tcPr>
            <w:tcW w:w="1887" w:type="dxa"/>
            <w:vAlign w:val="center"/>
            <w:textDirection w:val="lrTb"/>
            <w:noWrap w:val="false"/>
          </w:tcPr>
          <w:p>
            <w:pPr>
              <w:ind w:left="0" w:right="0"/>
              <w:jc w:val="left"/>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1.分析纯。</w:t>
            </w:r>
            <w:r/>
          </w:p>
        </w:tc>
        <w:tc>
          <w:tcPr>
            <w:tcW w:w="69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bidi="ar-SA"/>
              </w:rPr>
              <w:suppressLineNumbers w:val="0"/>
            </w:pPr>
            <w:r>
              <w:rPr>
                <w:rFonts w:hint="default" w:ascii="宋体" w:hAnsi="宋体" w:eastAsia="宋体" w:cs="宋体"/>
                <w:b w:val="0"/>
                <w:bCs w:val="0"/>
                <w:color w:val="auto"/>
                <w:sz w:val="22"/>
                <w:szCs w:val="22"/>
                <w:highlight w:val="none"/>
                <w:lang w:val="en-US" w:eastAsia="zh-CN" w:bidi="ar-SA"/>
              </w:rPr>
            </w:r>
            <w:r/>
          </w:p>
        </w:tc>
      </w:tr>
      <w:tr>
        <w:trPr>
          <w:jc w:val="center"/>
          <w:trHeight w:val="398"/>
        </w:trPr>
        <w:tc>
          <w:tcPr>
            <w:tcW w:w="6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default" w:ascii="宋体" w:hAnsi="宋体" w:eastAsia="宋体" w:cs="宋体"/>
                <w:b w:val="0"/>
                <w:bCs w:val="0"/>
                <w:color w:val="auto"/>
                <w:sz w:val="22"/>
                <w:szCs w:val="22"/>
                <w:highlight w:val="none"/>
                <w:lang w:val="en-US" w:eastAsia="zh-CN"/>
              </w:rPr>
              <w:t xml:space="preserve">8</w:t>
            </w:r>
            <w:r/>
          </w:p>
        </w:tc>
        <w:tc>
          <w:tcPr>
            <w:tcW w:w="1354"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三氯甲烷</w:t>
            </w:r>
            <w:r/>
          </w:p>
        </w:tc>
        <w:tc>
          <w:tcPr>
            <w:tcW w:w="1186"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AR 500ml</w:t>
            </w:r>
            <w:r/>
          </w:p>
        </w:tc>
        <w:tc>
          <w:tcPr>
            <w:tcW w:w="709"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瓶</w:t>
            </w:r>
            <w:r/>
          </w:p>
        </w:tc>
        <w:tc>
          <w:tcPr>
            <w:tcW w:w="1241"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15</w:t>
            </w:r>
            <w:r/>
          </w:p>
        </w:tc>
        <w:tc>
          <w:tcPr>
            <w:tcW w:w="12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834.22</w:t>
            </w:r>
            <w:r/>
          </w:p>
        </w:tc>
        <w:tc>
          <w:tcPr>
            <w:tcW w:w="1887" w:type="dxa"/>
            <w:vAlign w:val="center"/>
            <w:textDirection w:val="lrTb"/>
            <w:noWrap w:val="false"/>
          </w:tcPr>
          <w:p>
            <w:pPr>
              <w:ind w:left="0" w:right="0"/>
              <w:jc w:val="left"/>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1.分析纯。</w:t>
            </w:r>
            <w:r/>
          </w:p>
        </w:tc>
        <w:tc>
          <w:tcPr>
            <w:tcW w:w="69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bidi="ar-SA"/>
              </w:rPr>
              <w:suppressLineNumbers w:val="0"/>
            </w:pPr>
            <w:r>
              <w:rPr>
                <w:rFonts w:hint="default" w:ascii="宋体" w:hAnsi="宋体" w:eastAsia="宋体" w:cs="宋体"/>
                <w:b w:val="0"/>
                <w:bCs w:val="0"/>
                <w:color w:val="auto"/>
                <w:sz w:val="22"/>
                <w:szCs w:val="22"/>
                <w:highlight w:val="none"/>
                <w:lang w:val="en-US" w:eastAsia="zh-CN" w:bidi="ar-SA"/>
              </w:rPr>
            </w:r>
            <w:r/>
          </w:p>
        </w:tc>
      </w:tr>
      <w:tr>
        <w:trPr>
          <w:jc w:val="center"/>
          <w:trHeight w:val="366"/>
        </w:trPr>
        <w:tc>
          <w:tcPr>
            <w:tcW w:w="6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default" w:ascii="宋体" w:hAnsi="宋体" w:eastAsia="宋体" w:cs="宋体"/>
                <w:b w:val="0"/>
                <w:bCs w:val="0"/>
                <w:color w:val="auto"/>
                <w:sz w:val="22"/>
                <w:szCs w:val="22"/>
                <w:highlight w:val="none"/>
                <w:lang w:val="en-US" w:eastAsia="zh-CN"/>
              </w:rPr>
              <w:t xml:space="preserve">9</w:t>
            </w:r>
            <w:r/>
          </w:p>
        </w:tc>
        <w:tc>
          <w:tcPr>
            <w:tcW w:w="1354"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松节油</w:t>
            </w:r>
            <w:r/>
          </w:p>
        </w:tc>
        <w:tc>
          <w:tcPr>
            <w:tcW w:w="1186"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AR 500ml</w:t>
            </w:r>
            <w:r/>
          </w:p>
        </w:tc>
        <w:tc>
          <w:tcPr>
            <w:tcW w:w="709"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瓶</w:t>
            </w:r>
            <w:r/>
          </w:p>
        </w:tc>
        <w:tc>
          <w:tcPr>
            <w:tcW w:w="1241"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1</w:t>
            </w:r>
            <w:r/>
          </w:p>
        </w:tc>
        <w:tc>
          <w:tcPr>
            <w:tcW w:w="12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43.45</w:t>
            </w:r>
            <w:r/>
          </w:p>
        </w:tc>
        <w:tc>
          <w:tcPr>
            <w:tcW w:w="1887" w:type="dxa"/>
            <w:vAlign w:val="center"/>
            <w:textDirection w:val="lrTb"/>
            <w:noWrap w:val="false"/>
          </w:tcPr>
          <w:p>
            <w:pPr>
              <w:ind w:left="0" w:right="0"/>
              <w:jc w:val="left"/>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1.分析纯。</w:t>
            </w:r>
            <w:r/>
          </w:p>
        </w:tc>
        <w:tc>
          <w:tcPr>
            <w:tcW w:w="69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bidi="ar-SA"/>
              </w:rPr>
              <w:suppressLineNumbers w:val="0"/>
            </w:pPr>
            <w:r>
              <w:rPr>
                <w:rFonts w:hint="default" w:ascii="宋体" w:hAnsi="宋体" w:eastAsia="宋体" w:cs="宋体"/>
                <w:b w:val="0"/>
                <w:bCs w:val="0"/>
                <w:color w:val="auto"/>
                <w:sz w:val="22"/>
                <w:szCs w:val="22"/>
                <w:highlight w:val="none"/>
                <w:lang w:val="en-US" w:eastAsia="zh-CN" w:bidi="ar-SA"/>
              </w:rPr>
            </w:r>
            <w:r/>
          </w:p>
        </w:tc>
      </w:tr>
      <w:tr>
        <w:trPr>
          <w:jc w:val="center"/>
          <w:trHeight w:val="398"/>
        </w:trPr>
        <w:tc>
          <w:tcPr>
            <w:tcW w:w="6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default" w:ascii="宋体" w:hAnsi="宋体" w:eastAsia="宋体" w:cs="宋体"/>
                <w:b w:val="0"/>
                <w:bCs w:val="0"/>
                <w:color w:val="auto"/>
                <w:sz w:val="22"/>
                <w:szCs w:val="22"/>
                <w:highlight w:val="none"/>
                <w:lang w:val="en-US" w:eastAsia="zh-CN"/>
              </w:rPr>
              <w:t xml:space="preserve">10</w:t>
            </w:r>
            <w:r/>
          </w:p>
        </w:tc>
        <w:tc>
          <w:tcPr>
            <w:tcW w:w="1354"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无水乙醇</w:t>
            </w:r>
            <w:r/>
          </w:p>
        </w:tc>
        <w:tc>
          <w:tcPr>
            <w:tcW w:w="1186"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AR 5L</w:t>
            </w:r>
            <w:r/>
          </w:p>
        </w:tc>
        <w:tc>
          <w:tcPr>
            <w:tcW w:w="709"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桶</w:t>
            </w:r>
            <w:r/>
          </w:p>
        </w:tc>
        <w:tc>
          <w:tcPr>
            <w:tcW w:w="1241"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285</w:t>
            </w:r>
            <w:r/>
          </w:p>
        </w:tc>
        <w:tc>
          <w:tcPr>
            <w:tcW w:w="12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121.25</w:t>
            </w:r>
            <w:r/>
          </w:p>
        </w:tc>
        <w:tc>
          <w:tcPr>
            <w:tcW w:w="1887" w:type="dxa"/>
            <w:vAlign w:val="center"/>
            <w:textDirection w:val="lrTb"/>
            <w:noWrap w:val="false"/>
          </w:tcPr>
          <w:p>
            <w:pPr>
              <w:ind w:left="0" w:right="0"/>
              <w:jc w:val="left"/>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1.分析纯。</w:t>
            </w:r>
            <w:r/>
          </w:p>
        </w:tc>
        <w:tc>
          <w:tcPr>
            <w:tcW w:w="69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bidi="ar-SA"/>
              </w:rPr>
              <w:suppressLineNumbers w:val="0"/>
            </w:pPr>
            <w:r>
              <w:rPr>
                <w:rFonts w:hint="default" w:ascii="宋体" w:hAnsi="宋体" w:eastAsia="宋体" w:cs="宋体"/>
                <w:b w:val="0"/>
                <w:bCs w:val="0"/>
                <w:color w:val="auto"/>
                <w:sz w:val="22"/>
                <w:szCs w:val="22"/>
                <w:highlight w:val="none"/>
                <w:lang w:val="en-US" w:eastAsia="zh-CN" w:bidi="ar-SA"/>
              </w:rPr>
            </w:r>
            <w:r/>
          </w:p>
        </w:tc>
      </w:tr>
      <w:tr>
        <w:trPr>
          <w:jc w:val="center"/>
          <w:trHeight w:val="413"/>
        </w:trPr>
        <w:tc>
          <w:tcPr>
            <w:tcW w:w="6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default" w:ascii="宋体" w:hAnsi="宋体" w:eastAsia="宋体" w:cs="宋体"/>
                <w:b w:val="0"/>
                <w:bCs w:val="0"/>
                <w:color w:val="auto"/>
                <w:sz w:val="22"/>
                <w:szCs w:val="22"/>
                <w:highlight w:val="none"/>
                <w:lang w:val="en-US" w:eastAsia="zh-CN"/>
              </w:rPr>
              <w:t xml:space="preserve">11</w:t>
            </w:r>
            <w:r/>
          </w:p>
        </w:tc>
        <w:tc>
          <w:tcPr>
            <w:tcW w:w="1354"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无水乙醇</w:t>
            </w:r>
            <w:r/>
          </w:p>
        </w:tc>
        <w:tc>
          <w:tcPr>
            <w:tcW w:w="1186"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AR 500ml</w:t>
            </w:r>
            <w:r/>
          </w:p>
        </w:tc>
        <w:tc>
          <w:tcPr>
            <w:tcW w:w="709"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瓶</w:t>
            </w:r>
            <w:r/>
          </w:p>
        </w:tc>
        <w:tc>
          <w:tcPr>
            <w:tcW w:w="1241"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150</w:t>
            </w:r>
            <w:r/>
          </w:p>
        </w:tc>
        <w:tc>
          <w:tcPr>
            <w:tcW w:w="12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10.86</w:t>
            </w:r>
            <w:r/>
          </w:p>
        </w:tc>
        <w:tc>
          <w:tcPr>
            <w:tcW w:w="1887" w:type="dxa"/>
            <w:vAlign w:val="center"/>
            <w:textDirection w:val="lrTb"/>
            <w:noWrap w:val="false"/>
          </w:tcPr>
          <w:p>
            <w:pPr>
              <w:ind w:left="0" w:right="0"/>
              <w:jc w:val="left"/>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1.分析纯。</w:t>
            </w:r>
            <w:r/>
          </w:p>
        </w:tc>
        <w:tc>
          <w:tcPr>
            <w:tcW w:w="69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bidi="ar-SA"/>
              </w:rPr>
              <w:suppressLineNumbers w:val="0"/>
            </w:pPr>
            <w:r>
              <w:rPr>
                <w:rFonts w:hint="default" w:ascii="宋体" w:hAnsi="宋体" w:eastAsia="宋体" w:cs="宋体"/>
                <w:b w:val="0"/>
                <w:bCs w:val="0"/>
                <w:color w:val="auto"/>
                <w:sz w:val="22"/>
                <w:szCs w:val="22"/>
                <w:highlight w:val="none"/>
                <w:lang w:val="en-US" w:eastAsia="zh-CN" w:bidi="ar-SA"/>
              </w:rPr>
            </w:r>
            <w:r/>
          </w:p>
        </w:tc>
      </w:tr>
      <w:tr>
        <w:trPr>
          <w:jc w:val="center"/>
          <w:trHeight w:val="366"/>
        </w:trPr>
        <w:tc>
          <w:tcPr>
            <w:tcW w:w="6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default" w:ascii="宋体" w:hAnsi="宋体" w:eastAsia="宋体" w:cs="宋体"/>
                <w:b w:val="0"/>
                <w:bCs w:val="0"/>
                <w:color w:val="auto"/>
                <w:sz w:val="22"/>
                <w:szCs w:val="22"/>
                <w:highlight w:val="none"/>
                <w:lang w:val="en-US" w:eastAsia="zh-CN"/>
              </w:rPr>
              <w:t xml:space="preserve">12</w:t>
            </w:r>
            <w:r/>
          </w:p>
        </w:tc>
        <w:tc>
          <w:tcPr>
            <w:tcW w:w="1354"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硝酸</w:t>
            </w:r>
            <w:r/>
          </w:p>
        </w:tc>
        <w:tc>
          <w:tcPr>
            <w:tcW w:w="1186"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AR 500ml</w:t>
            </w:r>
            <w:r/>
          </w:p>
        </w:tc>
        <w:tc>
          <w:tcPr>
            <w:tcW w:w="709"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瓶</w:t>
            </w:r>
            <w:r/>
          </w:p>
        </w:tc>
        <w:tc>
          <w:tcPr>
            <w:tcW w:w="1241"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1</w:t>
            </w:r>
            <w:r/>
          </w:p>
        </w:tc>
        <w:tc>
          <w:tcPr>
            <w:tcW w:w="12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58.2</w:t>
            </w:r>
            <w:r/>
          </w:p>
        </w:tc>
        <w:tc>
          <w:tcPr>
            <w:tcW w:w="1887" w:type="dxa"/>
            <w:vAlign w:val="center"/>
            <w:textDirection w:val="lrTb"/>
            <w:noWrap w:val="false"/>
          </w:tcPr>
          <w:p>
            <w:pPr>
              <w:ind w:left="0" w:right="0"/>
              <w:jc w:val="left"/>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1.分析纯。</w:t>
            </w:r>
            <w:r/>
          </w:p>
        </w:tc>
        <w:tc>
          <w:tcPr>
            <w:tcW w:w="69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bidi="ar-SA"/>
              </w:rPr>
              <w:suppressLineNumbers w:val="0"/>
            </w:pPr>
            <w:r>
              <w:rPr>
                <w:rFonts w:hint="default" w:ascii="宋体" w:hAnsi="宋体" w:eastAsia="宋体" w:cs="宋体"/>
                <w:b w:val="0"/>
                <w:bCs w:val="0"/>
                <w:color w:val="auto"/>
                <w:sz w:val="22"/>
                <w:szCs w:val="22"/>
                <w:highlight w:val="none"/>
                <w:lang w:val="en-US" w:eastAsia="zh-CN" w:bidi="ar-SA"/>
              </w:rPr>
            </w:r>
            <w:r/>
          </w:p>
        </w:tc>
      </w:tr>
      <w:tr>
        <w:trPr>
          <w:jc w:val="center"/>
          <w:trHeight w:val="366"/>
        </w:trPr>
        <w:tc>
          <w:tcPr>
            <w:tcW w:w="6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default" w:ascii="宋体" w:hAnsi="宋体" w:eastAsia="宋体" w:cs="宋体"/>
                <w:b w:val="0"/>
                <w:bCs w:val="0"/>
                <w:color w:val="auto"/>
                <w:sz w:val="22"/>
                <w:szCs w:val="22"/>
                <w:highlight w:val="none"/>
                <w:lang w:val="en-US" w:eastAsia="zh-CN"/>
              </w:rPr>
              <w:t xml:space="preserve">13</w:t>
            </w:r>
            <w:r/>
          </w:p>
        </w:tc>
        <w:tc>
          <w:tcPr>
            <w:tcW w:w="1354"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盐酸</w:t>
            </w:r>
            <w:r/>
          </w:p>
        </w:tc>
        <w:tc>
          <w:tcPr>
            <w:tcW w:w="1186"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AR 500ml</w:t>
            </w:r>
            <w:r/>
          </w:p>
        </w:tc>
        <w:tc>
          <w:tcPr>
            <w:tcW w:w="709"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瓶</w:t>
            </w:r>
            <w:r/>
          </w:p>
        </w:tc>
        <w:tc>
          <w:tcPr>
            <w:tcW w:w="1241"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1</w:t>
            </w:r>
            <w:r/>
          </w:p>
        </w:tc>
        <w:tc>
          <w:tcPr>
            <w:tcW w:w="12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19.5</w:t>
            </w:r>
            <w:r/>
          </w:p>
        </w:tc>
        <w:tc>
          <w:tcPr>
            <w:tcW w:w="1887" w:type="dxa"/>
            <w:vAlign w:val="center"/>
            <w:textDirection w:val="lrTb"/>
            <w:noWrap w:val="false"/>
          </w:tcPr>
          <w:p>
            <w:pPr>
              <w:ind w:left="0" w:right="0"/>
              <w:jc w:val="left"/>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1.分析纯。</w:t>
            </w:r>
            <w:r/>
          </w:p>
        </w:tc>
        <w:tc>
          <w:tcPr>
            <w:tcW w:w="69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bidi="ar-SA"/>
              </w:rPr>
              <w:suppressLineNumbers w:val="0"/>
            </w:pPr>
            <w:r>
              <w:rPr>
                <w:rFonts w:hint="default" w:ascii="宋体" w:hAnsi="宋体" w:eastAsia="宋体" w:cs="宋体"/>
                <w:b w:val="0"/>
                <w:bCs w:val="0"/>
                <w:color w:val="auto"/>
                <w:sz w:val="22"/>
                <w:szCs w:val="22"/>
                <w:highlight w:val="none"/>
                <w:lang w:val="en-US" w:eastAsia="zh-CN" w:bidi="ar-SA"/>
              </w:rPr>
            </w:r>
            <w:r/>
          </w:p>
        </w:tc>
      </w:tr>
      <w:tr>
        <w:trPr>
          <w:jc w:val="center"/>
          <w:trHeight w:val="366"/>
        </w:trPr>
        <w:tc>
          <w:tcPr>
            <w:tcW w:w="6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default" w:ascii="宋体" w:hAnsi="宋体" w:eastAsia="宋体" w:cs="宋体"/>
                <w:b w:val="0"/>
                <w:bCs w:val="0"/>
                <w:color w:val="auto"/>
                <w:sz w:val="22"/>
                <w:szCs w:val="22"/>
                <w:highlight w:val="none"/>
                <w:lang w:val="en-US" w:eastAsia="zh-CN"/>
              </w:rPr>
              <w:t xml:space="preserve">14</w:t>
            </w:r>
            <w:r/>
          </w:p>
        </w:tc>
        <w:tc>
          <w:tcPr>
            <w:tcW w:w="1354"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乙醚</w:t>
            </w:r>
            <w:r/>
          </w:p>
        </w:tc>
        <w:tc>
          <w:tcPr>
            <w:tcW w:w="1186"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AR 500ml</w:t>
            </w:r>
            <w:r/>
          </w:p>
        </w:tc>
        <w:tc>
          <w:tcPr>
            <w:tcW w:w="709"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瓶</w:t>
            </w:r>
            <w:r/>
          </w:p>
        </w:tc>
        <w:tc>
          <w:tcPr>
            <w:tcW w:w="1241"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1</w:t>
            </w:r>
            <w:r/>
          </w:p>
        </w:tc>
        <w:tc>
          <w:tcPr>
            <w:tcW w:w="12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824.5</w:t>
            </w:r>
            <w:r/>
          </w:p>
        </w:tc>
        <w:tc>
          <w:tcPr>
            <w:tcW w:w="1887" w:type="dxa"/>
            <w:vAlign w:val="center"/>
            <w:textDirection w:val="lrTb"/>
            <w:noWrap w:val="false"/>
          </w:tcPr>
          <w:p>
            <w:pPr>
              <w:ind w:left="0" w:right="0"/>
              <w:jc w:val="left"/>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1.分析纯。</w:t>
            </w:r>
            <w:r/>
          </w:p>
        </w:tc>
        <w:tc>
          <w:tcPr>
            <w:tcW w:w="69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bidi="ar-SA"/>
              </w:rPr>
              <w:suppressLineNumbers w:val="0"/>
            </w:pPr>
            <w:r>
              <w:rPr>
                <w:rFonts w:hint="default" w:ascii="宋体" w:hAnsi="宋体" w:eastAsia="宋体" w:cs="宋体"/>
                <w:b w:val="0"/>
                <w:bCs w:val="0"/>
                <w:color w:val="auto"/>
                <w:sz w:val="22"/>
                <w:szCs w:val="22"/>
                <w:highlight w:val="none"/>
                <w:lang w:val="en-US" w:eastAsia="zh-CN" w:bidi="ar-SA"/>
              </w:rPr>
            </w:r>
            <w:r/>
          </w:p>
        </w:tc>
      </w:tr>
      <w:tr>
        <w:trPr>
          <w:jc w:val="center"/>
          <w:trHeight w:val="366"/>
        </w:trPr>
        <w:tc>
          <w:tcPr>
            <w:tcW w:w="6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default" w:ascii="宋体" w:hAnsi="宋体" w:eastAsia="宋体" w:cs="宋体"/>
                <w:b w:val="0"/>
                <w:bCs w:val="0"/>
                <w:color w:val="auto"/>
                <w:sz w:val="22"/>
                <w:szCs w:val="22"/>
                <w:highlight w:val="none"/>
                <w:lang w:val="en-US" w:eastAsia="zh-CN"/>
              </w:rPr>
              <w:t xml:space="preserve">15</w:t>
            </w:r>
            <w:r/>
          </w:p>
        </w:tc>
        <w:tc>
          <w:tcPr>
            <w:tcW w:w="1354"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异丙醇</w:t>
            </w:r>
            <w:r/>
          </w:p>
        </w:tc>
        <w:tc>
          <w:tcPr>
            <w:tcW w:w="1186"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AR 500ml</w:t>
            </w:r>
            <w:r/>
          </w:p>
        </w:tc>
        <w:tc>
          <w:tcPr>
            <w:tcW w:w="709"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瓶</w:t>
            </w:r>
            <w:r/>
          </w:p>
        </w:tc>
        <w:tc>
          <w:tcPr>
            <w:tcW w:w="1241"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1</w:t>
            </w:r>
            <w:r/>
          </w:p>
        </w:tc>
        <w:tc>
          <w:tcPr>
            <w:tcW w:w="12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38.92</w:t>
            </w:r>
            <w:r/>
          </w:p>
        </w:tc>
        <w:tc>
          <w:tcPr>
            <w:tcW w:w="1887" w:type="dxa"/>
            <w:vAlign w:val="center"/>
            <w:textDirection w:val="lrTb"/>
            <w:noWrap w:val="false"/>
          </w:tcPr>
          <w:p>
            <w:pPr>
              <w:ind w:left="0" w:right="0"/>
              <w:jc w:val="left"/>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1.分析纯。</w:t>
            </w:r>
            <w:r/>
          </w:p>
        </w:tc>
        <w:tc>
          <w:tcPr>
            <w:tcW w:w="69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bidi="ar-SA"/>
              </w:rPr>
              <w:suppressLineNumbers w:val="0"/>
            </w:pPr>
            <w:r>
              <w:rPr>
                <w:rFonts w:hint="default" w:ascii="宋体" w:hAnsi="宋体" w:eastAsia="宋体" w:cs="宋体"/>
                <w:b w:val="0"/>
                <w:bCs w:val="0"/>
                <w:color w:val="auto"/>
                <w:sz w:val="22"/>
                <w:szCs w:val="22"/>
                <w:highlight w:val="none"/>
                <w:lang w:val="en-US" w:eastAsia="zh-CN" w:bidi="ar-SA"/>
              </w:rPr>
            </w:r>
            <w:r/>
          </w:p>
        </w:tc>
      </w:tr>
      <w:tr>
        <w:trPr>
          <w:jc w:val="center"/>
          <w:trHeight w:val="596"/>
        </w:trPr>
        <w:tc>
          <w:tcPr>
            <w:tcW w:w="6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default" w:ascii="宋体" w:hAnsi="宋体" w:eastAsia="宋体" w:cs="宋体"/>
                <w:b w:val="0"/>
                <w:bCs w:val="0"/>
                <w:color w:val="auto"/>
                <w:sz w:val="22"/>
                <w:szCs w:val="22"/>
                <w:highlight w:val="none"/>
                <w:lang w:val="en-US" w:eastAsia="zh-CN"/>
              </w:rPr>
              <w:t xml:space="preserve">16</w:t>
            </w:r>
            <w:r/>
          </w:p>
        </w:tc>
        <w:tc>
          <w:tcPr>
            <w:tcW w:w="1354"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二甲苯</w:t>
            </w:r>
            <w:r/>
          </w:p>
        </w:tc>
        <w:tc>
          <w:tcPr>
            <w:tcW w:w="1186"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AR 500ml</w:t>
            </w:r>
            <w:r/>
          </w:p>
        </w:tc>
        <w:tc>
          <w:tcPr>
            <w:tcW w:w="709"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瓶</w:t>
            </w:r>
            <w:r/>
          </w:p>
        </w:tc>
        <w:tc>
          <w:tcPr>
            <w:tcW w:w="1241"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30</w:t>
            </w:r>
            <w:r/>
          </w:p>
        </w:tc>
        <w:tc>
          <w:tcPr>
            <w:tcW w:w="12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12.73</w:t>
            </w:r>
            <w:r/>
          </w:p>
        </w:tc>
        <w:tc>
          <w:tcPr>
            <w:tcW w:w="1887" w:type="dxa"/>
            <w:vAlign w:val="center"/>
            <w:textDirection w:val="lrTb"/>
            <w:noWrap w:val="false"/>
          </w:tcPr>
          <w:p>
            <w:pPr>
              <w:ind w:left="0" w:right="0"/>
              <w:jc w:val="left"/>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1.分析纯。</w:t>
            </w:r>
            <w:r/>
          </w:p>
        </w:tc>
        <w:tc>
          <w:tcPr>
            <w:tcW w:w="69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bidi="ar-SA"/>
              </w:rPr>
              <w:suppressLineNumbers w:val="0"/>
            </w:pPr>
            <w:r>
              <w:rPr>
                <w:rFonts w:hint="default" w:ascii="宋体" w:hAnsi="宋体" w:eastAsia="宋体" w:cs="宋体"/>
                <w:b w:val="0"/>
                <w:bCs w:val="0"/>
                <w:color w:val="auto"/>
                <w:sz w:val="22"/>
                <w:szCs w:val="22"/>
                <w:highlight w:val="none"/>
                <w:lang w:val="en-US" w:eastAsia="zh-CN" w:bidi="ar-SA"/>
              </w:rPr>
            </w:r>
            <w:r/>
          </w:p>
        </w:tc>
      </w:tr>
      <w:tr>
        <w:trPr>
          <w:jc w:val="center"/>
          <w:trHeight w:val="523"/>
        </w:trPr>
        <w:tc>
          <w:tcPr>
            <w:tcW w:w="6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default" w:ascii="宋体" w:hAnsi="宋体" w:eastAsia="宋体" w:cs="宋体"/>
                <w:b w:val="0"/>
                <w:bCs w:val="0"/>
                <w:color w:val="auto"/>
                <w:sz w:val="22"/>
                <w:szCs w:val="22"/>
                <w:highlight w:val="none"/>
                <w:lang w:val="en-US" w:eastAsia="zh-CN"/>
              </w:rPr>
              <w:t xml:space="preserve">17</w:t>
            </w:r>
            <w:r/>
          </w:p>
        </w:tc>
        <w:tc>
          <w:tcPr>
            <w:tcW w:w="1354"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二甲苯</w:t>
            </w:r>
            <w:r/>
          </w:p>
        </w:tc>
        <w:tc>
          <w:tcPr>
            <w:tcW w:w="1186"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AR 5L</w:t>
            </w:r>
            <w:r/>
          </w:p>
        </w:tc>
        <w:tc>
          <w:tcPr>
            <w:tcW w:w="709"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桶</w:t>
            </w:r>
            <w:r/>
          </w:p>
        </w:tc>
        <w:tc>
          <w:tcPr>
            <w:tcW w:w="1241"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255</w:t>
            </w:r>
            <w:r/>
          </w:p>
        </w:tc>
        <w:tc>
          <w:tcPr>
            <w:tcW w:w="12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130.95</w:t>
            </w:r>
            <w:r/>
          </w:p>
        </w:tc>
        <w:tc>
          <w:tcPr>
            <w:tcW w:w="1887" w:type="dxa"/>
            <w:vAlign w:val="center"/>
            <w:textDirection w:val="lrTb"/>
            <w:noWrap w:val="false"/>
          </w:tcPr>
          <w:p>
            <w:pPr>
              <w:ind w:left="0" w:right="0"/>
              <w:jc w:val="left"/>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1.分析纯。</w:t>
            </w:r>
            <w:r/>
          </w:p>
        </w:tc>
        <w:tc>
          <w:tcPr>
            <w:tcW w:w="69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bidi="ar-SA"/>
              </w:rPr>
              <w:suppressLineNumbers w:val="0"/>
            </w:pPr>
            <w:r>
              <w:rPr>
                <w:rFonts w:hint="default" w:ascii="宋体" w:hAnsi="宋体" w:eastAsia="宋体" w:cs="宋体"/>
                <w:b w:val="0"/>
                <w:bCs w:val="0"/>
                <w:color w:val="auto"/>
                <w:sz w:val="22"/>
                <w:szCs w:val="22"/>
                <w:highlight w:val="none"/>
                <w:lang w:val="en-US" w:eastAsia="zh-CN" w:bidi="ar-SA"/>
              </w:rPr>
            </w:r>
            <w:r/>
          </w:p>
        </w:tc>
      </w:tr>
      <w:tr>
        <w:trPr>
          <w:jc w:val="center"/>
          <w:trHeight w:val="800"/>
        </w:trPr>
        <w:tc>
          <w:tcPr>
            <w:tcW w:w="6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default" w:ascii="宋体" w:hAnsi="宋体" w:eastAsia="宋体" w:cs="宋体"/>
                <w:b w:val="0"/>
                <w:bCs w:val="0"/>
                <w:color w:val="auto"/>
                <w:sz w:val="22"/>
                <w:szCs w:val="22"/>
                <w:highlight w:val="none"/>
                <w:lang w:val="en-US" w:eastAsia="zh-CN"/>
              </w:rPr>
              <w:t xml:space="preserve">18</w:t>
            </w:r>
            <w:r/>
          </w:p>
        </w:tc>
        <w:tc>
          <w:tcPr>
            <w:tcW w:w="1354"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医用酒精95%（95%乙醇消毒液）</w:t>
            </w:r>
            <w:r/>
          </w:p>
        </w:tc>
        <w:tc>
          <w:tcPr>
            <w:tcW w:w="1186"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95%  500ml</w:t>
            </w:r>
            <w:r/>
          </w:p>
        </w:tc>
        <w:tc>
          <w:tcPr>
            <w:tcW w:w="709"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瓶</w:t>
            </w:r>
            <w:r/>
          </w:p>
        </w:tc>
        <w:tc>
          <w:tcPr>
            <w:tcW w:w="1241"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1050</w:t>
            </w:r>
            <w:r/>
          </w:p>
        </w:tc>
        <w:tc>
          <w:tcPr>
            <w:tcW w:w="12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5.34</w:t>
            </w:r>
            <w:r/>
          </w:p>
        </w:tc>
        <w:tc>
          <w:tcPr>
            <w:tcW w:w="1887" w:type="dxa"/>
            <w:vAlign w:val="center"/>
            <w:textDirection w:val="lrTb"/>
            <w:noWrap w:val="false"/>
          </w:tcPr>
          <w:p>
            <w:pPr>
              <w:ind w:left="0" w:right="0"/>
              <w:jc w:val="left"/>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1.以乙醇为主要有效成分的消毒液，乙醇含量为 95%±5%（V/V）。</w:t>
            </w:r>
            <w:r/>
          </w:p>
        </w:tc>
        <w:tc>
          <w:tcPr>
            <w:tcW w:w="69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bidi="ar-SA"/>
              </w:rPr>
              <w:suppressLineNumbers w:val="0"/>
            </w:pPr>
            <w:r>
              <w:rPr>
                <w:rFonts w:hint="default" w:ascii="宋体" w:hAnsi="宋体" w:eastAsia="宋体" w:cs="宋体"/>
                <w:b w:val="0"/>
                <w:bCs w:val="0"/>
                <w:color w:val="auto"/>
                <w:sz w:val="22"/>
                <w:szCs w:val="22"/>
                <w:highlight w:val="none"/>
                <w:lang w:val="en-US" w:eastAsia="zh-CN" w:bidi="ar-SA"/>
              </w:rPr>
            </w:r>
            <w:r/>
          </w:p>
        </w:tc>
      </w:tr>
      <w:tr>
        <w:trPr>
          <w:jc w:val="center"/>
          <w:trHeight w:val="450"/>
        </w:trPr>
        <w:tc>
          <w:tcPr>
            <w:tcW w:w="6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default" w:ascii="宋体" w:hAnsi="宋体" w:eastAsia="宋体" w:cs="宋体"/>
                <w:b w:val="0"/>
                <w:bCs w:val="0"/>
                <w:color w:val="auto"/>
                <w:sz w:val="22"/>
                <w:szCs w:val="22"/>
                <w:highlight w:val="none"/>
                <w:lang w:val="en-US" w:eastAsia="zh-CN"/>
              </w:rPr>
              <w:t xml:space="preserve">19</w:t>
            </w:r>
            <w:r/>
          </w:p>
        </w:tc>
        <w:tc>
          <w:tcPr>
            <w:tcW w:w="1354"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乙醇消毒液（75%酒精消毒液）</w:t>
            </w:r>
            <w:r/>
          </w:p>
        </w:tc>
        <w:tc>
          <w:tcPr>
            <w:tcW w:w="1186"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75%60ml</w:t>
            </w:r>
            <w:r/>
          </w:p>
        </w:tc>
        <w:tc>
          <w:tcPr>
            <w:tcW w:w="709"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瓶</w:t>
            </w:r>
            <w:r/>
          </w:p>
        </w:tc>
        <w:tc>
          <w:tcPr>
            <w:tcW w:w="1241"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21000</w:t>
            </w:r>
            <w:r/>
          </w:p>
        </w:tc>
        <w:tc>
          <w:tcPr>
            <w:tcW w:w="12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2.425</w:t>
            </w:r>
            <w:r/>
          </w:p>
        </w:tc>
        <w:tc>
          <w:tcPr>
            <w:tcW w:w="1887" w:type="dxa"/>
            <w:vAlign w:val="center"/>
            <w:textDirection w:val="lrTb"/>
            <w:noWrap w:val="false"/>
          </w:tcPr>
          <w:p>
            <w:pPr>
              <w:ind w:left="0" w:right="0"/>
              <w:jc w:val="left"/>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1.以乙醇为主要有效成分的消毒液，乙醇含量为 75%±5%（V/V）。</w:t>
            </w:r>
            <w:r>
              <w:rPr>
                <w:rFonts w:hint="eastAsia" w:ascii="宋体" w:hAnsi="宋体" w:eastAsia="宋体" w:cs="宋体"/>
                <w:b w:val="0"/>
                <w:bCs w:val="0"/>
                <w:color w:val="auto"/>
                <w:sz w:val="22"/>
                <w:szCs w:val="22"/>
                <w:highlight w:val="none"/>
                <w:lang w:val="en-US" w:eastAsia="zh-CN"/>
              </w:rPr>
              <w:br/>
            </w: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2.可杀灭肠道致病菌、化脓性球菌、致病性酵母菌和医院感染常见细菌。</w:t>
            </w:r>
            <w:r>
              <w:rPr>
                <w:rFonts w:hint="eastAsia" w:ascii="宋体" w:hAnsi="宋体" w:eastAsia="宋体" w:cs="宋体"/>
                <w:b w:val="0"/>
                <w:bCs w:val="0"/>
                <w:color w:val="auto"/>
                <w:sz w:val="22"/>
                <w:szCs w:val="22"/>
                <w:highlight w:val="none"/>
                <w:lang w:val="en-US" w:eastAsia="zh-CN"/>
              </w:rPr>
              <w:br/>
            </w: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3.适用于完整皮肤、硬质物体表面以及食品加工工具和设备表面的消毒。</w:t>
            </w:r>
            <w:r/>
          </w:p>
        </w:tc>
        <w:tc>
          <w:tcPr>
            <w:tcW w:w="69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bidi="ar-SA"/>
              </w:rPr>
              <w:suppressLineNumbers w:val="0"/>
            </w:pPr>
            <w:r>
              <w:rPr>
                <w:rFonts w:hint="default" w:ascii="宋体" w:hAnsi="宋体" w:eastAsia="宋体" w:cs="宋体"/>
                <w:b w:val="0"/>
                <w:bCs w:val="0"/>
                <w:color w:val="auto"/>
                <w:sz w:val="22"/>
                <w:szCs w:val="22"/>
                <w:highlight w:val="none"/>
                <w:lang w:val="en-US" w:eastAsia="zh-CN" w:bidi="ar-SA"/>
              </w:rPr>
            </w:r>
            <w:r/>
          </w:p>
        </w:tc>
      </w:tr>
      <w:tr>
        <w:trPr>
          <w:jc w:val="center"/>
          <w:trHeight w:val="478"/>
        </w:trPr>
        <w:tc>
          <w:tcPr>
            <w:tcW w:w="6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default" w:ascii="宋体" w:hAnsi="宋体" w:eastAsia="宋体" w:cs="宋体"/>
                <w:b w:val="0"/>
                <w:bCs w:val="0"/>
                <w:color w:val="auto"/>
                <w:sz w:val="22"/>
                <w:szCs w:val="22"/>
                <w:highlight w:val="none"/>
                <w:lang w:val="en-US" w:eastAsia="zh-CN"/>
              </w:rPr>
              <w:t xml:space="preserve">20</w:t>
            </w:r>
            <w:r/>
          </w:p>
        </w:tc>
        <w:tc>
          <w:tcPr>
            <w:tcW w:w="1354"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乙醇消毒液（75%酒精消毒液）</w:t>
            </w:r>
            <w:r>
              <w:rPr>
                <w:rFonts w:hint="eastAsia" w:ascii="宋体" w:hAnsi="宋体" w:eastAsia="宋体" w:cs="宋体"/>
                <w:b/>
                <w:bCs/>
                <w:color w:val="auto"/>
                <w:sz w:val="22"/>
                <w:szCs w:val="22"/>
                <w:highlight w:val="none"/>
                <w:lang w:val="en-US" w:eastAsia="zh-CN"/>
              </w:rPr>
              <w:t xml:space="preserve">(核心产品)</w:t>
            </w:r>
            <w:r/>
          </w:p>
        </w:tc>
        <w:tc>
          <w:tcPr>
            <w:tcW w:w="1186"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75%500ml</w:t>
            </w:r>
            <w:r/>
          </w:p>
        </w:tc>
        <w:tc>
          <w:tcPr>
            <w:tcW w:w="709"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瓶</w:t>
            </w:r>
            <w:r/>
          </w:p>
        </w:tc>
        <w:tc>
          <w:tcPr>
            <w:tcW w:w="1241"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12000</w:t>
            </w:r>
            <w:r/>
          </w:p>
        </w:tc>
        <w:tc>
          <w:tcPr>
            <w:tcW w:w="12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6.45</w:t>
            </w:r>
            <w:r/>
          </w:p>
        </w:tc>
        <w:tc>
          <w:tcPr>
            <w:tcW w:w="1887" w:type="dxa"/>
            <w:vAlign w:val="center"/>
            <w:textDirection w:val="lrTb"/>
            <w:noWrap w:val="false"/>
          </w:tcPr>
          <w:p>
            <w:pPr>
              <w:ind w:left="0" w:right="0"/>
              <w:jc w:val="left"/>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1.以乙醇为主要有效成分的消毒液，乙醇含量为 75%±5%（V/V）。</w:t>
            </w:r>
            <w:r>
              <w:rPr>
                <w:rFonts w:hint="eastAsia" w:ascii="宋体" w:hAnsi="宋体" w:eastAsia="宋体" w:cs="宋体"/>
                <w:b w:val="0"/>
                <w:bCs w:val="0"/>
                <w:color w:val="auto"/>
                <w:sz w:val="22"/>
                <w:szCs w:val="22"/>
                <w:highlight w:val="none"/>
                <w:lang w:val="en-US" w:eastAsia="zh-CN"/>
              </w:rPr>
              <w:br/>
            </w: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2.可杀灭肠道致病菌、化脓性球菌、致病性酵母菌和医院感染常见细菌。</w:t>
            </w:r>
            <w:r>
              <w:rPr>
                <w:rFonts w:hint="eastAsia" w:ascii="宋体" w:hAnsi="宋体" w:eastAsia="宋体" w:cs="宋体"/>
                <w:b w:val="0"/>
                <w:bCs w:val="0"/>
                <w:color w:val="auto"/>
                <w:sz w:val="22"/>
                <w:szCs w:val="22"/>
                <w:highlight w:val="none"/>
                <w:lang w:val="en-US" w:eastAsia="zh-CN"/>
              </w:rPr>
              <w:br/>
            </w: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3.适用于完整皮肤、硬质物体表面以及食品加工工具和设备表面的消毒。</w:t>
            </w:r>
            <w:r/>
          </w:p>
        </w:tc>
        <w:tc>
          <w:tcPr>
            <w:tcW w:w="69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bidi="ar-SA"/>
              </w:rPr>
              <w:suppressLineNumbers w:val="0"/>
            </w:pPr>
            <w:r>
              <w:rPr>
                <w:rFonts w:hint="default" w:ascii="宋体" w:hAnsi="宋体" w:eastAsia="宋体" w:cs="宋体"/>
                <w:b w:val="0"/>
                <w:bCs w:val="0"/>
                <w:color w:val="auto"/>
                <w:sz w:val="22"/>
                <w:szCs w:val="22"/>
                <w:highlight w:val="none"/>
                <w:lang w:val="en-US" w:eastAsia="zh-CN" w:bidi="ar-SA"/>
              </w:rPr>
            </w:r>
            <w:r/>
          </w:p>
        </w:tc>
      </w:tr>
      <w:tr>
        <w:trPr>
          <w:jc w:val="center"/>
          <w:trHeight w:val="845"/>
        </w:trPr>
        <w:tc>
          <w:tcPr>
            <w:tcW w:w="6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default" w:ascii="宋体" w:hAnsi="宋体" w:eastAsia="宋体" w:cs="宋体"/>
                <w:b w:val="0"/>
                <w:bCs w:val="0"/>
                <w:color w:val="auto"/>
                <w:sz w:val="22"/>
                <w:szCs w:val="22"/>
                <w:highlight w:val="none"/>
                <w:lang w:val="en-US" w:eastAsia="zh-CN"/>
              </w:rPr>
              <w:t xml:space="preserve">21</w:t>
            </w:r>
            <w:r/>
          </w:p>
        </w:tc>
        <w:tc>
          <w:tcPr>
            <w:tcW w:w="1354"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过氧乙酸</w:t>
            </w:r>
            <w:r/>
          </w:p>
        </w:tc>
        <w:tc>
          <w:tcPr>
            <w:tcW w:w="1186"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A、B组 2.5L*2</w:t>
            </w:r>
            <w:r/>
          </w:p>
        </w:tc>
        <w:tc>
          <w:tcPr>
            <w:tcW w:w="709"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瓶</w:t>
            </w:r>
            <w:r/>
          </w:p>
        </w:tc>
        <w:tc>
          <w:tcPr>
            <w:tcW w:w="1241"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30</w:t>
            </w:r>
            <w:r/>
          </w:p>
        </w:tc>
        <w:tc>
          <w:tcPr>
            <w:tcW w:w="12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261.9</w:t>
            </w:r>
            <w:r/>
          </w:p>
        </w:tc>
        <w:tc>
          <w:tcPr>
            <w:tcW w:w="1887" w:type="dxa"/>
            <w:vAlign w:val="center"/>
            <w:textDirection w:val="lrTb"/>
            <w:noWrap w:val="false"/>
          </w:tcPr>
          <w:p>
            <w:pPr>
              <w:ind w:left="0" w:right="0"/>
              <w:jc w:val="left"/>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bidi="ar-SA"/>
              </w:rPr>
              <w:t xml:space="preserve">▲</w:t>
            </w:r>
            <w:r>
              <w:rPr>
                <w:rFonts w:hint="eastAsia" w:ascii="宋体" w:hAnsi="宋体" w:eastAsia="宋体" w:cs="宋体"/>
                <w:b w:val="0"/>
                <w:bCs w:val="0"/>
                <w:color w:val="auto"/>
                <w:sz w:val="22"/>
                <w:szCs w:val="22"/>
                <w:highlight w:val="none"/>
                <w:lang w:val="en-US" w:eastAsia="zh-CN"/>
              </w:rPr>
              <w:t xml:space="preserve">1.医用，过氧乙酸含量17%-21%（M/V）。                 </w:t>
            </w: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2.主要用于：可以杀灭细菌和真菌、各种微生物的作用，符合院感要求。                                      </w:t>
            </w: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3.用于血透机、血透室水处理设备管道。</w:t>
            </w:r>
            <w:r/>
          </w:p>
        </w:tc>
        <w:tc>
          <w:tcPr>
            <w:tcW w:w="69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bidi="ar-SA"/>
              </w:rPr>
              <w:suppressLineNumbers w:val="0"/>
            </w:pPr>
            <w:r>
              <w:rPr>
                <w:rFonts w:hint="default" w:ascii="宋体" w:hAnsi="宋体" w:eastAsia="宋体" w:cs="宋体"/>
                <w:b w:val="0"/>
                <w:bCs w:val="0"/>
                <w:color w:val="auto"/>
                <w:sz w:val="22"/>
                <w:szCs w:val="22"/>
                <w:highlight w:val="none"/>
                <w:lang w:val="en-US" w:eastAsia="zh-CN" w:bidi="ar-SA"/>
              </w:rPr>
            </w:r>
            <w:r/>
          </w:p>
        </w:tc>
      </w:tr>
      <w:tr>
        <w:trPr>
          <w:jc w:val="center"/>
          <w:trHeight w:val="845"/>
        </w:trPr>
        <w:tc>
          <w:tcPr>
            <w:tcW w:w="6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22</w:t>
            </w:r>
            <w:r/>
          </w:p>
        </w:tc>
        <w:tc>
          <w:tcPr>
            <w:tcW w:w="1354"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5%次氯酸钠消毒液</w:t>
            </w:r>
            <w:r/>
          </w:p>
        </w:tc>
        <w:tc>
          <w:tcPr>
            <w:tcW w:w="1186"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2.5kg</w:t>
            </w:r>
            <w:r/>
          </w:p>
        </w:tc>
        <w:tc>
          <w:tcPr>
            <w:tcW w:w="709"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桶</w:t>
            </w:r>
            <w:r/>
          </w:p>
        </w:tc>
        <w:tc>
          <w:tcPr>
            <w:tcW w:w="1241"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30</w:t>
            </w:r>
            <w:r/>
          </w:p>
        </w:tc>
        <w:tc>
          <w:tcPr>
            <w:tcW w:w="120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lang w:val="en-US" w:eastAsia="zh-CN"/>
              </w:rPr>
              <w:t xml:space="preserve">25.25</w:t>
            </w:r>
            <w:r/>
          </w:p>
        </w:tc>
        <w:tc>
          <w:tcPr>
            <w:tcW w:w="1887" w:type="dxa"/>
            <w:vAlign w:val="center"/>
            <w:textDirection w:val="lrTb"/>
            <w:noWrap w:val="false"/>
          </w:tcPr>
          <w:p>
            <w:pPr>
              <w:ind w:left="0" w:right="0"/>
              <w:jc w:val="left"/>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color w:val="ff0000"/>
                <w:sz w:val="28"/>
                <w:lang w:eastAsia="zh-CN"/>
              </w:rPr>
              <w:t xml:space="preserve">•</w:t>
            </w:r>
            <w:r>
              <w:rPr>
                <w:rFonts w:hint="eastAsia" w:ascii="宋体" w:hAnsi="宋体" w:eastAsia="宋体" w:cs="宋体"/>
                <w:b w:val="0"/>
                <w:bCs w:val="0"/>
                <w:color w:val="auto"/>
                <w:sz w:val="22"/>
                <w:szCs w:val="22"/>
                <w:highlight w:val="none"/>
                <w:lang w:val="en-US" w:eastAsia="zh-CN"/>
              </w:rPr>
              <w:t xml:space="preserve">1.</w:t>
            </w:r>
            <w:r>
              <w:rPr>
                <w:rFonts w:hint="eastAsia" w:ascii="宋体" w:hAnsi="宋体" w:cs="宋体"/>
                <w:b w:val="0"/>
                <w:bCs w:val="0"/>
                <w:color w:val="auto"/>
                <w:sz w:val="22"/>
                <w:szCs w:val="22"/>
                <w:highlight w:val="none"/>
                <w:lang w:val="en-US" w:eastAsia="zh-CN"/>
              </w:rPr>
              <w:t xml:space="preserve">符合</w:t>
            </w:r>
            <w:r>
              <w:rPr>
                <w:rFonts w:hint="eastAsia" w:ascii="宋体" w:hAnsi="宋体" w:eastAsia="宋体" w:cs="宋体"/>
                <w:b w:val="0"/>
                <w:bCs w:val="0"/>
                <w:color w:val="auto"/>
                <w:sz w:val="22"/>
                <w:szCs w:val="22"/>
                <w:highlight w:val="none"/>
                <w:lang w:val="en-US" w:eastAsia="zh-CN"/>
              </w:rPr>
              <w:t xml:space="preserve">GB/T 19106-2013次氯酸钠GB27952普通物体表面消毒剂的卫生要求；其有效氯含量应≥ 5.0%。</w:t>
            </w:r>
            <w:r/>
          </w:p>
        </w:tc>
        <w:tc>
          <w:tcPr>
            <w:tcW w:w="690" w:type="dxa"/>
            <w:vAlign w:val="center"/>
            <w:textDirection w:val="lrTb"/>
            <w:noWrap/>
          </w:tcPr>
          <w:p>
            <w:pPr>
              <w:ind w:left="0" w:right="0"/>
              <w:jc w:val="center"/>
              <w:keepLines w:val="0"/>
              <w:keepNext w:val="0"/>
              <w:pageBreakBefore w:val="0"/>
              <w:spacing w:before="0" w:beforeAutospacing="0" w:after="0" w:afterAutospacing="0" w:line="480" w:lineRule="exact"/>
              <w:widowControl w:val="off"/>
              <w:rPr>
                <w:rFonts w:hint="default" w:ascii="宋体" w:hAnsi="宋体" w:eastAsia="宋体" w:cs="宋体"/>
                <w:b w:val="0"/>
                <w:bCs w:val="0"/>
                <w:color w:val="auto"/>
                <w:sz w:val="22"/>
                <w:szCs w:val="22"/>
                <w:highlight w:val="none"/>
                <w:lang w:val="en-US" w:eastAsia="zh-CN" w:bidi="ar-SA"/>
              </w:rPr>
              <w:suppressLineNumbers w:val="0"/>
            </w:pPr>
            <w:r>
              <w:rPr>
                <w:rFonts w:hint="default" w:ascii="宋体" w:hAnsi="宋体" w:eastAsia="宋体" w:cs="宋体"/>
                <w:b w:val="0"/>
                <w:bCs w:val="0"/>
                <w:color w:val="auto"/>
                <w:sz w:val="22"/>
                <w:szCs w:val="22"/>
                <w:highlight w:val="none"/>
                <w:lang w:val="en-US" w:eastAsia="zh-CN" w:bidi="ar-SA"/>
              </w:rPr>
            </w:r>
            <w:r/>
          </w:p>
        </w:tc>
      </w:tr>
    </w:tbl>
    <w:p>
      <w:pPr>
        <w:keepLines w:val="0"/>
        <w:keepNext w:val="0"/>
        <w:pageBreakBefore w:val="0"/>
        <w:spacing w:line="480" w:lineRule="exact"/>
        <w:widowControl w:val="off"/>
        <w:rPr>
          <w:rFonts w:hint="default" w:ascii="Calibri" w:hAnsi="Calibri" w:cs="Times New Roman"/>
          <w:szCs w:val="24"/>
        </w:rPr>
      </w:pPr>
      <w:r>
        <w:rPr>
          <w:rFonts w:hint="default" w:ascii="Calibri" w:hAnsi="Calibri" w:cs="Times New Roman"/>
          <w:szCs w:val="24"/>
        </w:rPr>
      </w:r>
      <w:r/>
    </w:p>
    <w:p>
      <w:pPr>
        <w:ind w:firstLine="241"/>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bidi="ar-SA"/>
        </w:rPr>
        <w:t xml:space="preserve">注：</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以上</w:t>
      </w:r>
      <w:r>
        <w:rPr>
          <w:rFonts w:hint="eastAsia" w:ascii="宋体" w:hAnsi="宋体" w:eastAsia="宋体" w:cs="宋体"/>
          <w:color w:val="auto"/>
          <w:sz w:val="24"/>
          <w:szCs w:val="24"/>
          <w:highlight w:val="none"/>
          <w:lang w:val="en-US" w:eastAsia="zh-CN"/>
        </w:rPr>
        <w:t xml:space="preserve">各包预算数量为</w:t>
      </w:r>
      <w:r>
        <w:rPr>
          <w:rFonts w:hint="eastAsia" w:ascii="宋体" w:hAnsi="宋体" w:cs="宋体"/>
          <w:color w:val="auto"/>
          <w:sz w:val="24"/>
          <w:szCs w:val="24"/>
          <w:highlight w:val="none"/>
          <w:lang w:val="en-US" w:eastAsia="zh-CN"/>
        </w:rPr>
        <w:t xml:space="preserve">一年</w:t>
      </w:r>
      <w:r>
        <w:rPr>
          <w:rFonts w:hint="eastAsia" w:ascii="宋体" w:hAnsi="宋体" w:eastAsia="宋体" w:cs="宋体"/>
          <w:color w:val="auto"/>
          <w:sz w:val="24"/>
          <w:szCs w:val="24"/>
          <w:highlight w:val="none"/>
          <w:lang w:val="en-US" w:eastAsia="zh-CN"/>
        </w:rPr>
        <w:t xml:space="preserve">的采购量，实际付款按实际采购量计算。</w:t>
      </w:r>
      <w:r/>
    </w:p>
    <w:p>
      <w:pPr>
        <w:numPr>
          <w:ilvl w:val="0"/>
          <w:numId w:val="0"/>
        </w:numPr>
        <w:ind w:left="0" w:right="0"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rPr>
        <w:t xml:space="preserve">投标人须提供所投标的产品品牌、规格、产地等，须按照招标文件中投标文件格式要求填写完整。在投标文件中必须标明产品的品牌、规格、产地等，否则作无效投标处理。</w:t>
      </w:r>
      <w:r/>
    </w:p>
    <w:p>
      <w:pPr>
        <w:numPr>
          <w:ilvl w:val="0"/>
          <w:numId w:val="0"/>
        </w:numPr>
        <w:ind w:left="0" w:right="0" w:firstLine="480"/>
        <w:jc w:val="both"/>
        <w:keepLines w:val="0"/>
        <w:keepNext w:val="0"/>
        <w:pageBreakBefore w:val="0"/>
        <w:spacing w:line="480" w:lineRule="exact"/>
        <w:widowControl w:val="off"/>
        <w:rPr>
          <w:rFonts w:hint="default" w:ascii="宋体" w:hAnsi="宋体" w:eastAsia="宋体" w:cs="宋体"/>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3.中标</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供货时产品的品牌、规格必须和投标文件中填写的产品的品牌、规格一致，否则，采购人有权拒收并要求中标</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按投标文件中填写的产品的品牌、规格供货。</w:t>
      </w:r>
      <w:r/>
    </w:p>
    <w:p>
      <w:pPr>
        <w:pStyle w:val="1094"/>
        <w:ind w:left="0" w:firstLine="482"/>
        <w:keepLines w:val="0"/>
        <w:keepNext w:val="0"/>
        <w:pageBreakBefore w:val="0"/>
        <w:spacing w:line="480" w:lineRule="exact"/>
        <w:widowControl w:val="off"/>
        <w:rPr>
          <w:rFonts w:hint="default"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三、</w:t>
      </w:r>
      <w:r>
        <w:rPr>
          <w:rFonts w:hint="default" w:ascii="宋体" w:hAnsi="宋体" w:eastAsia="宋体" w:cs="宋体"/>
          <w:b/>
          <w:bCs/>
          <w:color w:val="auto"/>
          <w:sz w:val="24"/>
          <w:szCs w:val="24"/>
          <w:highlight w:val="none"/>
        </w:rPr>
        <w:t xml:space="preserve">质量及配送服务要求</w:t>
      </w:r>
      <w:r/>
    </w:p>
    <w:p>
      <w:pPr>
        <w:ind w:firstLine="482"/>
        <w:keepLines w:val="0"/>
        <w:keepNext w:val="0"/>
        <w:pageBreakBefore w:val="0"/>
        <w:spacing w:line="480" w:lineRule="exact"/>
        <w:widowControl w:val="off"/>
        <w:rPr>
          <w:rFonts w:hint="default" w:ascii="宋体" w:hAnsi="宋体" w:eastAsia="宋体" w:cs="宋体"/>
          <w:b w:val="0"/>
          <w:bCs w:val="0"/>
          <w:caps w:val="0"/>
          <w:color w:val="auto"/>
          <w:sz w:val="24"/>
          <w:szCs w:val="24"/>
          <w:highlight w:val="none"/>
          <w:lang w:val="en-US" w:eastAsia="zh-CN"/>
        </w:rPr>
      </w:pPr>
      <w:r>
        <w:rPr>
          <w:rFonts w:hint="eastAsia" w:ascii="宋体" w:hAnsi="宋体" w:eastAsia="宋体" w:cs="宋体"/>
          <w:b w:val="0"/>
          <w:bCs w:val="0"/>
          <w:caps w:val="0"/>
          <w:color w:val="auto"/>
          <w:sz w:val="24"/>
          <w:szCs w:val="24"/>
          <w:highlight w:val="none"/>
          <w:lang w:val="en-US" w:eastAsia="zh-CN"/>
        </w:rPr>
        <w:t xml:space="preserve">1.提供符合质量要求的产品，其中提供的产品性能及质量有国家标准的应符合国家标准，</w:t>
      </w:r>
      <w:r>
        <w:rPr>
          <w:rFonts w:hint="eastAsia" w:ascii="宋体" w:hAnsi="宋体" w:cs="宋体"/>
          <w:b w:val="0"/>
          <w:bCs w:val="0"/>
          <w:caps w:val="0"/>
          <w:color w:val="auto"/>
          <w:sz w:val="24"/>
          <w:szCs w:val="24"/>
          <w:highlight w:val="none"/>
          <w:lang w:val="en-US" w:eastAsia="zh-CN"/>
        </w:rPr>
        <w:t xml:space="preserve">无国家标准的应符合行业标准或企业标准，</w:t>
      </w:r>
      <w:r>
        <w:rPr>
          <w:rFonts w:hint="eastAsia" w:ascii="宋体" w:hAnsi="宋体" w:eastAsia="宋体" w:cs="宋体"/>
          <w:b w:val="0"/>
          <w:bCs w:val="0"/>
          <w:caps w:val="0"/>
          <w:color w:val="auto"/>
          <w:sz w:val="24"/>
          <w:szCs w:val="24"/>
          <w:highlight w:val="none"/>
          <w:lang w:val="en-US" w:eastAsia="zh-CN"/>
        </w:rPr>
        <w:t xml:space="preserve">并保证在采购周期内可以持续供货，原则上不允许缺货。</w:t>
      </w:r>
      <w:r/>
    </w:p>
    <w:p>
      <w:pPr>
        <w:ind w:firstLine="482"/>
        <w:keepLines w:val="0"/>
        <w:keepNext w:val="0"/>
        <w:pageBreakBefore w:val="0"/>
        <w:spacing w:line="480" w:lineRule="exact"/>
        <w:widowControl w:val="off"/>
        <w:rPr>
          <w:rFonts w:hint="eastAsia" w:ascii="宋体" w:hAnsi="宋体" w:eastAsia="宋体" w:cs="宋体"/>
          <w:b w:val="0"/>
          <w:bCs w:val="0"/>
          <w:caps w:val="0"/>
          <w:color w:val="auto"/>
          <w:sz w:val="24"/>
          <w:szCs w:val="24"/>
          <w:highlight w:val="none"/>
          <w:lang w:val="en-US" w:eastAsia="zh-CN"/>
        </w:rPr>
      </w:pPr>
      <w:r>
        <w:rPr>
          <w:rFonts w:hint="eastAsia" w:ascii="宋体" w:hAnsi="宋体" w:eastAsia="宋体" w:cs="宋体"/>
          <w:b w:val="0"/>
          <w:bCs w:val="0"/>
          <w:caps w:val="0"/>
          <w:color w:val="auto"/>
          <w:sz w:val="24"/>
          <w:szCs w:val="24"/>
          <w:highlight w:val="none"/>
          <w:lang w:val="en-US" w:eastAsia="zh-CN"/>
        </w:rPr>
        <w:t xml:space="preserve">2</w:t>
      </w:r>
      <w:r>
        <w:rPr>
          <w:rFonts w:hint="default" w:ascii="宋体" w:hAnsi="宋体" w:eastAsia="宋体" w:cs="宋体"/>
          <w:b w:val="0"/>
          <w:bCs w:val="0"/>
          <w:caps w:val="0"/>
          <w:color w:val="auto"/>
          <w:sz w:val="24"/>
          <w:szCs w:val="24"/>
          <w:highlight w:val="none"/>
          <w:lang w:val="en-US" w:eastAsia="zh-CN"/>
        </w:rPr>
        <w:t xml:space="preserve">.</w:t>
      </w:r>
      <w:r>
        <w:rPr>
          <w:rFonts w:hint="eastAsia" w:ascii="宋体" w:hAnsi="宋体" w:eastAsia="宋体" w:cs="宋体"/>
          <w:b w:val="0"/>
          <w:bCs w:val="0"/>
          <w:caps w:val="0"/>
          <w:color w:val="auto"/>
          <w:sz w:val="24"/>
          <w:szCs w:val="24"/>
          <w:highlight w:val="none"/>
          <w:lang w:val="en-US" w:eastAsia="zh-CN"/>
        </w:rPr>
        <w:t xml:space="preserve">按要求提供消毒产品生产企业卫生许可证、消毒产品卫生安全评价报告或者新消毒产品卫生许可批件</w:t>
      </w:r>
      <w:r>
        <w:rPr>
          <w:rFonts w:hint="eastAsia" w:ascii="宋体" w:hAnsi="宋体" w:eastAsia="宋体" w:cs="宋体"/>
          <w:b/>
          <w:bCs/>
          <w:caps w:val="0"/>
          <w:color w:val="auto"/>
          <w:sz w:val="24"/>
          <w:szCs w:val="24"/>
          <w:highlight w:val="none"/>
          <w:lang w:val="en-US" w:eastAsia="zh-CN"/>
        </w:rPr>
        <w:t xml:space="preserve">（</w:t>
      </w:r>
      <w:r>
        <w:rPr>
          <w:rFonts w:hint="eastAsia" w:ascii="宋体" w:hAnsi="宋体" w:cs="宋体"/>
          <w:b/>
          <w:bCs/>
          <w:color w:val="auto"/>
          <w:sz w:val="24"/>
          <w:szCs w:val="24"/>
          <w:highlight w:val="none"/>
        </w:rPr>
        <w:t xml:space="preserve">接到成交通知书1日内提供合法有效的证明材料，如无法提供将取消中标资格并追究虚假应标责任</w:t>
      </w:r>
      <w:r>
        <w:rPr>
          <w:rFonts w:hint="eastAsia" w:ascii="宋体" w:hAnsi="宋体" w:eastAsia="宋体" w:cs="宋体"/>
          <w:b/>
          <w:bCs/>
          <w:caps w:val="0"/>
          <w:color w:val="auto"/>
          <w:sz w:val="24"/>
          <w:szCs w:val="24"/>
          <w:highlight w:val="none"/>
          <w:lang w:val="en-US" w:eastAsia="zh-CN"/>
        </w:rPr>
        <w:t xml:space="preserve">）</w:t>
      </w:r>
      <w:r>
        <w:rPr>
          <w:rFonts w:hint="eastAsia" w:ascii="宋体" w:hAnsi="宋体" w:eastAsia="宋体" w:cs="宋体"/>
          <w:b w:val="0"/>
          <w:bCs w:val="0"/>
          <w:caps w:val="0"/>
          <w:color w:val="auto"/>
          <w:sz w:val="24"/>
          <w:szCs w:val="24"/>
          <w:highlight w:val="none"/>
          <w:lang w:val="en-US" w:eastAsia="zh-CN"/>
        </w:rPr>
        <w:t xml:space="preserve">。</w:t>
      </w:r>
      <w:r/>
    </w:p>
    <w:p>
      <w:pPr>
        <w:ind w:firstLine="482"/>
        <w:keepLines w:val="0"/>
        <w:keepNext w:val="0"/>
        <w:pageBreakBefore w:val="0"/>
        <w:spacing w:line="480" w:lineRule="exact"/>
        <w:widowControl w:val="off"/>
        <w:rPr>
          <w:rFonts w:hint="eastAsia" w:ascii="宋体" w:hAnsi="宋体" w:eastAsia="宋体" w:cs="宋体"/>
          <w:b/>
          <w:bCs/>
          <w:color w:val="auto"/>
          <w:sz w:val="24"/>
          <w:szCs w:val="24"/>
          <w:highlight w:val="none"/>
          <w:lang w:val="en-US" w:eastAsia="zh-CN" w:bidi="ar-SA"/>
        </w:rPr>
      </w:pPr>
      <w:r>
        <w:rPr>
          <w:rFonts w:hint="default" w:ascii="宋体" w:hAnsi="宋体" w:eastAsia="宋体" w:cs="宋体"/>
          <w:b w:val="0"/>
          <w:bCs w:val="0"/>
          <w:caps w:val="0"/>
          <w:color w:val="auto"/>
          <w:sz w:val="24"/>
          <w:szCs w:val="24"/>
          <w:highlight w:val="none"/>
          <w:lang w:val="en-US" w:eastAsia="zh-CN"/>
        </w:rPr>
        <w:t xml:space="preserve">3.</w:t>
      </w:r>
      <w:r>
        <w:rPr>
          <w:rFonts w:hint="eastAsia" w:ascii="宋体" w:hAnsi="宋体" w:eastAsia="宋体" w:cs="宋体"/>
          <w:b w:val="0"/>
          <w:bCs w:val="0"/>
          <w:caps w:val="0"/>
          <w:color w:val="auto"/>
          <w:sz w:val="24"/>
          <w:szCs w:val="24"/>
          <w:highlight w:val="none"/>
          <w:lang w:val="en-US" w:eastAsia="zh-CN"/>
        </w:rPr>
        <w:t xml:space="preserve">交付时产品剩余有效期不得少于12个月</w:t>
      </w:r>
      <w:r>
        <w:rPr>
          <w:rFonts w:hint="eastAsia" w:ascii="宋体" w:hAnsi="宋体" w:cs="宋体"/>
          <w:b w:val="0"/>
          <w:bCs w:val="0"/>
          <w:caps w:val="0"/>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免洗手外科消毒液/凝胶剩余有效期不得少于</w:t>
      </w:r>
      <w:r>
        <w:rPr>
          <w:rFonts w:hint="eastAsia" w:ascii="宋体" w:hAnsi="宋体" w:cs="宋体"/>
          <w:b/>
          <w:bCs/>
          <w:color w:val="auto"/>
          <w:sz w:val="24"/>
          <w:szCs w:val="24"/>
          <w:highlight w:val="none"/>
          <w:lang w:val="en-US" w:eastAsia="zh-CN"/>
        </w:rPr>
        <w:t xml:space="preserve">24</w:t>
      </w:r>
      <w:r>
        <w:rPr>
          <w:rFonts w:hint="eastAsia" w:ascii="宋体" w:hAnsi="宋体" w:eastAsia="宋体" w:cs="宋体"/>
          <w:b/>
          <w:bCs/>
          <w:color w:val="auto"/>
          <w:sz w:val="24"/>
          <w:szCs w:val="24"/>
          <w:highlight w:val="none"/>
          <w:lang w:val="en-US" w:eastAsia="zh-CN"/>
        </w:rPr>
        <w:t xml:space="preserve">个月</w:t>
      </w:r>
      <w:r>
        <w:rPr>
          <w:rFonts w:hint="eastAsia" w:ascii="宋体" w:hAnsi="宋体" w:cs="宋体"/>
          <w:b w:val="0"/>
          <w:bCs w:val="0"/>
          <w:caps w:val="0"/>
          <w:color w:val="auto"/>
          <w:sz w:val="24"/>
          <w:szCs w:val="24"/>
          <w:highlight w:val="none"/>
          <w:lang w:val="en-US" w:eastAsia="zh-CN"/>
        </w:rPr>
        <w:t xml:space="preserve">）</w:t>
      </w:r>
      <w:r>
        <w:rPr>
          <w:rFonts w:hint="eastAsia" w:ascii="宋体" w:hAnsi="宋体" w:eastAsia="宋体" w:cs="宋体"/>
          <w:b w:val="0"/>
          <w:bCs w:val="0"/>
          <w:caps w:val="0"/>
          <w:color w:val="auto"/>
          <w:sz w:val="24"/>
          <w:szCs w:val="24"/>
          <w:highlight w:val="none"/>
          <w:lang w:val="en-US" w:eastAsia="zh-CN"/>
        </w:rPr>
        <w:t xml:space="preserve">，特殊情况的产品有效期可另行约定，同时须附有产品相应生产企业同批号的检验记录或合格证，以备验收检查。</w:t>
      </w:r>
      <w:r/>
    </w:p>
    <w:p>
      <w:pPr>
        <w:ind w:firstLine="482"/>
        <w:keepLines w:val="0"/>
        <w:keepNext w:val="0"/>
        <w:pageBreakBefore w:val="0"/>
        <w:spacing w:line="480" w:lineRule="exact"/>
        <w:widowControl w:val="off"/>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val="0"/>
          <w:bCs w:val="0"/>
          <w:caps w:val="0"/>
          <w:color w:val="auto"/>
          <w:sz w:val="24"/>
          <w:szCs w:val="24"/>
          <w:highlight w:val="none"/>
          <w:lang w:val="en-US" w:eastAsia="zh-CN"/>
        </w:rPr>
        <w:t xml:space="preserve">4</w:t>
      </w:r>
      <w:r>
        <w:rPr>
          <w:rFonts w:hint="default" w:ascii="宋体" w:hAnsi="宋体" w:eastAsia="宋体" w:cs="宋体"/>
          <w:b w:val="0"/>
          <w:bCs w:val="0"/>
          <w:caps w:val="0"/>
          <w:color w:val="auto"/>
          <w:sz w:val="24"/>
          <w:szCs w:val="24"/>
          <w:highlight w:val="none"/>
          <w:lang w:val="en-US" w:eastAsia="zh-CN"/>
        </w:rPr>
        <w:t xml:space="preserve">.本项目根据</w:t>
      </w:r>
      <w:r>
        <w:rPr>
          <w:rFonts w:hint="eastAsia" w:ascii="宋体" w:hAnsi="宋体" w:cs="宋体"/>
          <w:b w:val="0"/>
          <w:bCs w:val="0"/>
          <w:caps w:val="0"/>
          <w:color w:val="auto"/>
          <w:sz w:val="24"/>
          <w:szCs w:val="24"/>
          <w:highlight w:val="none"/>
          <w:lang w:val="en-US" w:eastAsia="zh-CN"/>
        </w:rPr>
        <w:t xml:space="preserve">采购人</w:t>
      </w:r>
      <w:r>
        <w:rPr>
          <w:rFonts w:hint="default" w:ascii="宋体" w:hAnsi="宋体" w:eastAsia="宋体" w:cs="宋体"/>
          <w:b w:val="0"/>
          <w:bCs w:val="0"/>
          <w:caps w:val="0"/>
          <w:color w:val="auto"/>
          <w:sz w:val="24"/>
          <w:szCs w:val="24"/>
          <w:highlight w:val="none"/>
          <w:lang w:val="en-US" w:eastAsia="zh-CN"/>
        </w:rPr>
        <w:t xml:space="preserve">使用需求分批供货，每次配送的时间和数量以中标供应商收到</w:t>
      </w:r>
      <w:r>
        <w:rPr>
          <w:rFonts w:hint="eastAsia" w:ascii="宋体" w:hAnsi="宋体" w:cs="宋体"/>
          <w:b w:val="0"/>
          <w:bCs w:val="0"/>
          <w:caps w:val="0"/>
          <w:color w:val="auto"/>
          <w:sz w:val="24"/>
          <w:szCs w:val="24"/>
          <w:highlight w:val="none"/>
          <w:lang w:val="en-US" w:eastAsia="zh-CN"/>
        </w:rPr>
        <w:t xml:space="preserve">采购人</w:t>
      </w:r>
      <w:r>
        <w:rPr>
          <w:rFonts w:hint="default" w:ascii="宋体" w:hAnsi="宋体" w:eastAsia="宋体" w:cs="宋体"/>
          <w:b w:val="0"/>
          <w:bCs w:val="0"/>
          <w:caps w:val="0"/>
          <w:color w:val="auto"/>
          <w:sz w:val="24"/>
          <w:szCs w:val="24"/>
          <w:highlight w:val="none"/>
          <w:lang w:val="en-US" w:eastAsia="zh-CN"/>
        </w:rPr>
        <w:t xml:space="preserve">的采购计划为准，原则上在中标供应商收到采购订单一般产品24小时</w:t>
      </w:r>
      <w:r>
        <w:rPr>
          <w:rFonts w:hint="eastAsia" w:ascii="宋体" w:hAnsi="宋体" w:cs="宋体"/>
          <w:b w:val="0"/>
          <w:bCs w:val="0"/>
          <w:caps w:val="0"/>
          <w:color w:val="auto"/>
          <w:sz w:val="24"/>
          <w:szCs w:val="24"/>
          <w:highlight w:val="none"/>
          <w:lang w:val="en-US" w:eastAsia="zh-CN"/>
        </w:rPr>
        <w:t xml:space="preserve">内</w:t>
      </w:r>
      <w:r>
        <w:rPr>
          <w:rFonts w:hint="default" w:ascii="宋体" w:hAnsi="宋体" w:eastAsia="宋体" w:cs="宋体"/>
          <w:b w:val="0"/>
          <w:bCs w:val="0"/>
          <w:caps w:val="0"/>
          <w:color w:val="auto"/>
          <w:sz w:val="24"/>
          <w:szCs w:val="24"/>
          <w:highlight w:val="none"/>
          <w:lang w:val="en-US" w:eastAsia="zh-CN"/>
        </w:rPr>
        <w:t xml:space="preserve">送达，最长不超过48小时。属急救及加急供货的应在4小时内送达。中标供应商负责将产品搬运入库。</w:t>
      </w:r>
      <w:r/>
    </w:p>
    <w:p>
      <w:pPr>
        <w:ind w:firstLine="482"/>
        <w:keepLines w:val="0"/>
        <w:keepNext w:val="0"/>
        <w:pageBreakBefore w:val="0"/>
        <w:spacing w:line="480" w:lineRule="exact"/>
        <w:widowControl w:val="off"/>
        <w:rPr>
          <w:rFonts w:hint="default" w:ascii="宋体" w:hAnsi="宋体" w:eastAsia="宋体" w:cs="宋体"/>
          <w:b w:val="0"/>
          <w:bCs w:val="0"/>
          <w:caps w:val="0"/>
          <w:color w:val="auto"/>
          <w:sz w:val="24"/>
          <w:szCs w:val="24"/>
          <w:highlight w:val="none"/>
          <w:lang w:val="en-US" w:eastAsia="zh-CN"/>
        </w:rPr>
      </w:pPr>
      <w:r>
        <w:rPr>
          <w:rFonts w:hint="eastAsia" w:ascii="宋体" w:hAnsi="宋体" w:eastAsia="宋体" w:cs="宋体"/>
          <w:b w:val="0"/>
          <w:bCs w:val="0"/>
          <w:caps w:val="0"/>
          <w:color w:val="auto"/>
          <w:sz w:val="24"/>
          <w:szCs w:val="24"/>
          <w:highlight w:val="none"/>
          <w:lang w:val="en-US" w:eastAsia="zh-CN"/>
        </w:rPr>
        <w:t xml:space="preserve">5</w:t>
      </w:r>
      <w:r>
        <w:rPr>
          <w:rFonts w:hint="default" w:ascii="宋体" w:hAnsi="宋体" w:eastAsia="宋体" w:cs="宋体"/>
          <w:b w:val="0"/>
          <w:bCs w:val="0"/>
          <w:caps w:val="0"/>
          <w:color w:val="auto"/>
          <w:sz w:val="24"/>
          <w:szCs w:val="24"/>
          <w:highlight w:val="none"/>
          <w:lang w:val="en-US" w:eastAsia="zh-CN"/>
        </w:rPr>
        <w:t xml:space="preserve">.</w:t>
      </w:r>
      <w:r>
        <w:rPr>
          <w:rFonts w:hint="eastAsia" w:ascii="宋体" w:hAnsi="宋体" w:cs="宋体"/>
          <w:b w:val="0"/>
          <w:bCs w:val="0"/>
          <w:caps w:val="0"/>
          <w:color w:val="auto"/>
          <w:sz w:val="24"/>
          <w:szCs w:val="24"/>
          <w:highlight w:val="none"/>
          <w:lang w:val="en-US" w:eastAsia="zh-CN"/>
        </w:rPr>
        <w:t xml:space="preserve">采购人</w:t>
      </w:r>
      <w:r>
        <w:rPr>
          <w:rFonts w:hint="default" w:ascii="宋体" w:hAnsi="宋体" w:eastAsia="宋体" w:cs="宋体"/>
          <w:b w:val="0"/>
          <w:bCs w:val="0"/>
          <w:caps w:val="0"/>
          <w:color w:val="auto"/>
          <w:sz w:val="24"/>
          <w:szCs w:val="24"/>
          <w:highlight w:val="none"/>
          <w:lang w:val="en-US" w:eastAsia="zh-CN"/>
        </w:rPr>
        <w:t xml:space="preserve">在接收</w:t>
      </w:r>
      <w:r>
        <w:rPr>
          <w:rFonts w:hint="eastAsia" w:ascii="宋体" w:hAnsi="宋体" w:eastAsia="宋体" w:cs="宋体"/>
          <w:b w:val="0"/>
          <w:bCs w:val="0"/>
          <w:caps w:val="0"/>
          <w:color w:val="auto"/>
          <w:sz w:val="24"/>
          <w:szCs w:val="24"/>
          <w:highlight w:val="none"/>
          <w:lang w:val="en-US" w:eastAsia="zh-CN"/>
        </w:rPr>
        <w:t xml:space="preserve">产品</w:t>
      </w:r>
      <w:r>
        <w:rPr>
          <w:rFonts w:hint="default" w:ascii="宋体" w:hAnsi="宋体" w:eastAsia="宋体" w:cs="宋体"/>
          <w:b w:val="0"/>
          <w:bCs w:val="0"/>
          <w:caps w:val="0"/>
          <w:color w:val="auto"/>
          <w:sz w:val="24"/>
          <w:szCs w:val="24"/>
          <w:highlight w:val="none"/>
          <w:lang w:val="en-US" w:eastAsia="zh-CN"/>
        </w:rPr>
        <w:t xml:space="preserve">时，对</w:t>
      </w:r>
      <w:r>
        <w:rPr>
          <w:rFonts w:hint="eastAsia" w:ascii="宋体" w:hAnsi="宋体" w:eastAsia="宋体" w:cs="宋体"/>
          <w:b w:val="0"/>
          <w:bCs w:val="0"/>
          <w:caps w:val="0"/>
          <w:color w:val="auto"/>
          <w:sz w:val="24"/>
          <w:szCs w:val="24"/>
          <w:highlight w:val="none"/>
          <w:lang w:val="en-US" w:eastAsia="zh-CN"/>
        </w:rPr>
        <w:t xml:space="preserve">产品</w:t>
      </w:r>
      <w:r>
        <w:rPr>
          <w:rFonts w:hint="default" w:ascii="宋体" w:hAnsi="宋体" w:eastAsia="宋体" w:cs="宋体"/>
          <w:b w:val="0"/>
          <w:bCs w:val="0"/>
          <w:caps w:val="0"/>
          <w:color w:val="auto"/>
          <w:sz w:val="24"/>
          <w:szCs w:val="24"/>
          <w:highlight w:val="none"/>
          <w:lang w:val="en-US" w:eastAsia="zh-CN"/>
        </w:rPr>
        <w:t xml:space="preserve">进行验货确认，对破损、近效期</w:t>
      </w:r>
      <w:r>
        <w:rPr>
          <w:rFonts w:hint="eastAsia" w:ascii="宋体" w:hAnsi="宋体" w:eastAsia="宋体" w:cs="宋体"/>
          <w:b w:val="0"/>
          <w:bCs w:val="0"/>
          <w:caps w:val="0"/>
          <w:color w:val="auto"/>
          <w:sz w:val="24"/>
          <w:szCs w:val="24"/>
          <w:highlight w:val="none"/>
          <w:lang w:val="en-US" w:eastAsia="zh-CN"/>
        </w:rPr>
        <w:t xml:space="preserve">、</w:t>
      </w:r>
      <w:r>
        <w:rPr>
          <w:rFonts w:hint="default" w:ascii="宋体" w:hAnsi="宋体" w:eastAsia="宋体" w:cs="宋体"/>
          <w:b w:val="0"/>
          <w:bCs w:val="0"/>
          <w:caps w:val="0"/>
          <w:color w:val="auto"/>
          <w:sz w:val="24"/>
          <w:szCs w:val="24"/>
          <w:highlight w:val="none"/>
          <w:lang w:val="en-US" w:eastAsia="zh-CN"/>
        </w:rPr>
        <w:t xml:space="preserve">包装不合格</w:t>
      </w:r>
      <w:r>
        <w:rPr>
          <w:rFonts w:hint="eastAsia" w:ascii="宋体" w:hAnsi="宋体" w:eastAsia="宋体" w:cs="宋体"/>
          <w:b w:val="0"/>
          <w:bCs w:val="0"/>
          <w:caps w:val="0"/>
          <w:color w:val="auto"/>
          <w:sz w:val="24"/>
          <w:szCs w:val="24"/>
          <w:highlight w:val="none"/>
          <w:lang w:val="en-US" w:eastAsia="zh-CN"/>
        </w:rPr>
        <w:t xml:space="preserve">及</w:t>
      </w:r>
      <w:r>
        <w:rPr>
          <w:rFonts w:hint="default" w:ascii="宋体" w:hAnsi="宋体" w:eastAsia="宋体" w:cs="宋体"/>
          <w:b w:val="0"/>
          <w:bCs w:val="0"/>
          <w:caps w:val="0"/>
          <w:color w:val="auto"/>
          <w:sz w:val="24"/>
          <w:szCs w:val="24"/>
          <w:highlight w:val="none"/>
          <w:lang w:val="en-US" w:eastAsia="zh-CN"/>
        </w:rPr>
        <w:t xml:space="preserve">其他不符合要求的</w:t>
      </w:r>
      <w:r>
        <w:rPr>
          <w:rFonts w:hint="eastAsia" w:ascii="宋体" w:hAnsi="宋体" w:eastAsia="宋体" w:cs="宋体"/>
          <w:b w:val="0"/>
          <w:bCs w:val="0"/>
          <w:caps w:val="0"/>
          <w:color w:val="auto"/>
          <w:sz w:val="24"/>
          <w:szCs w:val="24"/>
          <w:highlight w:val="none"/>
          <w:lang w:val="en-US" w:eastAsia="zh-CN"/>
        </w:rPr>
        <w:t xml:space="preserve">产品</w:t>
      </w:r>
      <w:r>
        <w:rPr>
          <w:rFonts w:hint="default" w:ascii="宋体" w:hAnsi="宋体" w:eastAsia="宋体" w:cs="宋体"/>
          <w:b w:val="0"/>
          <w:bCs w:val="0"/>
          <w:caps w:val="0"/>
          <w:color w:val="auto"/>
          <w:sz w:val="24"/>
          <w:szCs w:val="24"/>
          <w:highlight w:val="none"/>
          <w:lang w:val="en-US" w:eastAsia="zh-CN"/>
        </w:rPr>
        <w:t xml:space="preserve">，</w:t>
      </w:r>
      <w:r>
        <w:rPr>
          <w:rFonts w:hint="eastAsia" w:ascii="宋体" w:hAnsi="宋体" w:cs="宋体"/>
          <w:b w:val="0"/>
          <w:bCs w:val="0"/>
          <w:caps w:val="0"/>
          <w:color w:val="auto"/>
          <w:sz w:val="24"/>
          <w:szCs w:val="24"/>
          <w:highlight w:val="none"/>
          <w:lang w:val="en-US" w:eastAsia="zh-CN"/>
        </w:rPr>
        <w:t xml:space="preserve">采购人</w:t>
      </w:r>
      <w:r>
        <w:rPr>
          <w:rFonts w:hint="default" w:ascii="宋体" w:hAnsi="宋体" w:eastAsia="宋体" w:cs="宋体"/>
          <w:b w:val="0"/>
          <w:bCs w:val="0"/>
          <w:caps w:val="0"/>
          <w:color w:val="auto"/>
          <w:sz w:val="24"/>
          <w:szCs w:val="24"/>
          <w:highlight w:val="none"/>
          <w:lang w:val="en-US" w:eastAsia="zh-CN"/>
        </w:rPr>
        <w:t xml:space="preserve">有权拒绝接</w:t>
      </w:r>
      <w:r>
        <w:rPr>
          <w:rFonts w:hint="eastAsia" w:ascii="宋体" w:hAnsi="宋体" w:eastAsia="宋体" w:cs="宋体"/>
          <w:b w:val="0"/>
          <w:bCs w:val="0"/>
          <w:caps w:val="0"/>
          <w:color w:val="auto"/>
          <w:sz w:val="24"/>
          <w:szCs w:val="24"/>
          <w:highlight w:val="none"/>
          <w:lang w:val="en-US" w:eastAsia="zh-CN"/>
        </w:rPr>
        <w:t xml:space="preserve">收</w:t>
      </w:r>
      <w:r>
        <w:rPr>
          <w:rFonts w:hint="default" w:ascii="宋体" w:hAnsi="宋体" w:eastAsia="宋体" w:cs="宋体"/>
          <w:b w:val="0"/>
          <w:bCs w:val="0"/>
          <w:caps w:val="0"/>
          <w:color w:val="auto"/>
          <w:sz w:val="24"/>
          <w:szCs w:val="24"/>
          <w:highlight w:val="none"/>
          <w:lang w:val="en-US" w:eastAsia="zh-CN"/>
        </w:rPr>
        <w:t xml:space="preserve">。</w:t>
      </w:r>
      <w:r>
        <w:rPr>
          <w:rFonts w:hint="eastAsia" w:ascii="宋体" w:hAnsi="宋体" w:eastAsia="宋体" w:cs="宋体"/>
          <w:b w:val="0"/>
          <w:bCs w:val="0"/>
          <w:caps w:val="0"/>
          <w:color w:val="auto"/>
          <w:sz w:val="24"/>
          <w:szCs w:val="24"/>
          <w:highlight w:val="none"/>
          <w:lang w:val="en-US" w:eastAsia="zh-CN"/>
        </w:rPr>
        <w:t xml:space="preserve">中</w:t>
      </w:r>
      <w:r>
        <w:rPr>
          <w:rFonts w:hint="default" w:ascii="宋体" w:hAnsi="宋体" w:eastAsia="宋体" w:cs="宋体"/>
          <w:b w:val="0"/>
          <w:bCs w:val="0"/>
          <w:caps w:val="0"/>
          <w:color w:val="auto"/>
          <w:sz w:val="24"/>
          <w:szCs w:val="24"/>
          <w:highlight w:val="none"/>
          <w:lang w:val="en-US" w:eastAsia="zh-CN"/>
        </w:rPr>
        <w:t xml:space="preserve">标</w:t>
      </w:r>
      <w:r>
        <w:rPr>
          <w:rFonts w:hint="eastAsia" w:ascii="宋体" w:hAnsi="宋体" w:cs="宋体"/>
          <w:b w:val="0"/>
          <w:bCs w:val="0"/>
          <w:caps w:val="0"/>
          <w:color w:val="auto"/>
          <w:sz w:val="24"/>
          <w:szCs w:val="24"/>
          <w:highlight w:val="none"/>
          <w:lang w:val="en-US" w:eastAsia="zh-CN"/>
        </w:rPr>
        <w:t xml:space="preserve">供应商</w:t>
      </w:r>
      <w:r>
        <w:rPr>
          <w:rFonts w:hint="default" w:ascii="宋体" w:hAnsi="宋体" w:eastAsia="宋体" w:cs="宋体"/>
          <w:b w:val="0"/>
          <w:bCs w:val="0"/>
          <w:caps w:val="0"/>
          <w:color w:val="auto"/>
          <w:sz w:val="24"/>
          <w:szCs w:val="24"/>
          <w:highlight w:val="none"/>
          <w:lang w:val="en-US" w:eastAsia="zh-CN"/>
        </w:rPr>
        <w:t xml:space="preserve">应及时更换被拒</w:t>
      </w:r>
      <w:r>
        <w:rPr>
          <w:rFonts w:hint="eastAsia" w:ascii="宋体" w:hAnsi="宋体" w:eastAsia="宋体" w:cs="宋体"/>
          <w:b w:val="0"/>
          <w:bCs w:val="0"/>
          <w:caps w:val="0"/>
          <w:color w:val="auto"/>
          <w:sz w:val="24"/>
          <w:szCs w:val="24"/>
          <w:highlight w:val="none"/>
          <w:lang w:val="en-US" w:eastAsia="zh-CN"/>
        </w:rPr>
        <w:t xml:space="preserve">收</w:t>
      </w:r>
      <w:r>
        <w:rPr>
          <w:rFonts w:hint="default" w:ascii="宋体" w:hAnsi="宋体" w:eastAsia="宋体" w:cs="宋体"/>
          <w:b w:val="0"/>
          <w:bCs w:val="0"/>
          <w:caps w:val="0"/>
          <w:color w:val="auto"/>
          <w:sz w:val="24"/>
          <w:szCs w:val="24"/>
          <w:highlight w:val="none"/>
          <w:lang w:val="en-US" w:eastAsia="zh-CN"/>
        </w:rPr>
        <w:t xml:space="preserve">的</w:t>
      </w:r>
      <w:r>
        <w:rPr>
          <w:rFonts w:hint="eastAsia" w:ascii="宋体" w:hAnsi="宋体" w:eastAsia="宋体" w:cs="宋体"/>
          <w:b w:val="0"/>
          <w:bCs w:val="0"/>
          <w:caps w:val="0"/>
          <w:color w:val="auto"/>
          <w:sz w:val="24"/>
          <w:szCs w:val="24"/>
          <w:highlight w:val="none"/>
          <w:lang w:val="en-US" w:eastAsia="zh-CN"/>
        </w:rPr>
        <w:t xml:space="preserve">产品</w:t>
      </w:r>
      <w:r>
        <w:rPr>
          <w:rFonts w:hint="default" w:ascii="宋体" w:hAnsi="宋体" w:eastAsia="宋体" w:cs="宋体"/>
          <w:b w:val="0"/>
          <w:bCs w:val="0"/>
          <w:caps w:val="0"/>
          <w:color w:val="auto"/>
          <w:sz w:val="24"/>
          <w:szCs w:val="24"/>
          <w:highlight w:val="none"/>
          <w:lang w:val="en-US" w:eastAsia="zh-CN"/>
        </w:rPr>
        <w:t xml:space="preserve">，不得影响</w:t>
      </w:r>
      <w:r>
        <w:rPr>
          <w:rFonts w:hint="eastAsia" w:ascii="宋体" w:hAnsi="宋体" w:cs="宋体"/>
          <w:b w:val="0"/>
          <w:bCs w:val="0"/>
          <w:caps w:val="0"/>
          <w:color w:val="auto"/>
          <w:sz w:val="24"/>
          <w:szCs w:val="24"/>
          <w:highlight w:val="none"/>
          <w:lang w:val="en-US" w:eastAsia="zh-CN"/>
        </w:rPr>
        <w:t xml:space="preserve">采购人</w:t>
      </w:r>
      <w:r>
        <w:rPr>
          <w:rFonts w:hint="default" w:ascii="宋体" w:hAnsi="宋体" w:eastAsia="宋体" w:cs="宋体"/>
          <w:b w:val="0"/>
          <w:bCs w:val="0"/>
          <w:caps w:val="0"/>
          <w:color w:val="auto"/>
          <w:sz w:val="24"/>
          <w:szCs w:val="24"/>
          <w:highlight w:val="none"/>
          <w:lang w:val="en-US" w:eastAsia="zh-CN"/>
        </w:rPr>
        <w:t xml:space="preserve">的临床</w:t>
      </w:r>
      <w:r>
        <w:rPr>
          <w:rFonts w:hint="eastAsia" w:ascii="宋体" w:hAnsi="宋体" w:eastAsia="宋体" w:cs="宋体"/>
          <w:b w:val="0"/>
          <w:bCs w:val="0"/>
          <w:caps w:val="0"/>
          <w:color w:val="auto"/>
          <w:sz w:val="24"/>
          <w:szCs w:val="24"/>
          <w:highlight w:val="none"/>
          <w:lang w:val="en-US" w:eastAsia="zh-CN"/>
        </w:rPr>
        <w:t xml:space="preserve">使用</w:t>
      </w:r>
      <w:r>
        <w:rPr>
          <w:rFonts w:hint="default" w:ascii="宋体" w:hAnsi="宋体" w:eastAsia="宋体" w:cs="宋体"/>
          <w:b w:val="0"/>
          <w:bCs w:val="0"/>
          <w:caps w:val="0"/>
          <w:color w:val="auto"/>
          <w:sz w:val="24"/>
          <w:szCs w:val="24"/>
          <w:highlight w:val="none"/>
          <w:lang w:val="en-US" w:eastAsia="zh-CN"/>
        </w:rPr>
        <w:t xml:space="preserve">。</w:t>
      </w:r>
      <w:r/>
    </w:p>
    <w:p>
      <w:pPr>
        <w:ind w:firstLine="482"/>
        <w:keepLines w:val="0"/>
        <w:keepNext w:val="0"/>
        <w:pageBreakBefore w:val="0"/>
        <w:spacing w:line="480" w:lineRule="exact"/>
        <w:widowControl w:val="off"/>
        <w:rPr>
          <w:rFonts w:hint="default" w:ascii="宋体" w:hAnsi="宋体" w:eastAsia="宋体" w:cs="宋体"/>
          <w:b w:val="0"/>
          <w:bCs w:val="0"/>
          <w:caps w:val="0"/>
          <w:color w:val="auto"/>
          <w:sz w:val="24"/>
          <w:szCs w:val="24"/>
          <w:highlight w:val="none"/>
          <w:lang w:val="en-US" w:eastAsia="zh-CN"/>
        </w:rPr>
      </w:pPr>
      <w:r>
        <w:rPr>
          <w:rFonts w:hint="default" w:ascii="宋体" w:hAnsi="宋体" w:eastAsia="宋体" w:cs="宋体"/>
          <w:b w:val="0"/>
          <w:bCs w:val="0"/>
          <w:caps w:val="0"/>
          <w:color w:val="auto"/>
          <w:sz w:val="24"/>
          <w:szCs w:val="24"/>
          <w:highlight w:val="none"/>
          <w:lang w:val="en-US" w:eastAsia="zh-CN"/>
        </w:rPr>
        <w:t xml:space="preserve">6.</w:t>
      </w:r>
      <w:r>
        <w:rPr>
          <w:rFonts w:hint="eastAsia" w:ascii="宋体" w:hAnsi="宋体" w:eastAsia="宋体" w:cs="宋体"/>
          <w:b w:val="0"/>
          <w:bCs w:val="0"/>
          <w:caps w:val="0"/>
          <w:color w:val="auto"/>
          <w:sz w:val="24"/>
          <w:szCs w:val="24"/>
          <w:highlight w:val="none"/>
          <w:lang w:val="en-US" w:eastAsia="zh-CN"/>
        </w:rPr>
        <w:t xml:space="preserve">中标供应商</w:t>
      </w:r>
      <w:r>
        <w:rPr>
          <w:rFonts w:hint="default" w:ascii="宋体" w:hAnsi="宋体" w:eastAsia="宋体" w:cs="宋体"/>
          <w:b w:val="0"/>
          <w:bCs w:val="0"/>
          <w:caps w:val="0"/>
          <w:color w:val="auto"/>
          <w:sz w:val="24"/>
          <w:szCs w:val="24"/>
          <w:highlight w:val="none"/>
          <w:lang w:val="en-US" w:eastAsia="zh-CN"/>
        </w:rPr>
        <w:t xml:space="preserve">不得擅自变动产品价格。如</w:t>
      </w:r>
      <w:r>
        <w:rPr>
          <w:rFonts w:hint="eastAsia" w:ascii="宋体" w:hAnsi="宋体" w:eastAsia="宋体" w:cs="宋体"/>
          <w:b w:val="0"/>
          <w:bCs w:val="0"/>
          <w:caps w:val="0"/>
          <w:color w:val="auto"/>
          <w:sz w:val="24"/>
          <w:szCs w:val="24"/>
          <w:highlight w:val="none"/>
          <w:lang w:val="en-US" w:eastAsia="zh-CN"/>
        </w:rPr>
        <w:t xml:space="preserve">中标供应商</w:t>
      </w:r>
      <w:r>
        <w:rPr>
          <w:rFonts w:hint="default" w:ascii="宋体" w:hAnsi="宋体" w:eastAsia="宋体" w:cs="宋体"/>
          <w:b w:val="0"/>
          <w:bCs w:val="0"/>
          <w:caps w:val="0"/>
          <w:color w:val="auto"/>
          <w:sz w:val="24"/>
          <w:szCs w:val="24"/>
          <w:highlight w:val="none"/>
          <w:lang w:val="en-US" w:eastAsia="zh-CN"/>
        </w:rPr>
        <w:t xml:space="preserve">产品价格调高时，</w:t>
      </w:r>
      <w:r>
        <w:rPr>
          <w:rFonts w:hint="eastAsia" w:ascii="宋体" w:hAnsi="宋体" w:eastAsia="宋体" w:cs="宋体"/>
          <w:b w:val="0"/>
          <w:bCs w:val="0"/>
          <w:caps w:val="0"/>
          <w:color w:val="auto"/>
          <w:sz w:val="24"/>
          <w:szCs w:val="24"/>
          <w:highlight w:val="none"/>
          <w:lang w:val="en-US" w:eastAsia="zh-CN"/>
        </w:rPr>
        <w:t xml:space="preserve">中标供应商</w:t>
      </w:r>
      <w:r>
        <w:rPr>
          <w:rFonts w:hint="default" w:ascii="宋体" w:hAnsi="宋体" w:eastAsia="宋体" w:cs="宋体"/>
          <w:b w:val="0"/>
          <w:bCs w:val="0"/>
          <w:caps w:val="0"/>
          <w:color w:val="auto"/>
          <w:sz w:val="24"/>
          <w:szCs w:val="24"/>
          <w:highlight w:val="none"/>
          <w:lang w:val="en-US" w:eastAsia="zh-CN"/>
        </w:rPr>
        <w:t xml:space="preserve">须以书面形式通知</w:t>
      </w:r>
      <w:r>
        <w:rPr>
          <w:rFonts w:hint="eastAsia" w:ascii="宋体" w:hAnsi="宋体" w:cs="宋体"/>
          <w:b w:val="0"/>
          <w:bCs w:val="0"/>
          <w:caps w:val="0"/>
          <w:color w:val="auto"/>
          <w:sz w:val="24"/>
          <w:szCs w:val="24"/>
          <w:highlight w:val="none"/>
          <w:lang w:val="en-US" w:eastAsia="zh-CN"/>
        </w:rPr>
        <w:t xml:space="preserve">采购人</w:t>
      </w:r>
      <w:r>
        <w:rPr>
          <w:rFonts w:hint="default" w:ascii="宋体" w:hAnsi="宋体" w:eastAsia="宋体" w:cs="宋体"/>
          <w:b w:val="0"/>
          <w:bCs w:val="0"/>
          <w:caps w:val="0"/>
          <w:color w:val="auto"/>
          <w:sz w:val="24"/>
          <w:szCs w:val="24"/>
          <w:highlight w:val="none"/>
          <w:lang w:val="en-US" w:eastAsia="zh-CN"/>
        </w:rPr>
        <w:t xml:space="preserve">，若</w:t>
      </w:r>
      <w:r>
        <w:rPr>
          <w:rFonts w:hint="eastAsia" w:ascii="宋体" w:hAnsi="宋体" w:cs="宋体"/>
          <w:b w:val="0"/>
          <w:bCs w:val="0"/>
          <w:caps w:val="0"/>
          <w:color w:val="auto"/>
          <w:sz w:val="24"/>
          <w:szCs w:val="24"/>
          <w:highlight w:val="none"/>
          <w:lang w:val="en-US" w:eastAsia="zh-CN"/>
        </w:rPr>
        <w:t xml:space="preserve">采购人</w:t>
      </w:r>
      <w:r>
        <w:rPr>
          <w:rFonts w:hint="default" w:ascii="宋体" w:hAnsi="宋体" w:eastAsia="宋体" w:cs="宋体"/>
          <w:b w:val="0"/>
          <w:bCs w:val="0"/>
          <w:caps w:val="0"/>
          <w:color w:val="auto"/>
          <w:sz w:val="24"/>
          <w:szCs w:val="24"/>
          <w:highlight w:val="none"/>
          <w:lang w:val="en-US" w:eastAsia="zh-CN"/>
        </w:rPr>
        <w:t xml:space="preserve">不予确认，</w:t>
      </w:r>
      <w:r>
        <w:rPr>
          <w:rFonts w:hint="eastAsia" w:ascii="宋体" w:hAnsi="宋体" w:eastAsia="宋体" w:cs="宋体"/>
          <w:b w:val="0"/>
          <w:bCs w:val="0"/>
          <w:caps w:val="0"/>
          <w:color w:val="auto"/>
          <w:sz w:val="24"/>
          <w:szCs w:val="24"/>
          <w:highlight w:val="none"/>
          <w:lang w:val="en-US" w:eastAsia="zh-CN"/>
        </w:rPr>
        <w:t xml:space="preserve">中标供应商</w:t>
      </w:r>
      <w:r>
        <w:rPr>
          <w:rFonts w:hint="default" w:ascii="宋体" w:hAnsi="宋体" w:eastAsia="宋体" w:cs="宋体"/>
          <w:b w:val="0"/>
          <w:bCs w:val="0"/>
          <w:caps w:val="0"/>
          <w:color w:val="auto"/>
          <w:sz w:val="24"/>
          <w:szCs w:val="24"/>
          <w:highlight w:val="none"/>
          <w:lang w:val="en-US" w:eastAsia="zh-CN"/>
        </w:rPr>
        <w:t xml:space="preserve">仍须按原价格供货；因</w:t>
      </w:r>
      <w:r>
        <w:rPr>
          <w:rFonts w:hint="eastAsia" w:ascii="宋体" w:hAnsi="宋体" w:eastAsia="宋体" w:cs="宋体"/>
          <w:b w:val="0"/>
          <w:bCs w:val="0"/>
          <w:caps w:val="0"/>
          <w:color w:val="auto"/>
          <w:sz w:val="24"/>
          <w:szCs w:val="24"/>
          <w:highlight w:val="none"/>
          <w:lang w:val="en-US" w:eastAsia="zh-CN"/>
        </w:rPr>
        <w:t xml:space="preserve">中标供应商</w:t>
      </w:r>
      <w:r>
        <w:rPr>
          <w:rFonts w:hint="default" w:ascii="宋体" w:hAnsi="宋体" w:eastAsia="宋体" w:cs="宋体"/>
          <w:b w:val="0"/>
          <w:bCs w:val="0"/>
          <w:caps w:val="0"/>
          <w:color w:val="auto"/>
          <w:sz w:val="24"/>
          <w:szCs w:val="24"/>
          <w:highlight w:val="none"/>
          <w:lang w:val="en-US" w:eastAsia="zh-CN"/>
        </w:rPr>
        <w:t xml:space="preserve">擅自调整价格或停止供货造成的损失及法律责任均由</w:t>
      </w:r>
      <w:r>
        <w:rPr>
          <w:rFonts w:hint="eastAsia" w:ascii="宋体" w:hAnsi="宋体" w:eastAsia="宋体" w:cs="宋体"/>
          <w:b w:val="0"/>
          <w:bCs w:val="0"/>
          <w:caps w:val="0"/>
          <w:color w:val="auto"/>
          <w:sz w:val="24"/>
          <w:szCs w:val="24"/>
          <w:highlight w:val="none"/>
          <w:lang w:val="en-US" w:eastAsia="zh-CN"/>
        </w:rPr>
        <w:t xml:space="preserve">中标供应商</w:t>
      </w:r>
      <w:r>
        <w:rPr>
          <w:rFonts w:hint="default" w:ascii="宋体" w:hAnsi="宋体" w:eastAsia="宋体" w:cs="宋体"/>
          <w:b w:val="0"/>
          <w:bCs w:val="0"/>
          <w:caps w:val="0"/>
          <w:color w:val="auto"/>
          <w:sz w:val="24"/>
          <w:szCs w:val="24"/>
          <w:highlight w:val="none"/>
          <w:lang w:val="en-US" w:eastAsia="zh-CN"/>
        </w:rPr>
        <w:t xml:space="preserve">承担。如</w:t>
      </w:r>
      <w:r>
        <w:rPr>
          <w:rFonts w:hint="eastAsia" w:ascii="宋体" w:hAnsi="宋体" w:eastAsia="宋体" w:cs="宋体"/>
          <w:b w:val="0"/>
          <w:bCs w:val="0"/>
          <w:caps w:val="0"/>
          <w:color w:val="auto"/>
          <w:sz w:val="24"/>
          <w:szCs w:val="24"/>
          <w:highlight w:val="none"/>
          <w:lang w:val="en-US" w:eastAsia="zh-CN"/>
        </w:rPr>
        <w:t xml:space="preserve">中标供应商</w:t>
      </w:r>
      <w:r>
        <w:rPr>
          <w:rFonts w:hint="default" w:ascii="宋体" w:hAnsi="宋体" w:eastAsia="宋体" w:cs="宋体"/>
          <w:b w:val="0"/>
          <w:bCs w:val="0"/>
          <w:caps w:val="0"/>
          <w:color w:val="auto"/>
          <w:sz w:val="24"/>
          <w:szCs w:val="24"/>
          <w:highlight w:val="none"/>
          <w:lang w:val="en-US" w:eastAsia="zh-CN"/>
        </w:rPr>
        <w:t xml:space="preserve">产品价格调低时，</w:t>
      </w:r>
      <w:r>
        <w:rPr>
          <w:rFonts w:hint="eastAsia" w:ascii="宋体" w:hAnsi="宋体" w:eastAsia="宋体" w:cs="宋体"/>
          <w:b w:val="0"/>
          <w:bCs w:val="0"/>
          <w:caps w:val="0"/>
          <w:color w:val="auto"/>
          <w:sz w:val="24"/>
          <w:szCs w:val="24"/>
          <w:highlight w:val="none"/>
          <w:lang w:val="en-US" w:eastAsia="zh-CN"/>
        </w:rPr>
        <w:t xml:space="preserve">中标供应商</w:t>
      </w:r>
      <w:r>
        <w:rPr>
          <w:rFonts w:hint="default" w:ascii="宋体" w:hAnsi="宋体" w:eastAsia="宋体" w:cs="宋体"/>
          <w:b w:val="0"/>
          <w:bCs w:val="0"/>
          <w:caps w:val="0"/>
          <w:color w:val="auto"/>
          <w:sz w:val="24"/>
          <w:szCs w:val="24"/>
          <w:highlight w:val="none"/>
          <w:lang w:val="en-US" w:eastAsia="zh-CN"/>
        </w:rPr>
        <w:t xml:space="preserve">亦须主动通知</w:t>
      </w:r>
      <w:r>
        <w:rPr>
          <w:rFonts w:hint="eastAsia" w:ascii="宋体" w:hAnsi="宋体" w:cs="宋体"/>
          <w:b w:val="0"/>
          <w:bCs w:val="0"/>
          <w:caps w:val="0"/>
          <w:color w:val="auto"/>
          <w:sz w:val="24"/>
          <w:szCs w:val="24"/>
          <w:highlight w:val="none"/>
          <w:lang w:val="en-US" w:eastAsia="zh-CN"/>
        </w:rPr>
        <w:t xml:space="preserve">采购人</w:t>
      </w:r>
      <w:r>
        <w:rPr>
          <w:rFonts w:hint="default" w:ascii="宋体" w:hAnsi="宋体" w:eastAsia="宋体" w:cs="宋体"/>
          <w:b w:val="0"/>
          <w:bCs w:val="0"/>
          <w:caps w:val="0"/>
          <w:color w:val="auto"/>
          <w:sz w:val="24"/>
          <w:szCs w:val="24"/>
          <w:highlight w:val="none"/>
          <w:lang w:val="en-US" w:eastAsia="zh-CN"/>
        </w:rPr>
        <w:t xml:space="preserve">，一经发现，</w:t>
      </w:r>
      <w:r>
        <w:rPr>
          <w:rFonts w:hint="eastAsia" w:ascii="宋体" w:hAnsi="宋体" w:cs="宋体"/>
          <w:b w:val="0"/>
          <w:bCs w:val="0"/>
          <w:caps w:val="0"/>
          <w:color w:val="auto"/>
          <w:sz w:val="24"/>
          <w:szCs w:val="24"/>
          <w:highlight w:val="none"/>
          <w:lang w:val="en-US" w:eastAsia="zh-CN"/>
        </w:rPr>
        <w:t xml:space="preserve">采购人</w:t>
      </w:r>
      <w:r>
        <w:rPr>
          <w:rFonts w:hint="default" w:ascii="宋体" w:hAnsi="宋体" w:eastAsia="宋体" w:cs="宋体"/>
          <w:b w:val="0"/>
          <w:bCs w:val="0"/>
          <w:caps w:val="0"/>
          <w:color w:val="auto"/>
          <w:sz w:val="24"/>
          <w:szCs w:val="24"/>
          <w:highlight w:val="none"/>
          <w:lang w:val="en-US" w:eastAsia="zh-CN"/>
        </w:rPr>
        <w:t xml:space="preserve">除有权无条件终止合同外，还有权从</w:t>
      </w:r>
      <w:r>
        <w:rPr>
          <w:rFonts w:hint="eastAsia" w:ascii="宋体" w:hAnsi="宋体" w:eastAsia="宋体" w:cs="宋体"/>
          <w:b w:val="0"/>
          <w:bCs w:val="0"/>
          <w:caps w:val="0"/>
          <w:color w:val="auto"/>
          <w:sz w:val="24"/>
          <w:szCs w:val="24"/>
          <w:highlight w:val="none"/>
          <w:lang w:val="en-US" w:eastAsia="zh-CN"/>
        </w:rPr>
        <w:t xml:space="preserve">中标供应商</w:t>
      </w:r>
      <w:r>
        <w:rPr>
          <w:rFonts w:hint="default" w:ascii="宋体" w:hAnsi="宋体" w:eastAsia="宋体" w:cs="宋体"/>
          <w:b w:val="0"/>
          <w:bCs w:val="0"/>
          <w:caps w:val="0"/>
          <w:color w:val="auto"/>
          <w:sz w:val="24"/>
          <w:szCs w:val="24"/>
          <w:highlight w:val="none"/>
          <w:lang w:val="en-US" w:eastAsia="zh-CN"/>
        </w:rPr>
        <w:t xml:space="preserve">供货款中扣除由此给</w:t>
      </w:r>
      <w:r>
        <w:rPr>
          <w:rFonts w:hint="eastAsia" w:ascii="宋体" w:hAnsi="宋体" w:cs="宋体"/>
          <w:b w:val="0"/>
          <w:bCs w:val="0"/>
          <w:caps w:val="0"/>
          <w:color w:val="auto"/>
          <w:sz w:val="24"/>
          <w:szCs w:val="24"/>
          <w:highlight w:val="none"/>
          <w:lang w:val="en-US" w:eastAsia="zh-CN"/>
        </w:rPr>
        <w:t xml:space="preserve">采购人</w:t>
      </w:r>
      <w:r>
        <w:rPr>
          <w:rFonts w:hint="default" w:ascii="宋体" w:hAnsi="宋体" w:eastAsia="宋体" w:cs="宋体"/>
          <w:b w:val="0"/>
          <w:bCs w:val="0"/>
          <w:caps w:val="0"/>
          <w:color w:val="auto"/>
          <w:sz w:val="24"/>
          <w:szCs w:val="24"/>
          <w:highlight w:val="none"/>
          <w:lang w:val="en-US" w:eastAsia="zh-CN"/>
        </w:rPr>
        <w:t xml:space="preserve">造成的损失。价格变动双方须在一个月内完成，原则上一个协议期内价格上调不超过1次</w:t>
      </w:r>
      <w:r>
        <w:rPr>
          <w:rFonts w:hint="eastAsia" w:ascii="宋体" w:hAnsi="宋体" w:eastAsia="宋体" w:cs="宋体"/>
          <w:b w:val="0"/>
          <w:bCs w:val="0"/>
          <w:caps w:val="0"/>
          <w:color w:val="auto"/>
          <w:sz w:val="24"/>
          <w:szCs w:val="24"/>
          <w:highlight w:val="none"/>
          <w:lang w:val="en-US" w:eastAsia="zh-CN"/>
        </w:rPr>
        <w:t xml:space="preserve">，单品种价格上调增幅不得超过20%</w:t>
      </w:r>
      <w:r>
        <w:rPr>
          <w:rFonts w:hint="default" w:ascii="宋体" w:hAnsi="宋体" w:eastAsia="宋体" w:cs="宋体"/>
          <w:b w:val="0"/>
          <w:bCs w:val="0"/>
          <w:caps w:val="0"/>
          <w:color w:val="auto"/>
          <w:sz w:val="24"/>
          <w:szCs w:val="24"/>
          <w:highlight w:val="none"/>
          <w:lang w:val="en-US" w:eastAsia="zh-CN"/>
        </w:rPr>
        <w:t xml:space="preserve">。</w:t>
      </w:r>
      <w:r/>
    </w:p>
    <w:p>
      <w:pPr>
        <w:ind w:firstLine="482"/>
        <w:keepLines w:val="0"/>
        <w:keepNext w:val="0"/>
        <w:pageBreakBefore w:val="0"/>
        <w:spacing w:line="480" w:lineRule="exact"/>
        <w:widowControl w:val="off"/>
        <w:rPr>
          <w:rFonts w:hint="default" w:ascii="宋体" w:hAnsi="宋体" w:eastAsia="宋体" w:cs="宋体"/>
          <w:b w:val="0"/>
          <w:bCs w:val="0"/>
          <w:caps w:val="0"/>
          <w:color w:val="auto"/>
          <w:sz w:val="24"/>
          <w:szCs w:val="24"/>
          <w:highlight w:val="none"/>
          <w:lang w:val="en-US" w:eastAsia="zh-CN"/>
        </w:rPr>
      </w:pPr>
      <w:r>
        <w:rPr>
          <w:rFonts w:hint="default" w:ascii="宋体" w:hAnsi="宋体" w:eastAsia="宋体" w:cs="宋体"/>
          <w:b w:val="0"/>
          <w:bCs w:val="0"/>
          <w:caps w:val="0"/>
          <w:color w:val="auto"/>
          <w:sz w:val="24"/>
          <w:szCs w:val="24"/>
          <w:highlight w:val="none"/>
          <w:lang w:val="en-US" w:eastAsia="zh-CN"/>
        </w:rPr>
        <w:t xml:space="preserve">7.</w:t>
      </w:r>
      <w:r>
        <w:rPr>
          <w:rFonts w:hint="eastAsia" w:ascii="宋体" w:hAnsi="宋体" w:eastAsia="宋体" w:cs="宋体"/>
          <w:b w:val="0"/>
          <w:bCs w:val="0"/>
          <w:caps w:val="0"/>
          <w:color w:val="auto"/>
          <w:sz w:val="24"/>
          <w:szCs w:val="24"/>
          <w:highlight w:val="none"/>
          <w:lang w:val="en-US" w:eastAsia="zh-CN"/>
        </w:rPr>
        <w:t xml:space="preserve">中标供应商</w:t>
      </w:r>
      <w:r>
        <w:rPr>
          <w:rFonts w:hint="default" w:ascii="宋体" w:hAnsi="宋体" w:eastAsia="宋体" w:cs="宋体"/>
          <w:b w:val="0"/>
          <w:bCs w:val="0"/>
          <w:caps w:val="0"/>
          <w:color w:val="auto"/>
          <w:sz w:val="24"/>
          <w:szCs w:val="24"/>
          <w:highlight w:val="none"/>
          <w:lang w:val="en-US" w:eastAsia="zh-CN"/>
        </w:rPr>
        <w:t xml:space="preserve">严格遵守国家的法律、法规，自觉服从行政管理部门</w:t>
      </w:r>
      <w:r>
        <w:rPr>
          <w:rFonts w:hint="eastAsia" w:ascii="宋体" w:hAnsi="宋体" w:eastAsia="宋体" w:cs="宋体"/>
          <w:b w:val="0"/>
          <w:bCs w:val="0"/>
          <w:caps w:val="0"/>
          <w:color w:val="auto"/>
          <w:sz w:val="24"/>
          <w:szCs w:val="24"/>
          <w:highlight w:val="none"/>
          <w:lang w:val="en-US" w:eastAsia="zh-CN"/>
        </w:rPr>
        <w:t xml:space="preserve">和</w:t>
      </w:r>
      <w:r>
        <w:rPr>
          <w:rFonts w:hint="eastAsia" w:ascii="宋体" w:hAnsi="宋体" w:cs="宋体"/>
          <w:b w:val="0"/>
          <w:bCs w:val="0"/>
          <w:caps w:val="0"/>
          <w:color w:val="auto"/>
          <w:sz w:val="24"/>
          <w:szCs w:val="24"/>
          <w:highlight w:val="none"/>
          <w:lang w:val="en-US" w:eastAsia="zh-CN"/>
        </w:rPr>
        <w:t xml:space="preserve">采购人</w:t>
      </w:r>
      <w:r>
        <w:rPr>
          <w:rFonts w:hint="default" w:ascii="宋体" w:hAnsi="宋体" w:eastAsia="宋体" w:cs="宋体"/>
          <w:b w:val="0"/>
          <w:bCs w:val="0"/>
          <w:caps w:val="0"/>
          <w:color w:val="auto"/>
          <w:sz w:val="24"/>
          <w:szCs w:val="24"/>
          <w:highlight w:val="none"/>
          <w:lang w:val="en-US" w:eastAsia="zh-CN"/>
        </w:rPr>
        <w:t xml:space="preserve">的监督管理</w:t>
      </w:r>
      <w:r>
        <w:rPr>
          <w:rFonts w:hint="eastAsia" w:ascii="宋体" w:hAnsi="宋体" w:eastAsia="宋体" w:cs="宋体"/>
          <w:b w:val="0"/>
          <w:bCs w:val="0"/>
          <w:caps w:val="0"/>
          <w:color w:val="auto"/>
          <w:sz w:val="24"/>
          <w:szCs w:val="24"/>
          <w:highlight w:val="none"/>
          <w:lang w:val="en-US" w:eastAsia="zh-CN"/>
        </w:rPr>
        <w:t xml:space="preserve">，</w:t>
      </w:r>
      <w:r>
        <w:rPr>
          <w:rFonts w:hint="default" w:ascii="宋体" w:hAnsi="宋体" w:eastAsia="宋体" w:cs="宋体"/>
          <w:b w:val="0"/>
          <w:bCs w:val="0"/>
          <w:caps w:val="0"/>
          <w:color w:val="auto"/>
          <w:sz w:val="24"/>
          <w:szCs w:val="24"/>
          <w:highlight w:val="none"/>
          <w:lang w:val="en-US" w:eastAsia="zh-CN"/>
        </w:rPr>
        <w:t xml:space="preserve">不得进行任何形式的不正当竞争，否则一经发现</w:t>
      </w:r>
      <w:r>
        <w:rPr>
          <w:rFonts w:hint="eastAsia" w:ascii="宋体" w:hAnsi="宋体" w:cs="宋体"/>
          <w:b w:val="0"/>
          <w:bCs w:val="0"/>
          <w:caps w:val="0"/>
          <w:color w:val="auto"/>
          <w:sz w:val="24"/>
          <w:szCs w:val="24"/>
          <w:highlight w:val="none"/>
          <w:lang w:val="en-US" w:eastAsia="zh-CN"/>
        </w:rPr>
        <w:t xml:space="preserve">采购人</w:t>
      </w:r>
      <w:r>
        <w:rPr>
          <w:rFonts w:hint="default" w:ascii="宋体" w:hAnsi="宋体" w:eastAsia="宋体" w:cs="宋体"/>
          <w:b w:val="0"/>
          <w:bCs w:val="0"/>
          <w:caps w:val="0"/>
          <w:color w:val="auto"/>
          <w:sz w:val="24"/>
          <w:szCs w:val="24"/>
          <w:highlight w:val="none"/>
          <w:lang w:val="en-US" w:eastAsia="zh-CN"/>
        </w:rPr>
        <w:t xml:space="preserve">将终止</w:t>
      </w:r>
      <w:r>
        <w:rPr>
          <w:rFonts w:hint="eastAsia" w:ascii="宋体" w:hAnsi="宋体" w:eastAsia="宋体" w:cs="宋体"/>
          <w:b w:val="0"/>
          <w:bCs w:val="0"/>
          <w:caps w:val="0"/>
          <w:color w:val="auto"/>
          <w:sz w:val="24"/>
          <w:szCs w:val="24"/>
          <w:highlight w:val="none"/>
          <w:lang w:val="en-US" w:eastAsia="zh-CN"/>
        </w:rPr>
        <w:t xml:space="preserve">中标供应商</w:t>
      </w:r>
      <w:r>
        <w:rPr>
          <w:rFonts w:hint="default" w:ascii="宋体" w:hAnsi="宋体" w:eastAsia="宋体" w:cs="宋体"/>
          <w:b w:val="0"/>
          <w:bCs w:val="0"/>
          <w:caps w:val="0"/>
          <w:color w:val="auto"/>
          <w:sz w:val="24"/>
          <w:szCs w:val="24"/>
          <w:highlight w:val="none"/>
          <w:lang w:val="en-US" w:eastAsia="zh-CN"/>
        </w:rPr>
        <w:t xml:space="preserve">在</w:t>
      </w:r>
      <w:r>
        <w:rPr>
          <w:rFonts w:hint="eastAsia" w:ascii="宋体" w:hAnsi="宋体" w:cs="宋体"/>
          <w:b w:val="0"/>
          <w:bCs w:val="0"/>
          <w:caps w:val="0"/>
          <w:color w:val="auto"/>
          <w:sz w:val="24"/>
          <w:szCs w:val="24"/>
          <w:highlight w:val="none"/>
          <w:lang w:val="en-US" w:eastAsia="zh-CN"/>
        </w:rPr>
        <w:t xml:space="preserve">采购人</w:t>
      </w:r>
      <w:r>
        <w:rPr>
          <w:rFonts w:hint="default" w:ascii="宋体" w:hAnsi="宋体" w:eastAsia="宋体" w:cs="宋体"/>
          <w:b w:val="0"/>
          <w:bCs w:val="0"/>
          <w:caps w:val="0"/>
          <w:color w:val="auto"/>
          <w:sz w:val="24"/>
          <w:szCs w:val="24"/>
          <w:highlight w:val="none"/>
          <w:lang w:val="en-US" w:eastAsia="zh-CN"/>
        </w:rPr>
        <w:t xml:space="preserve">的所有业务。</w:t>
      </w:r>
      <w:r/>
    </w:p>
    <w:p>
      <w:pPr>
        <w:ind w:firstLine="482"/>
        <w:keepLines w:val="0"/>
        <w:keepNext w:val="0"/>
        <w:pageBreakBefore w:val="0"/>
        <w:spacing w:line="500" w:lineRule="exact"/>
        <w:widowControl w:val="off"/>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四、供应商考核</w:t>
      </w:r>
      <w:r/>
    </w:p>
    <w:p>
      <w:pPr>
        <w:ind w:firstLine="482"/>
        <w:keepLines w:val="0"/>
        <w:keepNext w:val="0"/>
        <w:pageBreakBefore w:val="0"/>
        <w:spacing w:line="480" w:lineRule="exact"/>
        <w:widowControl w:val="off"/>
        <w:rPr>
          <w:rStyle w:val="975"/>
          <w:rFonts w:hint="eastAsia" w:ascii="宋体" w:hAnsi="宋体" w:cs="宋体"/>
          <w:b/>
          <w:bCs/>
          <w:color w:val="auto"/>
          <w:sz w:val="24"/>
          <w:szCs w:val="24"/>
          <w:highlight w:val="none"/>
          <w:lang w:val="en-US" w:eastAsia="zh-CN"/>
        </w:rPr>
      </w:pPr>
      <w:r>
        <w:rPr>
          <w:rFonts w:hint="eastAsia" w:ascii="宋体" w:hAnsi="宋体" w:cs="宋体"/>
          <w:b w:val="0"/>
          <w:bCs w:val="0"/>
          <w:caps w:val="0"/>
          <w:color w:val="auto"/>
          <w:sz w:val="24"/>
          <w:szCs w:val="24"/>
          <w:highlight w:val="none"/>
          <w:lang w:val="en-US" w:eastAsia="zh-CN"/>
        </w:rPr>
        <w:t xml:space="preserve">采购人</w:t>
      </w:r>
      <w:r>
        <w:rPr>
          <w:rFonts w:hint="eastAsia" w:ascii="宋体" w:hAnsi="宋体" w:eastAsia="宋体" w:cs="宋体"/>
          <w:b w:val="0"/>
          <w:bCs w:val="0"/>
          <w:caps w:val="0"/>
          <w:color w:val="auto"/>
          <w:sz w:val="24"/>
          <w:szCs w:val="24"/>
          <w:highlight w:val="none"/>
          <w:lang w:val="en-US" w:eastAsia="zh-CN"/>
        </w:rPr>
        <w:t xml:space="preserve">有权对中标供应商进行考核，考核表详见附件</w:t>
      </w:r>
      <w:r>
        <w:rPr>
          <w:rFonts w:hint="eastAsia" w:ascii="宋体" w:hAnsi="宋体" w:eastAsia="宋体" w:cs="宋体"/>
          <w:b w:val="0"/>
          <w:bCs w:val="0"/>
          <w:caps w:val="0"/>
          <w:color w:val="auto"/>
          <w:sz w:val="24"/>
          <w:szCs w:val="24"/>
          <w:highlight w:val="none"/>
          <w:lang w:val="en-US" w:eastAsia="zh-CN" w:bidi="ar-SA"/>
        </w:rPr>
        <w:t xml:space="preserve">《江苏省人民医院宿迁医院供应商月度考核评分表》</w:t>
      </w:r>
      <w:r>
        <w:rPr>
          <w:rFonts w:hint="eastAsia" w:ascii="宋体" w:hAnsi="宋体" w:eastAsia="宋体" w:cs="宋体"/>
          <w:b w:val="0"/>
          <w:bCs w:val="0"/>
          <w:caps w:val="0"/>
          <w:color w:val="auto"/>
          <w:sz w:val="24"/>
          <w:szCs w:val="24"/>
          <w:highlight w:val="none"/>
          <w:lang w:val="en-US" w:eastAsia="zh-CN"/>
        </w:rPr>
        <w:t xml:space="preserve">，每月考核一次，满分为100分，每扣1分从当月应付货款中扣除100元，低于90分为不合格，连续3次或年度累计6次考核不合格，</w:t>
      </w:r>
      <w:r>
        <w:rPr>
          <w:rFonts w:hint="eastAsia" w:ascii="宋体" w:hAnsi="宋体" w:cs="宋体"/>
          <w:b w:val="0"/>
          <w:bCs w:val="0"/>
          <w:caps w:val="0"/>
          <w:color w:val="auto"/>
          <w:sz w:val="24"/>
          <w:szCs w:val="24"/>
          <w:highlight w:val="none"/>
          <w:lang w:val="en-US" w:eastAsia="zh-CN"/>
        </w:rPr>
        <w:t xml:space="preserve">采购人</w:t>
      </w:r>
      <w:r>
        <w:rPr>
          <w:rFonts w:hint="eastAsia" w:ascii="宋体" w:hAnsi="宋体" w:eastAsia="宋体" w:cs="宋体"/>
          <w:b w:val="0"/>
          <w:bCs w:val="0"/>
          <w:caps w:val="0"/>
          <w:color w:val="auto"/>
          <w:sz w:val="24"/>
          <w:szCs w:val="24"/>
          <w:highlight w:val="none"/>
          <w:lang w:val="en-US" w:eastAsia="zh-CN"/>
        </w:rPr>
        <w:t xml:space="preserve">有权单方面终止合同</w:t>
      </w:r>
      <w:r>
        <w:rPr>
          <w:rFonts w:hint="eastAsia" w:ascii="宋体" w:hAnsi="宋体" w:cs="宋体"/>
          <w:color w:val="auto"/>
          <w:sz w:val="24"/>
          <w:szCs w:val="24"/>
          <w:highlight w:val="none"/>
          <w:lang w:val="en-US" w:eastAsia="zh-CN" w:bidi="ar-SA"/>
        </w:rPr>
        <w:t xml:space="preserve">，并要求乙方支付当年合同总价20%的违约金</w:t>
      </w:r>
      <w:r>
        <w:rPr>
          <w:rFonts w:hint="eastAsia" w:ascii="宋体" w:hAnsi="宋体" w:eastAsia="宋体" w:cs="宋体"/>
          <w:b w:val="0"/>
          <w:bCs w:val="0"/>
          <w:caps w:val="0"/>
          <w:color w:val="auto"/>
          <w:sz w:val="24"/>
          <w:szCs w:val="24"/>
          <w:highlight w:val="none"/>
          <w:lang w:val="en-US" w:eastAsia="zh-CN"/>
        </w:rPr>
        <w:t xml:space="preserve">。</w:t>
      </w:r>
      <w:r/>
    </w:p>
    <w:p>
      <w:pPr>
        <w:numPr>
          <w:ilvl w:val="0"/>
          <w:numId w:val="0"/>
        </w:numPr>
        <w:ind w:firstLine="482"/>
        <w:jc w:val="both"/>
        <w:keepLines w:val="0"/>
        <w:keepNext w:val="0"/>
        <w:pageBreakBefore w:val="0"/>
        <w:spacing w:line="480" w:lineRule="exact"/>
        <w:widowControl w:val="off"/>
        <w:rPr>
          <w:rStyle w:val="975"/>
          <w:rFonts w:hint="eastAsia" w:ascii="宋体" w:hAnsi="宋体" w:eastAsia="宋体" w:cs="宋体"/>
          <w:b/>
          <w:bCs/>
          <w:color w:val="auto"/>
          <w:sz w:val="24"/>
          <w:szCs w:val="24"/>
          <w:highlight w:val="none"/>
          <w:lang w:val="en-US" w:eastAsia="zh-CN"/>
        </w:rPr>
      </w:pPr>
      <w:r>
        <w:rPr>
          <w:rStyle w:val="975"/>
          <w:rFonts w:hint="eastAsia" w:ascii="宋体" w:hAnsi="宋体" w:cs="宋体"/>
          <w:b/>
          <w:bCs/>
          <w:color w:val="auto"/>
          <w:sz w:val="24"/>
          <w:szCs w:val="24"/>
          <w:highlight w:val="none"/>
          <w:lang w:val="en-US" w:eastAsia="zh-CN"/>
        </w:rPr>
        <w:t xml:space="preserve">五</w:t>
      </w:r>
      <w:r>
        <w:rPr>
          <w:rStyle w:val="975"/>
          <w:rFonts w:hint="eastAsia" w:ascii="宋体" w:hAnsi="宋体" w:eastAsia="宋体" w:cs="宋体"/>
          <w:b/>
          <w:bCs/>
          <w:color w:val="auto"/>
          <w:sz w:val="24"/>
          <w:szCs w:val="24"/>
          <w:highlight w:val="none"/>
          <w:lang w:val="en-US" w:eastAsia="zh-CN"/>
        </w:rPr>
        <w:t xml:space="preserve">、验收</w:t>
      </w:r>
      <w:r>
        <w:rPr>
          <w:rStyle w:val="975"/>
          <w:rFonts w:hint="eastAsia" w:ascii="宋体" w:hAnsi="宋体" w:cs="宋体"/>
          <w:b/>
          <w:bCs/>
          <w:color w:val="auto"/>
          <w:sz w:val="24"/>
          <w:szCs w:val="24"/>
          <w:highlight w:val="none"/>
          <w:lang w:val="en-US" w:eastAsia="zh-CN"/>
        </w:rPr>
        <w:t xml:space="preserve">标准</w:t>
      </w:r>
      <w:r/>
    </w:p>
    <w:p>
      <w:pPr>
        <w:numPr>
          <w:ilvl w:val="0"/>
          <w:numId w:val="0"/>
        </w:numPr>
        <w:ind w:firstLine="480"/>
        <w:jc w:val="both"/>
        <w:keepLines w:val="0"/>
        <w:keepNext w:val="0"/>
        <w:pageBreakBefore w:val="0"/>
        <w:spacing w:line="480" w:lineRule="exact"/>
        <w:widowControl w:val="off"/>
        <w:rPr>
          <w:rStyle w:val="975"/>
          <w:rFonts w:hint="eastAsia" w:ascii="宋体" w:hAnsi="宋体" w:eastAsia="宋体" w:cs="宋体"/>
          <w:b w:val="0"/>
          <w:bCs w:val="0"/>
          <w:color w:val="auto"/>
          <w:sz w:val="24"/>
          <w:szCs w:val="24"/>
          <w:highlight w:val="none"/>
          <w:lang w:val="en-US" w:eastAsia="zh-CN"/>
        </w:rPr>
      </w:pPr>
      <w:r>
        <w:rPr>
          <w:rStyle w:val="975"/>
          <w:rFonts w:hint="eastAsia" w:ascii="宋体" w:hAnsi="宋体" w:eastAsia="宋体" w:cs="宋体"/>
          <w:b w:val="0"/>
          <w:bCs w:val="0"/>
          <w:color w:val="auto"/>
          <w:sz w:val="24"/>
          <w:szCs w:val="24"/>
          <w:highlight w:val="none"/>
          <w:lang w:val="en-US" w:eastAsia="zh-CN"/>
        </w:rPr>
        <w:t xml:space="preserve">在货物</w:t>
      </w:r>
      <w:r>
        <w:rPr>
          <w:rStyle w:val="975"/>
          <w:rFonts w:hint="eastAsia" w:ascii="宋体" w:hAnsi="宋体" w:cs="宋体"/>
          <w:b w:val="0"/>
          <w:bCs w:val="0"/>
          <w:color w:val="auto"/>
          <w:sz w:val="24"/>
          <w:szCs w:val="24"/>
          <w:highlight w:val="none"/>
          <w:lang w:val="en-US" w:eastAsia="zh-CN"/>
        </w:rPr>
        <w:t xml:space="preserve">送达指定地点</w:t>
      </w:r>
      <w:r>
        <w:rPr>
          <w:rStyle w:val="975"/>
          <w:rFonts w:hint="eastAsia" w:ascii="宋体" w:hAnsi="宋体" w:eastAsia="宋体" w:cs="宋体"/>
          <w:b w:val="0"/>
          <w:bCs w:val="0"/>
          <w:color w:val="auto"/>
          <w:sz w:val="24"/>
          <w:szCs w:val="24"/>
          <w:highlight w:val="none"/>
          <w:lang w:val="en-US" w:eastAsia="zh-CN"/>
        </w:rPr>
        <w:t xml:space="preserve">后，</w:t>
      </w:r>
      <w:r>
        <w:rPr>
          <w:rStyle w:val="975"/>
          <w:rFonts w:hint="eastAsia" w:ascii="宋体" w:hAnsi="宋体" w:cs="宋体"/>
          <w:b w:val="0"/>
          <w:bCs w:val="0"/>
          <w:color w:val="auto"/>
          <w:sz w:val="24"/>
          <w:szCs w:val="24"/>
          <w:highlight w:val="none"/>
          <w:lang w:val="en-US" w:eastAsia="zh-CN"/>
        </w:rPr>
        <w:t xml:space="preserve">采购</w:t>
      </w:r>
      <w:r>
        <w:rPr>
          <w:rStyle w:val="975"/>
          <w:rFonts w:hint="eastAsia" w:ascii="宋体" w:hAnsi="宋体" w:eastAsia="宋体" w:cs="宋体"/>
          <w:b w:val="0"/>
          <w:bCs w:val="0"/>
          <w:color w:val="auto"/>
          <w:sz w:val="24"/>
          <w:szCs w:val="24"/>
          <w:highlight w:val="none"/>
          <w:lang w:val="en-US" w:eastAsia="zh-CN"/>
        </w:rPr>
        <w:t xml:space="preserve">人组织相关部门进行验收，验收内容包括：</w:t>
      </w:r>
      <w:r>
        <w:rPr>
          <w:rStyle w:val="975"/>
          <w:rFonts w:hint="eastAsia" w:ascii="宋体" w:hAnsi="宋体" w:cs="宋体"/>
          <w:b w:val="0"/>
          <w:bCs w:val="0"/>
          <w:color w:val="auto"/>
          <w:sz w:val="24"/>
          <w:szCs w:val="24"/>
          <w:highlight w:val="none"/>
          <w:lang w:val="en-US" w:eastAsia="zh-CN"/>
        </w:rPr>
        <w:t xml:space="preserve">产品</w:t>
      </w:r>
      <w:r>
        <w:rPr>
          <w:rStyle w:val="975"/>
          <w:rFonts w:hint="eastAsia" w:ascii="宋体" w:hAnsi="宋体" w:eastAsia="宋体" w:cs="宋体"/>
          <w:b w:val="0"/>
          <w:bCs w:val="0"/>
          <w:color w:val="auto"/>
          <w:sz w:val="24"/>
          <w:szCs w:val="24"/>
          <w:highlight w:val="none"/>
          <w:lang w:val="en-US" w:eastAsia="zh-CN"/>
        </w:rPr>
        <w:t xml:space="preserve">品牌、规格、数量、外观质量、及货物包装是否符合招标文件和投标文件的要求</w:t>
      </w:r>
      <w:r>
        <w:rPr>
          <w:rStyle w:val="975"/>
          <w:rFonts w:hint="eastAsia" w:ascii="宋体" w:hAnsi="宋体" w:cs="宋体"/>
          <w:b w:val="0"/>
          <w:bCs w:val="0"/>
          <w:color w:val="auto"/>
          <w:sz w:val="24"/>
          <w:szCs w:val="24"/>
          <w:highlight w:val="none"/>
          <w:lang w:val="en-US" w:eastAsia="zh-CN"/>
        </w:rPr>
        <w:t xml:space="preserve">。如经检查或检测，不符合招标文件要求的，采购人有权拒收，中标供应商将无条件整改，由此产生的一切后果由中标供应商自行承担；采购人验收无问题后签署验收单。</w:t>
      </w:r>
      <w:r/>
    </w:p>
    <w:p>
      <w:pPr>
        <w:numPr>
          <w:ilvl w:val="0"/>
          <w:numId w:val="0"/>
        </w:numPr>
        <w:ind w:firstLine="482"/>
        <w:keepLines w:val="0"/>
        <w:keepNext w:val="0"/>
        <w:pageBreakBefore w:val="0"/>
        <w:spacing w:line="480" w:lineRule="exact"/>
        <w:widowControl w:val="off"/>
        <w:rPr>
          <w:rFonts w:hint="default" w:ascii="宋体" w:hAnsi="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六</w:t>
      </w:r>
      <w:r>
        <w:rPr>
          <w:rFonts w:hint="default" w:ascii="宋体" w:hAnsi="宋体" w:cs="宋体"/>
          <w:b/>
          <w:bCs/>
          <w:color w:val="auto"/>
          <w:sz w:val="24"/>
          <w:szCs w:val="24"/>
          <w:highlight w:val="none"/>
          <w:lang w:val="en-US" w:eastAsia="zh-CN" w:bidi="ar-SA"/>
        </w:rPr>
        <w:t xml:space="preserve">、售后要求</w:t>
      </w:r>
      <w:r/>
    </w:p>
    <w:p>
      <w:pPr>
        <w:numPr>
          <w:ilvl w:val="0"/>
          <w:numId w:val="0"/>
        </w:numPr>
        <w:ind w:firstLine="480"/>
        <w:keepLines w:val="0"/>
        <w:keepNext w:val="0"/>
        <w:pageBreakBefore w:val="0"/>
        <w:spacing w:line="480" w:lineRule="exact"/>
        <w:widowControl w:val="off"/>
        <w:rPr>
          <w:rFonts w:hint="default" w:ascii="宋体" w:hAnsi="宋体" w:cs="宋体"/>
          <w:b w:val="0"/>
          <w:bCs w:val="0"/>
          <w:color w:val="auto"/>
          <w:sz w:val="24"/>
          <w:szCs w:val="24"/>
          <w:highlight w:val="none"/>
          <w:lang w:val="en-US" w:eastAsia="zh-CN" w:bidi="ar-SA"/>
        </w:rPr>
      </w:pPr>
      <w:r>
        <w:rPr>
          <w:rFonts w:hint="default" w:ascii="宋体" w:hAnsi="宋体" w:cs="宋体"/>
          <w:b w:val="0"/>
          <w:bCs w:val="0"/>
          <w:color w:val="auto"/>
          <w:sz w:val="24"/>
          <w:szCs w:val="24"/>
          <w:highlight w:val="none"/>
          <w:lang w:val="en-US" w:eastAsia="zh-CN" w:bidi="ar-SA"/>
        </w:rPr>
        <w:t xml:space="preserve">针对本项目提供详细售后服务方案，内容包含但不限于售后服务</w:t>
      </w:r>
      <w:r>
        <w:rPr>
          <w:rFonts w:hint="eastAsia" w:ascii="宋体" w:hAnsi="宋体" w:cs="宋体"/>
          <w:b w:val="0"/>
          <w:bCs w:val="0"/>
          <w:color w:val="auto"/>
          <w:sz w:val="24"/>
          <w:szCs w:val="24"/>
          <w:highlight w:val="none"/>
          <w:lang w:val="en-US" w:eastAsia="zh-CN" w:bidi="ar-SA"/>
        </w:rPr>
        <w:t xml:space="preserve">内容</w:t>
      </w:r>
      <w:r>
        <w:rPr>
          <w:rFonts w:hint="default" w:ascii="宋体" w:hAnsi="宋体" w:cs="宋体"/>
          <w:b w:val="0"/>
          <w:bCs w:val="0"/>
          <w:color w:val="auto"/>
          <w:sz w:val="24"/>
          <w:szCs w:val="24"/>
          <w:highlight w:val="none"/>
          <w:lang w:val="en-US" w:eastAsia="zh-CN" w:bidi="ar-SA"/>
        </w:rPr>
        <w:t xml:space="preserve">、响应时间、售后人员配备情况等。</w:t>
      </w:r>
      <w:r/>
    </w:p>
    <w:p>
      <w:pPr>
        <w:numPr>
          <w:ilvl w:val="0"/>
          <w:numId w:val="0"/>
        </w:numPr>
        <w:ind w:firstLine="480"/>
        <w:keepLines w:val="0"/>
        <w:keepNext w:val="0"/>
        <w:pageBreakBefore w:val="0"/>
        <w:spacing w:line="480" w:lineRule="exact"/>
        <w:widowControl w:val="off"/>
        <w:rPr>
          <w:rFonts w:hint="default" w:ascii="宋体" w:hAnsi="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1.</w:t>
      </w:r>
      <w:r>
        <w:rPr>
          <w:rFonts w:hint="default" w:ascii="宋体" w:hAnsi="宋体" w:cs="宋体"/>
          <w:b w:val="0"/>
          <w:bCs w:val="0"/>
          <w:color w:val="auto"/>
          <w:sz w:val="24"/>
          <w:szCs w:val="24"/>
          <w:highlight w:val="none"/>
          <w:lang w:val="en-US" w:eastAsia="zh-CN" w:bidi="ar-SA"/>
        </w:rPr>
        <w:t xml:space="preserve">服务</w:t>
      </w:r>
      <w:r>
        <w:rPr>
          <w:rFonts w:hint="eastAsia" w:ascii="宋体" w:hAnsi="宋体" w:cs="宋体"/>
          <w:b w:val="0"/>
          <w:bCs w:val="0"/>
          <w:color w:val="auto"/>
          <w:sz w:val="24"/>
          <w:szCs w:val="24"/>
          <w:highlight w:val="none"/>
          <w:lang w:val="en-US" w:eastAsia="zh-CN" w:bidi="ar-SA"/>
        </w:rPr>
        <w:t xml:space="preserve">内容：接到采购人供货通知后按规定完成配送工作。</w:t>
      </w:r>
      <w:r/>
    </w:p>
    <w:p>
      <w:pPr>
        <w:numPr>
          <w:ilvl w:val="0"/>
          <w:numId w:val="0"/>
        </w:numPr>
        <w:ind w:firstLine="480"/>
        <w:keepLines w:val="0"/>
        <w:keepNext w:val="0"/>
        <w:pageBreakBefore w:val="0"/>
        <w:spacing w:line="480" w:lineRule="exact"/>
        <w:widowControl w:val="off"/>
        <w:rPr>
          <w:rFonts w:hint="default" w:ascii="宋体" w:hAnsi="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2.</w:t>
      </w:r>
      <w:r>
        <w:rPr>
          <w:rFonts w:hint="default" w:ascii="宋体" w:hAnsi="宋体" w:cs="宋体"/>
          <w:b w:val="0"/>
          <w:bCs w:val="0"/>
          <w:color w:val="auto"/>
          <w:sz w:val="24"/>
          <w:szCs w:val="24"/>
          <w:highlight w:val="none"/>
          <w:lang w:val="en-US" w:eastAsia="zh-CN" w:bidi="ar-SA"/>
        </w:rPr>
        <w:t xml:space="preserve">响应时间：</w:t>
      </w:r>
      <w:r>
        <w:rPr>
          <w:rFonts w:hint="eastAsia" w:ascii="宋体" w:hAnsi="宋体" w:eastAsia="宋体" w:cs="宋体"/>
          <w:b w:val="0"/>
          <w:bCs w:val="0"/>
          <w:caps w:val="0"/>
          <w:color w:val="auto"/>
          <w:sz w:val="24"/>
          <w:szCs w:val="24"/>
          <w:highlight w:val="none"/>
          <w:lang w:val="en-US" w:eastAsia="zh-CN"/>
        </w:rPr>
        <w:t xml:space="preserve">中标供应商</w:t>
      </w:r>
      <w:r>
        <w:rPr>
          <w:rFonts w:hint="default" w:ascii="宋体" w:hAnsi="宋体" w:cs="宋体"/>
          <w:b w:val="0"/>
          <w:bCs w:val="0"/>
          <w:color w:val="auto"/>
          <w:sz w:val="24"/>
          <w:szCs w:val="24"/>
          <w:highlight w:val="none"/>
          <w:lang w:val="en-US" w:eastAsia="zh-CN" w:bidi="ar-SA"/>
        </w:rPr>
        <w:t xml:space="preserve">需提供全天24小时不间断服务，并且保证</w:t>
      </w:r>
      <w:r>
        <w:rPr>
          <w:rFonts w:hint="eastAsia" w:ascii="宋体" w:hAnsi="宋体" w:eastAsia="宋体" w:cs="宋体"/>
          <w:b w:val="0"/>
          <w:bCs w:val="0"/>
          <w:caps w:val="0"/>
          <w:color w:val="auto"/>
          <w:sz w:val="24"/>
          <w:szCs w:val="24"/>
          <w:highlight w:val="none"/>
          <w:lang w:val="en-US" w:eastAsia="zh-CN"/>
        </w:rPr>
        <w:t xml:space="preserve">中标供应商</w:t>
      </w:r>
      <w:r>
        <w:rPr>
          <w:rFonts w:hint="default" w:ascii="宋体" w:hAnsi="宋体" w:cs="宋体"/>
          <w:b w:val="0"/>
          <w:bCs w:val="0"/>
          <w:color w:val="auto"/>
          <w:sz w:val="24"/>
          <w:szCs w:val="24"/>
          <w:highlight w:val="none"/>
          <w:lang w:val="en-US" w:eastAsia="zh-CN" w:bidi="ar-SA"/>
        </w:rPr>
        <w:t xml:space="preserve">有充足的库存</w:t>
      </w:r>
      <w:r>
        <w:rPr>
          <w:rFonts w:hint="eastAsia" w:ascii="宋体" w:hAnsi="宋体" w:cs="宋体"/>
          <w:b w:val="0"/>
          <w:bCs w:val="0"/>
          <w:color w:val="auto"/>
          <w:sz w:val="24"/>
          <w:szCs w:val="24"/>
          <w:highlight w:val="none"/>
          <w:lang w:val="en-US" w:eastAsia="zh-CN" w:bidi="ar-SA"/>
        </w:rPr>
        <w:t xml:space="preserve">满足采购</w:t>
      </w:r>
      <w:r>
        <w:rPr>
          <w:rFonts w:hint="default" w:ascii="宋体" w:hAnsi="宋体" w:cs="宋体"/>
          <w:b w:val="0"/>
          <w:bCs w:val="0"/>
          <w:color w:val="auto"/>
          <w:sz w:val="24"/>
          <w:szCs w:val="24"/>
          <w:highlight w:val="none"/>
          <w:lang w:val="en-US" w:eastAsia="zh-CN" w:bidi="ar-SA"/>
        </w:rPr>
        <w:t xml:space="preserve">人需求。</w:t>
      </w:r>
      <w:r/>
    </w:p>
    <w:p>
      <w:pPr>
        <w:numPr>
          <w:ilvl w:val="0"/>
          <w:numId w:val="0"/>
        </w:numPr>
        <w:ind w:firstLine="480"/>
        <w:keepLines w:val="0"/>
        <w:keepNext w:val="0"/>
        <w:pageBreakBefore w:val="0"/>
        <w:spacing w:line="480" w:lineRule="exact"/>
        <w:widowControl w:val="off"/>
        <w:rPr>
          <w:rFonts w:hint="default" w:ascii="宋体" w:hAnsi="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 xml:space="preserve">3.</w:t>
      </w:r>
      <w:r>
        <w:rPr>
          <w:rFonts w:hint="default" w:ascii="宋体" w:hAnsi="宋体" w:cs="宋体"/>
          <w:b w:val="0"/>
          <w:bCs w:val="0"/>
          <w:color w:val="auto"/>
          <w:sz w:val="24"/>
          <w:szCs w:val="24"/>
          <w:highlight w:val="none"/>
          <w:lang w:val="en-US" w:eastAsia="zh-CN" w:bidi="ar-SA"/>
        </w:rPr>
        <w:t xml:space="preserve">所供</w:t>
      </w:r>
      <w:r>
        <w:rPr>
          <w:rFonts w:hint="eastAsia" w:ascii="宋体" w:hAnsi="宋体" w:cs="宋体"/>
          <w:b w:val="0"/>
          <w:bCs w:val="0"/>
          <w:color w:val="auto"/>
          <w:sz w:val="24"/>
          <w:szCs w:val="24"/>
          <w:highlight w:val="none"/>
          <w:lang w:val="en-US" w:eastAsia="zh-CN" w:bidi="ar-SA"/>
        </w:rPr>
        <w:t xml:space="preserve">货物</w:t>
      </w:r>
      <w:r>
        <w:rPr>
          <w:rFonts w:hint="default" w:ascii="宋体" w:hAnsi="宋体" w:cs="宋体"/>
          <w:b w:val="0"/>
          <w:bCs w:val="0"/>
          <w:color w:val="auto"/>
          <w:sz w:val="24"/>
          <w:szCs w:val="24"/>
          <w:highlight w:val="none"/>
          <w:lang w:val="en-US" w:eastAsia="zh-CN" w:bidi="ar-SA"/>
        </w:rPr>
        <w:t xml:space="preserve">各品</w:t>
      </w:r>
      <w:r>
        <w:rPr>
          <w:rFonts w:hint="eastAsia" w:ascii="宋体" w:hAnsi="宋体" w:cs="宋体"/>
          <w:b w:val="0"/>
          <w:bCs w:val="0"/>
          <w:color w:val="auto"/>
          <w:sz w:val="24"/>
          <w:szCs w:val="24"/>
          <w:highlight w:val="none"/>
          <w:lang w:val="en-US" w:eastAsia="zh-CN" w:bidi="ar-SA"/>
        </w:rPr>
        <w:t xml:space="preserve">牌</w:t>
      </w:r>
      <w:r>
        <w:rPr>
          <w:rFonts w:hint="default" w:ascii="宋体" w:hAnsi="宋体" w:cs="宋体"/>
          <w:b w:val="0"/>
          <w:bCs w:val="0"/>
          <w:color w:val="auto"/>
          <w:sz w:val="24"/>
          <w:szCs w:val="24"/>
          <w:highlight w:val="none"/>
          <w:lang w:val="en-US" w:eastAsia="zh-CN" w:bidi="ar-SA"/>
        </w:rPr>
        <w:t xml:space="preserve">、规格、颜色、质量等不符合规定的，由</w:t>
      </w:r>
      <w:r>
        <w:rPr>
          <w:rFonts w:hint="eastAsia" w:ascii="宋体" w:hAnsi="宋体" w:cs="宋体"/>
          <w:b w:val="0"/>
          <w:bCs w:val="0"/>
          <w:color w:val="auto"/>
          <w:sz w:val="24"/>
          <w:szCs w:val="24"/>
          <w:highlight w:val="none"/>
          <w:lang w:val="en-US" w:eastAsia="zh-CN" w:bidi="ar-SA"/>
        </w:rPr>
        <w:t xml:space="preserve">中标供应商</w:t>
      </w:r>
      <w:r>
        <w:rPr>
          <w:rFonts w:hint="default" w:ascii="宋体" w:hAnsi="宋体" w:cs="宋体"/>
          <w:b w:val="0"/>
          <w:bCs w:val="0"/>
          <w:color w:val="auto"/>
          <w:sz w:val="24"/>
          <w:szCs w:val="24"/>
          <w:highlight w:val="none"/>
          <w:lang w:val="en-US" w:eastAsia="zh-CN" w:bidi="ar-SA"/>
        </w:rPr>
        <w:t xml:space="preserve">负责包换，并承担调换或退货而</w:t>
      </w:r>
      <w:r>
        <w:rPr>
          <w:rFonts w:hint="eastAsia" w:ascii="宋体" w:hAnsi="宋体" w:cs="宋体"/>
          <w:b w:val="0"/>
          <w:bCs w:val="0"/>
          <w:color w:val="auto"/>
          <w:sz w:val="24"/>
          <w:szCs w:val="24"/>
          <w:highlight w:val="none"/>
          <w:lang w:val="en-US" w:eastAsia="zh-CN" w:bidi="ar-SA"/>
        </w:rPr>
        <w:t xml:space="preserve">产生</w:t>
      </w:r>
      <w:r>
        <w:rPr>
          <w:rFonts w:hint="default" w:ascii="宋体" w:hAnsi="宋体" w:cs="宋体"/>
          <w:b w:val="0"/>
          <w:bCs w:val="0"/>
          <w:color w:val="auto"/>
          <w:sz w:val="24"/>
          <w:szCs w:val="24"/>
          <w:highlight w:val="none"/>
          <w:lang w:val="en-US" w:eastAsia="zh-CN" w:bidi="ar-SA"/>
        </w:rPr>
        <w:t xml:space="preserve">的</w:t>
      </w:r>
      <w:r>
        <w:rPr>
          <w:rFonts w:hint="eastAsia" w:ascii="宋体" w:hAnsi="宋体" w:cs="宋体"/>
          <w:b w:val="0"/>
          <w:bCs w:val="0"/>
          <w:color w:val="auto"/>
          <w:sz w:val="24"/>
          <w:szCs w:val="24"/>
          <w:highlight w:val="none"/>
          <w:lang w:val="en-US" w:eastAsia="zh-CN" w:bidi="ar-SA"/>
        </w:rPr>
        <w:t xml:space="preserve">全部</w:t>
      </w:r>
      <w:r>
        <w:rPr>
          <w:rFonts w:hint="default" w:ascii="宋体" w:hAnsi="宋体" w:cs="宋体"/>
          <w:b w:val="0"/>
          <w:bCs w:val="0"/>
          <w:color w:val="auto"/>
          <w:sz w:val="24"/>
          <w:szCs w:val="24"/>
          <w:highlight w:val="none"/>
          <w:lang w:val="en-US" w:eastAsia="zh-CN" w:bidi="ar-SA"/>
        </w:rPr>
        <w:t xml:space="preserve">费用。</w:t>
      </w:r>
      <w:r/>
    </w:p>
    <w:p>
      <w:pPr>
        <w:numPr>
          <w:ilvl w:val="0"/>
          <w:numId w:val="0"/>
        </w:numPr>
        <w:ind w:firstLine="482"/>
        <w:jc w:val="both"/>
        <w:keepLines w:val="0"/>
        <w:keepNext w:val="0"/>
        <w:pageBreakBefore w:val="0"/>
        <w:spacing w:line="480" w:lineRule="exact"/>
        <w:widowControl w:val="off"/>
        <w:rPr>
          <w:rStyle w:val="975"/>
          <w:rFonts w:hint="eastAsia" w:ascii="宋体" w:hAnsi="宋体" w:cs="宋体"/>
          <w:b/>
          <w:bCs/>
          <w:color w:val="auto"/>
          <w:sz w:val="24"/>
          <w:szCs w:val="24"/>
          <w:highlight w:val="none"/>
          <w:lang w:val="en-US" w:eastAsia="zh-CN"/>
        </w:rPr>
      </w:pPr>
      <w:r>
        <w:rPr>
          <w:rStyle w:val="975"/>
          <w:rFonts w:hint="eastAsia" w:ascii="宋体" w:hAnsi="宋体" w:cs="宋体"/>
          <w:b/>
          <w:bCs/>
          <w:color w:val="auto"/>
          <w:sz w:val="24"/>
          <w:szCs w:val="24"/>
          <w:highlight w:val="none"/>
          <w:lang w:val="en-US" w:eastAsia="zh-CN"/>
        </w:rPr>
        <w:t xml:space="preserve">4.中标供应商承诺所供消杀产品除满足本招标文件全部技术参数、检验检测标准外，同时适配采购人门诊、病房、手术室、检验科、污物间等各区域日常消杀实际使用场景。</w:t>
      </w:r>
      <w:r/>
    </w:p>
    <w:p>
      <w:pPr>
        <w:numPr>
          <w:ilvl w:val="0"/>
          <w:numId w:val="0"/>
        </w:numPr>
        <w:ind w:firstLine="482"/>
        <w:jc w:val="both"/>
        <w:keepLines w:val="0"/>
        <w:keepNext w:val="0"/>
        <w:pageBreakBefore w:val="0"/>
        <w:spacing w:line="480" w:lineRule="exact"/>
        <w:widowControl w:val="off"/>
        <w:rPr>
          <w:rStyle w:val="975"/>
          <w:rFonts w:hint="eastAsia" w:ascii="宋体" w:hAnsi="宋体" w:cs="宋体"/>
          <w:b/>
          <w:bCs/>
          <w:color w:val="auto"/>
          <w:sz w:val="24"/>
          <w:szCs w:val="24"/>
          <w:highlight w:val="none"/>
          <w:lang w:val="en-US" w:eastAsia="zh-CN"/>
        </w:rPr>
      </w:pPr>
      <w:r>
        <w:rPr>
          <w:rStyle w:val="975"/>
          <w:rFonts w:hint="eastAsia" w:ascii="宋体" w:hAnsi="宋体" w:cs="宋体"/>
          <w:b/>
          <w:bCs/>
          <w:color w:val="auto"/>
          <w:sz w:val="24"/>
          <w:szCs w:val="24"/>
          <w:highlight w:val="none"/>
          <w:lang w:val="en-US" w:eastAsia="zh-CN"/>
        </w:rPr>
        <w:t xml:space="preserve">5.产品到货验收仅核对资质、检测报告、规格参数，不代表认可产品实际使用效果；采购人在入库试用、日常使用任一阶段，若出现产品消杀效力不达标、刺激性过大、腐蚀器械、操作不便、配比/雾化/挥发等使用性能不符合采购人实际工作需求等情形，无论产品检测报告是否合格，采购人均有权向中标供应商提出产品更换要求。</w:t>
      </w:r>
      <w:r/>
    </w:p>
    <w:p>
      <w:pPr>
        <w:numPr>
          <w:ilvl w:val="0"/>
          <w:numId w:val="0"/>
        </w:numPr>
        <w:ind w:firstLine="482"/>
        <w:jc w:val="both"/>
        <w:keepLines w:val="0"/>
        <w:keepNext w:val="0"/>
        <w:pageBreakBefore w:val="0"/>
        <w:spacing w:line="480" w:lineRule="exact"/>
        <w:widowControl w:val="off"/>
        <w:rPr>
          <w:rStyle w:val="975"/>
          <w:rFonts w:hint="default" w:ascii="宋体" w:hAnsi="宋体" w:cs="宋体"/>
          <w:b/>
          <w:bCs/>
          <w:color w:val="auto"/>
          <w:sz w:val="24"/>
          <w:szCs w:val="24"/>
          <w:highlight w:val="none"/>
          <w:lang w:val="en-US" w:eastAsia="zh-CN"/>
        </w:rPr>
      </w:pPr>
      <w:r>
        <w:rPr>
          <w:rStyle w:val="975"/>
          <w:rFonts w:hint="eastAsia" w:ascii="宋体" w:hAnsi="宋体" w:cs="宋体"/>
          <w:b/>
          <w:bCs/>
          <w:color w:val="auto"/>
          <w:sz w:val="24"/>
          <w:szCs w:val="24"/>
          <w:highlight w:val="none"/>
          <w:lang w:val="en-US" w:eastAsia="zh-CN"/>
        </w:rPr>
        <w:t xml:space="preserve">6.中标供应商收到采购人书面更换通知后3个工作日内提供全新合格替代产品到场试用，更换产生的物流、装卸、试用耗材等所有成本由中标供应商承担；若连续两次更换产品仍无法满足采购人现场实际使用需求，采购人有权终止采购合同，不予验收不合格产品，中标供应商需全额退还采购人已支付款项。</w:t>
      </w:r>
      <w:r/>
    </w:p>
    <w:p>
      <w:pPr>
        <w:numPr>
          <w:ilvl w:val="0"/>
          <w:numId w:val="0"/>
        </w:numPr>
        <w:ind w:firstLine="482"/>
        <w:jc w:val="both"/>
        <w:keepLines w:val="0"/>
        <w:keepNext w:val="0"/>
        <w:pageBreakBefore w:val="0"/>
        <w:spacing w:line="480" w:lineRule="exact"/>
        <w:widowControl w:val="off"/>
        <w:rPr>
          <w:rStyle w:val="975"/>
          <w:rFonts w:hint="eastAsia" w:ascii="宋体" w:hAnsi="宋体" w:eastAsia="宋体" w:cs="宋体"/>
          <w:b/>
          <w:bCs/>
          <w:color w:val="auto"/>
          <w:sz w:val="24"/>
          <w:szCs w:val="24"/>
          <w:highlight w:val="none"/>
          <w:lang w:val="en-US" w:eastAsia="zh-CN"/>
        </w:rPr>
      </w:pPr>
      <w:r>
        <w:rPr>
          <w:rStyle w:val="975"/>
          <w:rFonts w:hint="eastAsia" w:ascii="宋体" w:hAnsi="宋体" w:cs="宋体"/>
          <w:b/>
          <w:bCs/>
          <w:color w:val="auto"/>
          <w:sz w:val="24"/>
          <w:szCs w:val="24"/>
          <w:highlight w:val="none"/>
          <w:lang w:val="en-US" w:eastAsia="zh-CN"/>
        </w:rPr>
        <w:t xml:space="preserve">七</w:t>
      </w:r>
      <w:r>
        <w:rPr>
          <w:rStyle w:val="975"/>
          <w:rFonts w:hint="eastAsia" w:ascii="宋体" w:hAnsi="宋体" w:eastAsia="宋体" w:cs="宋体"/>
          <w:b/>
          <w:bCs/>
          <w:color w:val="auto"/>
          <w:sz w:val="24"/>
          <w:szCs w:val="24"/>
          <w:highlight w:val="none"/>
          <w:lang w:val="en-US" w:eastAsia="zh-CN"/>
        </w:rPr>
        <w:t xml:space="preserve">、项目实施</w:t>
      </w:r>
      <w:r/>
    </w:p>
    <w:p>
      <w:pPr>
        <w:numPr>
          <w:ilvl w:val="0"/>
          <w:numId w:val="0"/>
        </w:numPr>
        <w:ind w:firstLine="480"/>
        <w:jc w:val="both"/>
        <w:keepLines w:val="0"/>
        <w:keepNext w:val="0"/>
        <w:pageBreakBefore w:val="0"/>
        <w:spacing w:line="480" w:lineRule="exact"/>
        <w:widowControl w:val="off"/>
        <w:rPr>
          <w:rStyle w:val="975"/>
          <w:rFonts w:hint="eastAsia" w:ascii="宋体" w:hAnsi="宋体" w:eastAsia="宋体" w:cs="宋体"/>
          <w:color w:val="auto"/>
          <w:sz w:val="24"/>
          <w:szCs w:val="24"/>
          <w:highlight w:val="none"/>
          <w:lang w:val="en-US" w:eastAsia="zh-CN"/>
        </w:rPr>
      </w:pPr>
      <w:r>
        <w:rPr>
          <w:rStyle w:val="975"/>
          <w:rFonts w:hint="eastAsia" w:ascii="宋体" w:hAnsi="宋体" w:eastAsia="宋体" w:cs="宋体"/>
          <w:color w:val="auto"/>
          <w:sz w:val="24"/>
          <w:szCs w:val="24"/>
          <w:highlight w:val="none"/>
          <w:lang w:val="en-US" w:eastAsia="zh-CN"/>
        </w:rPr>
        <w:t xml:space="preserve">投标人提供针对本项目的实施计划方案，内容至少包括供货进度</w:t>
      </w:r>
      <w:r>
        <w:rPr>
          <w:rStyle w:val="975"/>
          <w:rFonts w:hint="eastAsia" w:ascii="宋体" w:hAnsi="宋体" w:cs="宋体"/>
          <w:color w:val="auto"/>
          <w:sz w:val="24"/>
          <w:szCs w:val="24"/>
          <w:highlight w:val="none"/>
          <w:lang w:val="en-US" w:eastAsia="zh-CN"/>
        </w:rPr>
        <w:t xml:space="preserve">计划</w:t>
      </w:r>
      <w:r>
        <w:rPr>
          <w:rStyle w:val="975"/>
          <w:rFonts w:hint="eastAsia" w:ascii="宋体" w:hAnsi="宋体" w:eastAsia="宋体" w:cs="宋体"/>
          <w:color w:val="auto"/>
          <w:sz w:val="24"/>
          <w:szCs w:val="24"/>
          <w:highlight w:val="none"/>
          <w:lang w:val="en-US" w:eastAsia="zh-CN"/>
        </w:rPr>
        <w:t xml:space="preserve">安排、运输风险防控、质量保障措施，以确保按期、保质的交付货物。</w:t>
      </w:r>
      <w:r/>
    </w:p>
    <w:p>
      <w:pPr>
        <w:numPr>
          <w:ilvl w:val="0"/>
          <w:numId w:val="0"/>
        </w:numPr>
        <w:ind w:firstLine="480"/>
        <w:jc w:val="both"/>
        <w:keepLines w:val="0"/>
        <w:keepNext w:val="0"/>
        <w:pageBreakBefore w:val="0"/>
        <w:spacing w:line="480" w:lineRule="exact"/>
        <w:widowControl w:val="off"/>
        <w:rPr>
          <w:rStyle w:val="975"/>
          <w:rFonts w:hint="eastAsia" w:ascii="宋体" w:hAnsi="宋体" w:eastAsia="宋体" w:cs="宋体"/>
          <w:color w:val="auto"/>
          <w:sz w:val="24"/>
          <w:szCs w:val="24"/>
          <w:highlight w:val="none"/>
          <w:lang w:val="en-US" w:eastAsia="zh-CN"/>
        </w:rPr>
      </w:pPr>
      <w:r>
        <w:rPr>
          <w:rStyle w:val="975"/>
          <w:rFonts w:hint="eastAsia" w:ascii="宋体" w:hAnsi="宋体" w:eastAsia="宋体" w:cs="宋体"/>
          <w:color w:val="auto"/>
          <w:sz w:val="24"/>
          <w:szCs w:val="24"/>
          <w:highlight w:val="none"/>
          <w:lang w:val="en-US" w:eastAsia="zh-CN"/>
        </w:rPr>
        <w:t xml:space="preserve">1</w:t>
      </w:r>
      <w:r>
        <w:rPr>
          <w:rStyle w:val="975"/>
          <w:rFonts w:hint="eastAsia" w:ascii="宋体" w:hAnsi="宋体" w:cs="宋体"/>
          <w:color w:val="auto"/>
          <w:sz w:val="24"/>
          <w:szCs w:val="24"/>
          <w:highlight w:val="none"/>
          <w:lang w:val="en-US" w:eastAsia="zh-CN"/>
        </w:rPr>
        <w:t xml:space="preserve">.</w:t>
      </w:r>
      <w:r>
        <w:rPr>
          <w:rStyle w:val="975"/>
          <w:rFonts w:hint="eastAsia" w:ascii="宋体" w:hAnsi="宋体" w:eastAsia="宋体" w:cs="宋体"/>
          <w:color w:val="auto"/>
          <w:sz w:val="24"/>
          <w:szCs w:val="24"/>
          <w:highlight w:val="none"/>
          <w:lang w:val="en-US" w:eastAsia="zh-CN"/>
        </w:rPr>
        <w:t xml:space="preserve">进度</w:t>
      </w:r>
      <w:r>
        <w:rPr>
          <w:rStyle w:val="975"/>
          <w:rFonts w:hint="eastAsia" w:ascii="宋体" w:hAnsi="宋体" w:cs="宋体"/>
          <w:color w:val="auto"/>
          <w:sz w:val="24"/>
          <w:szCs w:val="24"/>
          <w:highlight w:val="none"/>
          <w:lang w:val="en-US" w:eastAsia="zh-CN"/>
        </w:rPr>
        <w:t xml:space="preserve">计划</w:t>
      </w:r>
      <w:r>
        <w:rPr>
          <w:rStyle w:val="975"/>
          <w:rFonts w:hint="eastAsia" w:ascii="宋体" w:hAnsi="宋体" w:eastAsia="宋体" w:cs="宋体"/>
          <w:color w:val="auto"/>
          <w:sz w:val="24"/>
          <w:szCs w:val="24"/>
          <w:highlight w:val="none"/>
          <w:lang w:val="en-US" w:eastAsia="zh-CN"/>
        </w:rPr>
        <w:t xml:space="preserve">安排，内容包括但不限于时间节点，项目进度等。</w:t>
      </w:r>
      <w:r/>
    </w:p>
    <w:p>
      <w:pPr>
        <w:numPr>
          <w:ilvl w:val="0"/>
          <w:numId w:val="0"/>
        </w:numPr>
        <w:ind w:firstLine="480"/>
        <w:jc w:val="both"/>
        <w:keepLines w:val="0"/>
        <w:keepNext w:val="0"/>
        <w:pageBreakBefore w:val="0"/>
        <w:spacing w:line="480" w:lineRule="exact"/>
        <w:widowControl w:val="off"/>
        <w:rPr>
          <w:rStyle w:val="975"/>
          <w:rFonts w:hint="eastAsia" w:ascii="宋体" w:hAnsi="宋体" w:eastAsia="宋体" w:cs="宋体"/>
          <w:color w:val="auto"/>
          <w:sz w:val="24"/>
          <w:szCs w:val="24"/>
          <w:highlight w:val="none"/>
          <w:lang w:val="en-US" w:eastAsia="zh-CN"/>
        </w:rPr>
      </w:pPr>
      <w:r>
        <w:rPr>
          <w:rStyle w:val="975"/>
          <w:rFonts w:hint="eastAsia" w:ascii="宋体" w:hAnsi="宋体" w:eastAsia="宋体" w:cs="宋体"/>
          <w:color w:val="auto"/>
          <w:sz w:val="24"/>
          <w:szCs w:val="24"/>
          <w:highlight w:val="none"/>
          <w:lang w:val="en-US" w:eastAsia="zh-CN"/>
        </w:rPr>
        <w:t xml:space="preserve">2</w:t>
      </w:r>
      <w:r>
        <w:rPr>
          <w:rStyle w:val="975"/>
          <w:rFonts w:hint="eastAsia" w:ascii="宋体" w:hAnsi="宋体" w:cs="宋体"/>
          <w:color w:val="auto"/>
          <w:sz w:val="24"/>
          <w:szCs w:val="24"/>
          <w:highlight w:val="none"/>
          <w:lang w:val="en-US" w:eastAsia="zh-CN"/>
        </w:rPr>
        <w:t xml:space="preserve">.</w:t>
      </w:r>
      <w:r>
        <w:rPr>
          <w:rStyle w:val="975"/>
          <w:rFonts w:hint="eastAsia" w:ascii="宋体" w:hAnsi="宋体" w:eastAsia="宋体" w:cs="宋体"/>
          <w:color w:val="auto"/>
          <w:sz w:val="24"/>
          <w:szCs w:val="24"/>
          <w:highlight w:val="none"/>
          <w:lang w:val="en-US" w:eastAsia="zh-CN"/>
        </w:rPr>
        <w:t xml:space="preserve">风险防控措施，内容包括但不限于货物的包装方式、运输方式、货物运输中可能存在的风险及风险预防、应对措施，以确保按期、保质的交付货物。</w:t>
      </w:r>
      <w:r/>
    </w:p>
    <w:p>
      <w:pPr>
        <w:numPr>
          <w:ilvl w:val="0"/>
          <w:numId w:val="0"/>
        </w:numPr>
        <w:ind w:firstLine="480"/>
        <w:jc w:val="both"/>
        <w:keepLines w:val="0"/>
        <w:keepNext w:val="0"/>
        <w:pageBreakBefore w:val="0"/>
        <w:spacing w:line="480" w:lineRule="exact"/>
        <w:widowControl w:val="off"/>
        <w:rPr>
          <w:rStyle w:val="975"/>
          <w:rFonts w:hint="eastAsia" w:ascii="宋体" w:hAnsi="宋体" w:eastAsia="宋体" w:cs="宋体"/>
          <w:color w:val="auto"/>
          <w:sz w:val="24"/>
          <w:szCs w:val="24"/>
          <w:highlight w:val="none"/>
          <w:lang w:val="en-US" w:eastAsia="zh-CN"/>
        </w:rPr>
      </w:pPr>
      <w:r>
        <w:rPr>
          <w:rStyle w:val="975"/>
          <w:rFonts w:hint="eastAsia" w:ascii="宋体" w:hAnsi="宋体" w:eastAsia="宋体" w:cs="宋体"/>
          <w:color w:val="auto"/>
          <w:sz w:val="24"/>
          <w:szCs w:val="24"/>
          <w:highlight w:val="none"/>
          <w:lang w:val="en-US" w:eastAsia="zh-CN"/>
        </w:rPr>
        <w:t xml:space="preserve">3</w:t>
      </w:r>
      <w:r>
        <w:rPr>
          <w:rStyle w:val="975"/>
          <w:rFonts w:hint="eastAsia" w:ascii="宋体" w:hAnsi="宋体" w:cs="宋体"/>
          <w:color w:val="auto"/>
          <w:sz w:val="24"/>
          <w:szCs w:val="24"/>
          <w:highlight w:val="none"/>
          <w:lang w:val="en-US" w:eastAsia="zh-CN"/>
        </w:rPr>
        <w:t xml:space="preserve">.</w:t>
      </w:r>
      <w:r>
        <w:rPr>
          <w:rStyle w:val="975"/>
          <w:rFonts w:hint="eastAsia" w:ascii="宋体" w:hAnsi="宋体" w:eastAsia="宋体" w:cs="宋体"/>
          <w:color w:val="auto"/>
          <w:sz w:val="24"/>
          <w:szCs w:val="24"/>
          <w:highlight w:val="none"/>
          <w:lang w:val="en-US" w:eastAsia="zh-CN"/>
        </w:rPr>
        <w:t xml:space="preserve">质量保障措施，内容包括但不限于详细的产品质量管理计划，计划包含产品性能、安全管理、质量控制措施等。</w:t>
      </w:r>
      <w:r/>
    </w:p>
    <w:p>
      <w:pPr>
        <w:ind w:firstLine="482"/>
        <w:keepLines w:val="0"/>
        <w:keepNext w:val="0"/>
        <w:pageBreakBefore w:val="0"/>
        <w:spacing w:line="50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八、其他说明</w:t>
      </w:r>
      <w:r/>
    </w:p>
    <w:p>
      <w:pPr>
        <w:numPr>
          <w:ilvl w:val="0"/>
          <w:numId w:val="0"/>
        </w:numPr>
        <w:ind w:left="0" w:right="0" w:firstLine="480"/>
        <w:jc w:val="both"/>
        <w:keepLines w:val="0"/>
        <w:keepNext w:val="0"/>
        <w:pageBreakBefore w:val="0"/>
        <w:spacing w:line="48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1.如遇国家法律、法规或政策变化等不可抗因素致使合同的全部或部分条款不</w:t>
      </w:r>
      <w:r>
        <w:rPr>
          <w:rFonts w:hint="eastAsia" w:ascii="宋体" w:hAnsi="宋体" w:cs="宋体"/>
          <w:b w:val="0"/>
          <w:bCs/>
          <w:color w:val="auto"/>
          <w:sz w:val="24"/>
          <w:szCs w:val="24"/>
          <w:highlight w:val="none"/>
          <w:lang w:val="en-US" w:eastAsia="zh-CN" w:bidi="ar-SA"/>
        </w:rPr>
        <w:t xml:space="preserve">再</w:t>
      </w:r>
      <w:r>
        <w:rPr>
          <w:rFonts w:hint="eastAsia" w:ascii="宋体" w:hAnsi="宋体" w:eastAsia="宋体" w:cs="宋体"/>
          <w:b w:val="0"/>
          <w:bCs/>
          <w:color w:val="auto"/>
          <w:sz w:val="24"/>
          <w:szCs w:val="24"/>
          <w:highlight w:val="none"/>
          <w:lang w:val="en-US" w:eastAsia="zh-CN" w:bidi="ar-SA"/>
        </w:rPr>
        <w:t xml:space="preserve">符合国家法律、法规或政策的要求，按相关要求执行，且</w:t>
      </w:r>
      <w:r>
        <w:rPr>
          <w:rFonts w:hint="eastAsia" w:ascii="宋体" w:hAnsi="宋体" w:cs="宋体"/>
          <w:b w:val="0"/>
          <w:bCs/>
          <w:color w:val="auto"/>
          <w:sz w:val="24"/>
          <w:szCs w:val="24"/>
          <w:highlight w:val="none"/>
          <w:lang w:val="en-US" w:eastAsia="zh-CN" w:bidi="ar-SA"/>
        </w:rPr>
        <w:t xml:space="preserve">甲方</w:t>
      </w:r>
      <w:r>
        <w:rPr>
          <w:rFonts w:hint="eastAsia" w:ascii="宋体" w:hAnsi="宋体" w:eastAsia="宋体" w:cs="宋体"/>
          <w:b w:val="0"/>
          <w:bCs/>
          <w:color w:val="auto"/>
          <w:sz w:val="24"/>
          <w:szCs w:val="24"/>
          <w:highlight w:val="none"/>
          <w:lang w:val="en-US" w:eastAsia="zh-CN" w:bidi="ar-SA"/>
        </w:rPr>
        <w:t xml:space="preserve">有权单方面终止合同。</w:t>
      </w:r>
      <w:r/>
    </w:p>
    <w:p>
      <w:pPr>
        <w:numPr>
          <w:ilvl w:val="0"/>
          <w:numId w:val="0"/>
        </w:numPr>
        <w:ind w:left="0" w:right="0" w:firstLine="480"/>
        <w:jc w:val="both"/>
        <w:keepLines w:val="0"/>
        <w:keepNext w:val="0"/>
        <w:pageBreakBefore w:val="0"/>
        <w:spacing w:line="48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2</w:t>
      </w:r>
      <w:r>
        <w:rPr>
          <w:rFonts w:hint="eastAsia" w:ascii="宋体" w:hAnsi="宋体" w:eastAsia="宋体" w:cs="宋体"/>
          <w:b w:val="0"/>
          <w:bCs/>
          <w:color w:val="auto"/>
          <w:sz w:val="24"/>
          <w:szCs w:val="24"/>
          <w:highlight w:val="none"/>
          <w:lang w:val="en-US" w:eastAsia="zh-CN" w:bidi="ar-SA"/>
        </w:rPr>
        <w:t xml:space="preserve">.按照国家有关要求，消毒供应中心等如更换润滑剂、清洗剂品牌需重新开展消毒质量第三方检测，中</w:t>
      </w:r>
      <w:r>
        <w:rPr>
          <w:rFonts w:hint="eastAsia" w:ascii="宋体" w:hAnsi="宋体" w:cs="宋体"/>
          <w:b w:val="0"/>
          <w:bCs/>
          <w:color w:val="auto"/>
          <w:sz w:val="24"/>
          <w:szCs w:val="24"/>
          <w:highlight w:val="none"/>
          <w:lang w:val="en-US" w:eastAsia="zh-CN" w:bidi="ar-SA"/>
        </w:rPr>
        <w:t xml:space="preserve">标</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cs="宋体"/>
          <w:b w:val="0"/>
          <w:bCs/>
          <w:color w:val="auto"/>
          <w:sz w:val="24"/>
          <w:szCs w:val="24"/>
          <w:highlight w:val="none"/>
          <w:lang w:val="en-US" w:eastAsia="zh-CN" w:bidi="ar-SA"/>
        </w:rPr>
        <w:t xml:space="preserve">采购</w:t>
      </w:r>
      <w:r>
        <w:rPr>
          <w:rFonts w:hint="eastAsia" w:ascii="宋体" w:hAnsi="宋体" w:eastAsia="宋体" w:cs="宋体"/>
          <w:b w:val="0"/>
          <w:bCs/>
          <w:color w:val="auto"/>
          <w:sz w:val="24"/>
          <w:szCs w:val="24"/>
          <w:highlight w:val="none"/>
          <w:lang w:val="en-US" w:eastAsia="zh-CN" w:bidi="ar-SA"/>
        </w:rPr>
        <w:t xml:space="preserve">包1”</w:t>
      </w:r>
      <w:r>
        <w:rPr>
          <w:rFonts w:hint="eastAsia" w:ascii="宋体" w:hAnsi="宋体" w:cs="宋体"/>
          <w:b w:val="0"/>
          <w:bCs/>
          <w:color w:val="auto"/>
          <w:sz w:val="24"/>
          <w:szCs w:val="24"/>
          <w:highlight w:val="none"/>
          <w:lang w:val="en-US" w:eastAsia="zh-CN" w:bidi="ar-SA"/>
        </w:rPr>
        <w:t xml:space="preserve">乙方</w:t>
      </w:r>
      <w:r>
        <w:rPr>
          <w:rFonts w:hint="eastAsia" w:ascii="宋体" w:hAnsi="宋体" w:eastAsia="宋体" w:cs="宋体"/>
          <w:b w:val="0"/>
          <w:bCs/>
          <w:color w:val="auto"/>
          <w:sz w:val="24"/>
          <w:szCs w:val="24"/>
          <w:highlight w:val="none"/>
          <w:lang w:val="en-US" w:eastAsia="zh-CN" w:bidi="ar-SA"/>
        </w:rPr>
        <w:t xml:space="preserve">须承担相应检测费用。</w:t>
      </w:r>
      <w:r/>
    </w:p>
    <w:p>
      <w:pPr>
        <w:numPr>
          <w:ilvl w:val="0"/>
          <w:numId w:val="0"/>
        </w:numPr>
        <w:ind w:left="0" w:right="0" w:firstLine="480"/>
        <w:jc w:val="both"/>
        <w:keepLines w:val="0"/>
        <w:keepNext w:val="0"/>
        <w:pageBreakBefore w:val="0"/>
        <w:spacing w:line="48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3.</w:t>
      </w:r>
      <w:r>
        <w:rPr>
          <w:rFonts w:hint="eastAsia" w:ascii="宋体" w:hAnsi="宋体" w:eastAsia="宋体" w:cs="宋体"/>
          <w:b w:val="0"/>
          <w:bCs/>
          <w:color w:val="auto"/>
          <w:sz w:val="24"/>
          <w:szCs w:val="24"/>
          <w:highlight w:val="none"/>
          <w:lang w:val="en-US" w:eastAsia="zh-CN" w:bidi="ar-SA"/>
        </w:rPr>
        <w:t xml:space="preserve">中</w:t>
      </w:r>
      <w:r>
        <w:rPr>
          <w:rFonts w:hint="eastAsia" w:ascii="宋体" w:hAnsi="宋体" w:cs="宋体"/>
          <w:b w:val="0"/>
          <w:bCs/>
          <w:color w:val="auto"/>
          <w:sz w:val="24"/>
          <w:szCs w:val="24"/>
          <w:highlight w:val="none"/>
          <w:lang w:val="en-US" w:eastAsia="zh-CN" w:bidi="ar-SA"/>
        </w:rPr>
        <w:t xml:space="preserve">标</w:t>
      </w:r>
      <w:r>
        <w:rPr>
          <w:rFonts w:hint="eastAsia" w:ascii="宋体" w:hAnsi="宋体" w:eastAsia="宋体" w:cs="宋体"/>
          <w:b w:val="0"/>
          <w:bCs/>
          <w:color w:val="auto"/>
          <w:sz w:val="24"/>
          <w:szCs w:val="24"/>
          <w:highlight w:val="none"/>
          <w:lang w:val="en-US" w:eastAsia="zh-CN" w:bidi="ar-SA"/>
        </w:rPr>
        <w:t xml:space="preserve">“</w:t>
      </w:r>
      <w:r>
        <w:rPr>
          <w:rFonts w:hint="eastAsia" w:ascii="宋体" w:hAnsi="宋体" w:cs="宋体"/>
          <w:b w:val="0"/>
          <w:bCs/>
          <w:color w:val="auto"/>
          <w:sz w:val="24"/>
          <w:szCs w:val="24"/>
          <w:highlight w:val="none"/>
          <w:lang w:val="en-US" w:eastAsia="zh-CN" w:bidi="ar-SA"/>
        </w:rPr>
        <w:t xml:space="preserve">采购</w:t>
      </w:r>
      <w:r>
        <w:rPr>
          <w:rFonts w:hint="eastAsia" w:ascii="宋体" w:hAnsi="宋体" w:eastAsia="宋体" w:cs="宋体"/>
          <w:b w:val="0"/>
          <w:bCs/>
          <w:color w:val="auto"/>
          <w:sz w:val="24"/>
          <w:szCs w:val="24"/>
          <w:highlight w:val="none"/>
          <w:lang w:val="en-US" w:eastAsia="zh-CN" w:bidi="ar-SA"/>
        </w:rPr>
        <w:t xml:space="preserve">包2”免洗手外科消毒液/凝胶（手术室用）配送商需提供配套使用装置。</w:t>
      </w:r>
      <w:r/>
    </w:p>
    <w:p>
      <w:pPr>
        <w:numPr>
          <w:ilvl w:val="0"/>
          <w:numId w:val="0"/>
        </w:numPr>
        <w:ind w:left="0" w:right="0" w:firstLine="480"/>
        <w:jc w:val="both"/>
        <w:keepLines w:val="0"/>
        <w:keepNext w:val="0"/>
        <w:pageBreakBefore w:val="0"/>
        <w:spacing w:line="480" w:lineRule="exact"/>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4</w:t>
      </w:r>
      <w:r>
        <w:rPr>
          <w:rFonts w:hint="eastAsia" w:ascii="宋体" w:hAnsi="宋体" w:eastAsia="宋体" w:cs="宋体"/>
          <w:b w:val="0"/>
          <w:bCs/>
          <w:color w:val="auto"/>
          <w:sz w:val="24"/>
          <w:szCs w:val="24"/>
          <w:highlight w:val="none"/>
          <w:lang w:val="en-US" w:eastAsia="zh-CN" w:bidi="ar-SA"/>
        </w:rPr>
        <w:t xml:space="preserve">.中标“</w:t>
      </w:r>
      <w:r>
        <w:rPr>
          <w:rFonts w:hint="eastAsia" w:ascii="宋体" w:hAnsi="宋体" w:cs="宋体"/>
          <w:b w:val="0"/>
          <w:bCs/>
          <w:color w:val="auto"/>
          <w:sz w:val="24"/>
          <w:szCs w:val="24"/>
          <w:highlight w:val="none"/>
          <w:lang w:val="en-US" w:eastAsia="zh-CN" w:bidi="ar-SA"/>
        </w:rPr>
        <w:t xml:space="preserve">采购</w:t>
      </w:r>
      <w:r>
        <w:rPr>
          <w:rFonts w:hint="eastAsia" w:ascii="宋体" w:hAnsi="宋体" w:eastAsia="宋体" w:cs="宋体"/>
          <w:b w:val="0"/>
          <w:bCs/>
          <w:color w:val="auto"/>
          <w:sz w:val="24"/>
          <w:szCs w:val="24"/>
          <w:highlight w:val="none"/>
          <w:lang w:val="en-US" w:eastAsia="zh-CN" w:bidi="ar-SA"/>
        </w:rPr>
        <w:t xml:space="preserve">包3”</w:t>
      </w:r>
      <w:r>
        <w:rPr>
          <w:rFonts w:hint="eastAsia" w:ascii="宋体" w:hAnsi="宋体" w:cs="宋体"/>
          <w:b w:val="0"/>
          <w:bCs/>
          <w:color w:val="auto"/>
          <w:sz w:val="24"/>
          <w:szCs w:val="24"/>
          <w:highlight w:val="none"/>
          <w:lang w:val="en-US" w:eastAsia="zh-CN" w:bidi="ar-SA"/>
        </w:rPr>
        <w:t xml:space="preserve">乙方</w:t>
      </w:r>
      <w:r>
        <w:rPr>
          <w:rFonts w:hint="eastAsia" w:ascii="宋体" w:hAnsi="宋体" w:eastAsia="宋体" w:cs="宋体"/>
          <w:b w:val="0"/>
          <w:bCs/>
          <w:color w:val="auto"/>
          <w:sz w:val="24"/>
          <w:szCs w:val="24"/>
          <w:highlight w:val="none"/>
          <w:lang w:val="en-US" w:eastAsia="zh-CN" w:bidi="ar-SA"/>
        </w:rPr>
        <w:t xml:space="preserve">须按照</w:t>
      </w:r>
      <w:r>
        <w:rPr>
          <w:rFonts w:hint="eastAsia" w:ascii="宋体" w:hAnsi="宋体" w:cs="宋体"/>
          <w:b w:val="0"/>
          <w:bCs/>
          <w:color w:val="auto"/>
          <w:sz w:val="24"/>
          <w:szCs w:val="24"/>
          <w:highlight w:val="none"/>
          <w:lang w:val="en-US" w:eastAsia="zh-CN" w:bidi="ar-SA"/>
        </w:rPr>
        <w:t xml:space="preserve">甲方</w:t>
      </w:r>
      <w:r>
        <w:rPr>
          <w:rFonts w:hint="eastAsia" w:ascii="宋体" w:hAnsi="宋体" w:eastAsia="宋体" w:cs="宋体"/>
          <w:b w:val="0"/>
          <w:bCs/>
          <w:color w:val="auto"/>
          <w:sz w:val="24"/>
          <w:szCs w:val="24"/>
          <w:highlight w:val="none"/>
          <w:lang w:val="en-US" w:eastAsia="zh-CN" w:bidi="ar-SA"/>
        </w:rPr>
        <w:t xml:space="preserve">管理要求，在所供应产品最小包装瓶上以及整件外包装上张贴符合</w:t>
      </w:r>
      <w:r>
        <w:rPr>
          <w:rFonts w:hint="eastAsia" w:ascii="宋体" w:hAnsi="宋体" w:cs="宋体"/>
          <w:b w:val="0"/>
          <w:bCs/>
          <w:color w:val="auto"/>
          <w:sz w:val="24"/>
          <w:szCs w:val="24"/>
          <w:highlight w:val="none"/>
          <w:lang w:val="en-US" w:eastAsia="zh-CN" w:bidi="ar-SA"/>
        </w:rPr>
        <w:t xml:space="preserve">甲方</w:t>
      </w:r>
      <w:r>
        <w:rPr>
          <w:rFonts w:hint="eastAsia" w:ascii="宋体" w:hAnsi="宋体" w:eastAsia="宋体" w:cs="宋体"/>
          <w:b w:val="0"/>
          <w:bCs/>
          <w:color w:val="auto"/>
          <w:sz w:val="24"/>
          <w:szCs w:val="24"/>
          <w:highlight w:val="none"/>
          <w:lang w:val="en-US" w:eastAsia="zh-CN" w:bidi="ar-SA"/>
        </w:rPr>
        <w:t xml:space="preserve">要求的追溯标签。</w:t>
      </w:r>
      <w:r/>
    </w:p>
    <w:p>
      <w:pPr>
        <w:ind w:firstLine="482"/>
        <w:keepLines w:val="0"/>
        <w:keepNext w:val="0"/>
        <w:pageBreakBefore w:val="0"/>
        <w:spacing w:line="480" w:lineRule="exact"/>
        <w:widowControl w:val="off"/>
        <w:rPr>
          <w:rFonts w:hint="eastAsia" w:ascii="宋体" w:hAnsi="宋体" w:eastAsia="宋体" w:cs="宋体"/>
          <w:b w:val="0"/>
          <w:bCs/>
          <w:color w:val="auto"/>
          <w:sz w:val="24"/>
          <w:szCs w:val="24"/>
          <w:highlight w:val="none"/>
          <w:lang w:val="en-US" w:eastAsia="zh-CN" w:bidi="ar-SA"/>
        </w:rPr>
      </w:pPr>
      <w:r>
        <w:rPr>
          <w:rFonts w:hint="eastAsia" w:cs="宋体"/>
          <w:b w:val="0"/>
          <w:bCs/>
          <w:color w:val="auto"/>
          <w:sz w:val="24"/>
          <w:szCs w:val="24"/>
          <w:highlight w:val="none"/>
          <w:lang w:val="en-US" w:eastAsia="zh-CN"/>
        </w:rPr>
        <w:t xml:space="preserve">5.甲方指定由甲方药学部负责本项目的验收、售后服务管理、考核、付款等合同履约管理事宜</w:t>
      </w:r>
      <w:r>
        <w:rPr>
          <w:rFonts w:hint="eastAsia" w:ascii="宋体" w:hAnsi="宋体" w:eastAsia="宋体" w:cs="宋体"/>
          <w:b w:val="0"/>
          <w:bCs w:val="0"/>
          <w:caps w:val="0"/>
          <w:color w:val="auto"/>
          <w:sz w:val="24"/>
          <w:szCs w:val="24"/>
          <w:highlight w:val="none"/>
          <w:lang w:val="en-US" w:eastAsia="zh-CN"/>
        </w:rPr>
        <w:t xml:space="preserve">。</w:t>
      </w:r>
      <w:r/>
    </w:p>
    <w:p>
      <w:pPr>
        <w:ind w:firstLine="482"/>
        <w:keepLines w:val="0"/>
        <w:keepNext w:val="0"/>
        <w:pageBreakBefore w:val="0"/>
        <w:spacing w:line="480" w:lineRule="exact"/>
        <w:widowControl w:val="off"/>
        <w:rPr>
          <w:rStyle w:val="975"/>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aps w:val="0"/>
          <w:color w:val="auto"/>
          <w:sz w:val="24"/>
          <w:szCs w:val="24"/>
          <w:highlight w:val="none"/>
          <w:lang w:val="en-US" w:eastAsia="zh-CN"/>
        </w:rPr>
        <w:t xml:space="preserve">附件：《江苏省人民医院宿迁医院供应商月度考核评分表》</w:t>
      </w:r>
      <w:r/>
    </w:p>
    <w:p>
      <w:pPr>
        <w:numPr>
          <w:ilvl w:val="0"/>
          <w:numId w:val="0"/>
        </w:numPr>
        <w:ind w:firstLine="480"/>
        <w:jc w:val="both"/>
        <w:keepLines w:val="0"/>
        <w:keepNext w:val="0"/>
        <w:pageBreakBefore w:val="0"/>
        <w:spacing w:line="480" w:lineRule="exact"/>
        <w:widowControl w:val="off"/>
        <w:rPr>
          <w:rStyle w:val="975"/>
          <w:rFonts w:hint="eastAsia" w:ascii="宋体" w:hAnsi="宋体" w:eastAsia="宋体" w:cs="宋体"/>
          <w:b/>
          <w:bCs/>
          <w:color w:val="auto"/>
          <w:sz w:val="24"/>
          <w:szCs w:val="24"/>
          <w:highlight w:val="none"/>
          <w:lang w:val="en-US" w:eastAsia="zh-CN"/>
        </w:rPr>
      </w:pPr>
      <w:r>
        <w:rPr>
          <w:rStyle w:val="975"/>
          <w:rFonts w:hint="eastAsia" w:ascii="宋体" w:hAnsi="宋体" w:cs="宋体"/>
          <w:b/>
          <w:bCs/>
          <w:color w:val="auto"/>
          <w:sz w:val="24"/>
          <w:szCs w:val="24"/>
          <w:highlight w:val="none"/>
          <w:lang w:val="en-US" w:eastAsia="zh-CN"/>
        </w:rPr>
        <w:t xml:space="preserve">九</w:t>
      </w:r>
      <w:r>
        <w:rPr>
          <w:rStyle w:val="975"/>
          <w:rFonts w:hint="eastAsia" w:ascii="宋体" w:hAnsi="宋体" w:eastAsia="宋体" w:cs="宋体"/>
          <w:b/>
          <w:bCs/>
          <w:color w:val="auto"/>
          <w:sz w:val="24"/>
          <w:szCs w:val="24"/>
          <w:highlight w:val="none"/>
          <w:lang w:val="en-US" w:eastAsia="zh-CN"/>
        </w:rPr>
        <w:t xml:space="preserve">、采购标的需实现的功能或者目标，以及为落实政府采购政策需满足的要求；</w:t>
      </w:r>
      <w:r/>
    </w:p>
    <w:p>
      <w:pPr>
        <w:numPr>
          <w:ilvl w:val="0"/>
          <w:numId w:val="0"/>
        </w:numPr>
        <w:ind w:firstLine="480"/>
        <w:jc w:val="both"/>
        <w:keepLines w:val="0"/>
        <w:keepNext w:val="0"/>
        <w:pageBreakBefore w:val="0"/>
        <w:spacing w:line="480" w:lineRule="exact"/>
        <w:widowControl w:val="off"/>
        <w:rPr>
          <w:rStyle w:val="975"/>
          <w:rFonts w:hint="eastAsia" w:ascii="宋体" w:hAnsi="宋体" w:eastAsia="宋体" w:cs="宋体"/>
          <w:color w:val="auto"/>
          <w:sz w:val="24"/>
          <w:szCs w:val="24"/>
          <w:highlight w:val="none"/>
          <w:lang w:val="en-US" w:eastAsia="zh-CN"/>
        </w:rPr>
      </w:pPr>
      <w:r>
        <w:rPr>
          <w:rStyle w:val="975"/>
          <w:rFonts w:hint="eastAsia" w:ascii="宋体" w:hAnsi="宋体" w:eastAsia="宋体" w:cs="宋体"/>
          <w:color w:val="auto"/>
          <w:sz w:val="24"/>
          <w:szCs w:val="24"/>
          <w:highlight w:val="none"/>
          <w:lang w:val="en-US" w:eastAsia="zh-CN"/>
        </w:rPr>
        <w:t xml:space="preserve">1.采购本国货物、工程和服务</w:t>
      </w:r>
      <w:r/>
    </w:p>
    <w:p>
      <w:pPr>
        <w:numPr>
          <w:ilvl w:val="0"/>
          <w:numId w:val="0"/>
        </w:numPr>
        <w:ind w:firstLine="480"/>
        <w:jc w:val="both"/>
        <w:keepLines w:val="0"/>
        <w:keepNext w:val="0"/>
        <w:pageBreakBefore w:val="0"/>
        <w:spacing w:line="480" w:lineRule="exact"/>
        <w:widowControl w:val="off"/>
        <w:rPr>
          <w:rStyle w:val="975"/>
          <w:rFonts w:hint="eastAsia" w:ascii="宋体" w:hAnsi="宋体" w:eastAsia="宋体" w:cs="宋体"/>
          <w:color w:val="auto"/>
          <w:sz w:val="24"/>
          <w:szCs w:val="24"/>
          <w:highlight w:val="none"/>
          <w:lang w:val="en-US" w:eastAsia="zh-CN"/>
        </w:rPr>
      </w:pPr>
      <w:r>
        <w:rPr>
          <w:rStyle w:val="975"/>
          <w:rFonts w:hint="eastAsia" w:ascii="宋体" w:hAnsi="宋体" w:eastAsia="宋体" w:cs="宋体"/>
          <w:color w:val="auto"/>
          <w:sz w:val="24"/>
          <w:szCs w:val="24"/>
          <w:highlight w:val="none"/>
          <w:lang w:val="en-US" w:eastAsia="zh-CN"/>
        </w:rPr>
        <w:t xml:space="preserve">1.1政府采购应当采购本国货物、工程和服务，但有《中华人民共和国政府采购法》第十条规定情形的除外。</w:t>
      </w:r>
      <w:r/>
    </w:p>
    <w:p>
      <w:pPr>
        <w:numPr>
          <w:ilvl w:val="0"/>
          <w:numId w:val="0"/>
        </w:numPr>
        <w:ind w:firstLine="480"/>
        <w:jc w:val="both"/>
        <w:keepLines w:val="0"/>
        <w:keepNext w:val="0"/>
        <w:pageBreakBefore w:val="0"/>
        <w:spacing w:line="480" w:lineRule="exact"/>
        <w:widowControl w:val="off"/>
        <w:rPr>
          <w:rStyle w:val="975"/>
          <w:rFonts w:hint="eastAsia" w:ascii="宋体" w:hAnsi="宋体" w:eastAsia="宋体" w:cs="宋体"/>
          <w:color w:val="auto"/>
          <w:sz w:val="24"/>
          <w:szCs w:val="24"/>
          <w:highlight w:val="none"/>
          <w:lang w:val="en-US" w:eastAsia="zh-CN"/>
        </w:rPr>
      </w:pPr>
      <w:r>
        <w:rPr>
          <w:rStyle w:val="975"/>
          <w:rFonts w:hint="eastAsia" w:ascii="宋体" w:hAnsi="宋体" w:eastAsia="宋体" w:cs="宋体"/>
          <w:color w:val="auto"/>
          <w:sz w:val="24"/>
          <w:szCs w:val="24"/>
          <w:highlight w:val="none"/>
          <w:lang w:val="en-US" w:eastAsia="zh-CN"/>
        </w:rPr>
        <w:t xml:space="preserve">1.2如采购进口产品的，应当符合《政府采购进口产品管理办法》（财库（2007）119 号文） 、《关于政府采购进口产品管理有关问题的通知》 （财办库 (2008) 248号文） 等相关规定。</w:t>
      </w:r>
      <w:r/>
    </w:p>
    <w:p>
      <w:pPr>
        <w:numPr>
          <w:ilvl w:val="0"/>
          <w:numId w:val="0"/>
        </w:numPr>
        <w:ind w:firstLine="480"/>
        <w:jc w:val="both"/>
        <w:keepLines w:val="0"/>
        <w:keepNext w:val="0"/>
        <w:pageBreakBefore w:val="0"/>
        <w:spacing w:line="480" w:lineRule="exact"/>
        <w:widowControl w:val="off"/>
        <w:rPr>
          <w:rStyle w:val="975"/>
          <w:rFonts w:hint="eastAsia" w:ascii="宋体" w:hAnsi="宋体" w:eastAsia="宋体" w:cs="宋体"/>
          <w:color w:val="auto"/>
          <w:sz w:val="24"/>
          <w:szCs w:val="24"/>
          <w:highlight w:val="none"/>
          <w:lang w:val="en-US" w:eastAsia="zh-CN"/>
        </w:rPr>
      </w:pPr>
      <w:r>
        <w:rPr>
          <w:rStyle w:val="975"/>
          <w:rFonts w:hint="eastAsia" w:ascii="宋体" w:hAnsi="宋体" w:eastAsia="宋体" w:cs="宋体"/>
          <w:color w:val="auto"/>
          <w:sz w:val="24"/>
          <w:szCs w:val="24"/>
          <w:highlight w:val="none"/>
          <w:lang w:val="en-US" w:eastAsia="zh-CN"/>
        </w:rPr>
        <w:t xml:space="preserve">2.政府强制采购节能产品</w:t>
      </w:r>
      <w:r/>
    </w:p>
    <w:p>
      <w:pPr>
        <w:numPr>
          <w:ilvl w:val="0"/>
          <w:numId w:val="0"/>
        </w:numPr>
        <w:ind w:firstLine="480"/>
        <w:jc w:val="both"/>
        <w:keepLines w:val="0"/>
        <w:keepNext w:val="0"/>
        <w:pageBreakBefore w:val="0"/>
        <w:spacing w:line="480" w:lineRule="exact"/>
        <w:widowControl w:val="off"/>
        <w:rPr>
          <w:rStyle w:val="975"/>
          <w:rFonts w:hint="eastAsia" w:ascii="宋体" w:hAnsi="宋体" w:eastAsia="宋体" w:cs="宋体"/>
          <w:color w:val="auto"/>
          <w:sz w:val="24"/>
          <w:szCs w:val="24"/>
          <w:highlight w:val="none"/>
          <w:lang w:val="en-US" w:eastAsia="zh-CN"/>
        </w:rPr>
      </w:pPr>
      <w:r>
        <w:rPr>
          <w:rStyle w:val="975"/>
          <w:rFonts w:hint="eastAsia" w:ascii="宋体" w:hAnsi="宋体" w:cs="宋体"/>
          <w:color w:val="auto"/>
          <w:sz w:val="24"/>
          <w:szCs w:val="24"/>
          <w:highlight w:val="none"/>
          <w:lang w:val="en-US" w:eastAsia="zh-CN"/>
        </w:rPr>
        <w:t xml:space="preserve">采购</w:t>
      </w:r>
      <w:r>
        <w:rPr>
          <w:rStyle w:val="975"/>
          <w:rFonts w:hint="eastAsia" w:ascii="宋体" w:hAnsi="宋体" w:eastAsia="宋体" w:cs="宋体"/>
          <w:color w:val="auto"/>
          <w:sz w:val="24"/>
          <w:szCs w:val="24"/>
          <w:highlight w:val="none"/>
          <w:lang w:val="en-US" w:eastAsia="zh-CN"/>
        </w:rPr>
        <w:t xml:space="preserve">人拟采购的产品属于政府强制采购的节能产品品目清单范围的，投标人须提供国家确定的认证机构出具的、处于有效期之内的节能产品认证证书的，否则无效标处理。</w:t>
      </w:r>
      <w:r/>
    </w:p>
    <w:p>
      <w:pPr>
        <w:numPr>
          <w:ilvl w:val="0"/>
          <w:numId w:val="0"/>
        </w:numPr>
        <w:ind w:firstLine="480"/>
        <w:jc w:val="both"/>
        <w:keepLines w:val="0"/>
        <w:keepNext w:val="0"/>
        <w:pageBreakBefore w:val="0"/>
        <w:spacing w:line="480" w:lineRule="exact"/>
        <w:widowControl w:val="off"/>
        <w:rPr>
          <w:rStyle w:val="975"/>
          <w:rFonts w:hint="eastAsia" w:ascii="宋体" w:hAnsi="宋体" w:eastAsia="宋体" w:cs="宋体"/>
          <w:color w:val="auto"/>
          <w:sz w:val="24"/>
          <w:szCs w:val="24"/>
          <w:highlight w:val="none"/>
          <w:lang w:val="en-US" w:eastAsia="zh-CN"/>
        </w:rPr>
      </w:pPr>
      <w:r>
        <w:rPr>
          <w:rStyle w:val="975"/>
          <w:rFonts w:hint="eastAsia" w:ascii="宋体" w:hAnsi="宋体" w:eastAsia="宋体" w:cs="宋体"/>
          <w:color w:val="auto"/>
          <w:sz w:val="24"/>
          <w:szCs w:val="24"/>
          <w:highlight w:val="none"/>
          <w:lang w:val="en-US" w:eastAsia="zh-CN"/>
        </w:rPr>
        <w:t xml:space="preserve">3.政府采购需求标准</w:t>
      </w:r>
      <w:r/>
    </w:p>
    <w:p>
      <w:pPr>
        <w:numPr>
          <w:ilvl w:val="0"/>
          <w:numId w:val="0"/>
        </w:numPr>
        <w:ind w:firstLine="480"/>
        <w:jc w:val="both"/>
        <w:keepLines w:val="0"/>
        <w:keepNext w:val="0"/>
        <w:pageBreakBefore w:val="0"/>
        <w:spacing w:line="480" w:lineRule="exact"/>
        <w:widowControl w:val="off"/>
        <w:rPr>
          <w:rStyle w:val="975"/>
          <w:rFonts w:hint="eastAsia" w:ascii="宋体" w:hAnsi="宋体" w:eastAsia="宋体" w:cs="宋体"/>
          <w:color w:val="auto"/>
          <w:sz w:val="24"/>
          <w:szCs w:val="24"/>
          <w:highlight w:val="none"/>
          <w:lang w:val="en-US" w:eastAsia="zh-CN"/>
        </w:rPr>
      </w:pPr>
      <w:r>
        <w:rPr>
          <w:rStyle w:val="975"/>
          <w:rFonts w:hint="eastAsia" w:ascii="宋体" w:hAnsi="宋体" w:eastAsia="宋体" w:cs="宋体"/>
          <w:color w:val="auto"/>
          <w:sz w:val="24"/>
          <w:szCs w:val="24"/>
          <w:highlight w:val="none"/>
          <w:lang w:val="en-US" w:eastAsia="zh-CN"/>
        </w:rPr>
        <w:t xml:space="preserve">3.1商品包装、快递包装政府采购需求标准（试行）</w:t>
      </w:r>
      <w:r/>
    </w:p>
    <w:p>
      <w:pPr>
        <w:numPr>
          <w:ilvl w:val="0"/>
          <w:numId w:val="0"/>
        </w:numPr>
        <w:ind w:firstLine="480"/>
        <w:jc w:val="both"/>
        <w:keepLines w:val="0"/>
        <w:keepNext w:val="0"/>
        <w:pageBreakBefore w:val="0"/>
        <w:spacing w:line="480" w:lineRule="exact"/>
        <w:widowControl w:val="off"/>
        <w:rPr>
          <w:rStyle w:val="975"/>
          <w:rFonts w:hint="eastAsia" w:ascii="宋体" w:hAnsi="宋体" w:eastAsia="宋体" w:cs="宋体"/>
          <w:color w:val="auto"/>
          <w:sz w:val="24"/>
          <w:szCs w:val="24"/>
          <w:highlight w:val="none"/>
          <w:lang w:val="en-US" w:eastAsia="zh-CN"/>
        </w:rPr>
      </w:pPr>
      <w:r>
        <w:rPr>
          <w:rStyle w:val="975"/>
          <w:rFonts w:hint="eastAsia" w:ascii="宋体" w:hAnsi="宋体" w:eastAsia="宋体" w:cs="宋体"/>
          <w:color w:val="auto"/>
          <w:sz w:val="24"/>
          <w:szCs w:val="24"/>
          <w:highlight w:val="none"/>
          <w:lang w:val="en-US" w:eastAsia="zh-CN"/>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numPr>
          <w:ilvl w:val="0"/>
          <w:numId w:val="0"/>
        </w:numPr>
        <w:ind w:firstLine="480"/>
        <w:jc w:val="both"/>
        <w:keepLines w:val="0"/>
        <w:keepNext w:val="0"/>
        <w:pageBreakBefore w:val="0"/>
        <w:spacing w:line="480" w:lineRule="exact"/>
        <w:widowControl w:val="off"/>
        <w:rPr>
          <w:rStyle w:val="975"/>
          <w:rFonts w:hint="eastAsia" w:ascii="宋体" w:hAnsi="宋体" w:eastAsia="宋体" w:cs="宋体"/>
          <w:color w:val="auto"/>
          <w:sz w:val="24"/>
          <w:szCs w:val="24"/>
          <w:highlight w:val="none"/>
          <w:lang w:val="en-US" w:eastAsia="zh-CN"/>
        </w:rPr>
      </w:pPr>
      <w:r>
        <w:rPr>
          <w:rStyle w:val="975"/>
          <w:rFonts w:hint="eastAsia" w:ascii="宋体" w:hAnsi="宋体" w:eastAsia="宋体" w:cs="宋体"/>
          <w:color w:val="auto"/>
          <w:sz w:val="24"/>
          <w:szCs w:val="24"/>
          <w:highlight w:val="none"/>
          <w:lang w:val="en-US" w:eastAsia="zh-CN"/>
        </w:rPr>
        <w:t xml:space="preserve">4.绿色数据中心政府采购需求标准（试行）</w:t>
      </w:r>
      <w:r/>
    </w:p>
    <w:p>
      <w:pPr>
        <w:numPr>
          <w:ilvl w:val="0"/>
          <w:numId w:val="0"/>
        </w:numPr>
        <w:ind w:firstLine="480"/>
        <w:jc w:val="both"/>
        <w:keepLines w:val="0"/>
        <w:keepNext w:val="0"/>
        <w:pageBreakBefore w:val="0"/>
        <w:spacing w:line="480" w:lineRule="exact"/>
        <w:widowControl w:val="off"/>
        <w:rPr>
          <w:rStyle w:val="975"/>
          <w:rFonts w:hint="eastAsia" w:ascii="宋体" w:hAnsi="宋体" w:eastAsia="宋体" w:cs="宋体"/>
          <w:color w:val="auto"/>
          <w:sz w:val="24"/>
          <w:szCs w:val="24"/>
          <w:highlight w:val="none"/>
          <w:lang w:val="en-US" w:eastAsia="zh-CN"/>
        </w:rPr>
      </w:pPr>
      <w:r>
        <w:rPr>
          <w:rStyle w:val="975"/>
          <w:rFonts w:hint="eastAsia" w:ascii="宋体" w:hAnsi="宋体" w:eastAsia="宋体" w:cs="宋体"/>
          <w:color w:val="auto"/>
          <w:sz w:val="24"/>
          <w:szCs w:val="24"/>
          <w:highlight w:val="none"/>
          <w:lang w:val="en-US" w:eastAsia="zh-CN"/>
        </w:rPr>
        <w:t xml:space="preserve">为加快数据中心绿色转型，根据财政部 生态环境部 工业和信息化部关于印发《绿色数据中心政府采购需求标准（试行）》的通知），本项目如涉及绿色数据中心，投标人应当提供符合需求标准的产品。</w:t>
      </w:r>
      <w:r/>
    </w:p>
    <w:p>
      <w:pPr>
        <w:numPr>
          <w:ilvl w:val="0"/>
          <w:numId w:val="0"/>
        </w:numPr>
        <w:ind w:firstLine="480"/>
        <w:spacing w:line="480" w:lineRule="exact"/>
        <w:rPr>
          <w:rStyle w:val="975"/>
          <w:rFonts w:hint="eastAsia" w:ascii="宋体" w:hAnsi="宋体" w:eastAsia="宋体" w:cs="宋体"/>
          <w:b/>
          <w:bCs/>
          <w:color w:val="auto"/>
          <w:sz w:val="24"/>
          <w:szCs w:val="24"/>
          <w:highlight w:val="none"/>
          <w:lang w:val="en-US" w:eastAsia="zh-CN"/>
        </w:rPr>
      </w:pPr>
      <w:r>
        <w:rPr>
          <w:rStyle w:val="975"/>
          <w:rFonts w:hint="eastAsia" w:ascii="宋体" w:hAnsi="宋体" w:eastAsia="宋体" w:cs="宋体"/>
          <w:color w:val="auto"/>
          <w:sz w:val="24"/>
          <w:szCs w:val="24"/>
          <w:highlight w:val="none"/>
          <w:lang w:val="en-US" w:eastAsia="zh-CN"/>
        </w:rPr>
        <w:t xml:space="preserve">5.本项目中涉及涂料、胶黏剂、油墨、清洗剂等挥发性有机物产品的，属于强制性标准的，投标人应当提供符合国家和江苏省相关VOCs 含量限制标准的产品。</w:t>
      </w:r>
      <w:r/>
    </w:p>
    <w:p>
      <w:pPr>
        <w:numPr>
          <w:ilvl w:val="0"/>
          <w:numId w:val="0"/>
        </w:numPr>
        <w:ind w:firstLine="480"/>
        <w:jc w:val="both"/>
        <w:keepLines w:val="0"/>
        <w:keepNext w:val="0"/>
        <w:pageBreakBefore w:val="0"/>
        <w:spacing w:line="480" w:lineRule="exact"/>
        <w:widowControl w:val="off"/>
        <w:rPr>
          <w:rFonts w:hint="eastAsia" w:ascii="方正黑体_GBK" w:hAnsi="方正黑体_GBK" w:eastAsia="方正黑体_GBK" w:cs="方正黑体_GBK"/>
          <w:color w:val="auto"/>
          <w:sz w:val="32"/>
          <w:szCs w:val="32"/>
          <w:highlight w:val="none"/>
          <w:lang w:val="en-US" w:eastAsia="zh-CN"/>
        </w:rPr>
      </w:pPr>
      <w:r>
        <w:rPr>
          <w:rStyle w:val="975"/>
          <w:rFonts w:hint="eastAsia" w:ascii="宋体" w:hAnsi="宋体" w:eastAsia="宋体" w:cs="宋体"/>
          <w:b/>
          <w:bCs/>
          <w:color w:val="auto"/>
          <w:sz w:val="24"/>
          <w:szCs w:val="24"/>
          <w:highlight w:val="none"/>
          <w:lang w:val="en-US" w:eastAsia="zh-CN"/>
        </w:rPr>
        <w:t xml:space="preserve">附件：</w:t>
      </w:r>
      <w:r>
        <w:rPr>
          <w:rStyle w:val="975"/>
          <w:rFonts w:hint="eastAsia" w:ascii="宋体" w:hAnsi="宋体" w:cs="宋体"/>
          <w:b/>
          <w:bCs/>
          <w:color w:val="auto"/>
          <w:sz w:val="24"/>
          <w:szCs w:val="24"/>
          <w:highlight w:val="none"/>
          <w:lang w:val="en-US" w:eastAsia="zh-CN"/>
        </w:rPr>
        <w:t xml:space="preserve">     </w:t>
      </w:r>
      <w:r>
        <w:rPr>
          <w:rStyle w:val="975"/>
          <w:rFonts w:hint="eastAsia" w:ascii="宋体" w:hAnsi="宋体" w:eastAsia="宋体" w:cs="宋体"/>
          <w:b/>
          <w:bCs/>
          <w:color w:val="auto"/>
          <w:sz w:val="24"/>
          <w:szCs w:val="24"/>
          <w:highlight w:val="none"/>
          <w:lang w:val="en-US" w:eastAsia="zh-CN"/>
        </w:rPr>
        <w:t xml:space="preserve">江苏省人民医院宿迁医院供应商月度考核评分表考核表</w:t>
      </w:r>
      <w:r/>
    </w:p>
    <w:tbl>
      <w:tblPr>
        <w:tblStyle w:val="8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1341"/>
        <w:gridCol w:w="920"/>
        <w:gridCol w:w="5177"/>
        <w:gridCol w:w="697"/>
      </w:tblGrid>
      <w:tr>
        <w:trPr>
          <w:jc w:val="center"/>
          <w:trHeight w:val="286"/>
        </w:trPr>
        <w:tc>
          <w:tcPr>
            <w:tcW w:w="733"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color w:val="000000"/>
                <w:sz w:val="24"/>
                <w:szCs w:val="24"/>
                <w:highlight w:val="none"/>
                <w:lang w:val="en-US" w:eastAsia="zh-CN" w:bidi="ar"/>
              </w:rPr>
              <w:t xml:space="preserve">序号</w:t>
            </w:r>
            <w:r/>
          </w:p>
        </w:tc>
        <w:tc>
          <w:tcPr>
            <w:tcW w:w="1341"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color w:val="000000"/>
                <w:sz w:val="24"/>
                <w:szCs w:val="24"/>
                <w:highlight w:val="none"/>
                <w:lang w:val="en-US" w:eastAsia="zh-CN" w:bidi="ar"/>
              </w:rPr>
              <w:t xml:space="preserve">内容</w:t>
            </w:r>
            <w:r/>
          </w:p>
        </w:tc>
        <w:tc>
          <w:tcPr>
            <w:tcW w:w="920"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color w:val="000000"/>
                <w:sz w:val="24"/>
                <w:szCs w:val="24"/>
                <w:highlight w:val="none"/>
                <w:lang w:val="en-US" w:eastAsia="zh-CN" w:bidi="ar"/>
              </w:rPr>
              <w:t xml:space="preserve">分值</w:t>
            </w:r>
            <w:r/>
          </w:p>
        </w:tc>
        <w:tc>
          <w:tcPr>
            <w:tcW w:w="5177"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color w:val="000000"/>
                <w:sz w:val="24"/>
                <w:szCs w:val="24"/>
                <w:highlight w:val="none"/>
                <w:lang w:val="en-US" w:eastAsia="zh-CN" w:bidi="ar"/>
              </w:rPr>
              <w:t xml:space="preserve">分值说明</w:t>
            </w:r>
            <w:r/>
          </w:p>
        </w:tc>
        <w:tc>
          <w:tcPr>
            <w:tcW w:w="697"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color w:val="000000"/>
                <w:sz w:val="24"/>
                <w:szCs w:val="24"/>
                <w:highlight w:val="none"/>
                <w:lang w:val="en-US" w:eastAsia="zh-CN" w:bidi="ar"/>
              </w:rPr>
              <w:t xml:space="preserve">得分</w:t>
            </w:r>
            <w:r/>
          </w:p>
        </w:tc>
      </w:tr>
      <w:tr>
        <w:trPr>
          <w:jc w:val="center"/>
          <w:trHeight w:val="687"/>
        </w:trPr>
        <w:tc>
          <w:tcPr>
            <w:tcW w:w="733" w:type="dxa"/>
            <w:vAlign w:val="center"/>
            <w:textDirection w:val="lrTb"/>
            <w:noWrap w:val="false"/>
          </w:tcPr>
          <w:p>
            <w:pPr>
              <w:jc w:val="center"/>
              <w:spacing w:after="0" w:line="240" w:lineRule="auto"/>
              <w:rPr>
                <w:rFonts w:hint="eastAsia" w:ascii="宋体" w:hAnsi="宋体" w:eastAsia="宋体" w:cs="宋体"/>
                <w:sz w:val="24"/>
                <w:szCs w:val="24"/>
                <w:highlight w:val="none"/>
                <w:vertAlign w:val="baseline"/>
              </w:rPr>
            </w:pPr>
            <w:r>
              <w:rPr>
                <w:rFonts w:hint="eastAsia" w:ascii="宋体" w:hAnsi="宋体" w:eastAsia="宋体" w:cs="宋体"/>
                <w:color w:val="000000"/>
                <w:sz w:val="24"/>
                <w:szCs w:val="24"/>
                <w:highlight w:val="none"/>
                <w:lang w:val="en-US" w:eastAsia="zh-CN" w:bidi="ar"/>
              </w:rPr>
              <w:t xml:space="preserve">1</w:t>
            </w:r>
            <w:r/>
          </w:p>
        </w:tc>
        <w:tc>
          <w:tcPr>
            <w:tcW w:w="1341"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none"/>
                <w:vertAlign w:val="baseline"/>
              </w:rPr>
              <w:suppressLineNumbers w:val="0"/>
            </w:pPr>
            <w:r>
              <w:rPr>
                <w:rFonts w:hint="eastAsia" w:ascii="宋体" w:hAnsi="宋体" w:eastAsia="宋体" w:cs="宋体"/>
                <w:bCs/>
                <w:sz w:val="24"/>
                <w:szCs w:val="24"/>
                <w:highlight w:val="none"/>
                <w:lang w:val="en-US" w:eastAsia="zh-CN"/>
              </w:rPr>
              <w:t xml:space="preserve">订单相符性</w:t>
            </w:r>
            <w:r/>
          </w:p>
        </w:tc>
        <w:tc>
          <w:tcPr>
            <w:tcW w:w="920"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30</w:t>
            </w:r>
            <w:r/>
          </w:p>
        </w:tc>
        <w:tc>
          <w:tcPr>
            <w:tcW w:w="5177" w:type="dxa"/>
            <w:vAlign w:val="center"/>
            <w:textDirection w:val="lrTb"/>
            <w:noWrap w:val="false"/>
          </w:tcPr>
          <w:p>
            <w:pPr>
              <w:jc w:val="left"/>
              <w:keepLines w:val="0"/>
              <w:keepNext w:val="0"/>
              <w:pageBreakBefore w:val="0"/>
              <w:spacing w:after="0" w:line="400" w:lineRule="exact"/>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bCs/>
                <w:sz w:val="24"/>
                <w:szCs w:val="24"/>
                <w:highlight w:val="none"/>
              </w:rPr>
              <w:t xml:space="preserve">供应的</w:t>
            </w:r>
            <w:r>
              <w:rPr>
                <w:rFonts w:hint="eastAsia" w:ascii="宋体" w:hAnsi="宋体" w:eastAsia="宋体" w:cs="宋体"/>
                <w:bCs/>
                <w:sz w:val="24"/>
                <w:szCs w:val="24"/>
                <w:highlight w:val="none"/>
                <w:lang w:eastAsia="zh-CN"/>
              </w:rPr>
              <w:t xml:space="preserve">产品</w:t>
            </w:r>
            <w:r>
              <w:rPr>
                <w:rFonts w:hint="eastAsia" w:ascii="宋体" w:hAnsi="宋体" w:eastAsia="宋体" w:cs="宋体"/>
                <w:bCs/>
                <w:sz w:val="24"/>
                <w:szCs w:val="24"/>
                <w:highlight w:val="none"/>
              </w:rPr>
              <w:t xml:space="preserve">与</w:t>
            </w:r>
            <w:r>
              <w:rPr>
                <w:rFonts w:hint="eastAsia" w:ascii="宋体" w:hAnsi="宋体" w:eastAsia="宋体" w:cs="宋体"/>
                <w:bCs/>
                <w:sz w:val="24"/>
                <w:szCs w:val="24"/>
                <w:highlight w:val="none"/>
                <w:lang w:eastAsia="zh-CN"/>
              </w:rPr>
              <w:t xml:space="preserve">医</w:t>
            </w:r>
            <w:r>
              <w:rPr>
                <w:rFonts w:hint="eastAsia" w:ascii="宋体" w:hAnsi="宋体" w:eastAsia="宋体" w:cs="宋体"/>
                <w:bCs/>
                <w:sz w:val="24"/>
                <w:szCs w:val="24"/>
                <w:highlight w:val="none"/>
              </w:rPr>
              <w:t xml:space="preserve">院订单要求不相符的，每笔订单扣1分；拒绝调换的，每笔订单扣</w:t>
            </w:r>
            <w:r>
              <w:rPr>
                <w:rFonts w:hint="eastAsia" w:ascii="宋体" w:hAnsi="宋体" w:eastAsia="宋体" w:cs="宋体"/>
                <w:bCs/>
                <w:sz w:val="24"/>
                <w:szCs w:val="24"/>
                <w:highlight w:val="none"/>
                <w:lang w:val="en-US" w:eastAsia="zh-CN"/>
              </w:rPr>
              <w:t xml:space="preserve">5</w:t>
            </w:r>
            <w:r>
              <w:rPr>
                <w:rFonts w:hint="eastAsia" w:ascii="宋体" w:hAnsi="宋体" w:eastAsia="宋体" w:cs="宋体"/>
                <w:bCs/>
                <w:sz w:val="24"/>
                <w:szCs w:val="24"/>
                <w:highlight w:val="none"/>
              </w:rPr>
              <w:t xml:space="preserve">分。</w:t>
            </w:r>
            <w:r/>
          </w:p>
        </w:tc>
        <w:tc>
          <w:tcPr>
            <w:tcW w:w="697" w:type="dxa"/>
            <w:vAlign w:val="center"/>
            <w:textDirection w:val="lrTb"/>
            <w:noWrap w:val="false"/>
          </w:tcPr>
          <w:p>
            <w:pPr>
              <w:jc w:val="center"/>
              <w:spacing w:after="0" w:line="240" w:lineRule="auto"/>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r>
      <w:tr>
        <w:trPr>
          <w:jc w:val="center"/>
          <w:trHeight w:val="496"/>
        </w:trPr>
        <w:tc>
          <w:tcPr>
            <w:tcW w:w="733" w:type="dxa"/>
            <w:vAlign w:val="center"/>
            <w:textDirection w:val="lrTb"/>
            <w:noWrap w:val="false"/>
          </w:tcPr>
          <w:p>
            <w:pPr>
              <w:jc w:val="center"/>
              <w:spacing w:after="0" w:line="24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2</w:t>
            </w:r>
            <w:r/>
          </w:p>
        </w:tc>
        <w:tc>
          <w:tcPr>
            <w:tcW w:w="1341" w:type="dxa"/>
            <w:vAlign w:val="center"/>
            <w:textDirection w:val="lrTb"/>
            <w:noWrap w:val="false"/>
          </w:tcPr>
          <w:p>
            <w:pPr>
              <w:jc w:val="center"/>
              <w:spacing w:after="0" w:line="240"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产品质量</w:t>
            </w:r>
            <w:r/>
          </w:p>
        </w:tc>
        <w:tc>
          <w:tcPr>
            <w:tcW w:w="920"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30</w:t>
            </w:r>
            <w:r/>
          </w:p>
        </w:tc>
        <w:tc>
          <w:tcPr>
            <w:tcW w:w="5177" w:type="dxa"/>
            <w:vAlign w:val="center"/>
            <w:textDirection w:val="lrTb"/>
            <w:noWrap w:val="false"/>
          </w:tcPr>
          <w:p>
            <w:pPr>
              <w:jc w:val="left"/>
              <w:keepLines w:val="0"/>
              <w:keepNext w:val="0"/>
              <w:pageBreakBefore w:val="0"/>
              <w:spacing w:after="0" w:line="400" w:lineRule="exact"/>
              <w:widowControl/>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rPr>
              <w:t xml:space="preserve">供应商所配送品种、规格、质量</w:t>
            </w:r>
            <w:r>
              <w:rPr>
                <w:rFonts w:hint="eastAsia" w:ascii="宋体" w:hAnsi="宋体" w:eastAsia="宋体" w:cs="宋体"/>
                <w:bCs/>
                <w:sz w:val="24"/>
                <w:szCs w:val="24"/>
                <w:highlight w:val="none"/>
                <w:lang w:val="en-US" w:eastAsia="zh-CN"/>
              </w:rPr>
              <w:t xml:space="preserve">达到需方要求</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lang w:val="en-US" w:eastAsia="zh-CN"/>
              </w:rPr>
              <w:t xml:space="preserve">每有一次不符合扣5分</w:t>
            </w:r>
            <w:r>
              <w:rPr>
                <w:rFonts w:hint="eastAsia" w:ascii="宋体" w:hAnsi="宋体" w:eastAsia="宋体" w:cs="宋体"/>
                <w:bCs/>
                <w:sz w:val="24"/>
                <w:szCs w:val="24"/>
                <w:highlight w:val="none"/>
              </w:rPr>
              <w:t xml:space="preserve">。</w:t>
            </w:r>
            <w:r/>
          </w:p>
        </w:tc>
        <w:tc>
          <w:tcPr>
            <w:tcW w:w="697" w:type="dxa"/>
            <w:vAlign w:val="center"/>
            <w:textDirection w:val="lrTb"/>
            <w:noWrap w:val="false"/>
          </w:tcPr>
          <w:p>
            <w:pPr>
              <w:jc w:val="center"/>
              <w:spacing w:after="0" w:line="240" w:lineRule="auto"/>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r>
      <w:tr>
        <w:trPr>
          <w:jc w:val="center"/>
        </w:trPr>
        <w:tc>
          <w:tcPr>
            <w:tcW w:w="733" w:type="dxa"/>
            <w:vAlign w:val="center"/>
            <w:textDirection w:val="lrTb"/>
            <w:noWrap w:val="false"/>
          </w:tcPr>
          <w:p>
            <w:pPr>
              <w:jc w:val="center"/>
              <w:spacing w:after="0" w:line="240" w:lineRule="auto"/>
              <w:rPr>
                <w:rFonts w:hint="eastAsia" w:ascii="宋体" w:hAnsi="宋体" w:eastAsia="宋体" w:cs="宋体"/>
                <w:sz w:val="24"/>
                <w:szCs w:val="24"/>
                <w:highlight w:val="none"/>
                <w:vertAlign w:val="baseline"/>
              </w:rPr>
            </w:pPr>
            <w:r>
              <w:rPr>
                <w:rFonts w:hint="eastAsia" w:ascii="宋体" w:hAnsi="宋体" w:eastAsia="宋体" w:cs="宋体"/>
                <w:color w:val="000000"/>
                <w:sz w:val="24"/>
                <w:szCs w:val="24"/>
                <w:highlight w:val="none"/>
                <w:lang w:val="en-US" w:eastAsia="zh-CN" w:bidi="ar"/>
              </w:rPr>
              <w:t xml:space="preserve">3</w:t>
            </w:r>
            <w:r/>
          </w:p>
        </w:tc>
        <w:tc>
          <w:tcPr>
            <w:tcW w:w="1341" w:type="dxa"/>
            <w:vAlign w:val="center"/>
            <w:textDirection w:val="lrTb"/>
            <w:noWrap w:val="false"/>
          </w:tcPr>
          <w:p>
            <w:pPr>
              <w:jc w:val="center"/>
              <w:spacing w:after="0" w:line="240" w:lineRule="auto"/>
              <w:rPr>
                <w:rFonts w:hint="eastAsia" w:ascii="宋体" w:hAnsi="宋体" w:eastAsia="宋体" w:cs="宋体"/>
                <w:sz w:val="24"/>
                <w:szCs w:val="24"/>
                <w:highlight w:val="none"/>
                <w:vertAlign w:val="baseline"/>
                <w:lang w:val="en-US"/>
              </w:rPr>
            </w:pPr>
            <w:r>
              <w:rPr>
                <w:rFonts w:hint="eastAsia" w:ascii="宋体" w:hAnsi="宋体" w:eastAsia="宋体" w:cs="宋体"/>
                <w:color w:val="000000"/>
                <w:sz w:val="24"/>
                <w:szCs w:val="24"/>
                <w:highlight w:val="none"/>
                <w:lang w:val="en-US" w:eastAsia="zh-CN" w:bidi="ar"/>
              </w:rPr>
              <w:t xml:space="preserve">配送时间</w:t>
            </w:r>
            <w:r/>
          </w:p>
        </w:tc>
        <w:tc>
          <w:tcPr>
            <w:tcW w:w="920"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10</w:t>
            </w:r>
            <w:r/>
          </w:p>
        </w:tc>
        <w:tc>
          <w:tcPr>
            <w:tcW w:w="5177" w:type="dxa"/>
            <w:vAlign w:val="center"/>
            <w:textDirection w:val="lrTb"/>
            <w:noWrap w:val="false"/>
          </w:tcPr>
          <w:p>
            <w:pPr>
              <w:jc w:val="left"/>
              <w:keepLines w:val="0"/>
              <w:keepNext w:val="0"/>
              <w:pageBreakBefore w:val="0"/>
              <w:spacing w:after="0" w:line="40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bCs/>
                <w:sz w:val="24"/>
                <w:szCs w:val="24"/>
                <w:highlight w:val="none"/>
              </w:rPr>
              <w:t xml:space="preserve">供应商在规定时间按</w:t>
            </w:r>
            <w:r>
              <w:rPr>
                <w:rFonts w:hint="eastAsia" w:ascii="宋体" w:hAnsi="宋体" w:eastAsia="宋体" w:cs="宋体"/>
                <w:bCs/>
                <w:sz w:val="24"/>
                <w:szCs w:val="24"/>
                <w:highlight w:val="none"/>
                <w:lang w:eastAsia="zh-CN"/>
              </w:rPr>
              <w:t xml:space="preserve">医院</w:t>
            </w:r>
            <w:r>
              <w:rPr>
                <w:rFonts w:hint="eastAsia" w:ascii="宋体" w:hAnsi="宋体" w:eastAsia="宋体" w:cs="宋体"/>
                <w:bCs/>
                <w:sz w:val="24"/>
                <w:szCs w:val="24"/>
                <w:highlight w:val="none"/>
              </w:rPr>
              <w:t xml:space="preserve">计划要求配送</w:t>
            </w:r>
            <w:r>
              <w:rPr>
                <w:rFonts w:hint="eastAsia" w:ascii="宋体" w:hAnsi="宋体" w:eastAsia="宋体" w:cs="宋体"/>
                <w:bCs/>
                <w:sz w:val="24"/>
                <w:szCs w:val="24"/>
                <w:highlight w:val="none"/>
                <w:lang w:eastAsia="zh-CN"/>
              </w:rPr>
              <w:t xml:space="preserve">。一般产品</w:t>
            </w:r>
            <w:r>
              <w:rPr>
                <w:rFonts w:hint="eastAsia" w:ascii="宋体" w:hAnsi="宋体" w:eastAsia="宋体" w:cs="宋体"/>
                <w:bCs/>
                <w:sz w:val="24"/>
                <w:szCs w:val="24"/>
                <w:highlight w:val="none"/>
                <w:lang w:val="en-US" w:eastAsia="zh-CN"/>
              </w:rPr>
              <w:t xml:space="preserve">24</w:t>
            </w:r>
            <w:r>
              <w:rPr>
                <w:rFonts w:hint="eastAsia" w:ascii="宋体" w:hAnsi="宋体" w:eastAsia="宋体" w:cs="宋体"/>
                <w:bCs/>
                <w:sz w:val="24"/>
                <w:szCs w:val="24"/>
                <w:highlight w:val="none"/>
                <w:lang w:eastAsia="zh-CN"/>
              </w:rPr>
              <w:t xml:space="preserve">小时送达，最长不超过</w:t>
            </w:r>
            <w:r>
              <w:rPr>
                <w:rFonts w:hint="eastAsia" w:ascii="宋体" w:hAnsi="宋体" w:eastAsia="宋体" w:cs="宋体"/>
                <w:bCs/>
                <w:sz w:val="24"/>
                <w:szCs w:val="24"/>
                <w:highlight w:val="none"/>
                <w:lang w:val="en-US" w:eastAsia="zh-CN"/>
              </w:rPr>
              <w:t xml:space="preserve">48</w:t>
            </w:r>
            <w:r>
              <w:rPr>
                <w:rFonts w:hint="eastAsia" w:ascii="宋体" w:hAnsi="宋体" w:eastAsia="宋体" w:cs="宋体"/>
                <w:bCs/>
                <w:sz w:val="24"/>
                <w:szCs w:val="24"/>
                <w:highlight w:val="none"/>
                <w:lang w:eastAsia="zh-CN"/>
              </w:rPr>
              <w:t xml:space="preserve">小时，节假日照常配送。</w:t>
            </w:r>
            <w:r>
              <w:rPr>
                <w:rFonts w:hint="eastAsia" w:ascii="宋体" w:hAnsi="宋体" w:eastAsia="宋体" w:cs="宋体"/>
                <w:bCs/>
                <w:sz w:val="24"/>
                <w:szCs w:val="24"/>
                <w:highlight w:val="none"/>
              </w:rPr>
              <w:t xml:space="preserve">急送：需在</w:t>
            </w: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小时内。</w:t>
            </w:r>
            <w:r>
              <w:rPr>
                <w:rFonts w:hint="eastAsia" w:ascii="宋体" w:hAnsi="宋体" w:eastAsia="宋体" w:cs="宋体"/>
                <w:bCs/>
                <w:sz w:val="24"/>
                <w:szCs w:val="24"/>
                <w:highlight w:val="none"/>
                <w:lang w:val="en-US" w:eastAsia="zh-CN"/>
              </w:rPr>
              <w:t xml:space="preserve">每有一次不符合扣2分</w:t>
            </w:r>
            <w:r>
              <w:rPr>
                <w:rFonts w:hint="eastAsia" w:ascii="宋体" w:hAnsi="宋体" w:eastAsia="宋体" w:cs="宋体"/>
                <w:bCs/>
                <w:sz w:val="24"/>
                <w:szCs w:val="24"/>
                <w:highlight w:val="none"/>
              </w:rPr>
              <w:t xml:space="preserve">。</w:t>
            </w:r>
            <w:r/>
          </w:p>
        </w:tc>
        <w:tc>
          <w:tcPr>
            <w:tcW w:w="697" w:type="dxa"/>
            <w:vAlign w:val="center"/>
            <w:textDirection w:val="lrTb"/>
            <w:noWrap w:val="false"/>
          </w:tcPr>
          <w:p>
            <w:pPr>
              <w:jc w:val="center"/>
              <w:spacing w:after="0" w:line="240" w:lineRule="auto"/>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r>
      <w:tr>
        <w:trPr>
          <w:jc w:val="center"/>
          <w:trHeight w:val="691"/>
        </w:trPr>
        <w:tc>
          <w:tcPr>
            <w:tcW w:w="733" w:type="dxa"/>
            <w:vAlign w:val="center"/>
            <w:textDirection w:val="lrTb"/>
            <w:noWrap w:val="false"/>
          </w:tcPr>
          <w:p>
            <w:pPr>
              <w:jc w:val="center"/>
              <w:spacing w:after="0" w:line="240" w:lineRule="auto"/>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lang w:val="en-US" w:eastAsia="zh-CN"/>
              </w:rPr>
              <w:t xml:space="preserve">4</w:t>
            </w:r>
            <w:r/>
          </w:p>
        </w:tc>
        <w:tc>
          <w:tcPr>
            <w:tcW w:w="1341" w:type="dxa"/>
            <w:vAlign w:val="center"/>
            <w:textDirection w:val="lrTb"/>
            <w:noWrap w:val="false"/>
          </w:tcPr>
          <w:p>
            <w:pPr>
              <w:jc w:val="center"/>
              <w:spacing w:after="0" w:line="240" w:lineRule="auto"/>
              <w:rPr>
                <w:rFonts w:hint="eastAsia" w:ascii="宋体" w:hAnsi="宋体" w:eastAsia="宋体" w:cs="宋体"/>
                <w:sz w:val="24"/>
                <w:szCs w:val="24"/>
                <w:highlight w:val="none"/>
                <w:vertAlign w:val="baseline"/>
                <w:lang w:val="en-US"/>
              </w:rPr>
            </w:pPr>
            <w:r>
              <w:rPr>
                <w:rFonts w:hint="eastAsia" w:ascii="宋体" w:hAnsi="宋体" w:eastAsia="宋体" w:cs="宋体"/>
                <w:color w:val="000000"/>
                <w:sz w:val="24"/>
                <w:szCs w:val="24"/>
                <w:highlight w:val="none"/>
                <w:lang w:val="en-US" w:eastAsia="zh-CN" w:bidi="ar"/>
              </w:rPr>
              <w:t xml:space="preserve">产品效期</w:t>
            </w:r>
            <w:r/>
          </w:p>
        </w:tc>
        <w:tc>
          <w:tcPr>
            <w:tcW w:w="920"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10</w:t>
            </w:r>
            <w:r/>
          </w:p>
        </w:tc>
        <w:tc>
          <w:tcPr>
            <w:tcW w:w="5177" w:type="dxa"/>
            <w:vAlign w:val="center"/>
            <w:textDirection w:val="lrTb"/>
            <w:noWrap w:val="false"/>
          </w:tcPr>
          <w:p>
            <w:pPr>
              <w:jc w:val="left"/>
              <w:keepLines w:val="0"/>
              <w:keepNext w:val="0"/>
              <w:pageBreakBefore w:val="0"/>
              <w:spacing w:after="0" w:line="40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未经医院同意，不得将低于一年效期的产品配送入院</w:t>
            </w:r>
            <w:r>
              <w:rPr>
                <w:rFonts w:hint="eastAsia" w:ascii="宋体" w:hAnsi="宋体" w:cs="宋体"/>
                <w:color w:val="000000"/>
                <w:sz w:val="24"/>
                <w:szCs w:val="24"/>
                <w:highlight w:val="none"/>
                <w:lang w:val="en-US" w:eastAsia="zh-CN" w:bidi="ar"/>
              </w:rPr>
              <w:t xml:space="preserve">。</w:t>
            </w:r>
            <w:r/>
          </w:p>
        </w:tc>
        <w:tc>
          <w:tcPr>
            <w:tcW w:w="697" w:type="dxa"/>
            <w:vAlign w:val="center"/>
            <w:textDirection w:val="lrTb"/>
            <w:noWrap w:val="false"/>
          </w:tcPr>
          <w:p>
            <w:pPr>
              <w:jc w:val="center"/>
              <w:spacing w:after="0" w:line="240" w:lineRule="auto"/>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r>
      <w:tr>
        <w:trPr>
          <w:jc w:val="center"/>
          <w:trHeight w:val="734"/>
        </w:trPr>
        <w:tc>
          <w:tcPr>
            <w:tcW w:w="733" w:type="dxa"/>
            <w:vAlign w:val="center"/>
            <w:textDirection w:val="lrTb"/>
            <w:noWrap w:val="false"/>
          </w:tcPr>
          <w:p>
            <w:pPr>
              <w:jc w:val="center"/>
              <w:spacing w:after="0" w:line="240" w:lineRule="auto"/>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lang w:val="en-US" w:eastAsia="zh-CN"/>
              </w:rPr>
              <w:t xml:space="preserve">5</w:t>
            </w:r>
            <w:r/>
          </w:p>
        </w:tc>
        <w:tc>
          <w:tcPr>
            <w:tcW w:w="1341"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none"/>
                <w:vertAlign w:val="baseline"/>
                <w:lang w:val="en-US"/>
              </w:rPr>
              <w:suppressLineNumbers w:val="0"/>
            </w:pPr>
            <w:r>
              <w:rPr>
                <w:rFonts w:hint="eastAsia" w:ascii="宋体" w:hAnsi="宋体" w:eastAsia="宋体" w:cs="宋体"/>
                <w:color w:val="000000"/>
                <w:sz w:val="24"/>
                <w:szCs w:val="24"/>
                <w:highlight w:val="none"/>
                <w:lang w:val="en-US" w:eastAsia="zh-CN" w:bidi="ar"/>
              </w:rPr>
              <w:t xml:space="preserve">运输保障</w:t>
            </w:r>
            <w:r/>
          </w:p>
        </w:tc>
        <w:tc>
          <w:tcPr>
            <w:tcW w:w="920"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10</w:t>
            </w:r>
            <w:r/>
          </w:p>
          <w:p>
            <w:pPr>
              <w:jc w:val="center"/>
              <w:keepLines w:val="0"/>
              <w:keepNext w:val="0"/>
              <w:spacing w:after="0" w:line="240" w:lineRule="auto"/>
              <w:widowControl/>
              <w:rPr>
                <w:rFonts w:hint="eastAsia" w:ascii="宋体" w:hAnsi="宋体" w:eastAsia="宋体" w:cs="宋体"/>
                <w:sz w:val="24"/>
                <w:szCs w:val="24"/>
                <w:highlight w:val="none"/>
                <w:vertAlign w:val="baseline"/>
                <w:lang w:val="en-US"/>
              </w:rPr>
              <w:suppressLineNumbers w:val="0"/>
            </w:pPr>
            <w:r>
              <w:rPr>
                <w:rFonts w:hint="eastAsia" w:ascii="宋体" w:hAnsi="宋体" w:eastAsia="宋体" w:cs="宋体"/>
                <w:sz w:val="24"/>
                <w:szCs w:val="24"/>
                <w:highlight w:val="none"/>
                <w:vertAlign w:val="baseline"/>
                <w:lang w:val="en-US"/>
              </w:rPr>
            </w:r>
            <w:r/>
          </w:p>
        </w:tc>
        <w:tc>
          <w:tcPr>
            <w:tcW w:w="5177" w:type="dxa"/>
            <w:vAlign w:val="center"/>
            <w:textDirection w:val="lrTb"/>
            <w:noWrap w:val="false"/>
          </w:tcPr>
          <w:p>
            <w:pPr>
              <w:jc w:val="left"/>
              <w:keepLines w:val="0"/>
              <w:keepNext w:val="0"/>
              <w:pageBreakBefore w:val="0"/>
              <w:spacing w:after="0" w:line="400" w:lineRule="exact"/>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bCs/>
                <w:sz w:val="24"/>
                <w:szCs w:val="24"/>
                <w:highlight w:val="none"/>
                <w:lang w:val="en-US" w:eastAsia="zh-CN"/>
              </w:rPr>
              <w:t xml:space="preserve">运输需</w:t>
            </w:r>
            <w:r>
              <w:rPr>
                <w:rFonts w:hint="eastAsia" w:ascii="宋体" w:hAnsi="宋体" w:eastAsia="宋体" w:cs="宋体"/>
                <w:bCs/>
                <w:sz w:val="24"/>
                <w:szCs w:val="24"/>
                <w:highlight w:val="none"/>
              </w:rPr>
              <w:t xml:space="preserve">严格按照所供</w:t>
            </w:r>
            <w:r>
              <w:rPr>
                <w:rFonts w:hint="eastAsia" w:ascii="宋体" w:hAnsi="宋体" w:eastAsia="宋体" w:cs="宋体"/>
                <w:bCs/>
                <w:sz w:val="24"/>
                <w:szCs w:val="24"/>
                <w:highlight w:val="none"/>
                <w:lang w:eastAsia="zh-CN"/>
              </w:rPr>
              <w:t xml:space="preserve">产品</w:t>
            </w:r>
            <w:r>
              <w:rPr>
                <w:rFonts w:hint="eastAsia" w:ascii="宋体" w:hAnsi="宋体" w:eastAsia="宋体" w:cs="宋体"/>
                <w:bCs/>
                <w:sz w:val="24"/>
                <w:szCs w:val="24"/>
                <w:highlight w:val="none"/>
              </w:rPr>
              <w:t xml:space="preserve">包装标识要求进行运输，</w:t>
            </w:r>
            <w:r>
              <w:rPr>
                <w:rFonts w:hint="eastAsia" w:ascii="宋体" w:hAnsi="宋体" w:eastAsia="宋体" w:cs="宋体"/>
                <w:bCs/>
                <w:sz w:val="24"/>
                <w:szCs w:val="24"/>
                <w:highlight w:val="none"/>
                <w:lang w:val="en-US" w:eastAsia="zh-CN"/>
              </w:rPr>
              <w:t xml:space="preserve">易碎品种需用纸箱包装，</w:t>
            </w:r>
            <w:r>
              <w:rPr>
                <w:rFonts w:hint="eastAsia" w:ascii="宋体" w:hAnsi="宋体" w:eastAsia="宋体" w:cs="宋体"/>
                <w:bCs/>
                <w:sz w:val="24"/>
                <w:szCs w:val="24"/>
                <w:highlight w:val="none"/>
              </w:rPr>
              <w:t xml:space="preserve">保证</w:t>
            </w:r>
            <w:r>
              <w:rPr>
                <w:rFonts w:hint="eastAsia" w:ascii="宋体" w:hAnsi="宋体" w:eastAsia="宋体" w:cs="宋体"/>
                <w:bCs/>
                <w:sz w:val="24"/>
                <w:szCs w:val="24"/>
                <w:highlight w:val="none"/>
                <w:lang w:eastAsia="zh-CN"/>
              </w:rPr>
              <w:t xml:space="preserve">产品</w:t>
            </w:r>
            <w:r>
              <w:rPr>
                <w:rFonts w:hint="eastAsia" w:ascii="宋体" w:hAnsi="宋体" w:eastAsia="宋体" w:cs="宋体"/>
                <w:bCs/>
                <w:sz w:val="24"/>
                <w:szCs w:val="24"/>
                <w:highlight w:val="none"/>
              </w:rPr>
              <w:t xml:space="preserve">质量。</w:t>
            </w:r>
            <w:r>
              <w:rPr>
                <w:rFonts w:hint="eastAsia" w:ascii="宋体" w:hAnsi="宋体" w:eastAsia="宋体" w:cs="宋体"/>
                <w:bCs/>
                <w:sz w:val="24"/>
                <w:szCs w:val="24"/>
                <w:highlight w:val="none"/>
                <w:lang w:val="en-US" w:eastAsia="zh-CN"/>
              </w:rPr>
              <w:t xml:space="preserve">每有一次不符合扣5分</w:t>
            </w:r>
            <w:r>
              <w:rPr>
                <w:rFonts w:hint="eastAsia" w:ascii="宋体" w:hAnsi="宋体" w:eastAsia="宋体" w:cs="宋体"/>
                <w:color w:val="000000"/>
                <w:sz w:val="24"/>
                <w:szCs w:val="24"/>
                <w:highlight w:val="none"/>
                <w:lang w:val="en-US" w:eastAsia="zh-CN" w:bidi="ar"/>
              </w:rPr>
              <w:t xml:space="preserve">。</w:t>
            </w:r>
            <w:r/>
          </w:p>
        </w:tc>
        <w:tc>
          <w:tcPr>
            <w:tcW w:w="697" w:type="dxa"/>
            <w:vAlign w:val="center"/>
            <w:textDirection w:val="lrTb"/>
            <w:noWrap w:val="false"/>
          </w:tcPr>
          <w:p>
            <w:pPr>
              <w:jc w:val="center"/>
              <w:spacing w:after="0" w:line="240" w:lineRule="auto"/>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r>
      <w:tr>
        <w:trPr>
          <w:jc w:val="center"/>
          <w:trHeight w:val="437"/>
        </w:trPr>
        <w:tc>
          <w:tcPr>
            <w:tcW w:w="733" w:type="dxa"/>
            <w:vAlign w:val="center"/>
            <w:textDirection w:val="lrTb"/>
            <w:noWrap w:val="false"/>
          </w:tcPr>
          <w:p>
            <w:pPr>
              <w:jc w:val="center"/>
              <w:spacing w:after="0" w:line="240" w:lineRule="auto"/>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 xml:space="preserve">6</w:t>
            </w:r>
            <w:r/>
          </w:p>
        </w:tc>
        <w:tc>
          <w:tcPr>
            <w:tcW w:w="1341"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保供率</w:t>
            </w:r>
            <w:r/>
          </w:p>
        </w:tc>
        <w:tc>
          <w:tcPr>
            <w:tcW w:w="920" w:type="dxa"/>
            <w:vAlign w:val="center"/>
            <w:textDirection w:val="lrTb"/>
            <w:noWrap w:val="false"/>
          </w:tcPr>
          <w:p>
            <w:pPr>
              <w:jc w:val="center"/>
              <w:keepLines w:val="0"/>
              <w:keepNext w:val="0"/>
              <w:spacing w:after="0" w:line="240" w:lineRule="auto"/>
              <w:widowControl/>
              <w:rPr>
                <w:rFonts w:hint="eastAsia" w:ascii="宋体" w:hAnsi="宋体" w:eastAsia="宋体" w:cs="宋体"/>
                <w:sz w:val="24"/>
                <w:szCs w:val="24"/>
                <w:highlight w:val="none"/>
                <w:vertAlign w:val="baseline"/>
                <w:lang w:val="en-US" w:eastAsia="zh-CN"/>
              </w:rPr>
              <w:suppressLineNumbers w:val="0"/>
            </w:pPr>
            <w:r>
              <w:rPr>
                <w:rFonts w:hint="eastAsia" w:ascii="宋体" w:hAnsi="宋体" w:eastAsia="宋体" w:cs="宋体"/>
                <w:sz w:val="24"/>
                <w:szCs w:val="24"/>
                <w:highlight w:val="none"/>
                <w:vertAlign w:val="baseline"/>
                <w:lang w:val="en-US" w:eastAsia="zh-CN"/>
              </w:rPr>
              <w:t xml:space="preserve">10</w:t>
            </w:r>
            <w:r/>
          </w:p>
        </w:tc>
        <w:tc>
          <w:tcPr>
            <w:tcW w:w="5177" w:type="dxa"/>
            <w:vAlign w:val="center"/>
            <w:textDirection w:val="lrTb"/>
            <w:noWrap w:val="false"/>
          </w:tcPr>
          <w:p>
            <w:pPr>
              <w:jc w:val="left"/>
              <w:keepLines w:val="0"/>
              <w:keepNext w:val="0"/>
              <w:pageBreakBefore w:val="0"/>
              <w:spacing w:after="0" w:line="400" w:lineRule="exact"/>
              <w:widowControl/>
              <w:rPr>
                <w:rFonts w:hint="eastAsia" w:ascii="宋体" w:hAnsi="宋体" w:eastAsia="宋体" w:cs="宋体"/>
                <w:bCs/>
                <w:sz w:val="24"/>
                <w:szCs w:val="24"/>
                <w:highlight w:val="none"/>
                <w:lang w:val="en-US" w:eastAsia="zh-CN"/>
              </w:rPr>
              <w:suppressLineNumbers w:val="0"/>
            </w:pPr>
            <w:r>
              <w:rPr>
                <w:rFonts w:hint="eastAsia" w:ascii="宋体" w:hAnsi="宋体" w:eastAsia="宋体" w:cs="宋体"/>
                <w:bCs/>
                <w:sz w:val="24"/>
                <w:szCs w:val="24"/>
                <w:highlight w:val="none"/>
                <w:lang w:val="en-US" w:eastAsia="zh-CN"/>
              </w:rPr>
              <w:t xml:space="preserve">在医院供应链管理系统中保供率未达到95%的，每少1%扣2分。</w:t>
            </w:r>
            <w:r/>
          </w:p>
        </w:tc>
        <w:tc>
          <w:tcPr>
            <w:tcW w:w="697" w:type="dxa"/>
            <w:vAlign w:val="center"/>
            <w:textDirection w:val="lrTb"/>
            <w:noWrap w:val="false"/>
          </w:tcPr>
          <w:p>
            <w:pPr>
              <w:jc w:val="center"/>
              <w:spacing w:after="0" w:line="240" w:lineRule="auto"/>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r>
      <w:tr>
        <w:trPr>
          <w:jc w:val="center"/>
          <w:trHeight w:val="303"/>
        </w:trPr>
        <w:tc>
          <w:tcPr>
            <w:tcW w:w="733" w:type="dxa"/>
            <w:vAlign w:val="center"/>
            <w:textDirection w:val="lrTb"/>
            <w:noWrap w:val="false"/>
          </w:tcPr>
          <w:p>
            <w:pPr>
              <w:jc w:val="center"/>
              <w:spacing w:after="0" w:line="240"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W w:w="1341" w:type="dxa"/>
            <w:vAlign w:val="center"/>
            <w:textDirection w:val="lrTb"/>
            <w:noWrap w:val="false"/>
          </w:tcPr>
          <w:p>
            <w:pPr>
              <w:jc w:val="center"/>
              <w:spacing w:after="0" w:line="240"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合计</w:t>
            </w:r>
            <w:r/>
          </w:p>
        </w:tc>
        <w:tc>
          <w:tcPr>
            <w:tcW w:w="920" w:type="dxa"/>
            <w:vAlign w:val="center"/>
            <w:textDirection w:val="lrTb"/>
            <w:noWrap w:val="false"/>
          </w:tcPr>
          <w:p>
            <w:pPr>
              <w:jc w:val="center"/>
              <w:spacing w:after="0" w:line="240"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100</w:t>
            </w:r>
            <w:r/>
          </w:p>
        </w:tc>
        <w:tc>
          <w:tcPr>
            <w:tcW w:w="5177"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tc>
        <w:tc>
          <w:tcPr>
            <w:tcW w:w="697" w:type="dxa"/>
            <w:vAlign w:val="center"/>
            <w:textDirection w:val="lrTb"/>
            <w:noWrap w:val="false"/>
          </w:tcPr>
          <w:p>
            <w:pPr>
              <w:jc w:val="center"/>
              <w:spacing w:after="0" w:line="240" w:lineRule="auto"/>
              <w:rPr>
                <w:rFonts w:hint="eastAsia" w:ascii="宋体" w:hAnsi="宋体" w:eastAsia="宋体" w:cs="宋体"/>
                <w:sz w:val="24"/>
                <w:szCs w:val="24"/>
                <w:highlight w:val="none"/>
                <w:vertAlign w:val="baseline"/>
              </w:rPr>
            </w:pPr>
            <w:r>
              <w:rPr>
                <w:rFonts w:hint="eastAsia" w:ascii="宋体" w:hAnsi="宋体" w:eastAsia="宋体" w:cs="宋体"/>
                <w:sz w:val="24"/>
                <w:szCs w:val="24"/>
                <w:highlight w:val="none"/>
                <w:vertAlign w:val="baseline"/>
              </w:rPr>
            </w:r>
            <w:r/>
          </w:p>
        </w:tc>
      </w:tr>
    </w:tbl>
    <w:p>
      <w:pPr>
        <w:spacing w:line="460" w:lineRule="exact"/>
        <w:rPr>
          <w:rStyle w:val="975"/>
          <w:rFonts w:hint="eastAsia" w:ascii="宋体" w:hAnsi="宋体" w:eastAsia="宋体" w:cs="宋体"/>
          <w:color w:val="auto"/>
          <w:sz w:val="24"/>
          <w:szCs w:val="24"/>
          <w:highlight w:val="none"/>
          <w:lang w:val="en-US" w:eastAsia="zh-CN" w:bidi="ar-SA"/>
        </w:rPr>
      </w:pPr>
      <w:r>
        <w:rPr>
          <w:rStyle w:val="975"/>
          <w:rFonts w:hint="eastAsia" w:ascii="宋体" w:hAnsi="宋体" w:eastAsia="宋体" w:cs="宋体"/>
          <w:color w:val="auto"/>
          <w:sz w:val="24"/>
          <w:szCs w:val="24"/>
          <w:highlight w:val="none"/>
          <w:lang w:val="en-US" w:eastAsia="zh-CN" w:bidi="ar-SA"/>
        </w:rPr>
        <w:t xml:space="preserve">考核人：</w:t>
      </w:r>
      <w:r/>
    </w:p>
    <w:p>
      <w:pPr>
        <w:spacing w:line="460" w:lineRule="exact"/>
        <w:rPr>
          <w:rStyle w:val="975"/>
          <w:rFonts w:hint="default" w:ascii="宋体" w:hAnsi="宋体" w:eastAsia="宋体" w:cs="宋体"/>
          <w:color w:val="auto"/>
          <w:sz w:val="24"/>
          <w:szCs w:val="24"/>
          <w:highlight w:val="none"/>
          <w:lang w:val="en-US" w:eastAsia="zh-CN" w:bidi="ar-SA"/>
        </w:rPr>
      </w:pPr>
      <w:r>
        <w:rPr>
          <w:rStyle w:val="975"/>
          <w:rFonts w:hint="eastAsia" w:ascii="宋体" w:hAnsi="宋体" w:eastAsia="宋体" w:cs="宋体"/>
          <w:color w:val="auto"/>
          <w:sz w:val="24"/>
          <w:szCs w:val="24"/>
          <w:highlight w:val="none"/>
          <w:lang w:val="en-US" w:eastAsia="zh-CN" w:bidi="ar-SA"/>
        </w:rPr>
        <w:t xml:space="preserve">考核日期：</w:t>
      </w:r>
      <w:r/>
    </w:p>
    <w:p>
      <w:pPr>
        <w:numPr>
          <w:ilvl w:val="0"/>
          <w:numId w:val="0"/>
        </w:numPr>
        <w:jc w:val="both"/>
        <w:keepLines w:val="0"/>
        <w:keepNext w:val="0"/>
        <w:pageBreakBefore w:val="0"/>
        <w:spacing w:line="480" w:lineRule="exact"/>
        <w:widowControl w:val="off"/>
        <w:rPr>
          <w:rStyle w:val="975"/>
          <w:rFonts w:hint="eastAsia" w:ascii="宋体" w:hAnsi="宋体" w:eastAsia="宋体" w:cs="宋体"/>
          <w:color w:val="auto"/>
          <w:sz w:val="24"/>
          <w:szCs w:val="24"/>
          <w:highlight w:val="none"/>
          <w:lang w:val="en-US" w:eastAsia="zh-CN"/>
        </w:rPr>
        <w:sectPr>
          <w:footnotePr/>
          <w:endnotePr/>
          <w:type w:val="nextPage"/>
          <w:pgSz w:w="11906" w:h="16838" w:orient="portrait"/>
          <w:pgMar w:top="1418" w:right="1588" w:bottom="1418" w:left="1365" w:header="851" w:footer="907" w:gutter="0"/>
          <w:cols w:num="1" w:sep="0" w:space="1701" w:equalWidth="1"/>
          <w:docGrid w:linePitch="360"/>
        </w:sectPr>
      </w:pPr>
      <w:r>
        <w:rPr>
          <w:rFonts w:hint="eastAsia" w:ascii="宋体" w:hAnsi="宋体" w:eastAsia="宋体" w:cs="宋体"/>
          <w:color w:val="auto"/>
          <w:sz w:val="24"/>
          <w:szCs w:val="24"/>
          <w:highlight w:val="none"/>
          <w:lang w:val="en-US" w:eastAsia="zh-CN"/>
        </w:rPr>
      </w:r>
      <w:r/>
    </w:p>
    <w:p>
      <w:pPr>
        <w:ind w:right="0"/>
        <w:jc w:val="left"/>
        <w:keepLines w:val="0"/>
        <w:keepNext w:val="0"/>
        <w:pageBreakBefore w:val="0"/>
        <w:spacing w:line="480" w:lineRule="exact"/>
        <w:widowControl w:val="off"/>
        <w:rPr>
          <w:rFonts w:hint="eastAsia" w:ascii="宋体" w:hAnsi="宋体" w:eastAsia="宋体" w:cs="宋体"/>
          <w:b/>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lang w:val="en-US" w:eastAsia="zh-CN"/>
        </w:rPr>
      </w:r>
      <w:r/>
    </w:p>
    <w:p>
      <w:pPr>
        <w:pStyle w:val="965"/>
        <w:spacing w:line="360" w:lineRule="auto"/>
        <w:rPr>
          <w:rFonts w:hint="eastAsia" w:ascii="宋体" w:hAnsi="宋体" w:eastAsia="宋体" w:cs="宋体"/>
          <w:bCs/>
          <w:caps w:val="0"/>
          <w:color w:val="auto"/>
          <w:sz w:val="44"/>
          <w:highlight w:val="none"/>
        </w:rPr>
      </w:pPr>
      <w:r/>
      <w:bookmarkStart w:id="223" w:name="_Toc120614281"/>
      <w:r>
        <w:rPr>
          <w:rFonts w:hint="eastAsia" w:ascii="宋体" w:hAnsi="宋体" w:eastAsia="宋体" w:cs="宋体"/>
          <w:b/>
          <w:bCs/>
          <w:caps w:val="0"/>
          <w:color w:val="auto"/>
          <w:sz w:val="44"/>
          <w:highlight w:val="none"/>
        </w:rPr>
        <w:t xml:space="preserve">第五章</w:t>
      </w:r>
      <w:r>
        <w:rPr>
          <w:rFonts w:hint="eastAsia" w:ascii="宋体" w:hAnsi="宋体" w:eastAsia="宋体" w:cs="宋体"/>
          <w:bCs/>
          <w:caps w:val="0"/>
          <w:color w:val="auto"/>
          <w:sz w:val="44"/>
          <w:highlight w:val="none"/>
        </w:rPr>
        <w:t xml:space="preserve">  </w:t>
      </w:r>
      <w:r>
        <w:rPr>
          <w:rFonts w:hint="eastAsia" w:ascii="宋体" w:hAnsi="宋体" w:eastAsia="宋体" w:cs="宋体"/>
          <w:b/>
          <w:bCs/>
          <w:caps w:val="0"/>
          <w:color w:val="auto"/>
          <w:sz w:val="44"/>
          <w:highlight w:val="none"/>
        </w:rPr>
        <w:t xml:space="preserve">评标方法与评标标准</w:t>
      </w:r>
      <w:r/>
    </w:p>
    <w:p>
      <w:pPr>
        <w:ind w:firstLine="482"/>
        <w:jc w:val="both"/>
        <w:keepLines w:val="0"/>
        <w:keepNext w:val="0"/>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b/>
          <w:caps w:val="0"/>
          <w:color w:val="auto"/>
          <w:sz w:val="24"/>
          <w:szCs w:val="24"/>
          <w:highlight w:val="none"/>
          <w:lang w:val="en-US" w:eastAsia="zh-CN"/>
        </w:rPr>
        <w:t xml:space="preserve">一、资格审查。</w:t>
      </w:r>
      <w:r>
        <w:rPr>
          <w:rFonts w:hint="eastAsia" w:ascii="宋体" w:hAnsi="宋体" w:eastAsia="宋体" w:cs="宋体"/>
          <w:caps w:val="0"/>
          <w:color w:val="auto"/>
          <w:sz w:val="24"/>
          <w:szCs w:val="24"/>
          <w:highlight w:val="none"/>
        </w:rPr>
        <w:t xml:space="preserve">资格审查人员按照下列指标对各投标人的资格进行审查，未通过审查的为无效标，不参与评标。</w:t>
      </w:r>
      <w:r/>
    </w:p>
    <w:tbl>
      <w:tblPr>
        <w:tblStyle w:val="785"/>
        <w:tblW w:w="5021" w:type="pct"/>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4499"/>
        <w:gridCol w:w="4502"/>
      </w:tblGrid>
      <w:tr>
        <w:trPr/>
        <w:tc>
          <w:tcPr>
            <w:tcW w:w="4495" w:type="dxa"/>
            <w:vAlign w:val="center"/>
            <w:textDirection w:val="lrTb"/>
            <w:noWrap w:val="false"/>
          </w:tcPr>
          <w:p>
            <w:pPr>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lang w:val="en-US" w:eastAsia="zh-CN" w:bidi="ar-SA"/>
              </w:rPr>
              <w:outlineLvl w:val="9"/>
              <w:suppressLineNumbers w:val="0"/>
            </w:pPr>
            <w:r>
              <w:rPr>
                <w:rFonts w:hint="eastAsia" w:ascii="宋体" w:hAnsi="宋体" w:eastAsia="宋体" w:cs="宋体"/>
                <w:caps w:val="0"/>
                <w:color w:val="auto"/>
                <w:sz w:val="24"/>
                <w:szCs w:val="24"/>
                <w:highlight w:val="none"/>
                <w:rtl w:val="0"/>
                <w:lang w:val="en-US" w:eastAsia="zh-CN" w:bidi="ar-SA"/>
              </w:rPr>
              <w:t xml:space="preserve">资格审查因素</w:t>
            </w:r>
            <w:r/>
          </w:p>
        </w:tc>
        <w:tc>
          <w:tcPr>
            <w:tcW w:w="4497" w:type="dxa"/>
            <w:vAlign w:val="center"/>
            <w:textDirection w:val="lrTb"/>
            <w:noWrap w:val="false"/>
          </w:tcPr>
          <w:p>
            <w:pPr>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lang w:val="en-US" w:eastAsia="zh-CN" w:bidi="ar-SA"/>
              </w:rPr>
              <w:outlineLvl w:val="9"/>
              <w:suppressLineNumbers w:val="0"/>
            </w:pPr>
            <w:r>
              <w:rPr>
                <w:rFonts w:hint="eastAsia" w:ascii="宋体" w:hAnsi="宋体" w:eastAsia="宋体" w:cs="宋体"/>
                <w:caps w:val="0"/>
                <w:color w:val="auto"/>
                <w:sz w:val="24"/>
                <w:szCs w:val="24"/>
                <w:highlight w:val="none"/>
                <w:rtl w:val="0"/>
                <w:lang w:val="en-US" w:eastAsia="zh-CN" w:bidi="ar-SA"/>
              </w:rPr>
              <w:t xml:space="preserve">审查标准</w:t>
            </w:r>
            <w:r/>
          </w:p>
        </w:tc>
      </w:tr>
      <w:tr>
        <w:trPr/>
        <w:tc>
          <w:tcPr>
            <w:tcW w:w="4495" w:type="dxa"/>
            <w:vAlign w:val="center"/>
            <w:textDirection w:val="lrTb"/>
            <w:noWrap w:val="false"/>
          </w:tcPr>
          <w:p>
            <w:pPr>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lang w:val="en-US" w:eastAsia="zh-CN" w:bidi="ar-SA"/>
              </w:rPr>
              <w:outlineLvl w:val="9"/>
              <w:suppressLineNumbers w:val="0"/>
            </w:pPr>
            <w:r>
              <w:rPr>
                <w:rFonts w:hint="eastAsia" w:ascii="宋体" w:hAnsi="宋体" w:eastAsia="宋体" w:cs="宋体"/>
                <w:caps w:val="0"/>
                <w:color w:val="auto"/>
                <w:sz w:val="24"/>
                <w:szCs w:val="24"/>
                <w:highlight w:val="none"/>
                <w:rtl w:val="0"/>
                <w:lang w:val="en-US" w:eastAsia="zh-CN" w:bidi="ar-SA"/>
              </w:rPr>
              <w:t xml:space="preserve">投标声明及承诺函</w:t>
            </w:r>
            <w:r/>
          </w:p>
        </w:tc>
        <w:tc>
          <w:tcPr>
            <w:tcW w:w="4497" w:type="dxa"/>
            <w:vAlign w:val="center"/>
            <w:textDirection w:val="lrTb"/>
            <w:noWrap w:val="false"/>
          </w:tcPr>
          <w:p>
            <w:pPr>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lang w:val="en-US" w:eastAsia="zh-CN" w:bidi="ar-SA"/>
              </w:rPr>
              <w:outlineLvl w:val="9"/>
              <w:suppressLineNumbers w:val="0"/>
            </w:pPr>
            <w:r>
              <w:rPr>
                <w:rFonts w:hint="eastAsia" w:ascii="宋体" w:hAnsi="宋体" w:eastAsia="宋体" w:cs="宋体"/>
                <w:caps w:val="0"/>
                <w:color w:val="auto"/>
                <w:sz w:val="24"/>
                <w:szCs w:val="24"/>
                <w:highlight w:val="none"/>
                <w:rtl w:val="0"/>
                <w:lang w:val="en-US" w:eastAsia="zh-CN" w:bidi="ar-SA"/>
              </w:rPr>
              <w:t xml:space="preserve">符合招标文件要求</w:t>
            </w:r>
            <w:r/>
          </w:p>
        </w:tc>
      </w:tr>
      <w:tr>
        <w:trPr/>
        <w:tc>
          <w:tcPr>
            <w:tcW w:w="4495" w:type="dxa"/>
            <w:vAlign w:val="center"/>
            <w:textDirection w:val="lrTb"/>
            <w:noWrap w:val="false"/>
          </w:tcPr>
          <w:p>
            <w:pPr>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lang w:val="en-US" w:eastAsia="zh-CN" w:bidi="ar-SA"/>
              </w:rPr>
              <w:outlineLvl w:val="9"/>
              <w:suppressLineNumbers w:val="0"/>
            </w:pPr>
            <w:r>
              <w:rPr>
                <w:rFonts w:hint="eastAsia" w:ascii="宋体" w:hAnsi="宋体" w:eastAsia="宋体" w:cs="宋体"/>
                <w:caps w:val="0"/>
                <w:color w:val="auto"/>
                <w:sz w:val="24"/>
                <w:szCs w:val="24"/>
                <w:highlight w:val="none"/>
                <w:rtl w:val="0"/>
                <w:lang w:val="en-US" w:eastAsia="zh-CN" w:bidi="ar-SA"/>
              </w:rPr>
              <w:t xml:space="preserve">信用信息</w:t>
            </w:r>
            <w:r/>
          </w:p>
        </w:tc>
        <w:tc>
          <w:tcPr>
            <w:tcW w:w="4497" w:type="dxa"/>
            <w:vAlign w:val="center"/>
            <w:textDirection w:val="lrTb"/>
            <w:noWrap w:val="false"/>
          </w:tcPr>
          <w:p>
            <w:pPr>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lang w:val="en-US" w:eastAsia="zh-CN" w:bidi="ar-SA"/>
              </w:rPr>
              <w:outlineLvl w:val="9"/>
              <w:suppressLineNumbers w:val="0"/>
            </w:pPr>
            <w:r>
              <w:rPr>
                <w:rFonts w:hint="eastAsia" w:ascii="宋体" w:hAnsi="宋体" w:eastAsia="宋体" w:cs="宋体"/>
                <w:caps w:val="0"/>
                <w:color w:val="auto"/>
                <w:sz w:val="24"/>
                <w:szCs w:val="24"/>
                <w:highlight w:val="none"/>
                <w:rtl w:val="0"/>
                <w:lang w:val="en-US" w:eastAsia="zh-CN" w:bidi="ar-SA"/>
              </w:rPr>
              <w:t xml:space="preserve">符合招标文件要求</w:t>
            </w:r>
            <w:r/>
          </w:p>
        </w:tc>
      </w:tr>
      <w:tr>
        <w:trPr/>
        <w:tc>
          <w:tcPr>
            <w:tcW w:w="4495" w:type="dxa"/>
            <w:vAlign w:val="center"/>
            <w:textDirection w:val="lrTb"/>
            <w:noWrap w:val="false"/>
          </w:tcPr>
          <w:p>
            <w:pPr>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rtl w:val="0"/>
                <w:lang w:val="en-US" w:eastAsia="zh-CN" w:bidi="ar-SA"/>
              </w:rPr>
              <w:outlineLvl w:val="9"/>
              <w:suppressLineNumbers w:val="0"/>
            </w:pPr>
            <w:r>
              <w:rPr>
                <w:rFonts w:hint="eastAsia" w:ascii="宋体" w:hAnsi="宋体" w:eastAsia="宋体" w:cs="宋体"/>
                <w:caps w:val="0"/>
                <w:color w:val="auto"/>
                <w:sz w:val="24"/>
                <w:szCs w:val="24"/>
                <w:highlight w:val="none"/>
              </w:rPr>
              <w:t xml:space="preserve">本项目的特定资格要求</w:t>
            </w:r>
            <w:r/>
          </w:p>
        </w:tc>
        <w:tc>
          <w:tcPr>
            <w:tcW w:w="4497" w:type="dxa"/>
            <w:vAlign w:val="center"/>
            <w:textDirection w:val="lrTb"/>
            <w:noWrap w:val="false"/>
          </w:tcPr>
          <w:p>
            <w:pPr>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rtl w:val="0"/>
                <w:lang w:val="en-US" w:eastAsia="zh-CN" w:bidi="ar-SA"/>
              </w:rPr>
              <w:outlineLvl w:val="9"/>
              <w:suppressLineNumbers w:val="0"/>
            </w:pPr>
            <w:r>
              <w:rPr>
                <w:rFonts w:hint="eastAsia" w:ascii="宋体" w:hAnsi="宋体" w:eastAsia="宋体" w:cs="宋体"/>
                <w:caps w:val="0"/>
                <w:color w:val="auto"/>
                <w:sz w:val="24"/>
                <w:szCs w:val="24"/>
                <w:highlight w:val="none"/>
                <w:rtl w:val="0"/>
                <w:lang w:val="en-US" w:eastAsia="zh-CN" w:bidi="ar-SA"/>
              </w:rPr>
              <w:t xml:space="preserve">符合招标文件要求</w:t>
            </w:r>
            <w:r/>
          </w:p>
        </w:tc>
      </w:tr>
    </w:tbl>
    <w:p>
      <w:pPr>
        <w:ind w:firstLine="482"/>
        <w:jc w:val="both"/>
        <w:keepLines w:val="0"/>
        <w:keepNext w:val="0"/>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b/>
          <w:caps w:val="0"/>
          <w:color w:val="auto"/>
          <w:sz w:val="24"/>
          <w:szCs w:val="24"/>
          <w:highlight w:val="none"/>
          <w:lang w:val="en-US" w:eastAsia="zh-CN"/>
        </w:rPr>
        <w:t xml:space="preserve">二、</w:t>
      </w:r>
      <w:r>
        <w:rPr>
          <w:rFonts w:hint="eastAsia" w:ascii="宋体" w:hAnsi="宋体" w:eastAsia="宋体" w:cs="宋体"/>
          <w:b/>
          <w:caps w:val="0"/>
          <w:color w:val="auto"/>
          <w:sz w:val="24"/>
          <w:szCs w:val="24"/>
          <w:highlight w:val="none"/>
        </w:rPr>
        <w:t xml:space="preserve">符合性审查。</w:t>
      </w:r>
      <w:r>
        <w:rPr>
          <w:rFonts w:hint="eastAsia" w:ascii="宋体" w:hAnsi="宋体" w:eastAsia="宋体" w:cs="宋体"/>
          <w:caps w:val="0"/>
          <w:color w:val="auto"/>
          <w:sz w:val="24"/>
          <w:szCs w:val="24"/>
          <w:highlight w:val="none"/>
        </w:rPr>
        <w:t xml:space="preserve">评标委员会首先按照下列指标对各投标人的投标文件进行符合性审查，未通过审查的为无效标，不再参与评审。</w:t>
      </w:r>
      <w:r/>
    </w:p>
    <w:tbl>
      <w:tblPr>
        <w:tblStyle w:val="785"/>
        <w:tblW w:w="5013" w:type="pct"/>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4491"/>
        <w:gridCol w:w="4495"/>
      </w:tblGrid>
      <w:tr>
        <w:trPr/>
        <w:tc>
          <w:tcPr>
            <w:tcW w:w="4487" w:type="dxa"/>
            <w:vAlign w:val="center"/>
            <w:textDirection w:val="lrTb"/>
            <w:noWrap w:val="false"/>
          </w:tcPr>
          <w:p>
            <w:pPr>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lang w:val="en-US" w:eastAsia="zh-CN" w:bidi="ar-SA"/>
              </w:rPr>
              <w:outlineLvl w:val="9"/>
              <w:suppressLineNumbers w:val="0"/>
            </w:pPr>
            <w:r>
              <w:rPr>
                <w:rFonts w:hint="eastAsia" w:ascii="宋体" w:hAnsi="宋体" w:eastAsia="宋体" w:cs="宋体"/>
                <w:caps w:val="0"/>
                <w:color w:val="auto"/>
                <w:sz w:val="24"/>
                <w:szCs w:val="24"/>
                <w:highlight w:val="none"/>
                <w:rtl w:val="0"/>
                <w:lang w:val="en-US" w:eastAsia="zh-CN" w:bidi="ar-SA"/>
              </w:rPr>
              <w:t xml:space="preserve">符合性审查因素</w:t>
            </w:r>
            <w:r/>
          </w:p>
        </w:tc>
        <w:tc>
          <w:tcPr>
            <w:tcW w:w="4490" w:type="dxa"/>
            <w:vAlign w:val="center"/>
            <w:textDirection w:val="lrTb"/>
            <w:noWrap w:val="false"/>
          </w:tcPr>
          <w:p>
            <w:pPr>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lang w:val="en-US" w:eastAsia="zh-CN" w:bidi="ar-SA"/>
              </w:rPr>
              <w:outlineLvl w:val="9"/>
              <w:suppressLineNumbers w:val="0"/>
            </w:pPr>
            <w:r>
              <w:rPr>
                <w:rFonts w:hint="eastAsia" w:ascii="宋体" w:hAnsi="宋体" w:eastAsia="宋体" w:cs="宋体"/>
                <w:caps w:val="0"/>
                <w:color w:val="auto"/>
                <w:sz w:val="24"/>
                <w:szCs w:val="24"/>
                <w:highlight w:val="none"/>
                <w:rtl w:val="0"/>
                <w:lang w:val="en-US" w:eastAsia="zh-CN" w:bidi="ar-SA"/>
              </w:rPr>
              <w:t xml:space="preserve">审查标准</w:t>
            </w:r>
            <w:r/>
          </w:p>
        </w:tc>
      </w:tr>
      <w:tr>
        <w:trPr/>
        <w:tc>
          <w:tcPr>
            <w:tcW w:w="4487" w:type="dxa"/>
            <w:vAlign w:val="center"/>
            <w:textDirection w:val="lrTb"/>
            <w:noWrap w:val="false"/>
          </w:tcPr>
          <w:p>
            <w:pPr>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lang w:val="en-US" w:eastAsia="zh-CN" w:bidi="ar-SA"/>
              </w:rPr>
              <w:outlineLvl w:val="9"/>
              <w:suppressLineNumbers w:val="0"/>
            </w:pPr>
            <w:r>
              <w:rPr>
                <w:rFonts w:hint="eastAsia" w:ascii="宋体" w:hAnsi="宋体" w:eastAsia="宋体" w:cs="宋体"/>
                <w:caps w:val="0"/>
                <w:color w:val="auto"/>
                <w:sz w:val="24"/>
                <w:szCs w:val="24"/>
                <w:highlight w:val="none"/>
                <w:lang w:val="en-US" w:eastAsia="zh-CN" w:bidi="ar-SA"/>
              </w:rPr>
              <w:t xml:space="preserve">法人授权书</w:t>
            </w:r>
            <w:r/>
          </w:p>
        </w:tc>
        <w:tc>
          <w:tcPr>
            <w:tcW w:w="4490" w:type="dxa"/>
            <w:vAlign w:val="center"/>
            <w:textDirection w:val="lrTb"/>
            <w:noWrap w:val="false"/>
          </w:tcPr>
          <w:p>
            <w:pPr>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lang w:val="en-US" w:eastAsia="zh-CN" w:bidi="ar-SA"/>
              </w:rPr>
              <w:outlineLvl w:val="9"/>
              <w:suppressLineNumbers w:val="0"/>
            </w:pPr>
            <w:r>
              <w:rPr>
                <w:rFonts w:hint="eastAsia" w:ascii="宋体" w:hAnsi="宋体" w:eastAsia="宋体" w:cs="宋体"/>
                <w:caps w:val="0"/>
                <w:color w:val="auto"/>
                <w:sz w:val="24"/>
                <w:szCs w:val="24"/>
                <w:highlight w:val="none"/>
                <w:rtl w:val="0"/>
                <w:lang w:val="en-US" w:eastAsia="zh-CN" w:bidi="ar-SA"/>
              </w:rPr>
              <w:t xml:space="preserve">符合招标文件要求</w:t>
            </w:r>
            <w:r/>
          </w:p>
        </w:tc>
      </w:tr>
      <w:tr>
        <w:trPr/>
        <w:tc>
          <w:tcPr>
            <w:shd w:val="clear" w:color="auto" w:fill="auto"/>
            <w:tcW w:w="4487" w:type="dxa"/>
            <w:vAlign w:val="center"/>
            <w:textDirection w:val="lrTb"/>
            <w:noWrap w:val="false"/>
          </w:tcPr>
          <w:p>
            <w:pPr>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lang w:val="en-US" w:eastAsia="zh-CN" w:bidi="ar-SA"/>
              </w:rPr>
              <w:outlineLvl w:val="9"/>
              <w:suppressLineNumbers w:val="0"/>
            </w:pPr>
            <w:r>
              <w:rPr>
                <w:rFonts w:hint="eastAsia" w:ascii="宋体" w:hAnsi="宋体" w:eastAsia="宋体" w:cs="宋体"/>
                <w:caps w:val="0"/>
                <w:color w:val="auto"/>
                <w:sz w:val="24"/>
                <w:szCs w:val="24"/>
                <w:highlight w:val="none"/>
                <w:rtl w:val="0"/>
                <w:lang w:val="en-US" w:eastAsia="zh-CN" w:bidi="ar-SA"/>
              </w:rPr>
              <w:t xml:space="preserve">开标一览表及投标报价</w:t>
            </w:r>
            <w:r/>
          </w:p>
        </w:tc>
        <w:tc>
          <w:tcPr>
            <w:shd w:val="clear" w:color="auto" w:fill="auto"/>
            <w:tcW w:w="4490" w:type="dxa"/>
            <w:vAlign w:val="center"/>
            <w:textDirection w:val="lrTb"/>
            <w:noWrap w:val="false"/>
          </w:tcPr>
          <w:p>
            <w:pPr>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rtl w:val="0"/>
                <w:lang w:val="en-US" w:eastAsia="zh-CN" w:bidi="ar-SA"/>
              </w:rPr>
              <w:outlineLvl w:val="9"/>
              <w:suppressLineNumbers w:val="0"/>
            </w:pPr>
            <w:r>
              <w:rPr>
                <w:rFonts w:hint="eastAsia" w:ascii="宋体" w:hAnsi="宋体" w:eastAsia="宋体" w:cs="宋体"/>
                <w:caps w:val="0"/>
                <w:color w:val="auto"/>
                <w:sz w:val="24"/>
                <w:szCs w:val="24"/>
                <w:highlight w:val="none"/>
                <w:rtl w:val="0"/>
                <w:lang w:val="en-US" w:eastAsia="zh-CN" w:bidi="ar-SA"/>
              </w:rPr>
              <w:t xml:space="preserve">符合招标文件规定</w:t>
            </w:r>
            <w:r/>
          </w:p>
        </w:tc>
      </w:tr>
      <w:tr>
        <w:trPr/>
        <w:tc>
          <w:tcPr>
            <w:tcW w:w="4487" w:type="dxa"/>
            <w:vAlign w:val="center"/>
            <w:textDirection w:val="lrTb"/>
            <w:noWrap w:val="false"/>
          </w:tcPr>
          <w:p>
            <w:pPr>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lang w:val="en-US" w:eastAsia="zh-CN" w:bidi="ar-SA"/>
              </w:rPr>
              <w:outlineLvl w:val="9"/>
              <w:suppressLineNumbers w:val="0"/>
            </w:pPr>
            <w:r>
              <w:rPr>
                <w:rFonts w:hint="eastAsia" w:ascii="宋体" w:hAnsi="宋体" w:eastAsia="宋体" w:cs="宋体"/>
                <w:caps w:val="0"/>
                <w:color w:val="auto"/>
                <w:sz w:val="24"/>
                <w:szCs w:val="24"/>
                <w:highlight w:val="none"/>
                <w:rtl w:val="0"/>
                <w:lang w:val="en-US" w:eastAsia="zh-CN" w:bidi="ar-SA"/>
              </w:rPr>
              <w:t xml:space="preserve">技术标准和要求</w:t>
            </w:r>
            <w:r/>
          </w:p>
        </w:tc>
        <w:tc>
          <w:tcPr>
            <w:tcW w:w="4490" w:type="dxa"/>
            <w:vAlign w:val="center"/>
            <w:textDirection w:val="lrTb"/>
            <w:noWrap w:val="false"/>
          </w:tcPr>
          <w:p>
            <w:pPr>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lang w:val="en-US" w:eastAsia="zh-CN" w:bidi="ar-SA"/>
              </w:rPr>
              <w:outlineLvl w:val="9"/>
              <w:suppressLineNumbers w:val="0"/>
            </w:pPr>
            <w:r>
              <w:rPr>
                <w:rFonts w:hint="eastAsia" w:ascii="宋体" w:hAnsi="宋体" w:eastAsia="宋体" w:cs="宋体"/>
                <w:caps w:val="0"/>
                <w:color w:val="auto"/>
                <w:sz w:val="24"/>
                <w:szCs w:val="24"/>
                <w:highlight w:val="none"/>
                <w:rtl w:val="0"/>
                <w:lang w:val="en-US" w:eastAsia="zh-CN" w:bidi="ar-SA"/>
              </w:rPr>
              <w:t xml:space="preserve">符合招标文件要求</w:t>
            </w:r>
            <w:r/>
          </w:p>
        </w:tc>
      </w:tr>
      <w:tr>
        <w:trPr/>
        <w:tc>
          <w:tcPr>
            <w:tcW w:w="4487" w:type="dxa"/>
            <w:vAlign w:val="center"/>
            <w:textDirection w:val="lrTb"/>
            <w:noWrap w:val="false"/>
          </w:tcPr>
          <w:p>
            <w:pPr>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lang w:val="en-US" w:eastAsia="zh-CN" w:bidi="ar-SA"/>
              </w:rPr>
              <w:outlineLvl w:val="9"/>
              <w:suppressLineNumbers w:val="0"/>
            </w:pPr>
            <w:r>
              <w:rPr>
                <w:rFonts w:hint="eastAsia" w:ascii="宋体" w:hAnsi="宋体" w:eastAsia="宋体" w:cs="宋体"/>
                <w:caps w:val="0"/>
                <w:color w:val="auto"/>
                <w:sz w:val="24"/>
                <w:szCs w:val="24"/>
                <w:highlight w:val="none"/>
                <w:rtl w:val="0"/>
                <w:lang w:val="en-US" w:eastAsia="zh-CN" w:bidi="ar-SA"/>
              </w:rPr>
              <w:t xml:space="preserve">其他</w:t>
            </w:r>
            <w:r/>
          </w:p>
        </w:tc>
        <w:tc>
          <w:tcPr>
            <w:tcW w:w="4490" w:type="dxa"/>
            <w:vAlign w:val="center"/>
            <w:textDirection w:val="lrTb"/>
            <w:noWrap w:val="false"/>
          </w:tcPr>
          <w:p>
            <w:pPr>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lang w:val="en-US" w:eastAsia="zh-CN" w:bidi="ar-SA"/>
              </w:rPr>
              <w:outlineLvl w:val="9"/>
              <w:suppressLineNumbers w:val="0"/>
            </w:pPr>
            <w:r>
              <w:rPr>
                <w:rFonts w:hint="eastAsia" w:ascii="宋体" w:hAnsi="宋体" w:eastAsia="宋体" w:cs="宋体"/>
                <w:caps w:val="0"/>
                <w:color w:val="auto"/>
                <w:sz w:val="24"/>
                <w:szCs w:val="24"/>
                <w:highlight w:val="none"/>
                <w:rtl w:val="0"/>
                <w:lang w:val="en-US" w:eastAsia="zh-CN" w:bidi="ar-SA"/>
              </w:rPr>
              <w:t xml:space="preserve">符合招标文件要求</w:t>
            </w:r>
            <w:r/>
          </w:p>
        </w:tc>
      </w:tr>
    </w:tbl>
    <w:p>
      <w:pPr>
        <w:ind w:firstLine="482"/>
        <w:jc w:val="both"/>
        <w:keepLines w:val="0"/>
        <w:keepNext w:val="0"/>
        <w:pageBreakBefore w:val="0"/>
        <w:spacing w:line="480" w:lineRule="exact"/>
        <w:widowControl w:val="off"/>
        <w:rPr>
          <w:rFonts w:hint="eastAsia" w:ascii="宋体" w:hAnsi="宋体" w:eastAsia="宋体" w:cs="宋体"/>
          <w:b/>
          <w:caps w:val="0"/>
          <w:color w:val="auto"/>
          <w:sz w:val="24"/>
          <w:szCs w:val="24"/>
          <w:highlight w:val="none"/>
          <w:lang w:val="en-US" w:eastAsia="zh-CN"/>
        </w:rPr>
        <w:outlineLvl w:val="9"/>
      </w:pPr>
      <w:r>
        <w:rPr>
          <w:rFonts w:hint="eastAsia" w:ascii="宋体" w:hAnsi="宋体" w:eastAsia="宋体" w:cs="宋体"/>
          <w:b/>
          <w:caps w:val="0"/>
          <w:color w:val="auto"/>
          <w:sz w:val="24"/>
          <w:szCs w:val="24"/>
          <w:highlight w:val="none"/>
          <w:lang w:val="en-US" w:eastAsia="zh-CN"/>
        </w:rPr>
        <w:t xml:space="preserve">三、评分办法—综合评分法</w:t>
      </w:r>
      <w:r/>
    </w:p>
    <w:p>
      <w:pPr>
        <w:ind w:firstLine="482"/>
        <w:jc w:val="both"/>
        <w:keepLines w:val="0"/>
        <w:keepNext w:val="0"/>
        <w:pageBreakBefore w:val="0"/>
        <w:spacing w:line="48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b/>
          <w:caps w:val="0"/>
          <w:color w:val="auto"/>
          <w:sz w:val="24"/>
          <w:szCs w:val="24"/>
          <w:highlight w:val="none"/>
          <w:lang w:eastAsia="zh-CN"/>
        </w:rPr>
        <w:t xml:space="preserve">（</w:t>
      </w:r>
      <w:r>
        <w:rPr>
          <w:rFonts w:hint="eastAsia" w:ascii="宋体" w:hAnsi="宋体" w:eastAsia="宋体" w:cs="宋体"/>
          <w:b/>
          <w:caps w:val="0"/>
          <w:color w:val="auto"/>
          <w:sz w:val="24"/>
          <w:szCs w:val="24"/>
          <w:highlight w:val="none"/>
          <w:lang w:val="en-US" w:eastAsia="zh-CN"/>
        </w:rPr>
        <w:t xml:space="preserve">一</w:t>
      </w:r>
      <w:r>
        <w:rPr>
          <w:rFonts w:hint="eastAsia" w:ascii="宋体" w:hAnsi="宋体" w:eastAsia="宋体" w:cs="宋体"/>
          <w:b/>
          <w:caps w:val="0"/>
          <w:color w:val="auto"/>
          <w:sz w:val="24"/>
          <w:szCs w:val="24"/>
          <w:highlight w:val="none"/>
          <w:lang w:eastAsia="zh-CN"/>
        </w:rPr>
        <w:t xml:space="preserve">）</w:t>
      </w:r>
      <w:r>
        <w:rPr>
          <w:rFonts w:hint="eastAsia" w:ascii="宋体" w:hAnsi="宋体" w:eastAsia="宋体" w:cs="宋体"/>
          <w:b/>
          <w:caps w:val="0"/>
          <w:color w:val="auto"/>
          <w:sz w:val="24"/>
          <w:szCs w:val="24"/>
          <w:highlight w:val="none"/>
        </w:rPr>
        <w:t xml:space="preserve">评标办法：</w:t>
      </w:r>
      <w:r>
        <w:rPr>
          <w:rFonts w:hint="eastAsia" w:ascii="宋体" w:hAnsi="宋体" w:eastAsia="宋体" w:cs="宋体"/>
          <w:caps w:val="0"/>
          <w:color w:val="auto"/>
          <w:sz w:val="24"/>
          <w:szCs w:val="24"/>
          <w:highlight w:val="none"/>
        </w:rPr>
        <w:t xml:space="preserve">本项目采用综合评分办法，评标委员会严格按照招标文件规定的评分标准和要求，对各投标文件进行综合评审，按评审后得分由高到低顺序对投标人进行排序。如遇综合得分相同</w:t>
      </w: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lang w:val="en-US" w:eastAsia="zh-CN"/>
        </w:rPr>
        <w:t xml:space="preserve">根据报价得分由高到低排名，得分高者排名在前。</w:t>
      </w:r>
      <w:r/>
    </w:p>
    <w:p>
      <w:pPr>
        <w:jc w:val="both"/>
        <w:keepLines w:val="0"/>
        <w:keepNext w:val="0"/>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cs="宋体"/>
          <w:caps w:val="0"/>
          <w:color w:val="auto"/>
          <w:sz w:val="24"/>
          <w:szCs w:val="24"/>
          <w:highlight w:val="none"/>
          <w:lang w:val="en-US" w:eastAsia="zh-CN"/>
        </w:rPr>
        <w:t xml:space="preserve">综合</w:t>
      </w:r>
      <w:r>
        <w:rPr>
          <w:rFonts w:hint="eastAsia" w:ascii="宋体" w:hAnsi="宋体" w:eastAsia="宋体" w:cs="宋体"/>
          <w:caps w:val="0"/>
          <w:color w:val="auto"/>
          <w:sz w:val="24"/>
          <w:szCs w:val="24"/>
          <w:highlight w:val="none"/>
        </w:rPr>
        <w:t xml:space="preserve">得分且投标报价相同的并列。</w:t>
      </w:r>
      <w:r/>
    </w:p>
    <w:p>
      <w:pPr>
        <w:ind w:firstLine="480"/>
        <w:jc w:val="both"/>
        <w:keepLines w:val="0"/>
        <w:keepNext w:val="0"/>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评标委员会根据评审后投标人排序推荐中标候选人。投标文件满足招标文件全部实质性要求，且评审后排序第一的投标人为第一中标候选人，依次类推。</w:t>
      </w:r>
      <w:r/>
    </w:p>
    <w:p>
      <w:pPr>
        <w:ind w:firstLine="480"/>
        <w:jc w:val="both"/>
        <w:keepLines w:val="0"/>
        <w:keepNext w:val="0"/>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综合评分保留至小数点后两位。</w:t>
      </w:r>
      <w:r/>
    </w:p>
    <w:p>
      <w:pPr>
        <w:numPr>
          <w:ilvl w:val="0"/>
          <w:numId w:val="0"/>
        </w:numPr>
        <w:ind w:left="0" w:firstLine="480"/>
        <w:jc w:val="both"/>
        <w:keepLines w:val="0"/>
        <w:keepNext w:val="0"/>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lang w:val="en-US" w:eastAsia="zh-CN" w:bidi="ar-SA"/>
        </w:rPr>
        <w:t xml:space="preserve">（</w:t>
      </w:r>
      <w:r>
        <w:rPr>
          <w:rFonts w:hint="eastAsia" w:ascii="宋体" w:hAnsi="宋体" w:cs="宋体"/>
          <w:caps w:val="0"/>
          <w:color w:val="auto"/>
          <w:sz w:val="24"/>
          <w:szCs w:val="24"/>
          <w:lang w:val="en-US" w:eastAsia="zh-CN" w:bidi="ar-SA"/>
        </w:rPr>
        <w:t xml:space="preserve">二</w:t>
      </w:r>
      <w:r>
        <w:rPr>
          <w:rFonts w:hint="eastAsia" w:ascii="宋体" w:hAnsi="宋体" w:eastAsia="宋体" w:cs="宋体"/>
          <w:caps w:val="0"/>
          <w:color w:val="auto"/>
          <w:sz w:val="24"/>
          <w:szCs w:val="24"/>
          <w:lang w:val="en-US" w:eastAsia="zh-CN" w:bidi="ar-SA"/>
        </w:rPr>
        <w:t xml:space="preserve">）</w:t>
      </w:r>
      <w:r>
        <w:rPr>
          <w:rFonts w:hint="eastAsia" w:ascii="宋体" w:hAnsi="宋体" w:eastAsia="宋体" w:cs="宋体"/>
          <w:b/>
          <w:caps w:val="0"/>
          <w:color w:val="auto"/>
          <w:sz w:val="24"/>
          <w:szCs w:val="24"/>
          <w:highlight w:val="none"/>
        </w:rPr>
        <w:t xml:space="preserve">详细评审。</w:t>
      </w:r>
      <w:r>
        <w:rPr>
          <w:rFonts w:hint="eastAsia" w:ascii="宋体" w:hAnsi="宋体" w:eastAsia="宋体" w:cs="宋体"/>
          <w:caps w:val="0"/>
          <w:color w:val="auto"/>
          <w:sz w:val="24"/>
          <w:szCs w:val="24"/>
          <w:highlight w:val="none"/>
        </w:rPr>
        <w:t xml:space="preserve">评标委员会按照招标文件规定的评分标准，对各投标文件进行详细评审打分。评标委员会组长对各评审专家的打分情况进行复核无误后汇总，形成评审报告。</w:t>
      </w:r>
      <w:r/>
    </w:p>
    <w:p>
      <w:pPr>
        <w:pStyle w:val="786"/>
        <w:numPr>
          <w:ilvl w:val="0"/>
          <w:numId w:val="0"/>
        </w:numPr>
        <w:ind w:left="480"/>
        <w:rPr>
          <w:rFonts w:hint="eastAsia"/>
          <w:color w:val="auto"/>
          <w:highlight w:val="none"/>
        </w:rPr>
      </w:pPr>
      <w:r>
        <w:rPr>
          <w:rFonts w:hint="eastAsia"/>
          <w:color w:val="auto"/>
          <w:highlight w:val="none"/>
        </w:rPr>
      </w:r>
      <w:r/>
    </w:p>
    <w:p>
      <w:pPr>
        <w:jc w:val="left"/>
        <w:spacing w:line="500" w:lineRule="exact"/>
        <w:rPr>
          <w:rFonts w:hint="eastAsia" w:ascii="宋体" w:hAnsi="宋体" w:eastAsia="宋体" w:cs="宋体"/>
          <w:caps w:val="0"/>
          <w:color w:val="auto"/>
          <w:sz w:val="24"/>
          <w:szCs w:val="24"/>
          <w:highlight w:val="none"/>
        </w:rPr>
      </w:pPr>
      <w:r/>
      <w:bookmarkStart w:id="224" w:name="EBe0cfd1035ea44f689f97db50fccddc8b"/>
      <w:r>
        <w:rPr>
          <w:rFonts w:hint="eastAsia" w:ascii="宋体" w:hAnsi="宋体" w:eastAsia="宋体" w:cs="宋体"/>
          <w:caps w:val="0"/>
          <w:color w:val="auto"/>
          <w:sz w:val="24"/>
          <w:szCs w:val="24"/>
          <w:highlight w:val="none"/>
        </w:rPr>
        <w:t xml:space="preserve"> </w:t>
      </w:r>
      <w:bookmarkEnd w:id="224"/>
      <w:r/>
      <w:r/>
    </w:p>
    <w:p>
      <w:pPr>
        <w:jc w:val="left"/>
        <w:spacing w:line="500" w:lineRule="exact"/>
        <w:rPr>
          <w:rFonts w:hint="eastAsia" w:ascii="宋体" w:hAnsi="宋体" w:eastAsia="宋体" w:cs="宋体"/>
          <w:caps w:val="0"/>
          <w:color w:val="auto"/>
          <w:sz w:val="24"/>
          <w:szCs w:val="24"/>
          <w:highlight w:val="none"/>
        </w:rPr>
      </w:pPr>
      <w:r>
        <w:rPr>
          <w:rFonts w:hint="eastAsia" w:ascii="仿宋_GB2312" w:hAnsi="Calibri" w:eastAsia="仿宋_GB2312" w:cs="Times New Roman"/>
          <w:b/>
          <w:bCs/>
          <w:color w:val="auto"/>
          <w:sz w:val="24"/>
          <w:szCs w:val="22"/>
          <w:highlight w:val="none"/>
        </w:rPr>
        <w:t xml:space="preserve">采购包</w:t>
      </w:r>
      <w:r>
        <w:rPr>
          <w:rFonts w:hint="eastAsia" w:ascii="仿宋_GB2312" w:hAnsi="Calibri" w:eastAsia="仿宋_GB2312" w:cs="Times New Roman"/>
          <w:b/>
          <w:bCs/>
          <w:color w:val="auto"/>
          <w:sz w:val="24"/>
          <w:szCs w:val="22"/>
          <w:highlight w:val="none"/>
          <w:lang w:val="en-US" w:eastAsia="zh-CN"/>
        </w:rPr>
        <w:t xml:space="preserve">1</w:t>
      </w:r>
      <w:r>
        <w:rPr>
          <w:rFonts w:hint="eastAsia" w:ascii="仿宋_GB2312" w:hAnsi="Calibri" w:eastAsia="仿宋_GB2312" w:cs="Times New Roman"/>
          <w:b/>
          <w:bCs/>
          <w:color w:val="auto"/>
          <w:sz w:val="24"/>
          <w:szCs w:val="22"/>
          <w:highlight w:val="none"/>
        </w:rPr>
        <w:t xml:space="preserve">评</w:t>
      </w:r>
      <w:r>
        <w:rPr>
          <w:rFonts w:hint="eastAsia" w:ascii="仿宋_GB2312" w:hAnsi="Calibri" w:eastAsia="仿宋_GB2312" w:cs="Times New Roman"/>
          <w:b/>
          <w:bCs/>
          <w:color w:val="auto"/>
          <w:sz w:val="24"/>
          <w:szCs w:val="22"/>
          <w:highlight w:val="none"/>
          <w:lang w:val="en-US" w:eastAsia="zh-CN"/>
        </w:rPr>
        <w:t xml:space="preserve">分标准</w:t>
      </w:r>
      <w:r>
        <w:rPr>
          <w:rFonts w:hint="eastAsia" w:ascii="仿宋_GB2312" w:hAnsi="Calibri" w:eastAsia="仿宋_GB2312" w:cs="Times New Roman"/>
          <w:b/>
          <w:bCs/>
          <w:color w:val="auto"/>
          <w:sz w:val="24"/>
          <w:szCs w:val="22"/>
          <w:highlight w:val="none"/>
        </w:rPr>
        <w:t xml:space="preserve">：</w:t>
      </w:r>
      <w:r/>
    </w:p>
    <w:tbl>
      <w:tblPr>
        <w:tblStyle w:val="785"/>
        <w:tblW w:w="5517" w:type="pct"/>
        <w:tblInd w:w="-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06"/>
        <w:gridCol w:w="1099"/>
        <w:gridCol w:w="945"/>
        <w:gridCol w:w="7040"/>
      </w:tblGrid>
      <w:tr>
        <w:trPr>
          <w:trHeight w:val="90"/>
        </w:trPr>
        <w:tc>
          <w:tcPr>
            <w:gridSpan w:val="2"/>
            <w:tcW w:w="1903"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评审因素</w:t>
            </w:r>
            <w:r/>
          </w:p>
        </w:tc>
        <w:tc>
          <w:tcPr>
            <w:tcW w:w="944"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分数</w:t>
            </w:r>
            <w:r/>
          </w:p>
        </w:tc>
        <w:tc>
          <w:tcPr>
            <w:tcW w:w="7032"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评审标准</w:t>
            </w:r>
            <w:r/>
          </w:p>
        </w:tc>
      </w:tr>
      <w:tr>
        <w:trPr>
          <w:trHeight w:val="90"/>
        </w:trPr>
        <w:tc>
          <w:tcPr>
            <w:tcW w:w="805"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报价分</w:t>
            </w:r>
            <w:r/>
          </w:p>
        </w:tc>
        <w:tc>
          <w:tcPr>
            <w:tcW w:w="1098"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投标报价</w:t>
            </w:r>
            <w:r/>
          </w:p>
        </w:tc>
        <w:tc>
          <w:tcPr>
            <w:tcW w:w="944"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30.00</w:t>
            </w:r>
            <w:r/>
          </w:p>
        </w:tc>
        <w:tc>
          <w:tcPr>
            <w:tcW w:w="7032"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采用低价优先法计算，即满足招标文件要求且以</w:t>
            </w:r>
            <w:r>
              <w:rPr>
                <w:rFonts w:hint="eastAsia" w:ascii="宋体" w:hAnsi="宋体" w:eastAsia="宋体" w:cs="宋体"/>
                <w:b/>
                <w:bCs/>
                <w:color w:val="auto"/>
                <w:sz w:val="24"/>
                <w:szCs w:val="24"/>
                <w:highlight w:val="none"/>
              </w:rPr>
              <w:t xml:space="preserve">优惠率最高者为评标基准优惠率</w:t>
            </w:r>
            <w:r>
              <w:rPr>
                <w:rFonts w:hint="eastAsia" w:ascii="宋体" w:hAnsi="宋体" w:eastAsia="宋体" w:cs="宋体"/>
                <w:color w:val="auto"/>
                <w:sz w:val="24"/>
                <w:szCs w:val="24"/>
                <w:highlight w:val="none"/>
              </w:rPr>
              <w:t xml:space="preserve">，其价格分为满分。其他投标人投标优惠率得分＝（1-评标基准优惠率/1-投标优惠率）*30。</w:t>
            </w:r>
            <w:r>
              <w:rPr>
                <w:rFonts w:hint="eastAsia" w:ascii="宋体" w:hAnsi="宋体" w:eastAsia="宋体" w:cs="宋体"/>
                <w:color w:val="auto"/>
                <w:sz w:val="24"/>
                <w:szCs w:val="24"/>
                <w:highlight w:val="none"/>
                <w:lang w:val="en-US" w:eastAsia="zh-CN"/>
              </w:rPr>
              <w:t xml:space="preserve">注：1.最终结果四舍五入保留至小数点后两位。评标小组计算分值并填写录入各投标人报价分。2.符合规定的小微企业（含监狱企业和残疾人福利单位）报价给予10%的扣除，用扣除后的价格参加评审。3.符合规定的本国产品的报价给予20%的价格扣除，用扣除后的价格参与评审。</w:t>
            </w:r>
            <w:r/>
          </w:p>
        </w:tc>
      </w:tr>
      <w:tr>
        <w:trPr>
          <w:trHeight w:val="90"/>
        </w:trPr>
        <w:tc>
          <w:tcPr>
            <w:tcW w:w="805"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技术响应</w:t>
            </w:r>
            <w:r/>
          </w:p>
        </w:tc>
        <w:tc>
          <w:tcPr>
            <w:tcW w:w="1098"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eastAsia="zh-CN"/>
              </w:rPr>
              <w:t xml:space="preserve">技术</w:t>
            </w:r>
            <w:r>
              <w:rPr>
                <w:rFonts w:hint="eastAsia" w:ascii="宋体" w:hAnsi="宋体" w:eastAsia="宋体" w:cs="宋体"/>
                <w:color w:val="auto"/>
                <w:sz w:val="24"/>
                <w:szCs w:val="24"/>
                <w:highlight w:val="none"/>
              </w:rPr>
              <w:t xml:space="preserve">响应</w:t>
            </w:r>
            <w:r/>
          </w:p>
        </w:tc>
        <w:tc>
          <w:tcPr>
            <w:tcW w:w="944"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lang w:val="en-US" w:eastAsia="zh-CN"/>
              </w:rPr>
              <w:outlineLvl w:val="9"/>
              <w:suppressLineNumbers w:val="0"/>
            </w:pPr>
            <w:r>
              <w:rPr>
                <w:rFonts w:hint="eastAsia" w:ascii="宋体" w:hAnsi="宋体" w:cs="宋体"/>
                <w:color w:val="auto"/>
                <w:sz w:val="24"/>
                <w:szCs w:val="24"/>
                <w:highlight w:val="none"/>
                <w:lang w:val="en-US" w:eastAsia="zh-CN"/>
              </w:rPr>
              <w:t xml:space="preserve">44</w:t>
            </w:r>
            <w:r>
              <w:rPr>
                <w:rFonts w:hint="eastAsia" w:ascii="宋体" w:hAnsi="宋体" w:eastAsia="宋体" w:cs="宋体"/>
                <w:color w:val="auto"/>
                <w:sz w:val="24"/>
                <w:szCs w:val="24"/>
                <w:highlight w:val="none"/>
                <w:lang w:val="en-US" w:eastAsia="zh-CN"/>
              </w:rPr>
              <w:t xml:space="preserve">.00</w:t>
            </w:r>
            <w:r/>
          </w:p>
        </w:tc>
        <w:tc>
          <w:tcPr>
            <w:tcW w:w="7032" w:type="dxa"/>
            <w:vAlign w:val="center"/>
            <w:textDirection w:val="lrTb"/>
            <w:noWrap w:val="false"/>
          </w:tcPr>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针对</w:t>
            </w:r>
            <w:r>
              <w:rPr>
                <w:rFonts w:hint="eastAsia" w:ascii="宋体" w:hAnsi="宋体" w:cs="宋体"/>
                <w:color w:val="auto"/>
                <w:sz w:val="24"/>
                <w:szCs w:val="24"/>
                <w:highlight w:val="none"/>
                <w:lang w:val="en-US" w:eastAsia="zh-CN"/>
              </w:rPr>
              <w:t xml:space="preserve">招</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文件“第四部分、采购需求”中的“</w:t>
            </w:r>
            <w:r>
              <w:rPr>
                <w:rFonts w:hint="eastAsia" w:ascii="宋体" w:hAnsi="宋体" w:eastAsia="宋体" w:cs="宋体"/>
                <w:color w:val="auto"/>
                <w:sz w:val="24"/>
                <w:szCs w:val="24"/>
                <w:highlight w:val="none"/>
                <w:lang w:val="en-US" w:eastAsia="zh-CN"/>
              </w:rPr>
              <w:t xml:space="preserve">采购清单及技术要求</w:t>
            </w:r>
            <w:r>
              <w:rPr>
                <w:rFonts w:hint="eastAsia" w:ascii="宋体" w:hAnsi="宋体" w:eastAsia="宋体" w:cs="宋体"/>
                <w:color w:val="auto"/>
                <w:sz w:val="24"/>
                <w:szCs w:val="24"/>
                <w:highlight w:val="none"/>
              </w:rPr>
              <w:t xml:space="preserve">”所列内容进行评分，所投产品技术</w:t>
            </w:r>
            <w:r>
              <w:rPr>
                <w:rFonts w:hint="eastAsia" w:ascii="宋体" w:hAnsi="宋体" w:eastAsia="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完全满足或优于招标文件技术要求的得</w:t>
            </w:r>
            <w:r>
              <w:rPr>
                <w:rFonts w:hint="eastAsia" w:ascii="宋体" w:hAnsi="宋体" w:cs="宋体"/>
                <w:color w:val="auto"/>
                <w:sz w:val="24"/>
                <w:szCs w:val="24"/>
                <w:highlight w:val="none"/>
                <w:lang w:val="en-US" w:eastAsia="zh-CN"/>
              </w:rPr>
              <w:t xml:space="preserve">44</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为</w:t>
            </w:r>
            <w:r>
              <w:rPr>
                <w:rFonts w:hint="eastAsia" w:ascii="宋体" w:hAnsi="宋体" w:eastAsia="宋体" w:cs="宋体"/>
                <w:color w:val="auto"/>
                <w:sz w:val="24"/>
                <w:szCs w:val="24"/>
                <w:highlight w:val="none"/>
                <w:lang w:val="en-US" w:eastAsia="zh-CN"/>
              </w:rPr>
              <w:t xml:space="preserve">实质性参数</w:t>
            </w:r>
            <w:r>
              <w:rPr>
                <w:rFonts w:hint="eastAsia" w:ascii="宋体" w:hAnsi="宋体" w:eastAsia="宋体" w:cs="宋体"/>
                <w:color w:val="auto"/>
                <w:sz w:val="24"/>
                <w:szCs w:val="24"/>
                <w:highlight w:val="none"/>
              </w:rPr>
              <w:t xml:space="preserve">要求</w:t>
            </w:r>
            <w:r>
              <w:rPr>
                <w:rFonts w:hint="eastAsia" w:ascii="宋体" w:hAnsi="宋体" w:cs="宋体"/>
                <w:color w:val="auto"/>
                <w:sz w:val="24"/>
                <w:szCs w:val="24"/>
                <w:highlight w:val="none"/>
                <w:lang w:val="en-US" w:eastAsia="zh-CN"/>
              </w:rPr>
              <w:t xml:space="preserve">共11项，不响应为无效标；标</w:t>
            </w:r>
            <w:r>
              <w:rPr>
                <w:rFonts w:hint="eastAsia" w:ascii="宋体" w:hAnsi="宋体" w:eastAsia="宋体" w:cs="宋体"/>
                <w:color w:val="auto"/>
                <w:sz w:val="24"/>
                <w:szCs w:val="24"/>
                <w:highlight w:val="none"/>
              </w:rPr>
              <w:t xml:space="preserve">“▲”为重点参数要求</w:t>
            </w:r>
            <w:r>
              <w:rPr>
                <w:rFonts w:hint="eastAsia" w:ascii="宋体" w:hAnsi="宋体" w:cs="宋体"/>
                <w:color w:val="auto"/>
                <w:sz w:val="24"/>
                <w:szCs w:val="24"/>
                <w:highlight w:val="none"/>
                <w:lang w:val="en-US" w:eastAsia="zh-CN"/>
              </w:rPr>
              <w:t xml:space="preserve">共14项，</w:t>
            </w:r>
            <w:r>
              <w:rPr>
                <w:rFonts w:hint="eastAsia" w:ascii="宋体" w:hAnsi="宋体" w:eastAsia="宋体" w:cs="宋体"/>
                <w:color w:val="auto"/>
                <w:sz w:val="24"/>
                <w:szCs w:val="24"/>
                <w:highlight w:val="none"/>
              </w:rPr>
              <w:t xml:space="preserve">每有一项（</w:t>
            </w:r>
            <w:r>
              <w:rPr>
                <w:rFonts w:hint="eastAsia" w:ascii="宋体" w:hAnsi="宋体" w:eastAsia="宋体" w:cs="宋体"/>
                <w:color w:val="auto"/>
                <w:sz w:val="24"/>
                <w:szCs w:val="24"/>
                <w:highlight w:val="none"/>
                <w:lang w:val="en-US" w:eastAsia="zh-CN"/>
              </w:rPr>
              <w:t xml:space="preserve">每个小写数字后</w:t>
            </w:r>
            <w:r>
              <w:rPr>
                <w:rFonts w:hint="eastAsia" w:ascii="宋体" w:hAnsi="宋体" w:eastAsia="宋体" w:cs="宋体"/>
                <w:color w:val="auto"/>
                <w:sz w:val="24"/>
                <w:szCs w:val="24"/>
                <w:highlight w:val="none"/>
              </w:rPr>
              <w:t xml:space="preserve">完整内容为一“项”）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不满足的扣</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分；其余</w:t>
            </w:r>
            <w:r>
              <w:rPr>
                <w:rFonts w:hint="eastAsia" w:ascii="宋体" w:hAnsi="宋体" w:cs="宋体"/>
                <w:color w:val="auto"/>
                <w:sz w:val="24"/>
                <w:szCs w:val="24"/>
                <w:highlight w:val="none"/>
                <w:lang w:val="en-US" w:eastAsia="zh-CN"/>
              </w:rPr>
              <w:t xml:space="preserve">标</w:t>
            </w:r>
            <w:r>
              <w:rPr>
                <w:rFonts w:hint="eastAsia" w:ascii="宋体" w:hAnsi="宋体" w:cs="宋体"/>
                <w:caps w:val="0"/>
                <w:color w:val="auto"/>
                <w:sz w:val="22"/>
                <w:szCs w:val="22"/>
                <w:highlight w:val="none"/>
                <w:rtl w:val="0"/>
                <w:lang w:val="en-US" w:eastAsia="zh-CN" w:bidi="ar-SA"/>
              </w:rPr>
              <w:t xml:space="preserve">“</w:t>
            </w:r>
            <w:r>
              <w:rPr>
                <w:rFonts w:hint="eastAsia" w:ascii="宋体" w:hAnsi="宋体" w:eastAsia="宋体" w:cs="宋体"/>
                <w:b/>
                <w:color w:val="ff0000"/>
                <w:sz w:val="28"/>
                <w:highlight w:val="none"/>
                <w:lang w:eastAsia="zh-CN"/>
              </w:rPr>
              <w:t xml:space="preserve">•</w:t>
            </w:r>
            <w:r>
              <w:rPr>
                <w:rFonts w:hint="eastAsia" w:ascii="宋体" w:hAnsi="宋体" w:cs="宋体"/>
                <w:caps w:val="0"/>
                <w:color w:val="auto"/>
                <w:sz w:val="22"/>
                <w:szCs w:val="22"/>
                <w:highlight w:val="none"/>
                <w:rtl w:val="0"/>
                <w:lang w:val="en-US" w:eastAsia="zh-CN" w:bidi="ar-SA"/>
              </w:rPr>
              <w:t xml:space="preserve">”</w:t>
            </w:r>
            <w:r>
              <w:rPr>
                <w:rFonts w:hint="eastAsia" w:ascii="宋体" w:hAnsi="宋体" w:cs="宋体"/>
                <w:color w:val="auto"/>
                <w:sz w:val="24"/>
                <w:szCs w:val="24"/>
                <w:highlight w:val="none"/>
                <w:lang w:val="en-US" w:eastAsia="zh-CN"/>
              </w:rPr>
              <w:t xml:space="preserve">为普通参数共34项，</w:t>
            </w:r>
            <w:r>
              <w:rPr>
                <w:rFonts w:hint="eastAsia" w:ascii="宋体" w:hAnsi="宋体" w:eastAsia="宋体" w:cs="宋体"/>
                <w:color w:val="auto"/>
                <w:sz w:val="24"/>
                <w:szCs w:val="24"/>
                <w:highlight w:val="none"/>
              </w:rPr>
              <w:t xml:space="preserve">每有一项（</w:t>
            </w:r>
            <w:r>
              <w:rPr>
                <w:rFonts w:hint="eastAsia" w:ascii="宋体" w:hAnsi="宋体" w:eastAsia="宋体" w:cs="宋体"/>
                <w:color w:val="auto"/>
                <w:sz w:val="24"/>
                <w:szCs w:val="24"/>
                <w:highlight w:val="none"/>
                <w:lang w:val="en-US" w:eastAsia="zh-CN"/>
              </w:rPr>
              <w:t xml:space="preserve">每个小写数字后</w:t>
            </w:r>
            <w:r>
              <w:rPr>
                <w:rFonts w:hint="eastAsia" w:ascii="宋体" w:hAnsi="宋体" w:eastAsia="宋体" w:cs="宋体"/>
                <w:color w:val="auto"/>
                <w:sz w:val="24"/>
                <w:szCs w:val="24"/>
                <w:highlight w:val="none"/>
              </w:rPr>
              <w:t xml:space="preserve">完整内容为一“项”）不满足的扣0.</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分，扣完为止。</w:t>
            </w:r>
            <w:r/>
          </w:p>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rPr>
              <w:t xml:space="preserve">注：投标人针对本项评分内容在投标文件《技术要求响应及偏离表》中逐条列出响应及偏离情况，采购需求中要求提供证明材料的，以证明材料为准；采购需求中未要求提供证明材料的，以《技术要求响应及偏离表》为准。未按要求提供证明材料或提供的证明材料不全或未在响应偏离表中列明偏离情况的对应项按负偏离进行扣分处理</w:t>
            </w:r>
            <w:r>
              <w:rPr>
                <w:rFonts w:hint="eastAsia" w:ascii="宋体" w:hAnsi="宋体" w:eastAsia="宋体" w:cs="宋体"/>
                <w:color w:val="auto"/>
                <w:sz w:val="24"/>
                <w:szCs w:val="24"/>
                <w:highlight w:val="none"/>
              </w:rPr>
              <w:t xml:space="preserve">。</w:t>
            </w:r>
            <w:r/>
          </w:p>
        </w:tc>
      </w:tr>
      <w:tr>
        <w:trPr>
          <w:trHeight w:val="923"/>
        </w:trPr>
        <w:tc>
          <w:tcPr>
            <w:tcW w:w="805"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企业经营业绩</w:t>
            </w:r>
            <w:r/>
          </w:p>
        </w:tc>
        <w:tc>
          <w:tcPr>
            <w:tcW w:w="1098"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企业业绩</w:t>
            </w:r>
            <w:r/>
          </w:p>
        </w:tc>
        <w:tc>
          <w:tcPr>
            <w:tcW w:w="944"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.00</w:t>
            </w:r>
            <w:r/>
          </w:p>
        </w:tc>
        <w:tc>
          <w:tcPr>
            <w:tcW w:w="7032" w:type="dxa"/>
            <w:vAlign w:val="center"/>
            <w:textDirection w:val="lrTb"/>
            <w:noWrap w:val="false"/>
          </w:tcPr>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投标人自202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年1月1日以来（以合同签订时间为准），具有</w:t>
            </w:r>
            <w:r>
              <w:rPr>
                <w:rFonts w:hint="eastAsia" w:ascii="宋体" w:hAnsi="宋体" w:eastAsia="宋体" w:cs="宋体"/>
                <w:color w:val="auto"/>
                <w:sz w:val="24"/>
                <w:szCs w:val="24"/>
                <w:highlight w:val="none"/>
                <w:lang w:eastAsia="zh-CN"/>
              </w:rPr>
              <w:t xml:space="preserve">类似</w:t>
            </w:r>
            <w:r>
              <w:rPr>
                <w:rFonts w:hint="eastAsia" w:ascii="宋体" w:hAnsi="宋体" w:eastAsia="宋体" w:cs="宋体"/>
                <w:color w:val="auto"/>
                <w:sz w:val="24"/>
                <w:szCs w:val="24"/>
                <w:highlight w:val="none"/>
              </w:rPr>
              <w:t xml:space="preserve">项目业绩的，每提供一个得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分，本项最高得</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lang w:eastAsia="zh-CN"/>
              </w:rPr>
              <w:outlineLvl w:val="9"/>
              <w:suppressLineNumbers w:val="0"/>
            </w:pPr>
            <w:r>
              <w:rPr>
                <w:rFonts w:hint="eastAsia" w:ascii="宋体" w:hAnsi="宋体" w:eastAsia="宋体" w:cs="宋体"/>
                <w:color w:val="auto"/>
                <w:sz w:val="24"/>
                <w:szCs w:val="24"/>
                <w:highlight w:val="none"/>
              </w:rPr>
              <w:t xml:space="preserve">注：须提供中标（成交）通知书、合同原件电子件（合同主要内容、标的等需清晰可见，如未提供或提供不清晰均不得分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tc>
      </w:tr>
      <w:tr>
        <w:trPr>
          <w:trHeight w:val="1076"/>
        </w:trPr>
        <w:tc>
          <w:tcPr>
            <w:tcW w:w="805" w:type="dxa"/>
            <w:vAlign w:val="center"/>
            <w:vMerge w:val="restart"/>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项目实施方案</w:t>
            </w:r>
            <w:r/>
          </w:p>
        </w:tc>
        <w:tc>
          <w:tcPr>
            <w:tcW w:w="1098" w:type="dxa"/>
            <w:vAlign w:val="center"/>
            <w:textDirection w:val="lrTb"/>
            <w:noWrap w:val="false"/>
          </w:tcPr>
          <w:p>
            <w:pPr>
              <w:ind w:left="0" w:right="0" w:firstLine="0"/>
              <w:jc w:val="center"/>
              <w:keepLines w:val="0"/>
              <w:keepNext w:val="0"/>
              <w:pageBreakBefore w:val="0"/>
              <w:spacing w:before="0" w:beforeAutospacing="0" w:after="0" w:afterAutospacing="0" w:line="4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eastAsia="zh-CN"/>
              </w:rPr>
              <w:t xml:space="preserve">进度计划安排</w:t>
            </w:r>
            <w:r/>
          </w:p>
        </w:tc>
        <w:tc>
          <w:tcPr>
            <w:tcW w:w="944"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480" w:lineRule="exact"/>
              <w:widowControl w:val="off"/>
              <w:rPr>
                <w:rFonts w:hint="eastAsia" w:ascii="宋体" w:hAnsi="宋体" w:eastAsia="宋体" w:cs="宋体"/>
                <w:color w:val="auto"/>
                <w:sz w:val="24"/>
                <w:szCs w:val="24"/>
                <w:highlight w:val="none"/>
                <w:lang w:val="en-US" w:eastAsia="zh-CN"/>
              </w:rPr>
              <w:outlineLvl w:val="9"/>
              <w:suppressLineNumbers w:val="0"/>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00</w:t>
            </w:r>
            <w:r/>
          </w:p>
        </w:tc>
        <w:tc>
          <w:tcPr>
            <w:tcW w:w="7032" w:type="dxa"/>
            <w:vAlign w:val="center"/>
            <w:textDirection w:val="lrTb"/>
            <w:noWrap w:val="false"/>
          </w:tcPr>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rPr>
              <w:t xml:space="preserve">投标人根据招标文件“第四章、采购需求—项目实施”中“进度计划安排”制定进度计划安排，有明确的时间节点，货物安排交付方案合理且优于采购需求的得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分；进度安排基本详实,能够满足采购需求的得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分；进度安排方案不完整承诺后期优化能满足招标文件基本要求的得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分；没有内容不得分。</w:t>
            </w:r>
            <w:r/>
          </w:p>
        </w:tc>
      </w:tr>
      <w:tr>
        <w:trPr>
          <w:trHeight w:val="496"/>
        </w:trPr>
        <w:tc>
          <w:tcPr>
            <w:tcW w:w="80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tcW w:w="1098" w:type="dxa"/>
            <w:vAlign w:val="center"/>
            <w:textDirection w:val="lrTb"/>
            <w:noWrap w:val="false"/>
          </w:tcPr>
          <w:p>
            <w:pPr>
              <w:ind w:left="0" w:right="0" w:firstLine="0"/>
              <w:jc w:val="center"/>
              <w:keepLines w:val="0"/>
              <w:keepNext w:val="0"/>
              <w:pageBreakBefore w:val="0"/>
              <w:spacing w:before="0" w:beforeAutospacing="0" w:after="0" w:afterAutospacing="0" w:line="480" w:lineRule="exact"/>
              <w:widowControl w:val="off"/>
              <w:rPr>
                <w:rFonts w:hint="default" w:ascii="宋体" w:hAnsi="宋体" w:eastAsia="宋体" w:cs="宋体"/>
                <w:color w:val="auto"/>
                <w:sz w:val="24"/>
                <w:szCs w:val="24"/>
                <w:highlight w:val="none"/>
                <w:lang w:val="en-US" w:eastAsia="zh-CN"/>
              </w:rPr>
              <w:outlineLvl w:val="9"/>
              <w:suppressLineNumbers w:val="0"/>
            </w:pPr>
            <w:r>
              <w:rPr>
                <w:rFonts w:hint="eastAsia" w:ascii="宋体" w:hAnsi="宋体" w:eastAsia="宋体" w:cs="宋体"/>
                <w:color w:val="auto"/>
                <w:sz w:val="24"/>
                <w:szCs w:val="24"/>
                <w:highlight w:val="none"/>
                <w:lang w:val="en-US" w:eastAsia="zh-CN"/>
              </w:rPr>
              <w:t xml:space="preserve">风险防控措施</w:t>
            </w:r>
            <w:r/>
          </w:p>
        </w:tc>
        <w:tc>
          <w:tcPr>
            <w:tcW w:w="944" w:type="dxa"/>
            <w:vAlign w:val="center"/>
            <w:textDirection w:val="lrTb"/>
            <w:noWrap w:val="false"/>
          </w:tcPr>
          <w:p>
            <w:pPr>
              <w:ind w:left="0" w:right="0" w:firstLine="0"/>
              <w:jc w:val="center"/>
              <w:keepLines w:val="0"/>
              <w:keepNext w:val="0"/>
              <w:pageBreakBefore w:val="0"/>
              <w:spacing w:before="0" w:beforeAutospacing="0" w:after="0" w:afterAutospacing="0" w:line="4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.00</w:t>
            </w:r>
            <w:r/>
          </w:p>
        </w:tc>
        <w:tc>
          <w:tcPr>
            <w:tcW w:w="7032" w:type="dxa"/>
            <w:vAlign w:val="center"/>
            <w:textDirection w:val="lrTb"/>
            <w:noWrap w:val="false"/>
          </w:tcPr>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rPr>
              <w:t xml:space="preserve">投标人根据招标文件“第四章、采购需求—项目实施”中“风险防控措施”制定风险防控措施，运输方式安全有效，风险防控措施内容详细全面优于采购需求的得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分；方案内容有预见性能够满足采购需求的得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分；方案内容不完整承诺后期优化能够满足采购需求的得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分；没有内容不得分。</w:t>
            </w:r>
            <w:r/>
          </w:p>
        </w:tc>
      </w:tr>
      <w:tr>
        <w:trPr>
          <w:trHeight w:val="558"/>
        </w:trPr>
        <w:tc>
          <w:tcPr>
            <w:tcW w:w="80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lang w:val="zh-CN"/>
              </w:rPr>
              <w:outlineLvl w:val="9"/>
              <w:suppressLineNumbers w:val="0"/>
            </w:pPr>
            <w:r>
              <w:rPr>
                <w:rFonts w:hint="eastAsia" w:ascii="宋体" w:hAnsi="宋体" w:eastAsia="宋体" w:cs="宋体"/>
                <w:color w:val="auto"/>
                <w:sz w:val="24"/>
                <w:szCs w:val="24"/>
                <w:highlight w:val="none"/>
                <w:lang w:val="zh-CN"/>
              </w:rPr>
            </w:r>
            <w:r/>
          </w:p>
        </w:tc>
        <w:tc>
          <w:tcPr>
            <w:tcW w:w="1098" w:type="dxa"/>
            <w:vAlign w:val="center"/>
            <w:textDirection w:val="lrTb"/>
            <w:noWrap w:val="false"/>
          </w:tcPr>
          <w:p>
            <w:pPr>
              <w:ind w:left="0" w:right="0" w:firstLine="0"/>
              <w:jc w:val="center"/>
              <w:keepLines w:val="0"/>
              <w:keepNext w:val="0"/>
              <w:pageBreakBefore w:val="0"/>
              <w:spacing w:before="0" w:beforeAutospacing="0" w:after="0" w:afterAutospacing="0" w:line="4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rPr>
              <w:t xml:space="preserve">质量保障措施</w:t>
            </w:r>
            <w:r/>
          </w:p>
        </w:tc>
        <w:tc>
          <w:tcPr>
            <w:tcW w:w="944" w:type="dxa"/>
            <w:vAlign w:val="center"/>
            <w:textDirection w:val="lrTb"/>
            <w:noWrap w:val="false"/>
          </w:tcPr>
          <w:p>
            <w:pPr>
              <w:ind w:left="0" w:right="0" w:firstLine="0"/>
              <w:jc w:val="center"/>
              <w:keepLines w:val="0"/>
              <w:keepNext w:val="0"/>
              <w:pageBreakBefore w:val="0"/>
              <w:spacing w:before="0" w:beforeAutospacing="0" w:after="0" w:afterAutospacing="0" w:line="480" w:lineRule="exact"/>
              <w:widowControl w:val="off"/>
              <w:rPr>
                <w:rFonts w:hint="eastAsia" w:ascii="宋体" w:hAnsi="宋体" w:eastAsia="宋体" w:cs="宋体"/>
                <w:color w:val="auto"/>
                <w:sz w:val="24"/>
                <w:szCs w:val="24"/>
                <w:highlight w:val="none"/>
                <w:lang w:val="en-US" w:eastAsia="zh-CN"/>
              </w:rPr>
              <w:outlineLvl w:val="9"/>
              <w:suppressLineNumbers w:val="0"/>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.00</w:t>
            </w:r>
            <w:r/>
          </w:p>
        </w:tc>
        <w:tc>
          <w:tcPr>
            <w:tcW w:w="7032" w:type="dxa"/>
            <w:vAlign w:val="center"/>
            <w:textDirection w:val="lrTb"/>
            <w:noWrap w:val="false"/>
          </w:tcPr>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lang w:val="en-US" w:eastAsia="zh-CN"/>
              </w:rPr>
              <w:outlineLvl w:val="9"/>
              <w:suppressLineNumbers w:val="0"/>
            </w:pPr>
            <w:r>
              <w:rPr>
                <w:rFonts w:hint="eastAsia" w:ascii="宋体" w:hAnsi="宋体" w:eastAsia="宋体" w:cs="宋体"/>
                <w:color w:val="auto"/>
                <w:sz w:val="24"/>
                <w:szCs w:val="24"/>
                <w:highlight w:val="none"/>
                <w:lang w:val="en-US" w:eastAsia="zh-CN"/>
              </w:rPr>
              <w:t xml:space="preserve">投标人根据招标文件“第四章、采购需求—项目实施”中“质量保障措施”制定质量保障措施，质量保障措施方案全面、准确、清晰，优于采购需求的得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分；方案相对全面能够满足采购需求的得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分；方案内容不完善但承诺后期优化能够满足采购需求的得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分；没有内容的不得分。</w:t>
            </w:r>
            <w:r/>
          </w:p>
        </w:tc>
      </w:tr>
      <w:tr>
        <w:trPr>
          <w:trHeight w:val="465"/>
        </w:trPr>
        <w:tc>
          <w:tcPr>
            <w:tcW w:w="805"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其他</w:t>
            </w:r>
            <w:r/>
          </w:p>
        </w:tc>
        <w:tc>
          <w:tcPr>
            <w:tcW w:w="1098" w:type="dxa"/>
            <w:vAlign w:val="center"/>
            <w:textDirection w:val="lrTb"/>
            <w:noWrap w:val="false"/>
          </w:tcPr>
          <w:p>
            <w:pPr>
              <w:ind w:left="0" w:right="0" w:firstLine="0"/>
              <w:jc w:val="center"/>
              <w:keepLines w:val="0"/>
              <w:keepNext w:val="0"/>
              <w:pageBreakBefore w:val="0"/>
              <w:spacing w:before="0" w:beforeAutospacing="0" w:after="0" w:afterAutospacing="0" w:line="4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售后服务</w:t>
            </w:r>
            <w:r/>
          </w:p>
        </w:tc>
        <w:tc>
          <w:tcPr>
            <w:tcW w:w="944" w:type="dxa"/>
            <w:vAlign w:val="center"/>
            <w:textDirection w:val="lrTb"/>
            <w:noWrap w:val="false"/>
          </w:tcPr>
          <w:p>
            <w:pPr>
              <w:ind w:left="0" w:right="0" w:firstLine="0"/>
              <w:jc w:val="center"/>
              <w:keepLines w:val="0"/>
              <w:keepNext w:val="0"/>
              <w:pageBreakBefore w:val="0"/>
              <w:spacing w:before="0" w:beforeAutospacing="0" w:after="0" w:afterAutospacing="0" w:line="480" w:lineRule="exact"/>
              <w:widowControl w:val="off"/>
              <w:rPr>
                <w:rFonts w:hint="eastAsia" w:ascii="宋体" w:hAnsi="宋体" w:eastAsia="宋体" w:cs="宋体"/>
                <w:color w:val="auto"/>
                <w:sz w:val="24"/>
                <w:szCs w:val="24"/>
                <w:highlight w:val="none"/>
                <w:lang w:val="en-US"/>
              </w:rPr>
              <w:outlineLvl w:val="9"/>
              <w:suppressLineNumbers w:val="0"/>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.00</w:t>
            </w:r>
            <w:r/>
          </w:p>
        </w:tc>
        <w:tc>
          <w:tcPr>
            <w:tcW w:w="7032" w:type="dxa"/>
            <w:vAlign w:val="center"/>
            <w:textDirection w:val="lrTb"/>
            <w:noWrap w:val="false"/>
          </w:tcPr>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lang w:val="en-US" w:eastAsia="zh-CN"/>
              </w:rPr>
              <w:outlineLvl w:val="9"/>
              <w:suppressLineNumbers w:val="0"/>
            </w:pPr>
            <w:r>
              <w:rPr>
                <w:rFonts w:hint="eastAsia" w:ascii="宋体" w:hAnsi="宋体" w:eastAsia="宋体" w:cs="宋体"/>
                <w:color w:val="auto"/>
                <w:sz w:val="24"/>
                <w:szCs w:val="24"/>
                <w:highlight w:val="none"/>
                <w:lang w:val="en-US" w:eastAsia="zh-CN"/>
              </w:rPr>
              <w:t xml:space="preserve">投标人根据招标文件“第四章、采购需求—售后要求”制定售后服务方案，方案详细、完善，响应及时优于采购需求的得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分；方案较完整，响应基本满足采购需求的得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分；方案不完整，经承诺后期优化能够满足采购需求的得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分；没有内容不得分。</w:t>
            </w:r>
            <w:r/>
          </w:p>
        </w:tc>
      </w:tr>
    </w:tbl>
    <w:p>
      <w:pPr>
        <w:numPr>
          <w:ilvl w:val="0"/>
          <w:numId w:val="0"/>
        </w:numPr>
        <w:ind w:firstLine="482"/>
        <w:jc w:val="both"/>
        <w:keepLines w:val="0"/>
        <w:keepNext w:val="0"/>
        <w:pageBreakBefore w:val="0"/>
        <w:spacing w:afterAutospacing="0" w:line="480" w:lineRule="exact"/>
        <w:widowControl w:val="off"/>
        <w:rPr>
          <w:rFonts w:hint="eastAsia" w:ascii="宋体" w:hAnsi="宋体" w:eastAsia="宋体" w:cs="宋体"/>
          <w:b/>
          <w:caps w:val="0"/>
          <w:color w:val="auto"/>
          <w:sz w:val="24"/>
          <w:szCs w:val="24"/>
          <w:highlight w:val="none"/>
          <w:lang w:val="en-US" w:eastAsia="zh-CN"/>
        </w:rPr>
        <w:outlineLvl w:val="9"/>
      </w:pPr>
      <w:r>
        <w:rPr>
          <w:rFonts w:hint="eastAsia" w:ascii="宋体" w:hAnsi="宋体" w:eastAsia="宋体" w:cs="宋体"/>
          <w:b/>
          <w:caps w:val="0"/>
          <w:color w:val="auto"/>
          <w:sz w:val="24"/>
          <w:szCs w:val="24"/>
          <w:highlight w:val="none"/>
          <w:lang w:val="en-US" w:eastAsia="zh-CN"/>
        </w:rPr>
      </w:r>
      <w:r/>
    </w:p>
    <w:p>
      <w:pPr>
        <w:jc w:val="left"/>
        <w:spacing w:line="500" w:lineRule="exact"/>
        <w:rPr>
          <w:rFonts w:hint="eastAsia" w:ascii="宋体" w:hAnsi="宋体" w:eastAsia="宋体" w:cs="宋体"/>
          <w:caps w:val="0"/>
          <w:color w:val="auto"/>
          <w:sz w:val="24"/>
          <w:szCs w:val="24"/>
          <w:highlight w:val="none"/>
        </w:rPr>
      </w:pPr>
      <w:r>
        <w:rPr>
          <w:rFonts w:hint="eastAsia" w:ascii="仿宋_GB2312" w:hAnsi="Calibri" w:eastAsia="仿宋_GB2312" w:cs="Times New Roman"/>
          <w:b/>
          <w:bCs/>
          <w:color w:val="auto"/>
          <w:sz w:val="24"/>
          <w:szCs w:val="22"/>
          <w:highlight w:val="none"/>
        </w:rPr>
        <w:t xml:space="preserve">采购包</w:t>
      </w:r>
      <w:r>
        <w:rPr>
          <w:rFonts w:hint="eastAsia" w:ascii="仿宋_GB2312" w:hAnsi="Calibri" w:eastAsia="仿宋_GB2312" w:cs="Times New Roman"/>
          <w:b/>
          <w:bCs/>
          <w:color w:val="auto"/>
          <w:sz w:val="24"/>
          <w:szCs w:val="22"/>
          <w:highlight w:val="none"/>
          <w:lang w:val="en-US" w:eastAsia="zh-CN"/>
        </w:rPr>
        <w:t xml:space="preserve">2</w:t>
      </w:r>
      <w:r>
        <w:rPr>
          <w:rFonts w:hint="eastAsia" w:ascii="仿宋_GB2312" w:hAnsi="Calibri" w:eastAsia="仿宋_GB2312" w:cs="Times New Roman"/>
          <w:b/>
          <w:bCs/>
          <w:color w:val="auto"/>
          <w:sz w:val="24"/>
          <w:szCs w:val="22"/>
          <w:highlight w:val="none"/>
        </w:rPr>
        <w:t xml:space="preserve">评</w:t>
      </w:r>
      <w:r>
        <w:rPr>
          <w:rFonts w:hint="eastAsia" w:ascii="仿宋_GB2312" w:hAnsi="Calibri" w:eastAsia="仿宋_GB2312" w:cs="Times New Roman"/>
          <w:b/>
          <w:bCs/>
          <w:color w:val="auto"/>
          <w:sz w:val="24"/>
          <w:szCs w:val="22"/>
          <w:highlight w:val="none"/>
          <w:lang w:val="en-US" w:eastAsia="zh-CN"/>
        </w:rPr>
        <w:t xml:space="preserve">分标准</w:t>
      </w:r>
      <w:r>
        <w:rPr>
          <w:rFonts w:hint="eastAsia" w:ascii="仿宋_GB2312" w:hAnsi="Calibri" w:eastAsia="仿宋_GB2312" w:cs="Times New Roman"/>
          <w:b/>
          <w:bCs/>
          <w:color w:val="auto"/>
          <w:sz w:val="24"/>
          <w:szCs w:val="22"/>
          <w:highlight w:val="none"/>
        </w:rPr>
        <w:t xml:space="preserve">：</w:t>
      </w:r>
      <w:r/>
    </w:p>
    <w:tbl>
      <w:tblPr>
        <w:tblStyle w:val="785"/>
        <w:tblW w:w="5500" w:type="pct"/>
        <w:tblInd w:w="-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03"/>
        <w:gridCol w:w="1194"/>
        <w:gridCol w:w="1005"/>
        <w:gridCol w:w="6857"/>
      </w:tblGrid>
      <w:tr>
        <w:trPr>
          <w:trHeight w:val="90"/>
        </w:trPr>
        <w:tc>
          <w:tcPr>
            <w:gridSpan w:val="2"/>
            <w:tcW w:w="1995"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评审因素</w:t>
            </w:r>
            <w:r/>
          </w:p>
        </w:tc>
        <w:tc>
          <w:tcPr>
            <w:tcW w:w="1004"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分数</w:t>
            </w:r>
            <w:r/>
          </w:p>
        </w:tc>
        <w:tc>
          <w:tcPr>
            <w:tcW w:w="6851"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评审标准</w:t>
            </w:r>
            <w:r/>
          </w:p>
        </w:tc>
      </w:tr>
      <w:tr>
        <w:trPr>
          <w:trHeight w:val="463"/>
        </w:trPr>
        <w:tc>
          <w:tcPr>
            <w:tcW w:w="802"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报价分</w:t>
            </w:r>
            <w:r/>
          </w:p>
        </w:tc>
        <w:tc>
          <w:tcPr>
            <w:tcW w:w="1193"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投标报价</w:t>
            </w:r>
            <w:r/>
          </w:p>
        </w:tc>
        <w:tc>
          <w:tcPr>
            <w:tcW w:w="1004"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30.00</w:t>
            </w:r>
            <w:r/>
          </w:p>
        </w:tc>
        <w:tc>
          <w:tcPr>
            <w:tcW w:w="6851" w:type="dxa"/>
            <w:vAlign w:val="center"/>
            <w:textDirection w:val="lrTb"/>
            <w:noWrap w:val="false"/>
          </w:tcPr>
          <w:p>
            <w:pPr>
              <w:ind w:left="0" w:right="0"/>
              <w:jc w:val="left"/>
              <w:keepLines w:val="0"/>
              <w:keepNext w:val="0"/>
              <w:spacing w:before="0" w:beforeAutospacing="0" w:after="0" w:afterAutospacing="0"/>
              <w:widowControl/>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采用低价优先法计算，即满足招标文件要求且以</w:t>
            </w:r>
            <w:r>
              <w:rPr>
                <w:rFonts w:hint="eastAsia" w:ascii="宋体" w:hAnsi="宋体" w:eastAsia="宋体" w:cs="宋体"/>
                <w:b/>
                <w:bCs/>
                <w:color w:val="auto"/>
                <w:sz w:val="24"/>
                <w:szCs w:val="24"/>
                <w:highlight w:val="none"/>
              </w:rPr>
              <w:t xml:space="preserve">优惠率最高者为评标基准优惠率</w:t>
            </w:r>
            <w:r>
              <w:rPr>
                <w:rFonts w:hint="eastAsia" w:ascii="宋体" w:hAnsi="宋体" w:eastAsia="宋体" w:cs="宋体"/>
                <w:color w:val="auto"/>
                <w:sz w:val="24"/>
                <w:szCs w:val="24"/>
                <w:highlight w:val="none"/>
              </w:rPr>
              <w:t xml:space="preserve">，其价格分为满分。其他投标人投标优惠率得分＝（1-评标基准优惠率/1-投标优惠率）*30。</w:t>
            </w:r>
            <w:r>
              <w:rPr>
                <w:rFonts w:hint="eastAsia" w:ascii="宋体" w:hAnsi="宋体" w:eastAsia="宋体" w:cs="宋体"/>
                <w:color w:val="auto"/>
                <w:sz w:val="24"/>
                <w:szCs w:val="24"/>
                <w:highlight w:val="none"/>
                <w:lang w:val="en-US" w:eastAsia="zh-CN"/>
              </w:rPr>
              <w:t xml:space="preserve">注：1.最终结果四舍五入保留至小数点后两位。评标小组计算分值并填写录入各投标人报价分。2.符合规定的小微企业（含监狱企业和残疾人福利单位）报价给予10%的扣除，用扣除后的价格参加评审。3.符合规定的本国产品的报价给予20%的价格扣除，用扣除后的价格参与评审。</w:t>
            </w:r>
            <w:r/>
          </w:p>
        </w:tc>
      </w:tr>
      <w:tr>
        <w:trPr>
          <w:trHeight w:val="90"/>
        </w:trPr>
        <w:tc>
          <w:tcPr>
            <w:tcW w:w="802"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技术响应</w:t>
            </w:r>
            <w:r/>
          </w:p>
        </w:tc>
        <w:tc>
          <w:tcPr>
            <w:tcW w:w="1193"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eastAsia="zh-CN"/>
              </w:rPr>
              <w:t xml:space="preserve">技术</w:t>
            </w:r>
            <w:r>
              <w:rPr>
                <w:rFonts w:hint="eastAsia" w:ascii="宋体" w:hAnsi="宋体" w:eastAsia="宋体" w:cs="宋体"/>
                <w:color w:val="auto"/>
                <w:sz w:val="24"/>
                <w:szCs w:val="24"/>
                <w:highlight w:val="none"/>
              </w:rPr>
              <w:t xml:space="preserve">响应</w:t>
            </w:r>
            <w:r/>
          </w:p>
        </w:tc>
        <w:tc>
          <w:tcPr>
            <w:tcW w:w="1004"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default" w:ascii="宋体" w:hAnsi="宋体" w:eastAsia="宋体" w:cs="宋体"/>
                <w:color w:val="auto"/>
                <w:sz w:val="24"/>
                <w:szCs w:val="24"/>
                <w:highlight w:val="none"/>
                <w:lang w:val="en-US" w:eastAsia="zh-CN"/>
              </w:rPr>
              <w:outlineLvl w:val="9"/>
              <w:suppressLineNumbers w:val="0"/>
            </w:pPr>
            <w:r>
              <w:rPr>
                <w:rFonts w:hint="eastAsia" w:ascii="宋体" w:hAnsi="宋体" w:cs="宋体"/>
                <w:color w:val="auto"/>
                <w:sz w:val="24"/>
                <w:szCs w:val="24"/>
                <w:highlight w:val="none"/>
                <w:lang w:val="en-US" w:eastAsia="zh-CN"/>
              </w:rPr>
              <w:t xml:space="preserve">41</w:t>
            </w:r>
            <w:r>
              <w:rPr>
                <w:rFonts w:hint="eastAsia" w:ascii="宋体" w:hAnsi="宋体" w:eastAsia="宋体" w:cs="宋体"/>
                <w:color w:val="auto"/>
                <w:sz w:val="24"/>
                <w:szCs w:val="24"/>
                <w:highlight w:val="none"/>
                <w:lang w:val="en-US" w:eastAsia="zh-CN"/>
              </w:rPr>
              <w:t xml:space="preserve">.00</w:t>
            </w:r>
            <w:r/>
          </w:p>
        </w:tc>
        <w:tc>
          <w:tcPr>
            <w:tcW w:w="6851" w:type="dxa"/>
            <w:vAlign w:val="center"/>
            <w:textDirection w:val="lrTb"/>
            <w:noWrap w:val="false"/>
          </w:tcPr>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lang w:val="en-US" w:eastAsia="zh-CN"/>
              </w:rPr>
              <w:outlineLvl w:val="9"/>
              <w:suppressLineNumbers w:val="0"/>
            </w:pPr>
            <w:r>
              <w:rPr>
                <w:rFonts w:hint="eastAsia" w:ascii="宋体" w:hAnsi="宋体" w:eastAsia="宋体" w:cs="宋体"/>
                <w:color w:val="auto"/>
                <w:sz w:val="24"/>
                <w:szCs w:val="24"/>
                <w:highlight w:val="none"/>
                <w:lang w:val="en-US" w:eastAsia="zh-CN"/>
              </w:rPr>
              <w:t xml:space="preserve">针对</w:t>
            </w:r>
            <w:r>
              <w:rPr>
                <w:rFonts w:hint="eastAsia" w:ascii="宋体" w:hAnsi="宋体" w:cs="宋体"/>
                <w:color w:val="auto"/>
                <w:sz w:val="24"/>
                <w:szCs w:val="24"/>
                <w:highlight w:val="none"/>
                <w:lang w:val="en-US" w:eastAsia="zh-CN"/>
              </w:rPr>
              <w:t xml:space="preserve">招</w:t>
            </w:r>
            <w:r>
              <w:rPr>
                <w:rFonts w:hint="eastAsia" w:ascii="宋体" w:hAnsi="宋体" w:eastAsia="宋体" w:cs="宋体"/>
                <w:color w:val="auto"/>
                <w:sz w:val="24"/>
                <w:szCs w:val="24"/>
                <w:highlight w:val="none"/>
                <w:lang w:val="en-US" w:eastAsia="zh-CN"/>
              </w:rPr>
              <w:t xml:space="preserve">标文件“第四部分、采购需求”中的“采购清单及技术要求”所列内容进行评分，所投产品技术要求完全满足或优于招标文件技术要求的得</w:t>
            </w:r>
            <w:r>
              <w:rPr>
                <w:rFonts w:hint="eastAsia" w:ascii="宋体" w:hAnsi="宋体" w:cs="宋体"/>
                <w:color w:val="auto"/>
                <w:sz w:val="24"/>
                <w:szCs w:val="24"/>
                <w:highlight w:val="none"/>
                <w:lang w:val="en-US" w:eastAsia="zh-CN"/>
              </w:rPr>
              <w:t xml:space="preserve">41</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为实质性参数要求共4项，不响应为无效标；标</w:t>
            </w:r>
            <w:r>
              <w:rPr>
                <w:rFonts w:hint="eastAsia" w:ascii="宋体" w:hAnsi="宋体" w:eastAsia="宋体" w:cs="宋体"/>
                <w:color w:val="auto"/>
                <w:sz w:val="24"/>
                <w:szCs w:val="24"/>
                <w:highlight w:val="none"/>
                <w:lang w:val="en-US" w:eastAsia="zh-CN"/>
              </w:rPr>
              <w:t xml:space="preserve">“▲”为重点参数要求</w:t>
            </w:r>
            <w:r>
              <w:rPr>
                <w:rFonts w:hint="eastAsia" w:ascii="宋体" w:hAnsi="宋体" w:cs="宋体"/>
                <w:color w:val="auto"/>
                <w:sz w:val="24"/>
                <w:szCs w:val="24"/>
                <w:highlight w:val="none"/>
                <w:lang w:val="en-US" w:eastAsia="zh-CN"/>
              </w:rPr>
              <w:t xml:space="preserve">共2项，</w:t>
            </w:r>
            <w:r>
              <w:rPr>
                <w:rFonts w:hint="eastAsia" w:ascii="宋体" w:hAnsi="宋体" w:eastAsia="宋体" w:cs="宋体"/>
                <w:color w:val="auto"/>
                <w:sz w:val="24"/>
                <w:szCs w:val="24"/>
                <w:highlight w:val="none"/>
                <w:lang w:val="en-US" w:eastAsia="zh-CN"/>
              </w:rPr>
              <w:t xml:space="preserve">每有一项（每个小写数字后完整内容为一“项”）不满足的扣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.5分；其余</w:t>
            </w:r>
            <w:r>
              <w:rPr>
                <w:rFonts w:hint="eastAsia" w:ascii="宋体" w:hAnsi="宋体" w:cs="宋体"/>
                <w:color w:val="auto"/>
                <w:sz w:val="24"/>
                <w:szCs w:val="24"/>
                <w:highlight w:val="none"/>
                <w:lang w:val="en-US" w:eastAsia="zh-CN"/>
              </w:rPr>
              <w:t xml:space="preserve">标</w:t>
            </w:r>
            <w:r>
              <w:rPr>
                <w:rFonts w:hint="eastAsia" w:ascii="宋体" w:hAnsi="宋体" w:cs="宋体"/>
                <w:caps w:val="0"/>
                <w:color w:val="auto"/>
                <w:sz w:val="22"/>
                <w:szCs w:val="22"/>
                <w:highlight w:val="none"/>
                <w:rtl w:val="0"/>
                <w:lang w:val="en-US" w:eastAsia="zh-CN" w:bidi="ar-SA"/>
              </w:rPr>
              <w:t xml:space="preserve">“</w:t>
            </w:r>
            <w:r>
              <w:rPr>
                <w:rFonts w:hint="eastAsia" w:ascii="宋体" w:hAnsi="宋体" w:eastAsia="宋体" w:cs="宋体"/>
                <w:b/>
                <w:color w:val="ff0000"/>
                <w:sz w:val="28"/>
                <w:highlight w:val="none"/>
                <w:lang w:eastAsia="zh-CN"/>
              </w:rPr>
              <w:t xml:space="preserve">•</w:t>
            </w:r>
            <w:r>
              <w:rPr>
                <w:rFonts w:hint="eastAsia" w:ascii="宋体" w:hAnsi="宋体" w:cs="宋体"/>
                <w:caps w:val="0"/>
                <w:color w:val="auto"/>
                <w:sz w:val="22"/>
                <w:szCs w:val="22"/>
                <w:highlight w:val="none"/>
                <w:rtl w:val="0"/>
                <w:lang w:val="en-US" w:eastAsia="zh-CN" w:bidi="ar-SA"/>
              </w:rPr>
              <w:t xml:space="preserve">”</w:t>
            </w:r>
            <w:r>
              <w:rPr>
                <w:rFonts w:hint="eastAsia" w:ascii="宋体" w:hAnsi="宋体" w:cs="宋体"/>
                <w:color w:val="auto"/>
                <w:sz w:val="24"/>
                <w:szCs w:val="24"/>
                <w:highlight w:val="none"/>
                <w:lang w:val="en-US" w:eastAsia="zh-CN"/>
              </w:rPr>
              <w:t xml:space="preserve">为普通参数共38项，</w:t>
            </w:r>
            <w:r>
              <w:rPr>
                <w:rFonts w:hint="eastAsia" w:ascii="宋体" w:hAnsi="宋体" w:eastAsia="宋体" w:cs="宋体"/>
                <w:color w:val="auto"/>
                <w:sz w:val="24"/>
                <w:szCs w:val="24"/>
                <w:highlight w:val="none"/>
                <w:lang w:val="en-US" w:eastAsia="zh-CN"/>
              </w:rPr>
              <w:t xml:space="preserve">每有一项（每个小写数字后完整内容为一“项”）不满足的扣1分，扣完为止。</w:t>
            </w:r>
            <w:r/>
          </w:p>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lang w:val="en-US" w:eastAsia="zh-CN"/>
              </w:rPr>
              <w:outlineLvl w:val="9"/>
              <w:suppressLineNumbers w:val="0"/>
            </w:pPr>
            <w:r>
              <w:rPr>
                <w:rFonts w:hint="eastAsia" w:ascii="宋体" w:hAnsi="宋体" w:eastAsia="宋体" w:cs="宋体"/>
                <w:color w:val="auto"/>
                <w:sz w:val="24"/>
                <w:szCs w:val="24"/>
                <w:highlight w:val="none"/>
                <w:lang w:val="en-US" w:eastAsia="zh-CN"/>
              </w:rPr>
              <w:t xml:space="preserve">注：投标人针对本项评分内容在投标文件《技术要求响应及偏离表》中逐条列出响应及偏离情况，采购需求中要求提供证明材料的，以证明材料为准；采购需求中未要求提供证明材料的，以《技术要求响应及偏离表》为准。未按要求提供证明材料或提供的证明材料不全或未在响应偏离表中列明偏离情况的对应项按负偏离进行扣分处理。</w:t>
            </w:r>
            <w:r/>
          </w:p>
        </w:tc>
      </w:tr>
      <w:tr>
        <w:trPr>
          <w:trHeight w:val="358"/>
        </w:trPr>
        <w:tc>
          <w:tcPr>
            <w:tcW w:w="802"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企业经营业绩</w:t>
            </w:r>
            <w:r/>
          </w:p>
        </w:tc>
        <w:tc>
          <w:tcPr>
            <w:tcW w:w="1193"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企业业绩</w:t>
            </w:r>
            <w:r/>
          </w:p>
        </w:tc>
        <w:tc>
          <w:tcPr>
            <w:tcW w:w="1004"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.00</w:t>
            </w:r>
            <w:r/>
          </w:p>
        </w:tc>
        <w:tc>
          <w:tcPr>
            <w:tcW w:w="6851" w:type="dxa"/>
            <w:vAlign w:val="center"/>
            <w:textDirection w:val="lrTb"/>
            <w:noWrap w:val="false"/>
          </w:tcPr>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lang w:val="en-US" w:eastAsia="zh-CN"/>
              </w:rPr>
              <w:outlineLvl w:val="9"/>
              <w:suppressLineNumbers w:val="0"/>
            </w:pPr>
            <w:r>
              <w:rPr>
                <w:rFonts w:hint="eastAsia" w:ascii="宋体" w:hAnsi="宋体" w:eastAsia="宋体" w:cs="宋体"/>
                <w:color w:val="auto"/>
                <w:sz w:val="24"/>
                <w:szCs w:val="24"/>
                <w:highlight w:val="none"/>
                <w:lang w:val="en-US" w:eastAsia="zh-CN"/>
              </w:rPr>
              <w:t xml:space="preserve">投标人自202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年1月1日以来（以合同签订时间为准），具有类似项目业绩的，每提供一个得3分，本项最高得12分。</w:t>
            </w:r>
            <w:r/>
          </w:p>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lang w:val="en-US" w:eastAsia="zh-CN"/>
              </w:rPr>
              <w:outlineLvl w:val="9"/>
              <w:suppressLineNumbers w:val="0"/>
            </w:pPr>
            <w:r>
              <w:rPr>
                <w:rFonts w:hint="eastAsia" w:ascii="宋体" w:hAnsi="宋体" w:eastAsia="宋体" w:cs="宋体"/>
                <w:color w:val="auto"/>
                <w:sz w:val="24"/>
                <w:szCs w:val="24"/>
                <w:highlight w:val="none"/>
                <w:lang w:val="en-US" w:eastAsia="zh-CN"/>
              </w:rPr>
              <w:t xml:space="preserve">注：须提供中标（成交）通知书、合同原件电子件（合同主要内容、标的等需清晰可见，如未提供或提供不清晰均不得分）。</w:t>
            </w:r>
            <w:r/>
          </w:p>
        </w:tc>
      </w:tr>
      <w:tr>
        <w:trPr>
          <w:trHeight w:val="1076"/>
        </w:trPr>
        <w:tc>
          <w:tcPr>
            <w:tcW w:w="802" w:type="dxa"/>
            <w:vAlign w:val="center"/>
            <w:vMerge w:val="restart"/>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项目实施方案</w:t>
            </w:r>
            <w:r/>
          </w:p>
        </w:tc>
        <w:tc>
          <w:tcPr>
            <w:tcW w:w="1193" w:type="dxa"/>
            <w:vAlign w:val="center"/>
            <w:textDirection w:val="lrTb"/>
            <w:noWrap w:val="false"/>
          </w:tcPr>
          <w:p>
            <w:pPr>
              <w:ind w:left="0" w:right="0" w:firstLine="0"/>
              <w:jc w:val="center"/>
              <w:keepLines w:val="0"/>
              <w:keepNext w:val="0"/>
              <w:pageBreakBefore w:val="0"/>
              <w:spacing w:before="0" w:beforeAutospacing="0" w:after="0" w:afterAutospacing="0" w:line="4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eastAsia="zh-CN"/>
              </w:rPr>
              <w:t xml:space="preserve">进度计划安排</w:t>
            </w:r>
            <w:r/>
          </w:p>
        </w:tc>
        <w:tc>
          <w:tcPr>
            <w:tcW w:w="1004"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480" w:lineRule="exact"/>
              <w:widowControl w:val="off"/>
              <w:rPr>
                <w:rFonts w:hint="eastAsia" w:ascii="宋体" w:hAnsi="宋体" w:eastAsia="宋体" w:cs="宋体"/>
                <w:color w:val="auto"/>
                <w:sz w:val="24"/>
                <w:szCs w:val="24"/>
                <w:highlight w:val="none"/>
                <w:lang w:val="en-US" w:eastAsia="zh-CN"/>
              </w:rPr>
              <w:outlineLvl w:val="9"/>
              <w:suppressLineNumbers w:val="0"/>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00</w:t>
            </w:r>
            <w:r/>
          </w:p>
        </w:tc>
        <w:tc>
          <w:tcPr>
            <w:tcW w:w="6851" w:type="dxa"/>
            <w:vAlign w:val="center"/>
            <w:textDirection w:val="lrTb"/>
            <w:noWrap w:val="false"/>
          </w:tcPr>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lang w:val="en-US" w:eastAsia="zh-CN"/>
              </w:rPr>
              <w:outlineLvl w:val="9"/>
              <w:suppressLineNumbers w:val="0"/>
            </w:pPr>
            <w:r>
              <w:rPr>
                <w:rFonts w:hint="eastAsia" w:ascii="宋体" w:hAnsi="宋体" w:eastAsia="宋体" w:cs="宋体"/>
                <w:color w:val="auto"/>
                <w:sz w:val="24"/>
                <w:szCs w:val="24"/>
                <w:highlight w:val="none"/>
                <w:lang w:val="en-US" w:eastAsia="zh-CN"/>
              </w:rPr>
              <w:t xml:space="preserve">投标人根据招标文件“第四章、采购需求—项目实施”中“进度计划安排”制定进度计划安排，有明确的时间节点，货物安排交付方案合理且优于采购需求的得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分；进度安排基本详实,能够满足采购需求的得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分；进度安排方案不完整承诺后期优化能满足招标文件基本要求的得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分；没有内容不得分。</w:t>
            </w:r>
            <w:r/>
          </w:p>
        </w:tc>
      </w:tr>
      <w:tr>
        <w:trPr>
          <w:trHeight w:val="496"/>
        </w:trPr>
        <w:tc>
          <w:tcPr>
            <w:tcW w:w="802"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tcW w:w="1193" w:type="dxa"/>
            <w:vAlign w:val="center"/>
            <w:textDirection w:val="lrTb"/>
            <w:noWrap w:val="false"/>
          </w:tcPr>
          <w:p>
            <w:pPr>
              <w:ind w:left="0" w:right="0" w:firstLine="0"/>
              <w:jc w:val="center"/>
              <w:keepLines w:val="0"/>
              <w:keepNext w:val="0"/>
              <w:pageBreakBefore w:val="0"/>
              <w:spacing w:before="0" w:beforeAutospacing="0" w:after="0" w:afterAutospacing="0" w:line="480" w:lineRule="exact"/>
              <w:widowControl w:val="off"/>
              <w:rPr>
                <w:rFonts w:hint="default" w:ascii="宋体" w:hAnsi="宋体" w:eastAsia="宋体" w:cs="宋体"/>
                <w:color w:val="auto"/>
                <w:sz w:val="24"/>
                <w:szCs w:val="24"/>
                <w:highlight w:val="none"/>
                <w:lang w:val="en-US" w:eastAsia="zh-CN"/>
              </w:rPr>
              <w:outlineLvl w:val="9"/>
              <w:suppressLineNumbers w:val="0"/>
            </w:pPr>
            <w:r>
              <w:rPr>
                <w:rFonts w:hint="eastAsia" w:ascii="宋体" w:hAnsi="宋体" w:eastAsia="宋体" w:cs="宋体"/>
                <w:color w:val="auto"/>
                <w:sz w:val="24"/>
                <w:szCs w:val="24"/>
                <w:highlight w:val="none"/>
                <w:lang w:val="en-US" w:eastAsia="zh-CN"/>
              </w:rPr>
              <w:t xml:space="preserve">风险防控措施</w:t>
            </w:r>
            <w:r/>
          </w:p>
        </w:tc>
        <w:tc>
          <w:tcPr>
            <w:tcW w:w="1004" w:type="dxa"/>
            <w:vAlign w:val="center"/>
            <w:textDirection w:val="lrTb"/>
            <w:noWrap w:val="false"/>
          </w:tcPr>
          <w:p>
            <w:pPr>
              <w:ind w:left="0" w:right="0" w:firstLine="0"/>
              <w:jc w:val="center"/>
              <w:keepLines w:val="0"/>
              <w:keepNext w:val="0"/>
              <w:pageBreakBefore w:val="0"/>
              <w:spacing w:before="0" w:beforeAutospacing="0" w:after="0" w:afterAutospacing="0" w:line="4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.00</w:t>
            </w:r>
            <w:r/>
          </w:p>
        </w:tc>
        <w:tc>
          <w:tcPr>
            <w:tcW w:w="6851" w:type="dxa"/>
            <w:vAlign w:val="center"/>
            <w:textDirection w:val="lrTb"/>
            <w:noWrap w:val="false"/>
          </w:tcPr>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lang w:val="en-US" w:eastAsia="zh-CN"/>
              </w:rPr>
              <w:outlineLvl w:val="9"/>
              <w:suppressLineNumbers w:val="0"/>
            </w:pPr>
            <w:r>
              <w:rPr>
                <w:rFonts w:hint="eastAsia" w:ascii="宋体" w:hAnsi="宋体" w:eastAsia="宋体" w:cs="宋体"/>
                <w:color w:val="auto"/>
                <w:sz w:val="24"/>
                <w:szCs w:val="24"/>
                <w:highlight w:val="none"/>
                <w:lang w:val="en-US" w:eastAsia="zh-CN"/>
              </w:rPr>
              <w:t xml:space="preserve">投标人根据招标文件“第四章、采购需求—项目实施”中“风险防控措施”制定风险防控措施，运输方式安全有效，风险防控措施内容详细全面优于采购需求的得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分；方案内容有预见性能够满足采购需求的得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分；方案内容不完整承诺后期优化能够满足采购需求的得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分；没有内容不得分。</w:t>
            </w:r>
            <w:r/>
          </w:p>
        </w:tc>
      </w:tr>
      <w:tr>
        <w:trPr>
          <w:trHeight w:val="558"/>
        </w:trPr>
        <w:tc>
          <w:tcPr>
            <w:tcW w:w="802"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lang w:val="zh-CN"/>
              </w:rPr>
              <w:outlineLvl w:val="9"/>
              <w:suppressLineNumbers w:val="0"/>
            </w:pPr>
            <w:r>
              <w:rPr>
                <w:rFonts w:hint="eastAsia" w:ascii="宋体" w:hAnsi="宋体" w:eastAsia="宋体" w:cs="宋体"/>
                <w:color w:val="auto"/>
                <w:sz w:val="24"/>
                <w:szCs w:val="24"/>
                <w:highlight w:val="none"/>
                <w:lang w:val="zh-CN"/>
              </w:rPr>
            </w:r>
            <w:r/>
          </w:p>
        </w:tc>
        <w:tc>
          <w:tcPr>
            <w:tcW w:w="1193" w:type="dxa"/>
            <w:vAlign w:val="center"/>
            <w:textDirection w:val="lrTb"/>
            <w:noWrap w:val="false"/>
          </w:tcPr>
          <w:p>
            <w:pPr>
              <w:ind w:left="0" w:right="0" w:firstLine="0"/>
              <w:jc w:val="center"/>
              <w:keepLines w:val="0"/>
              <w:keepNext w:val="0"/>
              <w:pageBreakBefore w:val="0"/>
              <w:spacing w:before="0" w:beforeAutospacing="0" w:after="0" w:afterAutospacing="0" w:line="4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rPr>
              <w:t xml:space="preserve">质量保障措施</w:t>
            </w:r>
            <w:r/>
          </w:p>
        </w:tc>
        <w:tc>
          <w:tcPr>
            <w:tcW w:w="1004" w:type="dxa"/>
            <w:vAlign w:val="center"/>
            <w:textDirection w:val="lrTb"/>
            <w:noWrap w:val="false"/>
          </w:tcPr>
          <w:p>
            <w:pPr>
              <w:ind w:left="0" w:right="0" w:firstLine="0"/>
              <w:jc w:val="center"/>
              <w:keepLines w:val="0"/>
              <w:keepNext w:val="0"/>
              <w:pageBreakBefore w:val="0"/>
              <w:spacing w:before="0" w:beforeAutospacing="0" w:after="0" w:afterAutospacing="0" w:line="480" w:lineRule="exact"/>
              <w:widowControl w:val="off"/>
              <w:rPr>
                <w:rFonts w:hint="eastAsia" w:ascii="宋体" w:hAnsi="宋体" w:eastAsia="宋体" w:cs="宋体"/>
                <w:color w:val="auto"/>
                <w:sz w:val="24"/>
                <w:szCs w:val="24"/>
                <w:highlight w:val="none"/>
                <w:lang w:val="en-US" w:eastAsia="zh-CN"/>
              </w:rPr>
              <w:outlineLvl w:val="9"/>
              <w:suppressLineNumbers w:val="0"/>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.00</w:t>
            </w:r>
            <w:r/>
          </w:p>
        </w:tc>
        <w:tc>
          <w:tcPr>
            <w:tcW w:w="6851" w:type="dxa"/>
            <w:vAlign w:val="center"/>
            <w:textDirection w:val="lrTb"/>
            <w:noWrap w:val="false"/>
          </w:tcPr>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lang w:val="en-US" w:eastAsia="zh-CN"/>
              </w:rPr>
              <w:outlineLvl w:val="9"/>
              <w:suppressLineNumbers w:val="0"/>
            </w:pPr>
            <w:r>
              <w:rPr>
                <w:rFonts w:hint="eastAsia" w:ascii="宋体" w:hAnsi="宋体" w:eastAsia="宋体" w:cs="宋体"/>
                <w:color w:val="auto"/>
                <w:sz w:val="24"/>
                <w:szCs w:val="24"/>
                <w:highlight w:val="none"/>
                <w:lang w:val="en-US" w:eastAsia="zh-CN"/>
              </w:rPr>
              <w:t xml:space="preserve">投标人根据招标文件“第四章、采购需求—项目实施”中“质量保障措施”制定质量保障措施，质量保障措施方案全面、准确、清晰，优于采购需求的得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分；方案相对全面能够满足采购需求的得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分；方案内容不完善但承诺后期优化能够满足采购需求的得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分；没有内容的不得分。</w:t>
            </w:r>
            <w:r/>
          </w:p>
        </w:tc>
      </w:tr>
      <w:tr>
        <w:trPr>
          <w:trHeight w:val="465"/>
        </w:trPr>
        <w:tc>
          <w:tcPr>
            <w:tcW w:w="802"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其他</w:t>
            </w:r>
            <w:r/>
          </w:p>
        </w:tc>
        <w:tc>
          <w:tcPr>
            <w:tcW w:w="1193" w:type="dxa"/>
            <w:vAlign w:val="center"/>
            <w:textDirection w:val="lrTb"/>
            <w:noWrap w:val="false"/>
          </w:tcPr>
          <w:p>
            <w:pPr>
              <w:ind w:left="0" w:right="0" w:firstLine="0"/>
              <w:jc w:val="center"/>
              <w:keepLines w:val="0"/>
              <w:keepNext w:val="0"/>
              <w:pageBreakBefore w:val="0"/>
              <w:spacing w:before="0" w:beforeAutospacing="0" w:after="0" w:afterAutospacing="0" w:line="4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售后服务</w:t>
            </w:r>
            <w:r/>
          </w:p>
        </w:tc>
        <w:tc>
          <w:tcPr>
            <w:tcW w:w="1004" w:type="dxa"/>
            <w:vAlign w:val="center"/>
            <w:textDirection w:val="lrTb"/>
            <w:noWrap w:val="false"/>
          </w:tcPr>
          <w:p>
            <w:pPr>
              <w:ind w:left="0" w:right="0" w:firstLine="0"/>
              <w:jc w:val="center"/>
              <w:keepLines w:val="0"/>
              <w:keepNext w:val="0"/>
              <w:pageBreakBefore w:val="0"/>
              <w:spacing w:before="0" w:beforeAutospacing="0" w:after="0" w:afterAutospacing="0" w:line="480" w:lineRule="exact"/>
              <w:widowControl w:val="off"/>
              <w:rPr>
                <w:rFonts w:hint="eastAsia" w:ascii="宋体" w:hAnsi="宋体" w:eastAsia="宋体" w:cs="宋体"/>
                <w:color w:val="auto"/>
                <w:sz w:val="24"/>
                <w:szCs w:val="24"/>
                <w:highlight w:val="none"/>
                <w:lang w:val="en-US"/>
              </w:rPr>
              <w:outlineLvl w:val="9"/>
              <w:suppressLineNumbers w:val="0"/>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.00</w:t>
            </w:r>
            <w:r/>
          </w:p>
        </w:tc>
        <w:tc>
          <w:tcPr>
            <w:tcW w:w="6851" w:type="dxa"/>
            <w:vAlign w:val="center"/>
            <w:textDirection w:val="lrTb"/>
            <w:noWrap w:val="false"/>
          </w:tcPr>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lang w:val="en-US" w:eastAsia="zh-CN"/>
              </w:rPr>
              <w:outlineLvl w:val="9"/>
              <w:suppressLineNumbers w:val="0"/>
            </w:pPr>
            <w:r>
              <w:rPr>
                <w:rFonts w:hint="eastAsia" w:ascii="宋体" w:hAnsi="宋体" w:eastAsia="宋体" w:cs="宋体"/>
                <w:color w:val="auto"/>
                <w:sz w:val="24"/>
                <w:szCs w:val="24"/>
                <w:highlight w:val="none"/>
                <w:lang w:val="en-US" w:eastAsia="zh-CN"/>
              </w:rPr>
              <w:t xml:space="preserve">投标人根据招标文件“第四章、采购需求—售后要求”制定售后服务方案，方案详细、完善，响应及时优于采购需求的得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分；方案较完整，响应基本满足采购需求的得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分；方案不完整，经承诺后期优化能够满足采购需求的得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分；没有内容不得分。</w:t>
            </w:r>
            <w:r/>
          </w:p>
        </w:tc>
      </w:tr>
    </w:tbl>
    <w:p>
      <w:pPr>
        <w:pStyle w:val="786"/>
        <w:ind w:left="0" w:firstLine="0"/>
        <w:rPr>
          <w:rFonts w:hint="eastAsia"/>
          <w:color w:val="auto"/>
          <w:highlight w:val="none"/>
          <w:lang w:val="en-US" w:eastAsia="zh-CN"/>
        </w:rPr>
      </w:pPr>
      <w:r>
        <w:rPr>
          <w:rFonts w:hint="eastAsia"/>
          <w:color w:val="auto"/>
          <w:highlight w:val="none"/>
          <w:lang w:val="en-US" w:eastAsia="zh-CN"/>
        </w:rPr>
      </w:r>
      <w:r/>
    </w:p>
    <w:p>
      <w:pPr>
        <w:rPr>
          <w:rFonts w:hint="eastAsia" w:ascii="宋体" w:hAnsi="宋体" w:eastAsia="宋体" w:cs="宋体"/>
          <w:b/>
          <w:caps w:val="0"/>
          <w:color w:val="auto"/>
          <w:sz w:val="24"/>
          <w:szCs w:val="24"/>
          <w:highlight w:val="none"/>
          <w:lang w:val="en-US" w:eastAsia="zh-CN"/>
        </w:rPr>
      </w:pPr>
      <w:r>
        <w:rPr>
          <w:rFonts w:hint="eastAsia" w:ascii="宋体" w:hAnsi="宋体" w:eastAsia="宋体" w:cs="宋体"/>
          <w:b/>
          <w:caps w:val="0"/>
          <w:color w:val="auto"/>
          <w:sz w:val="24"/>
          <w:szCs w:val="24"/>
          <w:highlight w:val="none"/>
          <w:lang w:val="en-US" w:eastAsia="zh-CN"/>
        </w:rPr>
        <w:br w:type="page" w:clear="all"/>
      </w:r>
      <w:r/>
    </w:p>
    <w:p>
      <w:pPr>
        <w:jc w:val="left"/>
        <w:spacing w:line="500" w:lineRule="exact"/>
        <w:rPr>
          <w:rFonts w:hint="eastAsia" w:ascii="宋体" w:hAnsi="宋体" w:eastAsia="宋体" w:cs="宋体"/>
          <w:caps w:val="0"/>
          <w:color w:val="auto"/>
          <w:sz w:val="24"/>
          <w:szCs w:val="24"/>
          <w:highlight w:val="none"/>
        </w:rPr>
      </w:pPr>
      <w:r>
        <w:rPr>
          <w:rFonts w:hint="eastAsia" w:ascii="仿宋_GB2312" w:hAnsi="Calibri" w:eastAsia="仿宋_GB2312" w:cs="Times New Roman"/>
          <w:b/>
          <w:bCs/>
          <w:color w:val="auto"/>
          <w:sz w:val="24"/>
          <w:szCs w:val="22"/>
          <w:highlight w:val="none"/>
        </w:rPr>
        <w:t xml:space="preserve">采购包</w:t>
      </w:r>
      <w:r>
        <w:rPr>
          <w:rFonts w:hint="eastAsia" w:ascii="仿宋_GB2312" w:hAnsi="Calibri" w:eastAsia="仿宋_GB2312" w:cs="Times New Roman"/>
          <w:b/>
          <w:bCs/>
          <w:color w:val="auto"/>
          <w:sz w:val="24"/>
          <w:szCs w:val="22"/>
          <w:highlight w:val="none"/>
          <w:lang w:val="en-US" w:eastAsia="zh-CN"/>
        </w:rPr>
        <w:t xml:space="preserve">3</w:t>
      </w:r>
      <w:r>
        <w:rPr>
          <w:rFonts w:hint="eastAsia" w:ascii="仿宋_GB2312" w:hAnsi="Calibri" w:eastAsia="仿宋_GB2312" w:cs="Times New Roman"/>
          <w:b/>
          <w:bCs/>
          <w:color w:val="auto"/>
          <w:sz w:val="24"/>
          <w:szCs w:val="22"/>
          <w:highlight w:val="none"/>
        </w:rPr>
        <w:t xml:space="preserve">评</w:t>
      </w:r>
      <w:r>
        <w:rPr>
          <w:rFonts w:hint="eastAsia" w:ascii="仿宋_GB2312" w:hAnsi="Calibri" w:eastAsia="仿宋_GB2312" w:cs="Times New Roman"/>
          <w:b/>
          <w:bCs/>
          <w:color w:val="auto"/>
          <w:sz w:val="24"/>
          <w:szCs w:val="22"/>
          <w:highlight w:val="none"/>
          <w:lang w:val="en-US" w:eastAsia="zh-CN"/>
        </w:rPr>
        <w:t xml:space="preserve">分标准</w:t>
      </w:r>
      <w:r>
        <w:rPr>
          <w:rFonts w:hint="eastAsia" w:ascii="仿宋_GB2312" w:hAnsi="Calibri" w:eastAsia="仿宋_GB2312" w:cs="Times New Roman"/>
          <w:b/>
          <w:bCs/>
          <w:color w:val="auto"/>
          <w:sz w:val="24"/>
          <w:szCs w:val="22"/>
          <w:highlight w:val="none"/>
        </w:rPr>
        <w:t xml:space="preserve">：</w:t>
      </w:r>
      <w:r/>
    </w:p>
    <w:tbl>
      <w:tblPr>
        <w:tblStyle w:val="785"/>
        <w:tblW w:w="5500" w:type="pct"/>
        <w:tblInd w:w="-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03"/>
        <w:gridCol w:w="1194"/>
        <w:gridCol w:w="1005"/>
        <w:gridCol w:w="6857"/>
      </w:tblGrid>
      <w:tr>
        <w:trPr>
          <w:trHeight w:val="90"/>
        </w:trPr>
        <w:tc>
          <w:tcPr>
            <w:gridSpan w:val="2"/>
            <w:tcW w:w="1995"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评审因素</w:t>
            </w:r>
            <w:r/>
          </w:p>
        </w:tc>
        <w:tc>
          <w:tcPr>
            <w:tcW w:w="1004"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分数</w:t>
            </w:r>
            <w:r/>
          </w:p>
        </w:tc>
        <w:tc>
          <w:tcPr>
            <w:tcW w:w="6851"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评审标准</w:t>
            </w:r>
            <w:r/>
          </w:p>
        </w:tc>
      </w:tr>
      <w:tr>
        <w:trPr>
          <w:trHeight w:val="463"/>
        </w:trPr>
        <w:tc>
          <w:tcPr>
            <w:tcW w:w="802"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报价分</w:t>
            </w:r>
            <w:r/>
          </w:p>
        </w:tc>
        <w:tc>
          <w:tcPr>
            <w:tcW w:w="1193"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投标报价</w:t>
            </w:r>
            <w:r/>
          </w:p>
        </w:tc>
        <w:tc>
          <w:tcPr>
            <w:tcW w:w="1004"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30.00</w:t>
            </w:r>
            <w:r/>
          </w:p>
        </w:tc>
        <w:tc>
          <w:tcPr>
            <w:tcW w:w="6851" w:type="dxa"/>
            <w:vAlign w:val="center"/>
            <w:textDirection w:val="lrTb"/>
            <w:noWrap w:val="false"/>
          </w:tcPr>
          <w:p>
            <w:pPr>
              <w:ind w:left="0" w:right="0" w:firstLine="0"/>
              <w:jc w:val="both"/>
              <w:keepLines w:val="0"/>
              <w:keepNext w:val="0"/>
              <w:pageBreakBefore w:val="0"/>
              <w:spacing w:before="0" w:beforeAutospacing="0" w:after="0" w:afterAutospacing="0" w:line="400" w:lineRule="exact"/>
              <w:widowControl w:val="off"/>
              <w:rPr>
                <w:rFonts w:hint="default" w:ascii="宋体" w:hAnsi="宋体" w:eastAsia="宋体" w:cs="宋体"/>
                <w:color w:val="auto"/>
                <w:sz w:val="24"/>
                <w:szCs w:val="24"/>
                <w:highlight w:val="none"/>
                <w:lang w:val="en-US" w:eastAsia="zh-CN"/>
              </w:rPr>
              <w:outlineLvl w:val="9"/>
              <w:suppressLineNumbers w:val="0"/>
            </w:pPr>
            <w:r>
              <w:rPr>
                <w:rFonts w:hint="eastAsia" w:ascii="宋体" w:hAnsi="宋体" w:eastAsia="宋体" w:cs="宋体"/>
                <w:color w:val="auto"/>
                <w:sz w:val="24"/>
                <w:szCs w:val="24"/>
                <w:highlight w:val="none"/>
              </w:rPr>
              <w:t xml:space="preserve">采用低价优先法计算，即满足招标文件要求且以</w:t>
            </w:r>
            <w:r>
              <w:rPr>
                <w:rFonts w:hint="eastAsia" w:ascii="宋体" w:hAnsi="宋体" w:eastAsia="宋体" w:cs="宋体"/>
                <w:b/>
                <w:bCs/>
                <w:color w:val="auto"/>
                <w:sz w:val="24"/>
                <w:szCs w:val="24"/>
                <w:highlight w:val="none"/>
              </w:rPr>
              <w:t xml:space="preserve">优惠率最高者为评标基准优惠率</w:t>
            </w:r>
            <w:r>
              <w:rPr>
                <w:rFonts w:hint="eastAsia" w:ascii="宋体" w:hAnsi="宋体" w:eastAsia="宋体" w:cs="宋体"/>
                <w:color w:val="auto"/>
                <w:sz w:val="24"/>
                <w:szCs w:val="24"/>
                <w:highlight w:val="none"/>
              </w:rPr>
              <w:t xml:space="preserve">，其价格分为满分。其他投标人投标优惠率得分＝（1-评标基准优惠率/1-投标优惠率）*30。</w:t>
            </w:r>
            <w:r>
              <w:rPr>
                <w:rFonts w:hint="eastAsia" w:ascii="宋体" w:hAnsi="宋体" w:eastAsia="宋体" w:cs="宋体"/>
                <w:color w:val="auto"/>
                <w:sz w:val="24"/>
                <w:szCs w:val="24"/>
                <w:highlight w:val="none"/>
                <w:lang w:val="en-US" w:eastAsia="zh-CN"/>
              </w:rPr>
              <w:t xml:space="preserve">注：1.最终结果四舍五入保留至小数点后两位。评标小组计算分值并填写录入各投标人报价分。2.符合规定的小微企业（含监狱企业和残疾人福利单位）报价给予10%的扣除，用扣除后的价格参加评审。3.符合规定的本国产品的报价给予20%的价格扣除，用扣除后的价格参与评审。</w:t>
            </w:r>
            <w:r/>
          </w:p>
        </w:tc>
      </w:tr>
      <w:tr>
        <w:trPr>
          <w:trHeight w:val="90"/>
        </w:trPr>
        <w:tc>
          <w:tcPr>
            <w:tcW w:w="802"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技术响应</w:t>
            </w:r>
            <w:r/>
          </w:p>
        </w:tc>
        <w:tc>
          <w:tcPr>
            <w:tcW w:w="1193"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eastAsia="zh-CN"/>
              </w:rPr>
              <w:t xml:space="preserve">技术</w:t>
            </w:r>
            <w:r>
              <w:rPr>
                <w:rFonts w:hint="eastAsia" w:ascii="宋体" w:hAnsi="宋体" w:eastAsia="宋体" w:cs="宋体"/>
                <w:color w:val="auto"/>
                <w:sz w:val="24"/>
                <w:szCs w:val="24"/>
                <w:highlight w:val="none"/>
              </w:rPr>
              <w:t xml:space="preserve">响应</w:t>
            </w:r>
            <w:r/>
          </w:p>
        </w:tc>
        <w:tc>
          <w:tcPr>
            <w:tcW w:w="1004"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lang w:val="en-US" w:eastAsia="zh-CN"/>
              </w:rPr>
              <w:outlineLvl w:val="9"/>
              <w:suppressLineNumbers w:val="0"/>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.00</w:t>
            </w:r>
            <w:r/>
          </w:p>
        </w:tc>
        <w:tc>
          <w:tcPr>
            <w:tcW w:w="6851" w:type="dxa"/>
            <w:vAlign w:val="center"/>
            <w:textDirection w:val="lrTb"/>
            <w:noWrap w:val="false"/>
          </w:tcPr>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lang w:val="en-US" w:eastAsia="zh-CN"/>
              </w:rPr>
              <w:outlineLvl w:val="9"/>
              <w:suppressLineNumbers w:val="0"/>
            </w:pPr>
            <w:r>
              <w:rPr>
                <w:rFonts w:hint="eastAsia" w:ascii="宋体" w:hAnsi="宋体" w:eastAsia="宋体" w:cs="宋体"/>
                <w:color w:val="auto"/>
                <w:sz w:val="24"/>
                <w:szCs w:val="24"/>
                <w:highlight w:val="none"/>
                <w:lang w:val="en-US" w:eastAsia="zh-CN"/>
              </w:rPr>
              <w:t xml:space="preserve">针对</w:t>
            </w:r>
            <w:r>
              <w:rPr>
                <w:rFonts w:hint="eastAsia" w:ascii="宋体" w:hAnsi="宋体" w:cs="宋体"/>
                <w:color w:val="auto"/>
                <w:sz w:val="24"/>
                <w:szCs w:val="24"/>
                <w:highlight w:val="none"/>
                <w:lang w:val="en-US" w:eastAsia="zh-CN"/>
              </w:rPr>
              <w:t xml:space="preserve">招</w:t>
            </w:r>
            <w:r>
              <w:rPr>
                <w:rFonts w:hint="eastAsia" w:ascii="宋体" w:hAnsi="宋体" w:eastAsia="宋体" w:cs="宋体"/>
                <w:color w:val="auto"/>
                <w:sz w:val="24"/>
                <w:szCs w:val="24"/>
                <w:highlight w:val="none"/>
                <w:lang w:val="en-US" w:eastAsia="zh-CN"/>
              </w:rPr>
              <w:t xml:space="preserve">标文件“第四部分、采购需求”中的“采购清单及技术要求”所列内容进行评分，所投产品技术要求完全满足或优于招标文件技术要求的得2</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lang w:val="en-US" w:eastAsia="zh-CN"/>
              </w:rPr>
              <w:t xml:space="preserve">“▲”为重点参数要求</w:t>
            </w:r>
            <w:r>
              <w:rPr>
                <w:rFonts w:hint="eastAsia" w:ascii="宋体" w:hAnsi="宋体" w:cs="宋体"/>
                <w:color w:val="auto"/>
                <w:sz w:val="24"/>
                <w:szCs w:val="24"/>
                <w:highlight w:val="none"/>
                <w:lang w:val="en-US" w:eastAsia="zh-CN"/>
              </w:rPr>
              <w:t xml:space="preserve">共1项</w:t>
            </w:r>
            <w:r>
              <w:rPr>
                <w:rFonts w:hint="eastAsia" w:ascii="宋体" w:hAnsi="宋体" w:eastAsia="宋体" w:cs="宋体"/>
                <w:color w:val="auto"/>
                <w:sz w:val="24"/>
                <w:szCs w:val="24"/>
                <w:highlight w:val="none"/>
                <w:lang w:val="en-US" w:eastAsia="zh-CN"/>
              </w:rPr>
              <w:t xml:space="preserve">，每有一项（每个小写数字后完整内容为一“项”）不满足的扣</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分；其余</w:t>
            </w:r>
            <w:r>
              <w:rPr>
                <w:rFonts w:hint="eastAsia" w:ascii="宋体" w:hAnsi="宋体" w:cs="宋体"/>
                <w:color w:val="auto"/>
                <w:sz w:val="24"/>
                <w:szCs w:val="24"/>
                <w:highlight w:val="none"/>
                <w:lang w:val="en-US" w:eastAsia="zh-CN"/>
              </w:rPr>
              <w:t xml:space="preserve">标</w:t>
            </w:r>
            <w:r>
              <w:rPr>
                <w:rFonts w:hint="eastAsia" w:ascii="宋体" w:hAnsi="宋体" w:cs="宋体"/>
                <w:caps w:val="0"/>
                <w:color w:val="auto"/>
                <w:sz w:val="22"/>
                <w:szCs w:val="22"/>
                <w:highlight w:val="none"/>
                <w:rtl w:val="0"/>
                <w:lang w:val="en-US" w:eastAsia="zh-CN" w:bidi="ar-SA"/>
              </w:rPr>
              <w:t xml:space="preserve">“</w:t>
            </w:r>
            <w:r>
              <w:rPr>
                <w:rFonts w:hint="eastAsia" w:ascii="宋体" w:hAnsi="宋体" w:eastAsia="宋体" w:cs="宋体"/>
                <w:b/>
                <w:color w:val="ff0000"/>
                <w:sz w:val="28"/>
                <w:highlight w:val="none"/>
                <w:lang w:eastAsia="zh-CN"/>
              </w:rPr>
              <w:t xml:space="preserve">•</w:t>
            </w:r>
            <w:r>
              <w:rPr>
                <w:rFonts w:hint="eastAsia" w:ascii="宋体" w:hAnsi="宋体" w:cs="宋体"/>
                <w:caps w:val="0"/>
                <w:color w:val="auto"/>
                <w:sz w:val="22"/>
                <w:szCs w:val="22"/>
                <w:highlight w:val="none"/>
                <w:rtl w:val="0"/>
                <w:lang w:val="en-US" w:eastAsia="zh-CN" w:bidi="ar-SA"/>
              </w:rPr>
              <w:t xml:space="preserve">”</w:t>
            </w:r>
            <w:r>
              <w:rPr>
                <w:rFonts w:hint="eastAsia" w:ascii="宋体" w:hAnsi="宋体" w:cs="宋体"/>
                <w:color w:val="auto"/>
                <w:sz w:val="24"/>
                <w:szCs w:val="24"/>
                <w:highlight w:val="none"/>
                <w:lang w:val="en-US" w:eastAsia="zh-CN"/>
              </w:rPr>
              <w:t xml:space="preserve">为普通参数共27项，</w:t>
            </w:r>
            <w:r>
              <w:rPr>
                <w:rFonts w:hint="eastAsia" w:ascii="宋体" w:hAnsi="宋体" w:eastAsia="宋体" w:cs="宋体"/>
                <w:color w:val="auto"/>
                <w:sz w:val="24"/>
                <w:szCs w:val="24"/>
                <w:highlight w:val="none"/>
                <w:lang w:val="en-US" w:eastAsia="zh-CN"/>
              </w:rPr>
              <w:t xml:space="preserve">每有一项（每个小写数字后完整内容为一“项”）不满足的扣1分，扣完为止。</w:t>
            </w:r>
            <w:r/>
          </w:p>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lang w:val="en-US" w:eastAsia="zh-CN"/>
              </w:rPr>
              <w:outlineLvl w:val="9"/>
              <w:suppressLineNumbers w:val="0"/>
            </w:pPr>
            <w:r>
              <w:rPr>
                <w:rFonts w:hint="eastAsia" w:ascii="宋体" w:hAnsi="宋体" w:eastAsia="宋体" w:cs="宋体"/>
                <w:color w:val="auto"/>
                <w:sz w:val="24"/>
                <w:szCs w:val="24"/>
                <w:highlight w:val="none"/>
                <w:lang w:val="en-US" w:eastAsia="zh-CN"/>
              </w:rPr>
              <w:t xml:space="preserve">注：投标人针对本项评分内容在投标文件《技术要求响应及偏离表》中逐条列出响应及偏离情况，采购需求中要求提供证明材料的，以证明材料为准；采购需求中未要求提供证明材料的，以《技术要求响应及偏离表》为准。未按要求提供证明材料或提供的证明材料不全或未在响应偏离表中列明偏离情况的对应项按负偏离进行扣分处理。</w:t>
            </w:r>
            <w:r/>
          </w:p>
        </w:tc>
      </w:tr>
      <w:tr>
        <w:trPr>
          <w:trHeight w:val="358"/>
        </w:trPr>
        <w:tc>
          <w:tcPr>
            <w:tcW w:w="802"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企业经营业绩</w:t>
            </w:r>
            <w:r/>
          </w:p>
        </w:tc>
        <w:tc>
          <w:tcPr>
            <w:tcW w:w="1193"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企业业绩</w:t>
            </w:r>
            <w:r/>
          </w:p>
        </w:tc>
        <w:tc>
          <w:tcPr>
            <w:tcW w:w="1004"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.00</w:t>
            </w:r>
            <w:r/>
          </w:p>
        </w:tc>
        <w:tc>
          <w:tcPr>
            <w:tcW w:w="6851" w:type="dxa"/>
            <w:vAlign w:val="center"/>
            <w:textDirection w:val="lrTb"/>
            <w:noWrap w:val="false"/>
          </w:tcPr>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lang w:val="en-US" w:eastAsia="zh-CN"/>
              </w:rPr>
              <w:outlineLvl w:val="9"/>
              <w:suppressLineNumbers w:val="0"/>
            </w:pPr>
            <w:r>
              <w:rPr>
                <w:rFonts w:hint="eastAsia" w:ascii="宋体" w:hAnsi="宋体" w:eastAsia="宋体" w:cs="宋体"/>
                <w:color w:val="auto"/>
                <w:sz w:val="24"/>
                <w:szCs w:val="24"/>
                <w:highlight w:val="none"/>
                <w:lang w:val="en-US" w:eastAsia="zh-CN"/>
              </w:rPr>
              <w:t xml:space="preserve">投标人自202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年1月1日以来（以合同签订时间为准），具有类似项目业绩的，每提供一个得3分，本项最高得12分。</w:t>
            </w:r>
            <w:r/>
          </w:p>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lang w:val="en-US" w:eastAsia="zh-CN"/>
              </w:rPr>
              <w:outlineLvl w:val="9"/>
              <w:suppressLineNumbers w:val="0"/>
            </w:pPr>
            <w:r>
              <w:rPr>
                <w:rFonts w:hint="eastAsia" w:ascii="宋体" w:hAnsi="宋体" w:eastAsia="宋体" w:cs="宋体"/>
                <w:color w:val="auto"/>
                <w:sz w:val="24"/>
                <w:szCs w:val="24"/>
                <w:highlight w:val="none"/>
                <w:lang w:val="en-US" w:eastAsia="zh-CN"/>
              </w:rPr>
              <w:t xml:space="preserve">注：须提供中标（成交）通知书、合同原件电子件（合同主要内容、标的等需清晰可见，如未提供或提供不清晰均不得分）。</w:t>
            </w:r>
            <w:r/>
          </w:p>
        </w:tc>
      </w:tr>
      <w:tr>
        <w:trPr>
          <w:trHeight w:val="1076"/>
        </w:trPr>
        <w:tc>
          <w:tcPr>
            <w:tcW w:w="802" w:type="dxa"/>
            <w:vAlign w:val="center"/>
            <w:vMerge w:val="restart"/>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项目实施方案</w:t>
            </w:r>
            <w:r/>
          </w:p>
        </w:tc>
        <w:tc>
          <w:tcPr>
            <w:tcW w:w="1193" w:type="dxa"/>
            <w:vAlign w:val="center"/>
            <w:textDirection w:val="lrTb"/>
            <w:noWrap w:val="false"/>
          </w:tcPr>
          <w:p>
            <w:pPr>
              <w:ind w:left="0" w:right="0" w:firstLine="0"/>
              <w:jc w:val="center"/>
              <w:keepLines w:val="0"/>
              <w:keepNext w:val="0"/>
              <w:pageBreakBefore w:val="0"/>
              <w:spacing w:before="0" w:beforeAutospacing="0" w:after="0" w:afterAutospacing="0" w:line="4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eastAsia="zh-CN"/>
              </w:rPr>
              <w:t xml:space="preserve">进度计划安排</w:t>
            </w:r>
            <w:r/>
          </w:p>
        </w:tc>
        <w:tc>
          <w:tcPr>
            <w:tcW w:w="1004"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480" w:lineRule="exact"/>
              <w:widowControl w:val="off"/>
              <w:rPr>
                <w:rFonts w:hint="eastAsia" w:ascii="宋体" w:hAnsi="宋体" w:eastAsia="宋体" w:cs="宋体"/>
                <w:color w:val="auto"/>
                <w:sz w:val="24"/>
                <w:szCs w:val="24"/>
                <w:highlight w:val="none"/>
                <w:lang w:val="en-US" w:eastAsia="zh-CN"/>
              </w:rPr>
              <w:outlineLvl w:val="9"/>
              <w:suppressLineNumbers w:val="0"/>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00</w:t>
            </w:r>
            <w:r/>
          </w:p>
        </w:tc>
        <w:tc>
          <w:tcPr>
            <w:tcW w:w="6851" w:type="dxa"/>
            <w:vAlign w:val="center"/>
            <w:textDirection w:val="lrTb"/>
            <w:noWrap w:val="false"/>
          </w:tcPr>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lang w:val="en-US" w:eastAsia="zh-CN"/>
              </w:rPr>
              <w:outlineLvl w:val="9"/>
              <w:suppressLineNumbers w:val="0"/>
            </w:pPr>
            <w:r>
              <w:rPr>
                <w:rFonts w:hint="eastAsia" w:ascii="宋体" w:hAnsi="宋体" w:eastAsia="宋体" w:cs="宋体"/>
                <w:color w:val="auto"/>
                <w:sz w:val="24"/>
                <w:szCs w:val="24"/>
                <w:highlight w:val="none"/>
                <w:lang w:val="en-US" w:eastAsia="zh-CN"/>
              </w:rPr>
              <w:t xml:space="preserve">投标人根据招标文件“第四章、采购需求—项目实施”中“进度计划安排”制定进度计划安排，有明确的时间节点，货物安排交付方案合理且优于采购需求的得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分；进度安排基本详实,能够满足采购需求的得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分；进度安排方案不完整承诺后期优化能满足招标文件基本要求的得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分；没有内容不得分。</w:t>
            </w:r>
            <w:r/>
          </w:p>
        </w:tc>
      </w:tr>
      <w:tr>
        <w:trPr>
          <w:trHeight w:val="496"/>
        </w:trPr>
        <w:tc>
          <w:tcPr>
            <w:tcW w:w="802"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r>
            <w:r/>
          </w:p>
        </w:tc>
        <w:tc>
          <w:tcPr>
            <w:tcW w:w="1193" w:type="dxa"/>
            <w:vAlign w:val="center"/>
            <w:textDirection w:val="lrTb"/>
            <w:noWrap w:val="false"/>
          </w:tcPr>
          <w:p>
            <w:pPr>
              <w:ind w:left="0" w:right="0" w:firstLine="0"/>
              <w:jc w:val="center"/>
              <w:keepLines w:val="0"/>
              <w:keepNext w:val="0"/>
              <w:pageBreakBefore w:val="0"/>
              <w:spacing w:before="0" w:beforeAutospacing="0" w:after="0" w:afterAutospacing="0" w:line="480" w:lineRule="exact"/>
              <w:widowControl w:val="off"/>
              <w:rPr>
                <w:rFonts w:hint="default" w:ascii="宋体" w:hAnsi="宋体" w:eastAsia="宋体" w:cs="宋体"/>
                <w:color w:val="auto"/>
                <w:sz w:val="24"/>
                <w:szCs w:val="24"/>
                <w:highlight w:val="none"/>
                <w:lang w:val="en-US" w:eastAsia="zh-CN"/>
              </w:rPr>
              <w:outlineLvl w:val="9"/>
              <w:suppressLineNumbers w:val="0"/>
            </w:pPr>
            <w:r>
              <w:rPr>
                <w:rFonts w:hint="eastAsia" w:ascii="宋体" w:hAnsi="宋体" w:eastAsia="宋体" w:cs="宋体"/>
                <w:color w:val="auto"/>
                <w:sz w:val="24"/>
                <w:szCs w:val="24"/>
                <w:highlight w:val="none"/>
                <w:lang w:val="en-US" w:eastAsia="zh-CN"/>
              </w:rPr>
              <w:t xml:space="preserve">风险防控措施</w:t>
            </w:r>
            <w:r/>
          </w:p>
        </w:tc>
        <w:tc>
          <w:tcPr>
            <w:tcW w:w="1004" w:type="dxa"/>
            <w:vAlign w:val="center"/>
            <w:textDirection w:val="lrTb"/>
            <w:noWrap w:val="false"/>
          </w:tcPr>
          <w:p>
            <w:pPr>
              <w:ind w:left="0" w:right="0" w:firstLine="0"/>
              <w:jc w:val="center"/>
              <w:keepLines w:val="0"/>
              <w:keepNext w:val="0"/>
              <w:pageBreakBefore w:val="0"/>
              <w:spacing w:before="0" w:beforeAutospacing="0" w:after="0" w:afterAutospacing="0" w:line="4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.00</w:t>
            </w:r>
            <w:r/>
          </w:p>
        </w:tc>
        <w:tc>
          <w:tcPr>
            <w:tcW w:w="6851" w:type="dxa"/>
            <w:vAlign w:val="center"/>
            <w:textDirection w:val="lrTb"/>
            <w:noWrap w:val="false"/>
          </w:tcPr>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lang w:val="en-US" w:eastAsia="zh-CN"/>
              </w:rPr>
              <w:outlineLvl w:val="9"/>
              <w:suppressLineNumbers w:val="0"/>
            </w:pPr>
            <w:r>
              <w:rPr>
                <w:rFonts w:hint="eastAsia" w:ascii="宋体" w:hAnsi="宋体" w:eastAsia="宋体" w:cs="宋体"/>
                <w:color w:val="auto"/>
                <w:sz w:val="24"/>
                <w:szCs w:val="24"/>
                <w:highlight w:val="none"/>
                <w:lang w:val="en-US" w:eastAsia="zh-CN"/>
              </w:rPr>
              <w:t xml:space="preserve">投标人根据招标文件“第四章、采购需求—项目实施”中“风险防控措施”制定风险防控措施，运输方式安全有效，风险防控措施内容详细全面优于采购需求的得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分；方案内容有预见性能够满足采购需求的得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分；方案内容不完整承诺后期优化能够满足采购需求的得3分；没有内容不得分。</w:t>
            </w:r>
            <w:r/>
          </w:p>
        </w:tc>
      </w:tr>
      <w:tr>
        <w:trPr>
          <w:trHeight w:val="558"/>
        </w:trPr>
        <w:tc>
          <w:tcPr>
            <w:tcW w:w="802" w:type="dxa"/>
            <w:vAlign w:val="center"/>
            <w:vMerge w:val="continue"/>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lang w:val="zh-CN"/>
              </w:rPr>
              <w:outlineLvl w:val="9"/>
              <w:suppressLineNumbers w:val="0"/>
            </w:pPr>
            <w:r>
              <w:rPr>
                <w:rFonts w:hint="eastAsia" w:ascii="宋体" w:hAnsi="宋体" w:eastAsia="宋体" w:cs="宋体"/>
                <w:color w:val="auto"/>
                <w:sz w:val="24"/>
                <w:szCs w:val="24"/>
                <w:highlight w:val="none"/>
                <w:lang w:val="zh-CN"/>
              </w:rPr>
            </w:r>
            <w:r/>
          </w:p>
        </w:tc>
        <w:tc>
          <w:tcPr>
            <w:tcW w:w="1193" w:type="dxa"/>
            <w:vAlign w:val="center"/>
            <w:textDirection w:val="lrTb"/>
            <w:noWrap w:val="false"/>
          </w:tcPr>
          <w:p>
            <w:pPr>
              <w:ind w:left="0" w:right="0" w:firstLine="0"/>
              <w:jc w:val="center"/>
              <w:keepLines w:val="0"/>
              <w:keepNext w:val="0"/>
              <w:pageBreakBefore w:val="0"/>
              <w:spacing w:before="0" w:beforeAutospacing="0" w:after="0" w:afterAutospacing="0" w:line="4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lang w:val="en-US" w:eastAsia="zh-CN"/>
              </w:rPr>
              <w:t xml:space="preserve">质量保障措施</w:t>
            </w:r>
            <w:r/>
          </w:p>
        </w:tc>
        <w:tc>
          <w:tcPr>
            <w:tcW w:w="1004" w:type="dxa"/>
            <w:vAlign w:val="center"/>
            <w:textDirection w:val="lrTb"/>
            <w:noWrap w:val="false"/>
          </w:tcPr>
          <w:p>
            <w:pPr>
              <w:ind w:left="0" w:right="0" w:firstLine="0"/>
              <w:jc w:val="center"/>
              <w:keepLines w:val="0"/>
              <w:keepNext w:val="0"/>
              <w:pageBreakBefore w:val="0"/>
              <w:spacing w:before="0" w:beforeAutospacing="0" w:after="0" w:afterAutospacing="0" w:line="480" w:lineRule="exact"/>
              <w:widowControl w:val="off"/>
              <w:rPr>
                <w:rFonts w:hint="eastAsia" w:ascii="宋体" w:hAnsi="宋体" w:eastAsia="宋体" w:cs="宋体"/>
                <w:color w:val="auto"/>
                <w:sz w:val="24"/>
                <w:szCs w:val="24"/>
                <w:highlight w:val="none"/>
                <w:lang w:val="en-US" w:eastAsia="zh-CN"/>
              </w:rPr>
              <w:outlineLvl w:val="9"/>
              <w:suppressLineNumbers w:val="0"/>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.00</w:t>
            </w:r>
            <w:r/>
          </w:p>
        </w:tc>
        <w:tc>
          <w:tcPr>
            <w:tcW w:w="6851" w:type="dxa"/>
            <w:vAlign w:val="center"/>
            <w:textDirection w:val="lrTb"/>
            <w:noWrap w:val="false"/>
          </w:tcPr>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lang w:val="en-US" w:eastAsia="zh-CN"/>
              </w:rPr>
              <w:outlineLvl w:val="9"/>
              <w:suppressLineNumbers w:val="0"/>
            </w:pPr>
            <w:r>
              <w:rPr>
                <w:rFonts w:hint="eastAsia" w:ascii="宋体" w:hAnsi="宋体" w:eastAsia="宋体" w:cs="宋体"/>
                <w:color w:val="auto"/>
                <w:sz w:val="24"/>
                <w:szCs w:val="24"/>
                <w:highlight w:val="none"/>
                <w:lang w:val="en-US" w:eastAsia="zh-CN"/>
              </w:rPr>
              <w:t xml:space="preserve">投标人根据招标文件“第四章、采购需求—项目实施”中“质量保障措施”制定质量保障措施，质量保障措施方案全面、准确、清晰，优于采购需求的得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分；方案相对全面能够满足采购需求的得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分；方案内容不完善但承诺后期优化能够满足采购需求的得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分；没有内容的不得分。</w:t>
            </w:r>
            <w:r/>
          </w:p>
        </w:tc>
      </w:tr>
      <w:tr>
        <w:trPr>
          <w:trHeight w:val="465"/>
        </w:trPr>
        <w:tc>
          <w:tcPr>
            <w:tcW w:w="802"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其他</w:t>
            </w:r>
            <w:r/>
          </w:p>
        </w:tc>
        <w:tc>
          <w:tcPr>
            <w:tcW w:w="1193" w:type="dxa"/>
            <w:vAlign w:val="center"/>
            <w:textDirection w:val="lrTb"/>
            <w:noWrap w:val="false"/>
          </w:tcPr>
          <w:p>
            <w:pPr>
              <w:ind w:left="0" w:right="0" w:firstLine="0"/>
              <w:jc w:val="center"/>
              <w:keepLines w:val="0"/>
              <w:keepNext w:val="0"/>
              <w:pageBreakBefore w:val="0"/>
              <w:spacing w:before="0" w:beforeAutospacing="0" w:after="0" w:afterAutospacing="0" w:line="480" w:lineRule="exact"/>
              <w:widowControl w:val="off"/>
              <w:rPr>
                <w:rFonts w:hint="eastAsia" w:ascii="宋体" w:hAnsi="宋体" w:eastAsia="宋体" w:cs="宋体"/>
                <w:color w:val="auto"/>
                <w:sz w:val="24"/>
                <w:szCs w:val="24"/>
                <w:highlight w:val="none"/>
              </w:rPr>
              <w:outlineLvl w:val="9"/>
              <w:suppressLineNumbers w:val="0"/>
            </w:pPr>
            <w:r>
              <w:rPr>
                <w:rFonts w:hint="eastAsia" w:ascii="宋体" w:hAnsi="宋体" w:eastAsia="宋体" w:cs="宋体"/>
                <w:color w:val="auto"/>
                <w:sz w:val="24"/>
                <w:szCs w:val="24"/>
                <w:highlight w:val="none"/>
              </w:rPr>
              <w:t xml:space="preserve">售后服务</w:t>
            </w:r>
            <w:r/>
          </w:p>
        </w:tc>
        <w:tc>
          <w:tcPr>
            <w:tcW w:w="1004" w:type="dxa"/>
            <w:vAlign w:val="center"/>
            <w:textDirection w:val="lrTb"/>
            <w:noWrap w:val="false"/>
          </w:tcPr>
          <w:p>
            <w:pPr>
              <w:ind w:left="0" w:right="0" w:firstLine="0"/>
              <w:jc w:val="center"/>
              <w:keepLines w:val="0"/>
              <w:keepNext w:val="0"/>
              <w:pageBreakBefore w:val="0"/>
              <w:spacing w:before="0" w:beforeAutospacing="0" w:after="0" w:afterAutospacing="0" w:line="480" w:lineRule="exact"/>
              <w:widowControl w:val="off"/>
              <w:rPr>
                <w:rFonts w:hint="eastAsia" w:ascii="宋体" w:hAnsi="宋体" w:eastAsia="宋体" w:cs="宋体"/>
                <w:color w:val="auto"/>
                <w:sz w:val="24"/>
                <w:szCs w:val="24"/>
                <w:highlight w:val="none"/>
                <w:lang w:val="en-US"/>
              </w:rPr>
              <w:outlineLvl w:val="9"/>
              <w:suppressLineNumbers w:val="0"/>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.00</w:t>
            </w:r>
            <w:r/>
          </w:p>
        </w:tc>
        <w:tc>
          <w:tcPr>
            <w:tcW w:w="6851" w:type="dxa"/>
            <w:vAlign w:val="center"/>
            <w:textDirection w:val="lrTb"/>
            <w:noWrap w:val="false"/>
          </w:tcPr>
          <w:p>
            <w:pPr>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olor w:val="auto"/>
                <w:sz w:val="24"/>
                <w:szCs w:val="24"/>
                <w:highlight w:val="none"/>
                <w:lang w:val="en-US" w:eastAsia="zh-CN"/>
              </w:rPr>
              <w:outlineLvl w:val="9"/>
              <w:suppressLineNumbers w:val="0"/>
            </w:pPr>
            <w:r>
              <w:rPr>
                <w:rFonts w:hint="eastAsia" w:ascii="宋体" w:hAnsi="宋体" w:eastAsia="宋体" w:cs="宋体"/>
                <w:color w:val="auto"/>
                <w:sz w:val="24"/>
                <w:szCs w:val="24"/>
                <w:highlight w:val="none"/>
                <w:lang w:val="en-US" w:eastAsia="zh-CN"/>
              </w:rPr>
              <w:t xml:space="preserve">投标人根据招标文件“第四章、采购需求—售后要求”制定售后服务方案，方案详细、完善，响应及时优于采购需求的得6分；方案较完整，响应基本满足采购需求的得4分；方案不完整，经承诺后期优化能够满足采购需求的得2分；没有内容不得分。</w:t>
            </w:r>
            <w:r/>
          </w:p>
        </w:tc>
      </w:tr>
    </w:tbl>
    <w:p>
      <w:pPr>
        <w:pStyle w:val="786"/>
        <w:ind w:left="0" w:firstLine="0"/>
        <w:rPr>
          <w:rFonts w:hint="eastAsia"/>
          <w:color w:val="auto"/>
          <w:highlight w:val="none"/>
          <w:lang w:val="en-US" w:eastAsia="zh-CN"/>
        </w:rPr>
      </w:pPr>
      <w:r>
        <w:rPr>
          <w:rFonts w:hint="eastAsia"/>
          <w:color w:val="auto"/>
          <w:highlight w:val="none"/>
          <w:lang w:val="en-US" w:eastAsia="zh-CN"/>
        </w:rPr>
      </w:r>
      <w:r/>
    </w:p>
    <w:p>
      <w:pPr>
        <w:numPr>
          <w:ilvl w:val="0"/>
          <w:numId w:val="0"/>
        </w:numPr>
        <w:ind w:firstLine="482"/>
        <w:jc w:val="both"/>
        <w:keepLines w:val="0"/>
        <w:keepNext w:val="0"/>
        <w:pageBreakBefore w:val="0"/>
        <w:spacing w:afterAutospacing="0" w:line="480" w:lineRule="exact"/>
        <w:widowControl w:val="off"/>
        <w:rPr>
          <w:rFonts w:hint="eastAsia" w:ascii="宋体" w:hAnsi="宋体" w:eastAsia="宋体" w:cs="宋体"/>
          <w:caps w:val="0"/>
          <w:color w:val="auto"/>
          <w:sz w:val="24"/>
          <w:szCs w:val="24"/>
          <w:highlight w:val="none"/>
          <w:lang w:eastAsia="zh-CN"/>
        </w:rPr>
        <w:outlineLvl w:val="9"/>
      </w:pPr>
      <w:r>
        <w:rPr>
          <w:rFonts w:hint="eastAsia" w:ascii="宋体" w:hAnsi="宋体" w:eastAsia="宋体" w:cs="宋体"/>
          <w:b/>
          <w:caps w:val="0"/>
          <w:color w:val="auto"/>
          <w:sz w:val="24"/>
          <w:szCs w:val="24"/>
          <w:highlight w:val="none"/>
          <w:lang w:val="en-US" w:eastAsia="zh-CN"/>
        </w:rPr>
        <w:t xml:space="preserve">（三）</w:t>
      </w:r>
      <w:r>
        <w:rPr>
          <w:rFonts w:hint="eastAsia" w:ascii="宋体" w:hAnsi="宋体" w:eastAsia="宋体" w:cs="宋体"/>
          <w:b/>
          <w:caps w:val="0"/>
          <w:color w:val="auto"/>
          <w:sz w:val="24"/>
          <w:szCs w:val="24"/>
          <w:highlight w:val="none"/>
        </w:rPr>
        <w:t xml:space="preserve">评标结果。</w:t>
      </w:r>
      <w:r>
        <w:rPr>
          <w:rFonts w:hint="eastAsia" w:ascii="宋体" w:hAnsi="宋体" w:eastAsia="宋体" w:cs="宋体"/>
          <w:caps w:val="0"/>
          <w:color w:val="auto"/>
          <w:sz w:val="24"/>
          <w:szCs w:val="24"/>
          <w:highlight w:val="none"/>
        </w:rPr>
        <w:t xml:space="preserve">评标委员会按照本办法规定推荐中标候选人，并形成评标报告</w:t>
      </w:r>
      <w:r>
        <w:rPr>
          <w:rFonts w:hint="eastAsia" w:ascii="宋体" w:hAnsi="宋体" w:eastAsia="宋体" w:cs="宋体"/>
          <w:caps w:val="0"/>
          <w:color w:val="auto"/>
          <w:sz w:val="24"/>
          <w:szCs w:val="24"/>
          <w:highlight w:val="none"/>
          <w:lang w:eastAsia="zh-CN"/>
        </w:rPr>
        <w:t xml:space="preserve">。</w:t>
      </w:r>
      <w:r/>
    </w:p>
    <w:p>
      <w:pPr>
        <w:numPr>
          <w:ilvl w:val="0"/>
          <w:numId w:val="0"/>
        </w:numPr>
        <w:ind w:firstLine="482"/>
        <w:jc w:val="both"/>
        <w:keepLines w:val="0"/>
        <w:keepNext w:val="0"/>
        <w:pageBreakBefore w:val="0"/>
        <w:spacing w:afterAutospacing="0" w:line="480" w:lineRule="exact"/>
        <w:widowControl w:val="off"/>
        <w:rPr>
          <w:rFonts w:hint="eastAsia" w:ascii="宋体" w:hAnsi="宋体" w:eastAsia="宋体" w:cs="宋体"/>
          <w:b/>
          <w:caps w:val="0"/>
          <w:color w:val="auto"/>
          <w:sz w:val="24"/>
          <w:szCs w:val="24"/>
          <w:highlight w:val="none"/>
          <w:lang w:val="en-US" w:eastAsia="zh-CN"/>
        </w:rPr>
        <w:outlineLvl w:val="9"/>
      </w:pPr>
      <w:r>
        <w:rPr>
          <w:rFonts w:hint="eastAsia" w:ascii="宋体" w:hAnsi="宋体" w:eastAsia="宋体" w:cs="宋体"/>
          <w:b/>
          <w:caps w:val="0"/>
          <w:color w:val="auto"/>
          <w:sz w:val="24"/>
          <w:szCs w:val="24"/>
          <w:highlight w:val="none"/>
          <w:lang w:val="en-US" w:eastAsia="zh-CN"/>
        </w:rPr>
        <w:t xml:space="preserve">（四）政府采购政策功能落实</w:t>
      </w:r>
      <w:r/>
    </w:p>
    <w:p>
      <w:pPr>
        <w:numPr>
          <w:ilvl w:val="0"/>
          <w:numId w:val="0"/>
        </w:numPr>
        <w:ind w:firstLine="482"/>
        <w:jc w:val="both"/>
        <w:keepLines w:val="0"/>
        <w:keepNext w:val="0"/>
        <w:pageBreakBefore w:val="0"/>
        <w:spacing w:line="480" w:lineRule="exact"/>
        <w:widowControl w:val="off"/>
        <w:rPr>
          <w:rFonts w:hint="eastAsia" w:ascii="宋体" w:hAnsi="宋体" w:eastAsia="宋体" w:cs="宋体"/>
          <w:b/>
          <w:caps w:val="0"/>
          <w:color w:val="auto"/>
          <w:sz w:val="24"/>
          <w:szCs w:val="24"/>
          <w:highlight w:val="none"/>
        </w:rPr>
        <w:outlineLvl w:val="9"/>
      </w:pPr>
      <w:r>
        <w:rPr>
          <w:rFonts w:hint="eastAsia" w:ascii="宋体" w:hAnsi="宋体" w:eastAsia="宋体" w:cs="宋体"/>
          <w:b/>
          <w:bCs/>
          <w:caps w:val="0"/>
          <w:color w:val="auto"/>
          <w:sz w:val="24"/>
          <w:szCs w:val="24"/>
          <w:highlight w:val="none"/>
        </w:rPr>
        <w:t xml:space="preserve">本项目落实的政府采购政策</w:t>
      </w:r>
      <w:r>
        <w:rPr>
          <w:rFonts w:hint="eastAsia" w:ascii="宋体" w:hAnsi="宋体" w:eastAsia="宋体" w:cs="宋体"/>
          <w:b/>
          <w:bCs/>
          <w:caps w:val="0"/>
          <w:color w:val="auto"/>
          <w:sz w:val="24"/>
          <w:szCs w:val="24"/>
          <w:highlight w:val="none"/>
          <w:lang w:val="en-US" w:eastAsia="zh-CN"/>
        </w:rPr>
        <w:t xml:space="preserve">对应以下序号为</w:t>
      </w:r>
      <w:r>
        <w:rPr>
          <w:rFonts w:hint="eastAsia" w:ascii="宋体" w:hAnsi="宋体" w:eastAsia="宋体" w:cs="宋体"/>
          <w:b w:val="0"/>
          <w:bCs w:val="0"/>
          <w:caps w:val="0"/>
          <w:color w:val="auto"/>
          <w:sz w:val="24"/>
          <w:szCs w:val="24"/>
          <w:highlight w:val="none"/>
          <w:u w:val="single"/>
          <w:lang w:val="en-US" w:eastAsia="zh-CN"/>
        </w:rPr>
        <w:t xml:space="preserve"> 1、2、3、4</w:t>
      </w:r>
      <w:r>
        <w:rPr>
          <w:rFonts w:hint="eastAsia" w:ascii="宋体" w:hAnsi="宋体" w:cs="宋体"/>
          <w:b w:val="0"/>
          <w:bCs w:val="0"/>
          <w:caps w:val="0"/>
          <w:color w:val="auto"/>
          <w:sz w:val="24"/>
          <w:szCs w:val="24"/>
          <w:highlight w:val="none"/>
          <w:u w:val="single"/>
          <w:lang w:val="en-US" w:eastAsia="zh-CN"/>
        </w:rPr>
        <w:t xml:space="preserve">、5</w:t>
      </w:r>
      <w:r>
        <w:rPr>
          <w:rFonts w:hint="eastAsia" w:ascii="宋体" w:hAnsi="宋体" w:eastAsia="宋体" w:cs="宋体"/>
          <w:b w:val="0"/>
          <w:bCs w:val="0"/>
          <w:caps w:val="0"/>
          <w:color w:val="auto"/>
          <w:sz w:val="24"/>
          <w:szCs w:val="24"/>
          <w:highlight w:val="none"/>
          <w:u w:val="single"/>
          <w:lang w:val="en-US" w:eastAsia="zh-CN"/>
        </w:rPr>
        <w:t xml:space="preserve"> </w:t>
      </w:r>
      <w:r/>
    </w:p>
    <w:p>
      <w:pPr>
        <w:numPr>
          <w:ilvl w:val="0"/>
          <w:numId w:val="5"/>
        </w:numPr>
        <w:ind w:firstLine="480"/>
        <w:jc w:val="both"/>
        <w:keepLines w:val="0"/>
        <w:keepNext w:val="0"/>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采购本国货物、工程和服务</w:t>
      </w:r>
      <w:r/>
    </w:p>
    <w:p>
      <w:pPr>
        <w:ind w:firstLine="480"/>
        <w:jc w:val="both"/>
        <w:keepLines w:val="0"/>
        <w:keepNext w:val="0"/>
        <w:pageBreakBefore w:val="0"/>
        <w:spacing w:line="48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w:t>
      </w:r>
      <w:r>
        <w:rPr>
          <w:rFonts w:hint="eastAsia" w:ascii="宋体" w:hAnsi="宋体" w:eastAsia="宋体" w:cs="宋体"/>
          <w:caps w:val="0"/>
          <w:color w:val="auto"/>
          <w:sz w:val="24"/>
          <w:szCs w:val="24"/>
          <w:highlight w:val="none"/>
          <w:lang w:val="en-US" w:eastAsia="zh-CN"/>
        </w:rPr>
        <w:t xml:space="preserve">是否采购进口产品以采购需求中确定的为准。</w:t>
      </w:r>
      <w:r/>
    </w:p>
    <w:p>
      <w:pPr>
        <w:ind w:firstLine="480"/>
        <w:jc w:val="both"/>
        <w:keepLines w:val="0"/>
        <w:keepNext w:val="0"/>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lang w:val="en-US" w:eastAsia="zh-CN"/>
        </w:rPr>
        <w:t xml:space="preserve">2、</w:t>
      </w:r>
      <w:r>
        <w:rPr>
          <w:rFonts w:hint="eastAsia" w:ascii="宋体" w:hAnsi="宋体" w:eastAsia="宋体" w:cs="宋体"/>
          <w:caps w:val="0"/>
          <w:color w:val="auto"/>
          <w:sz w:val="24"/>
          <w:szCs w:val="24"/>
          <w:highlight w:val="none"/>
        </w:rPr>
        <w:t xml:space="preserve">中小企业政策</w:t>
      </w:r>
      <w:r/>
    </w:p>
    <w:p>
      <w:pPr>
        <w:ind w:firstLine="480"/>
        <w:jc w:val="both"/>
        <w:keepLines w:val="0"/>
        <w:keepNext w:val="0"/>
        <w:pageBreakBefore w:val="0"/>
        <w:spacing w:line="48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本项目按以下第</w:t>
      </w:r>
      <w:r>
        <w:rPr>
          <w:rFonts w:hint="eastAsia" w:ascii="宋体" w:hAnsi="宋体" w:eastAsia="宋体" w:cs="宋体"/>
          <w:b/>
          <w:bCs/>
          <w:caps w:val="0"/>
          <w:color w:val="auto"/>
          <w:sz w:val="24"/>
          <w:szCs w:val="24"/>
          <w:highlight w:val="none"/>
          <w:u w:val="single"/>
          <w:lang w:val="en-US" w:eastAsia="zh-CN"/>
        </w:rPr>
        <w:t xml:space="preserve">（</w:t>
      </w:r>
      <w:r>
        <w:rPr>
          <w:rFonts w:hint="eastAsia" w:ascii="宋体" w:hAnsi="宋体" w:cs="宋体"/>
          <w:b/>
          <w:bCs/>
          <w:caps w:val="0"/>
          <w:color w:val="auto"/>
          <w:sz w:val="24"/>
          <w:szCs w:val="24"/>
          <w:highlight w:val="none"/>
          <w:u w:val="single"/>
          <w:lang w:val="en-US" w:eastAsia="zh-CN"/>
        </w:rPr>
        <w:t xml:space="preserve">2</w:t>
      </w:r>
      <w:r>
        <w:rPr>
          <w:rFonts w:hint="eastAsia" w:ascii="宋体" w:hAnsi="宋体" w:eastAsia="宋体" w:cs="宋体"/>
          <w:b/>
          <w:bCs/>
          <w:caps w:val="0"/>
          <w:color w:val="auto"/>
          <w:sz w:val="24"/>
          <w:szCs w:val="24"/>
          <w:highlight w:val="none"/>
          <w:u w:val="single"/>
          <w:lang w:val="en-US" w:eastAsia="zh-CN"/>
        </w:rPr>
        <w:t xml:space="preserve">）</w:t>
      </w:r>
      <w:r>
        <w:rPr>
          <w:rFonts w:hint="eastAsia" w:ascii="宋体" w:hAnsi="宋体" w:eastAsia="宋体" w:cs="宋体"/>
          <w:caps w:val="0"/>
          <w:color w:val="auto"/>
          <w:sz w:val="24"/>
          <w:szCs w:val="24"/>
          <w:highlight w:val="none"/>
          <w:lang w:val="en-US" w:eastAsia="zh-CN"/>
        </w:rPr>
        <w:t xml:space="preserve">种政策确定本项目落实的中小企业政策：</w:t>
      </w:r>
      <w:r/>
    </w:p>
    <w:p>
      <w:pPr>
        <w:ind w:firstLine="480"/>
        <w:jc w:val="both"/>
        <w:keepLines w:val="0"/>
        <w:keepNext w:val="0"/>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lang w:val="en-US" w:eastAsia="zh-CN"/>
        </w:rPr>
        <w:t xml:space="preserve">（1）</w:t>
      </w:r>
      <w:r>
        <w:rPr>
          <w:rFonts w:hint="eastAsia" w:ascii="宋体" w:hAnsi="宋体" w:eastAsia="宋体" w:cs="宋体"/>
          <w:caps w:val="0"/>
          <w:color w:val="auto"/>
          <w:sz w:val="24"/>
          <w:szCs w:val="24"/>
          <w:highlight w:val="none"/>
        </w:rPr>
        <w:t xml:space="preserve">本项目专门面向中小企业（含监狱企业、残疾人福利企业）采购。</w:t>
      </w:r>
      <w:r/>
    </w:p>
    <w:p>
      <w:pPr>
        <w:ind w:firstLine="480"/>
        <w:jc w:val="both"/>
        <w:keepLines w:val="0"/>
        <w:keepNext w:val="0"/>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lang w:val="en-US" w:eastAsia="zh-CN"/>
        </w:rPr>
        <w:t xml:space="preserve">（2）</w:t>
      </w:r>
      <w:r>
        <w:rPr>
          <w:rFonts w:hint="eastAsia" w:ascii="宋体" w:hAnsi="宋体" w:eastAsia="宋体" w:cs="宋体"/>
          <w:caps w:val="0"/>
          <w:color w:val="auto"/>
          <w:sz w:val="24"/>
          <w:szCs w:val="24"/>
          <w:highlight w:val="none"/>
        </w:rPr>
        <w:t xml:space="preserve">投标人提供的</w:t>
      </w:r>
      <w:r>
        <w:rPr>
          <w:rFonts w:hint="eastAsia" w:ascii="宋体" w:hAnsi="宋体" w:eastAsia="宋体" w:cs="宋体"/>
          <w:caps w:val="0"/>
          <w:color w:val="auto"/>
          <w:sz w:val="24"/>
          <w:szCs w:val="24"/>
          <w:highlight w:val="none"/>
          <w:lang w:val="en-US" w:eastAsia="zh-CN"/>
        </w:rPr>
        <w:t xml:space="preserve">货物</w:t>
      </w:r>
      <w:r>
        <w:rPr>
          <w:rFonts w:hint="eastAsia" w:ascii="宋体" w:hAnsi="宋体" w:eastAsia="宋体" w:cs="宋体"/>
          <w:caps w:val="0"/>
          <w:color w:val="auto"/>
          <w:sz w:val="24"/>
          <w:szCs w:val="24"/>
          <w:highlight w:val="none"/>
        </w:rPr>
        <w:t xml:space="preserve">符合下列情形的，对小微企业报价给予</w:t>
      </w:r>
      <w:r>
        <w:rPr>
          <w:rFonts w:hint="eastAsia" w:ascii="宋体" w:hAnsi="宋体" w:eastAsia="宋体" w:cs="宋体"/>
          <w:caps w:val="0"/>
          <w:color w:val="auto"/>
          <w:sz w:val="24"/>
          <w:szCs w:val="24"/>
          <w:highlight w:val="none"/>
          <w:u w:val="single"/>
        </w:rPr>
        <w:t xml:space="preserve"> </w:t>
      </w:r>
      <w:r>
        <w:rPr>
          <w:rFonts w:hint="eastAsia" w:ascii="宋体" w:hAnsi="宋体" w:cs="宋体"/>
          <w:caps w:val="0"/>
          <w:color w:val="auto"/>
          <w:sz w:val="24"/>
          <w:szCs w:val="24"/>
          <w:highlight w:val="none"/>
          <w:u w:val="single"/>
          <w:lang w:val="en-US" w:eastAsia="zh-CN"/>
        </w:rPr>
        <w:t xml:space="preserve">10</w:t>
      </w:r>
      <w:r>
        <w:rPr>
          <w:rFonts w:hint="eastAsia" w:ascii="宋体" w:hAnsi="宋体" w:eastAsia="宋体" w:cs="宋体"/>
          <w:caps w:val="0"/>
          <w:color w:val="auto"/>
          <w:sz w:val="24"/>
          <w:szCs w:val="24"/>
          <w:highlight w:val="none"/>
          <w:u w:val="single"/>
          <w:lang w:val="en-US" w:eastAsia="zh-CN"/>
        </w:rPr>
        <w:t xml:space="preserve"> </w:t>
      </w:r>
      <w:r>
        <w:rPr>
          <w:rFonts w:hint="eastAsia" w:ascii="宋体" w:hAnsi="宋体" w:eastAsia="宋体" w:cs="宋体"/>
          <w:caps w:val="0"/>
          <w:color w:val="auto"/>
          <w:sz w:val="24"/>
          <w:szCs w:val="24"/>
          <w:highlight w:val="none"/>
          <w:u w:val="single"/>
        </w:rPr>
        <w:t xml:space="preserve">%</w:t>
      </w:r>
      <w:r>
        <w:rPr>
          <w:rFonts w:hint="eastAsia" w:ascii="宋体" w:hAnsi="宋体" w:eastAsia="宋体" w:cs="宋体"/>
          <w:caps w:val="0"/>
          <w:color w:val="auto"/>
          <w:sz w:val="24"/>
          <w:szCs w:val="24"/>
          <w:highlight w:val="none"/>
        </w:rPr>
        <w:t xml:space="preserve">的扣除，用扣除后的价格参加评审。</w:t>
      </w:r>
      <w:r/>
    </w:p>
    <w:p>
      <w:pPr>
        <w:ind w:firstLine="480"/>
        <w:jc w:val="both"/>
        <w:keepLines w:val="0"/>
        <w:keepNext w:val="0"/>
        <w:pageBreakBefore w:val="0"/>
        <w:spacing w:line="480" w:lineRule="exact"/>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在货物采购项目中，货物由中小企业制造，即货物由中小企业生产且使用该中小企业商号或者注册商标</w:t>
      </w:r>
      <w:r>
        <w:rPr>
          <w:rFonts w:hint="eastAsia" w:ascii="宋体" w:hAnsi="宋体" w:eastAsia="宋体" w:cs="宋体"/>
          <w:color w:val="auto"/>
          <w:sz w:val="24"/>
          <w:szCs w:val="24"/>
          <w:highlight w:val="none"/>
          <w:lang w:eastAsia="zh-CN"/>
        </w:rPr>
        <w:t xml:space="preserve">。</w:t>
      </w:r>
      <w:r/>
    </w:p>
    <w:p>
      <w:pPr>
        <w:ind w:firstLine="480"/>
        <w:jc w:val="both"/>
        <w:keepLines w:val="0"/>
        <w:keepNext w:val="0"/>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jc w:val="both"/>
        <w:keepLines w:val="0"/>
        <w:keepNext w:val="0"/>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jc w:val="both"/>
        <w:keepLines w:val="0"/>
        <w:keepNext w:val="0"/>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jc w:val="both"/>
        <w:keepLines w:val="0"/>
        <w:keepNext w:val="0"/>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eastAsia="宋体" w:cs="宋体"/>
          <w:caps w:val="0"/>
          <w:color w:val="auto"/>
          <w:sz w:val="24"/>
          <w:szCs w:val="24"/>
          <w:highlight w:val="none"/>
          <w:lang w:val="en-US" w:eastAsia="zh-CN"/>
        </w:rPr>
        <w:t xml:space="preserve">5</w:t>
      </w:r>
      <w:r>
        <w:rPr>
          <w:rFonts w:hint="eastAsia" w:ascii="宋体" w:hAnsi="宋体" w:eastAsia="宋体" w:cs="宋体"/>
          <w:caps w:val="0"/>
          <w:color w:val="auto"/>
          <w:sz w:val="24"/>
          <w:szCs w:val="24"/>
          <w:highlight w:val="none"/>
        </w:rPr>
        <w:t xml:space="preserve">%（工程项目为2%）的扣除，用扣除后的价格参加评审。（是否接受联合体以“项目基本情况”相关内容为准，是否允许大中型企业向一家或者多家小微企业分包以</w:t>
      </w: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lang w:val="en-US" w:eastAsia="zh-CN"/>
        </w:rPr>
        <w:t xml:space="preserve">投标人须知</w:t>
      </w: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rPr>
        <w:t xml:space="preserve">“采购需求”相关内容为准。）</w:t>
      </w:r>
      <w:r/>
    </w:p>
    <w:p>
      <w:pPr>
        <w:ind w:firstLine="480"/>
        <w:spacing w:line="480" w:lineRule="exact"/>
        <w:rPr>
          <w:rFonts w:cs="仿宋"/>
          <w:sz w:val="24"/>
          <w:szCs w:val="22"/>
        </w:rPr>
      </w:pPr>
      <w:r>
        <w:rPr>
          <w:rFonts w:hint="eastAsia" w:cs="仿宋"/>
          <w:sz w:val="24"/>
          <w:szCs w:val="22"/>
          <w:lang w:val="en-US" w:eastAsia="zh-CN"/>
        </w:rPr>
        <w:t xml:space="preserve">3、</w:t>
      </w:r>
      <w:r>
        <w:rPr>
          <w:rFonts w:hint="eastAsia" w:cs="仿宋"/>
          <w:sz w:val="24"/>
          <w:szCs w:val="22"/>
        </w:rPr>
        <w:t xml:space="preserve">采购本国产品的支持政策</w:t>
      </w:r>
      <w:r/>
    </w:p>
    <w:p>
      <w:pPr>
        <w:ind w:firstLine="480"/>
        <w:spacing w:line="480" w:lineRule="exact"/>
        <w:rPr>
          <w:rFonts w:cs="仿宋"/>
          <w:color w:val="ff0000"/>
          <w:sz w:val="24"/>
          <w:szCs w:val="22"/>
        </w:rPr>
      </w:pPr>
      <w:r>
        <w:rPr>
          <w:rFonts w:hint="eastAsia" w:cs="仿宋"/>
          <w:sz w:val="24"/>
          <w:szCs w:val="22"/>
          <w:lang w:eastAsia="zh-CN"/>
        </w:rPr>
        <w:t xml:space="preserve">（</w:t>
      </w:r>
      <w:r>
        <w:rPr>
          <w:rFonts w:hint="eastAsia" w:cs="仿宋"/>
          <w:sz w:val="24"/>
          <w:szCs w:val="22"/>
          <w:lang w:val="en-US" w:eastAsia="zh-CN"/>
        </w:rPr>
        <w:t xml:space="preserve">1</w:t>
      </w:r>
      <w:r>
        <w:rPr>
          <w:rFonts w:hint="eastAsia" w:cs="仿宋"/>
          <w:sz w:val="24"/>
          <w:szCs w:val="22"/>
          <w:lang w:eastAsia="zh-CN"/>
        </w:rPr>
        <w:t xml:space="preserve">）</w:t>
      </w:r>
      <w:r>
        <w:rPr>
          <w:rFonts w:hint="eastAsia" w:ascii="宋体" w:hAnsi="宋体"/>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cs="仿宋"/>
          <w:color w:val="ff0000"/>
          <w:sz w:val="24"/>
          <w:szCs w:val="22"/>
        </w:rPr>
      </w:pPr>
      <w:r>
        <w:rPr>
          <w:rFonts w:hint="eastAsia" w:ascii="宋体" w:hAnsi="宋体"/>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cs="仿宋"/>
          <w:color w:val="ff0000"/>
          <w:sz w:val="24"/>
          <w:szCs w:val="22"/>
        </w:rPr>
      </w:pPr>
      <w:r>
        <w:rPr>
          <w:rFonts w:hint="eastAsia" w:cs="仿宋"/>
          <w:sz w:val="24"/>
          <w:szCs w:val="22"/>
          <w:lang w:eastAsia="zh-CN"/>
        </w:rPr>
        <w:t xml:space="preserve">（</w:t>
      </w:r>
      <w:r>
        <w:rPr>
          <w:rFonts w:hint="eastAsia" w:cs="仿宋"/>
          <w:sz w:val="24"/>
          <w:szCs w:val="22"/>
          <w:lang w:val="en-US" w:eastAsia="zh-CN"/>
        </w:rPr>
        <w:t xml:space="preserve">2</w:t>
      </w:r>
      <w:r>
        <w:rPr>
          <w:rFonts w:hint="eastAsia" w:cs="仿宋"/>
          <w:sz w:val="24"/>
          <w:szCs w:val="22"/>
          <w:lang w:eastAsia="zh-CN"/>
        </w:rPr>
        <w:t xml:space="preserve">）</w:t>
      </w:r>
      <w:r>
        <w:rPr>
          <w:rFonts w:hint="eastAsia" w:cs="仿宋"/>
          <w:sz w:val="24"/>
          <w:szCs w:val="22"/>
        </w:rPr>
        <w:t xml:space="preserve">本项目政府采购活动中既有本国产品又有非本国产品参与竞争的，</w:t>
      </w:r>
      <w:bookmarkStart w:id="225" w:name="OLE_LINK7"/>
      <w:r>
        <w:rPr>
          <w:rFonts w:hint="eastAsia" w:cs="仿宋"/>
          <w:sz w:val="24"/>
          <w:szCs w:val="22"/>
        </w:rPr>
        <w:t xml:space="preserve">依法对本国产品给予价格评审优惠，对本国产品的报价给予</w:t>
      </w:r>
      <w:r>
        <w:rPr>
          <w:rFonts w:hint="eastAsia" w:cs="仿宋"/>
          <w:b/>
          <w:bCs/>
          <w:sz w:val="24"/>
          <w:szCs w:val="22"/>
          <w:u w:val="single"/>
        </w:rPr>
        <w:t xml:space="preserve">20%</w:t>
      </w:r>
      <w:r>
        <w:rPr>
          <w:rFonts w:hint="eastAsia" w:cs="仿宋"/>
          <w:sz w:val="24"/>
          <w:szCs w:val="22"/>
        </w:rPr>
        <w:t xml:space="preserve">的价格扣除，用扣除后的价格参与评审。</w:t>
      </w:r>
      <w:bookmarkEnd w:id="225"/>
      <w:r/>
      <w:r/>
    </w:p>
    <w:p>
      <w:pPr>
        <w:ind w:firstLine="480"/>
        <w:spacing w:line="480" w:lineRule="exact"/>
        <w:rPr>
          <w:rFonts w:cs="仿宋"/>
          <w:sz w:val="24"/>
          <w:szCs w:val="22"/>
        </w:rPr>
      </w:pPr>
      <w:r>
        <w:rPr>
          <w:rFonts w:hint="eastAsia" w:cs="仿宋"/>
          <w:sz w:val="24"/>
          <w:szCs w:val="22"/>
          <w:lang w:eastAsia="zh-CN"/>
        </w:rPr>
        <w:t xml:space="preserve">（</w:t>
      </w:r>
      <w:r>
        <w:rPr>
          <w:rFonts w:hint="eastAsia" w:cs="仿宋"/>
          <w:sz w:val="24"/>
          <w:szCs w:val="22"/>
          <w:lang w:val="en-US" w:eastAsia="zh-CN"/>
        </w:rPr>
        <w:t xml:space="preserve">3</w:t>
      </w:r>
      <w:r>
        <w:rPr>
          <w:rFonts w:hint="eastAsia" w:cs="仿宋"/>
          <w:sz w:val="24"/>
          <w:szCs w:val="22"/>
          <w:lang w:eastAsia="zh-CN"/>
        </w:rPr>
        <w:t xml:space="preserve">）</w:t>
      </w:r>
      <w:r>
        <w:rPr>
          <w:rFonts w:hint="eastAsia" w:cs="仿宋"/>
          <w:sz w:val="24"/>
          <w:szCs w:val="22"/>
        </w:rPr>
        <w:t xml:space="preserve">当采购项目或者采购包中含有多种产品，投标人为该采购项目或者采购包提供的符合本国产品标准的产品成本之和占该投标人提供的全部产品成本之和的比例达到</w:t>
      </w:r>
      <w:r>
        <w:rPr>
          <w:rFonts w:hint="eastAsia" w:cs="仿宋"/>
          <w:b/>
          <w:bCs/>
          <w:sz w:val="24"/>
          <w:szCs w:val="22"/>
        </w:rPr>
        <w:t xml:space="preserve">80%以上</w:t>
      </w:r>
      <w:r>
        <w:rPr>
          <w:rFonts w:hint="eastAsia" w:cs="仿宋"/>
          <w:sz w:val="24"/>
          <w:szCs w:val="22"/>
        </w:rPr>
        <w:t xml:space="preserve">时（投标人需在“第六章 投标文件格式”的“</w:t>
      </w:r>
      <w:r>
        <w:rPr>
          <w:rFonts w:hint="eastAsia" w:cs="仿宋"/>
          <w:sz w:val="24"/>
          <w:szCs w:val="22"/>
          <w:lang w:val="en-US" w:eastAsia="zh-CN"/>
        </w:rPr>
        <w:t xml:space="preserve">投标报价明细表</w:t>
      </w:r>
      <w:r>
        <w:rPr>
          <w:rFonts w:hint="eastAsia" w:cs="仿宋"/>
          <w:sz w:val="24"/>
          <w:szCs w:val="22"/>
        </w:rPr>
        <w:t xml:space="preserve">”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480" w:lineRule="exact"/>
        <w:rPr>
          <w:rFonts w:cs="仿宋"/>
          <w:sz w:val="24"/>
          <w:szCs w:val="22"/>
        </w:rPr>
      </w:pPr>
      <w:r>
        <w:rPr>
          <w:rFonts w:hint="eastAsia" w:cs="仿宋"/>
          <w:sz w:val="24"/>
          <w:szCs w:val="22"/>
          <w:lang w:eastAsia="zh-CN"/>
        </w:rPr>
        <w:t xml:space="preserve">（</w:t>
      </w:r>
      <w:r>
        <w:rPr>
          <w:rFonts w:hint="eastAsia" w:cs="仿宋"/>
          <w:sz w:val="24"/>
          <w:szCs w:val="22"/>
          <w:lang w:val="en-US" w:eastAsia="zh-CN"/>
        </w:rPr>
        <w:t xml:space="preserve">4</w:t>
      </w:r>
      <w:r>
        <w:rPr>
          <w:rFonts w:hint="eastAsia" w:cs="仿宋"/>
          <w:sz w:val="24"/>
          <w:szCs w:val="22"/>
          <w:lang w:eastAsia="zh-CN"/>
        </w:rPr>
        <w:t xml:space="preserve">）</w:t>
      </w:r>
      <w:r>
        <w:rPr>
          <w:rFonts w:hint="eastAsia" w:cs="仿宋"/>
          <w:sz w:val="24"/>
          <w:szCs w:val="22"/>
        </w:rPr>
        <w:t xml:space="preserve">投标人需按照招标文件的要求提供《关于符合本国产品标准的声明函》，如不提供将不享受本国产品价格评审优惠。</w:t>
      </w:r>
      <w:r/>
    </w:p>
    <w:p>
      <w:pPr>
        <w:ind w:firstLine="480"/>
        <w:spacing w:line="480" w:lineRule="exact"/>
        <w:rPr>
          <w:rFonts w:cs="仿宋"/>
          <w:sz w:val="24"/>
          <w:szCs w:val="22"/>
        </w:rPr>
      </w:pPr>
      <w:r>
        <w:rPr>
          <w:rFonts w:hint="eastAsia" w:cs="仿宋"/>
          <w:sz w:val="24"/>
          <w:szCs w:val="22"/>
          <w:lang w:eastAsia="zh-CN"/>
        </w:rPr>
        <w:t xml:space="preserve">（</w:t>
      </w:r>
      <w:r>
        <w:rPr>
          <w:rFonts w:hint="eastAsia" w:cs="仿宋"/>
          <w:sz w:val="24"/>
          <w:szCs w:val="22"/>
          <w:lang w:val="en-US" w:eastAsia="zh-CN"/>
        </w:rPr>
        <w:t xml:space="preserve">5</w:t>
      </w:r>
      <w:r>
        <w:rPr>
          <w:rFonts w:hint="eastAsia" w:cs="仿宋"/>
          <w:sz w:val="24"/>
          <w:szCs w:val="22"/>
          <w:lang w:eastAsia="zh-CN"/>
        </w:rPr>
        <w:t xml:space="preserve">）</w:t>
      </w:r>
      <w:r>
        <w:rPr>
          <w:rFonts w:hint="eastAsia" w:cs="仿宋"/>
          <w:sz w:val="24"/>
          <w:szCs w:val="22"/>
        </w:rPr>
        <w:t xml:space="preserve">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cs="仿宋"/>
          <w:sz w:val="24"/>
          <w:szCs w:val="22"/>
        </w:rPr>
      </w:pPr>
      <w:r>
        <w:rPr>
          <w:rFonts w:hint="eastAsia" w:cs="仿宋"/>
          <w:sz w:val="24"/>
          <w:szCs w:val="22"/>
          <w:lang w:eastAsia="zh-CN"/>
        </w:rPr>
        <w:t xml:space="preserve">（</w:t>
      </w:r>
      <w:r>
        <w:rPr>
          <w:rFonts w:hint="eastAsia" w:cs="仿宋"/>
          <w:sz w:val="24"/>
          <w:szCs w:val="22"/>
          <w:lang w:val="en-US" w:eastAsia="zh-CN"/>
        </w:rPr>
        <w:t xml:space="preserve">6</w:t>
      </w:r>
      <w:r>
        <w:rPr>
          <w:rFonts w:hint="eastAsia" w:cs="仿宋"/>
          <w:sz w:val="24"/>
          <w:szCs w:val="22"/>
          <w:lang w:eastAsia="zh-CN"/>
        </w:rPr>
        <w:t xml:space="preserve">）</w:t>
      </w:r>
      <w:r>
        <w:rPr>
          <w:rFonts w:hint="eastAsia" w:cs="仿宋"/>
          <w:sz w:val="24"/>
          <w:szCs w:val="22"/>
        </w:rPr>
        <w:t xml:space="preserve">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p>
    <w:p>
      <w:pPr>
        <w:ind w:firstLine="480"/>
        <w:jc w:val="both"/>
        <w:keepLines w:val="0"/>
        <w:keepNext w:val="0"/>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cs="宋体"/>
          <w:caps w:val="0"/>
          <w:color w:val="auto"/>
          <w:sz w:val="24"/>
          <w:szCs w:val="24"/>
          <w:highlight w:val="none"/>
          <w:lang w:val="en-US" w:eastAsia="zh-CN"/>
        </w:rPr>
        <w:t xml:space="preserve">4</w:t>
      </w:r>
      <w:r>
        <w:rPr>
          <w:rFonts w:hint="eastAsia" w:ascii="宋体" w:hAnsi="宋体" w:eastAsia="宋体" w:cs="宋体"/>
          <w:caps w:val="0"/>
          <w:color w:val="auto"/>
          <w:sz w:val="24"/>
          <w:szCs w:val="24"/>
          <w:highlight w:val="none"/>
          <w:lang w:val="en-US" w:eastAsia="zh-CN"/>
        </w:rPr>
        <w:t xml:space="preserve">、</w:t>
      </w:r>
      <w:r>
        <w:rPr>
          <w:rFonts w:hint="eastAsia" w:ascii="宋体" w:hAnsi="宋体" w:eastAsia="宋体" w:cs="宋体"/>
          <w:caps w:val="0"/>
          <w:color w:val="auto"/>
          <w:sz w:val="24"/>
          <w:szCs w:val="24"/>
          <w:highlight w:val="none"/>
        </w:rPr>
        <w:t xml:space="preserve">政府采购节能产品、环境标志产品</w:t>
      </w:r>
      <w:r/>
    </w:p>
    <w:p>
      <w:pPr>
        <w:ind w:firstLine="480"/>
        <w:jc w:val="both"/>
        <w:keepLines w:val="0"/>
        <w:keepNext w:val="0"/>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lang w:val="en-US" w:eastAsia="zh-CN"/>
        </w:rPr>
        <w:t xml:space="preserve">1</w:t>
      </w: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rPr>
        <w:t xml:space="preserve">采购人拟采购的产品属于品目清单范围的，采购人及其委托的</w:t>
      </w:r>
      <w:r>
        <w:rPr>
          <w:rFonts w:hint="eastAsia" w:ascii="宋体" w:hAnsi="宋体" w:eastAsia="宋体" w:cs="宋体"/>
          <w:caps w:val="0"/>
          <w:color w:val="auto"/>
          <w:sz w:val="24"/>
          <w:szCs w:val="24"/>
          <w:highlight w:val="none"/>
          <w:lang w:eastAsia="zh-CN"/>
        </w:rPr>
        <w:t xml:space="preserve">采购代理机构</w:t>
      </w:r>
      <w:r>
        <w:rPr>
          <w:rFonts w:hint="eastAsia" w:ascii="宋体" w:hAnsi="宋体" w:eastAsia="宋体" w:cs="宋体"/>
          <w:caps w:val="0"/>
          <w:color w:val="auto"/>
          <w:sz w:val="24"/>
          <w:szCs w:val="24"/>
          <w:highlight w:val="none"/>
        </w:rPr>
        <w:t xml:space="preserve">将依据国家确定的认证机构出具的、处于有效期之内的节能产品、环境标志产品认证证书，对获得证书的产品实施政府优先采购或强制采购。投标人须按招标文件要求提供相关产品认证证书。</w:t>
      </w:r>
      <w:r/>
    </w:p>
    <w:p>
      <w:pPr>
        <w:ind w:firstLine="480"/>
        <w:jc w:val="both"/>
        <w:keepLines w:val="0"/>
        <w:keepNext w:val="0"/>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lang w:val="en-US" w:eastAsia="zh-CN"/>
        </w:rPr>
        <w:t xml:space="preserve">（2</w:t>
      </w: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rPr>
        <w:t xml:space="preserve">采购人拟采购的产品属于政府强制采购的节能产品品目清单范围的，投标人须提供国家确定的认证机构出具的、处于有效期之内的节能产品认证证书的，否则无效标处理。</w:t>
      </w:r>
      <w:r/>
    </w:p>
    <w:p>
      <w:pPr>
        <w:ind w:firstLine="480"/>
        <w:jc w:val="both"/>
        <w:keepLines w:val="0"/>
        <w:keepNext w:val="0"/>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lang w:val="en-US" w:eastAsia="zh-CN"/>
        </w:rPr>
        <w:t xml:space="preserve">3</w:t>
      </w: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rPr>
        <w:t xml:space="preserve">采购人拟采购的产品属于优先采购的节能环保品目清单范围的，按以下条件优先采购：</w:t>
      </w:r>
      <w:r/>
    </w:p>
    <w:p>
      <w:pPr>
        <w:ind w:firstLine="480"/>
        <w:jc w:val="both"/>
        <w:keepLines w:val="0"/>
        <w:keepNext w:val="0"/>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采用综合评分法的项目，对提供有效节能环保证书的投标人加分。</w:t>
      </w:r>
      <w:r/>
    </w:p>
    <w:p>
      <w:pPr>
        <w:ind w:firstLine="480"/>
        <w:jc w:val="both"/>
        <w:keepLines w:val="0"/>
        <w:keepNext w:val="0"/>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采用最低评标价法的项目，同等条件下优先推荐提供有效节能环保证书多的投标人为中标人。</w:t>
      </w:r>
      <w:r/>
    </w:p>
    <w:p>
      <w:pPr>
        <w:ind w:firstLine="480"/>
        <w:jc w:val="both"/>
        <w:keepLines w:val="0"/>
        <w:keepNext w:val="0"/>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cs="宋体"/>
          <w:caps w:val="0"/>
          <w:color w:val="auto"/>
          <w:sz w:val="24"/>
          <w:szCs w:val="24"/>
          <w:highlight w:val="none"/>
          <w:lang w:val="en-US" w:eastAsia="zh-CN"/>
        </w:rPr>
        <w:t xml:space="preserve">5</w:t>
      </w:r>
      <w:r>
        <w:rPr>
          <w:rFonts w:hint="eastAsia" w:ascii="宋体" w:hAnsi="宋体" w:eastAsia="宋体" w:cs="宋体"/>
          <w:caps w:val="0"/>
          <w:color w:val="auto"/>
          <w:sz w:val="24"/>
          <w:szCs w:val="24"/>
          <w:highlight w:val="none"/>
          <w:lang w:val="en-US" w:eastAsia="zh-CN"/>
        </w:rPr>
        <w:t xml:space="preserve">、</w:t>
      </w:r>
      <w:r>
        <w:rPr>
          <w:rFonts w:hint="eastAsia" w:ascii="宋体" w:hAnsi="宋体" w:eastAsia="宋体" w:cs="宋体"/>
          <w:caps w:val="0"/>
          <w:color w:val="auto"/>
          <w:sz w:val="24"/>
          <w:szCs w:val="24"/>
          <w:highlight w:val="none"/>
        </w:rPr>
        <w:t xml:space="preserve">商品包装、快递包装政府采购需求标准（试行）</w:t>
      </w:r>
      <w:r/>
    </w:p>
    <w:p>
      <w:pPr>
        <w:ind w:firstLine="480"/>
        <w:jc w:val="both"/>
        <w:keepLines w:val="0"/>
        <w:keepNext w:val="0"/>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w:t>
      </w:r>
      <w:r>
        <w:rPr>
          <w:rFonts w:hint="eastAsia" w:ascii="宋体" w:hAnsi="宋体" w:eastAsia="宋体" w:cs="宋体"/>
          <w:caps w:val="0"/>
          <w:color w:val="auto"/>
          <w:sz w:val="24"/>
          <w:szCs w:val="24"/>
          <w:highlight w:val="none"/>
          <w:lang w:val="en-US" w:eastAsia="zh-CN"/>
        </w:rPr>
        <w:t xml:space="preserve">章</w:t>
      </w:r>
      <w:r>
        <w:rPr>
          <w:rFonts w:hint="eastAsia" w:ascii="宋体" w:hAnsi="宋体" w:eastAsia="宋体" w:cs="宋体"/>
          <w:caps w:val="0"/>
          <w:color w:val="auto"/>
          <w:sz w:val="24"/>
          <w:szCs w:val="24"/>
          <w:highlight w:val="none"/>
        </w:rPr>
        <w:t xml:space="preserve">采购需求。</w:t>
      </w:r>
      <w:r/>
    </w:p>
    <w:p>
      <w:pPr>
        <w:ind w:firstLine="480"/>
        <w:jc w:val="both"/>
        <w:keepLines w:val="0"/>
        <w:keepNext w:val="0"/>
        <w:pageBreakBefore w:val="0"/>
        <w:spacing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cs="宋体"/>
          <w:caps w:val="0"/>
          <w:color w:val="auto"/>
          <w:sz w:val="24"/>
          <w:szCs w:val="24"/>
          <w:highlight w:val="none"/>
          <w:lang w:val="en-US" w:eastAsia="zh-CN"/>
        </w:rPr>
        <w:t xml:space="preserve">6</w:t>
      </w:r>
      <w:r>
        <w:rPr>
          <w:rFonts w:hint="eastAsia" w:ascii="宋体" w:hAnsi="宋体" w:eastAsia="宋体" w:cs="宋体"/>
          <w:caps w:val="0"/>
          <w:color w:val="auto"/>
          <w:sz w:val="24"/>
          <w:szCs w:val="24"/>
          <w:highlight w:val="none"/>
          <w:lang w:val="en-US" w:eastAsia="zh-CN"/>
        </w:rPr>
        <w:t xml:space="preserve">、</w:t>
      </w:r>
      <w:r>
        <w:rPr>
          <w:rFonts w:hint="eastAsia" w:ascii="宋体" w:hAnsi="宋体" w:eastAsia="宋体" w:cs="宋体"/>
          <w:caps w:val="0"/>
          <w:color w:val="auto"/>
          <w:sz w:val="24"/>
          <w:szCs w:val="24"/>
          <w:highlight w:val="none"/>
        </w:rPr>
        <w:t xml:space="preserve">绿色数据中心政府采购需求标准（试行）</w:t>
      </w:r>
      <w:r/>
    </w:p>
    <w:p>
      <w:pPr>
        <w:ind w:firstLine="480"/>
        <w:jc w:val="both"/>
        <w:keepLines w:val="0"/>
        <w:keepNext w:val="0"/>
        <w:pageBreakBefore w:val="0"/>
        <w:spacing w:line="480" w:lineRule="exact"/>
        <w:widowControl w:val="off"/>
        <w:rPr>
          <w:rFonts w:hint="eastAsia" w:ascii="宋体" w:hAnsi="宋体" w:eastAsia="宋体" w:cs="宋体"/>
          <w:bCs/>
          <w:caps w:val="0"/>
          <w:color w:val="auto"/>
          <w:sz w:val="44"/>
          <w:highlight w:val="none"/>
        </w:rPr>
        <w:outlineLvl w:val="9"/>
      </w:pPr>
      <w:r>
        <w:rPr>
          <w:rFonts w:hint="eastAsia" w:ascii="宋体" w:hAnsi="宋体" w:eastAsia="宋体" w:cs="宋体"/>
          <w:caps w:val="0"/>
          <w:color w:val="auto"/>
          <w:sz w:val="24"/>
          <w:szCs w:val="24"/>
          <w:highlight w:val="none"/>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宋体" w:hAnsi="宋体" w:eastAsia="宋体" w:cs="宋体"/>
          <w:caps w:val="0"/>
          <w:color w:val="auto"/>
          <w:sz w:val="24"/>
          <w:szCs w:val="24"/>
          <w:highlight w:val="none"/>
          <w:lang w:val="en-US" w:eastAsia="zh-CN"/>
        </w:rPr>
        <w:t xml:space="preserve">章</w:t>
      </w:r>
      <w:r>
        <w:rPr>
          <w:rFonts w:hint="eastAsia" w:ascii="宋体" w:hAnsi="宋体" w:eastAsia="宋体" w:cs="宋体"/>
          <w:caps w:val="0"/>
          <w:color w:val="auto"/>
          <w:sz w:val="24"/>
          <w:szCs w:val="24"/>
          <w:highlight w:val="none"/>
        </w:rPr>
        <w:t xml:space="preserve">采购需求。</w:t>
      </w:r>
      <w:r/>
    </w:p>
    <w:p>
      <w:pPr>
        <w:pStyle w:val="965"/>
        <w:rPr>
          <w:rFonts w:hint="eastAsia" w:ascii="宋体" w:hAnsi="宋体" w:eastAsia="宋体" w:cs="宋体"/>
          <w:bCs/>
          <w:caps w:val="0"/>
          <w:color w:val="auto"/>
          <w:sz w:val="44"/>
          <w:highlight w:val="none"/>
        </w:rPr>
      </w:pPr>
      <w:r>
        <w:rPr>
          <w:rFonts w:hint="eastAsia" w:ascii="宋体" w:hAnsi="宋体" w:eastAsia="宋体" w:cs="宋体"/>
          <w:bCs/>
          <w:caps w:val="0"/>
          <w:color w:val="auto"/>
          <w:sz w:val="44"/>
          <w:highlight w:val="none"/>
        </w:rPr>
      </w:r>
      <w:r/>
    </w:p>
    <w:p>
      <w:pPr>
        <w:pStyle w:val="965"/>
        <w:rPr>
          <w:rFonts w:hint="eastAsia" w:ascii="宋体" w:hAnsi="宋体" w:eastAsia="宋体" w:cs="宋体"/>
          <w:bCs/>
          <w:caps w:val="0"/>
          <w:color w:val="auto"/>
          <w:sz w:val="44"/>
          <w:highlight w:val="none"/>
        </w:rPr>
      </w:pPr>
      <w:r>
        <w:rPr>
          <w:rFonts w:hint="eastAsia" w:ascii="宋体" w:hAnsi="宋体" w:eastAsia="宋体" w:cs="宋体"/>
          <w:bCs/>
          <w:caps w:val="0"/>
          <w:color w:val="auto"/>
          <w:sz w:val="44"/>
          <w:highlight w:val="none"/>
        </w:rPr>
      </w:r>
      <w:r/>
    </w:p>
    <w:p>
      <w:pPr>
        <w:pStyle w:val="965"/>
        <w:rPr>
          <w:rFonts w:hint="eastAsia" w:ascii="宋体" w:hAnsi="宋体" w:eastAsia="宋体" w:cs="宋体"/>
          <w:bCs/>
          <w:caps w:val="0"/>
          <w:color w:val="auto"/>
          <w:sz w:val="44"/>
          <w:highlight w:val="none"/>
        </w:rPr>
      </w:pPr>
      <w:r>
        <w:rPr>
          <w:rFonts w:hint="eastAsia" w:ascii="宋体" w:hAnsi="宋体" w:eastAsia="宋体" w:cs="宋体"/>
          <w:bCs/>
          <w:caps w:val="0"/>
          <w:color w:val="auto"/>
          <w:sz w:val="44"/>
          <w:highlight w:val="none"/>
        </w:rPr>
      </w:r>
      <w:r/>
    </w:p>
    <w:p>
      <w:pPr>
        <w:jc w:val="both"/>
        <w:rPr>
          <w:rFonts w:hint="eastAsia"/>
          <w:color w:val="auto"/>
          <w:sz w:val="44"/>
          <w:szCs w:val="44"/>
          <w:highlight w:val="none"/>
        </w:rPr>
        <w:sectPr>
          <w:footnotePr/>
          <w:endnotePr/>
          <w:type w:val="nextPage"/>
          <w:pgSz w:w="11906" w:h="16838" w:orient="portrait"/>
          <w:pgMar w:top="1418" w:right="1588" w:bottom="1418" w:left="1365" w:header="851" w:footer="907" w:gutter="0"/>
          <w:cols w:num="1" w:sep="0" w:space="1701" w:equalWidth="1"/>
          <w:docGrid w:linePitch="360"/>
        </w:sectPr>
      </w:pPr>
      <w:r>
        <w:rPr>
          <w:rFonts w:hint="eastAsia"/>
          <w:color w:val="auto"/>
          <w:sz w:val="44"/>
          <w:szCs w:val="44"/>
          <w:highlight w:val="none"/>
        </w:rPr>
      </w:r>
      <w:r/>
    </w:p>
    <w:p>
      <w:pPr>
        <w:jc w:val="center"/>
        <w:spacing w:line="360" w:lineRule="auto"/>
        <w:rPr>
          <w:rFonts w:hint="eastAsia"/>
          <w:color w:val="auto"/>
          <w:sz w:val="44"/>
          <w:szCs w:val="44"/>
          <w:highlight w:val="none"/>
        </w:rPr>
      </w:pPr>
      <w:r>
        <w:rPr>
          <w:rFonts w:hint="eastAsia"/>
          <w:color w:val="auto"/>
          <w:sz w:val="44"/>
          <w:szCs w:val="44"/>
          <w:highlight w:val="none"/>
        </w:rPr>
        <w:t xml:space="preserve">第六章  投标</w:t>
      </w:r>
      <w:bookmarkEnd w:id="221"/>
      <w:r/>
      <w:bookmarkEnd w:id="222"/>
      <w:r/>
      <w:bookmarkEnd w:id="223"/>
      <w:r>
        <w:rPr>
          <w:rFonts w:hint="eastAsia"/>
          <w:color w:val="auto"/>
          <w:sz w:val="44"/>
          <w:szCs w:val="44"/>
          <w:highlight w:val="none"/>
        </w:rPr>
        <w:t xml:space="preserve">文件格式</w:t>
      </w:r>
      <w:r/>
    </w:p>
    <w:p>
      <w:pPr>
        <w:jc w:val="center"/>
        <w:rPr>
          <w:rFonts w:hint="eastAsia" w:ascii="宋体" w:hAnsi="宋体" w:eastAsia="宋体" w:cs="宋体"/>
          <w:b/>
          <w:caps w:val="0"/>
          <w:color w:val="auto"/>
          <w:sz w:val="72"/>
          <w:highlight w:val="none"/>
        </w:rPr>
      </w:pPr>
      <w:r/>
      <w:bookmarkStart w:id="226" w:name="_Hlt26955039"/>
      <w:r/>
      <w:bookmarkEnd w:id="226"/>
      <w:r/>
      <w:bookmarkStart w:id="227" w:name="_Hlt26671244"/>
      <w:r/>
      <w:bookmarkEnd w:id="227"/>
      <w:r/>
      <w:bookmarkStart w:id="228" w:name="_Toc120614282"/>
      <w:r/>
      <w:bookmarkStart w:id="229" w:name="_Toc26554094"/>
      <w:r/>
      <w:bookmarkStart w:id="230" w:name="_Toc49090576"/>
      <w:r/>
      <w:r/>
    </w:p>
    <w:p>
      <w:pPr>
        <w:jc w:val="center"/>
        <w:rPr>
          <w:rFonts w:hint="eastAsia" w:ascii="宋体" w:hAnsi="宋体" w:eastAsia="宋体" w:cs="宋体"/>
          <w:b/>
          <w:caps w:val="0"/>
          <w:color w:val="auto"/>
          <w:sz w:val="72"/>
          <w:highlight w:val="none"/>
        </w:rPr>
      </w:pPr>
      <w:r>
        <w:rPr>
          <w:rFonts w:hint="eastAsia" w:ascii="宋体" w:hAnsi="宋体" w:eastAsia="宋体" w:cs="宋体"/>
          <w:b/>
          <w:caps w:val="0"/>
          <w:color w:val="auto"/>
          <w:sz w:val="72"/>
          <w:highlight w:val="none"/>
        </w:rPr>
        <w:t xml:space="preserve">投  标  文  件</w:t>
      </w:r>
      <w:r/>
    </w:p>
    <w:p>
      <w:pPr>
        <w:jc w:val="center"/>
        <w:rPr>
          <w:rFonts w:hint="eastAsia" w:ascii="宋体" w:hAnsi="宋体" w:eastAsia="宋体" w:cs="宋体"/>
          <w:b/>
          <w:caps w:val="0"/>
          <w:color w:val="auto"/>
          <w:sz w:val="72"/>
          <w:highlight w:val="none"/>
        </w:rPr>
      </w:pPr>
      <w:r>
        <w:rPr>
          <w:rFonts w:hint="eastAsia" w:ascii="宋体" w:hAnsi="宋体" w:eastAsia="宋体" w:cs="宋体"/>
          <w:b/>
          <w:caps w:val="0"/>
          <w:color w:val="auto"/>
          <w:sz w:val="72"/>
          <w:highlight w:val="none"/>
        </w:rPr>
      </w:r>
      <w:r/>
    </w:p>
    <w:p>
      <w:pPr>
        <w:jc w:val="center"/>
        <w:rPr>
          <w:rFonts w:hint="eastAsia" w:ascii="宋体" w:hAnsi="宋体" w:eastAsia="宋体" w:cs="宋体"/>
          <w:b/>
          <w:caps w:val="0"/>
          <w:color w:val="auto"/>
          <w:sz w:val="72"/>
          <w:highlight w:val="none"/>
        </w:rPr>
      </w:pPr>
      <w:r>
        <w:rPr>
          <w:rFonts w:hint="eastAsia" w:ascii="宋体" w:hAnsi="宋体" w:eastAsia="宋体" w:cs="宋体"/>
          <w:b/>
          <w:caps w:val="0"/>
          <w:color w:val="auto"/>
          <w:sz w:val="72"/>
          <w:highlight w:val="none"/>
        </w:rPr>
      </w:r>
      <w:r/>
    </w:p>
    <w:p>
      <w:pPr>
        <w:jc w:val="center"/>
        <w:rPr>
          <w:rFonts w:hint="eastAsia" w:ascii="宋体" w:hAnsi="宋体" w:eastAsia="宋体" w:cs="宋体"/>
          <w:b/>
          <w:caps w:val="0"/>
          <w:color w:val="auto"/>
          <w:sz w:val="36"/>
          <w:highlight w:val="none"/>
        </w:rPr>
      </w:pPr>
      <w:r>
        <w:rPr>
          <w:rFonts w:hint="eastAsia" w:ascii="宋体" w:hAnsi="宋体" w:eastAsia="宋体" w:cs="宋体"/>
          <w:b/>
          <w:caps w:val="0"/>
          <w:color w:val="auto"/>
          <w:sz w:val="36"/>
          <w:highlight w:val="none"/>
        </w:rPr>
      </w:r>
      <w:r/>
    </w:p>
    <w:p>
      <w:pPr>
        <w:jc w:val="center"/>
        <w:rPr>
          <w:rFonts w:hint="eastAsia" w:ascii="宋体" w:hAnsi="宋体" w:eastAsia="宋体" w:cs="宋体"/>
          <w:b/>
          <w:caps w:val="0"/>
          <w:color w:val="auto"/>
          <w:sz w:val="36"/>
          <w:highlight w:val="none"/>
        </w:rPr>
      </w:pPr>
      <w:r>
        <w:rPr>
          <w:rFonts w:hint="eastAsia" w:ascii="宋体" w:hAnsi="宋体" w:eastAsia="宋体" w:cs="宋体"/>
          <w:b/>
          <w:caps w:val="0"/>
          <w:color w:val="auto"/>
          <w:sz w:val="36"/>
          <w:highlight w:val="none"/>
        </w:rPr>
      </w:r>
      <w:r/>
    </w:p>
    <w:p>
      <w:pPr>
        <w:jc w:val="center"/>
        <w:rPr>
          <w:rFonts w:hint="eastAsia" w:ascii="宋体" w:hAnsi="宋体" w:eastAsia="宋体" w:cs="宋体"/>
          <w:b/>
          <w:caps w:val="0"/>
          <w:color w:val="auto"/>
          <w:sz w:val="36"/>
          <w:highlight w:val="none"/>
        </w:rPr>
      </w:pPr>
      <w:r>
        <w:rPr>
          <w:rFonts w:hint="eastAsia" w:ascii="宋体" w:hAnsi="宋体" w:eastAsia="宋体" w:cs="宋体"/>
          <w:b/>
          <w:caps w:val="0"/>
          <w:color w:val="auto"/>
          <w:sz w:val="36"/>
          <w:highlight w:val="none"/>
        </w:rPr>
      </w:r>
      <w:r/>
    </w:p>
    <w:p>
      <w:pPr>
        <w:ind w:firstLine="1084"/>
        <w:rPr>
          <w:rFonts w:hint="eastAsia" w:ascii="宋体" w:hAnsi="宋体" w:eastAsia="宋体" w:cs="宋体"/>
          <w:b/>
          <w:caps w:val="0"/>
          <w:color w:val="auto"/>
          <w:sz w:val="36"/>
          <w:highlight w:val="none"/>
        </w:rPr>
      </w:pPr>
      <w:r>
        <w:rPr>
          <w:rFonts w:hint="eastAsia" w:ascii="宋体" w:hAnsi="宋体" w:eastAsia="宋体" w:cs="宋体"/>
          <w:b/>
          <w:caps w:val="0"/>
          <w:color w:val="auto"/>
          <w:sz w:val="36"/>
          <w:highlight w:val="none"/>
        </w:rPr>
        <w:t xml:space="preserve">项 目 名 称：</w:t>
      </w:r>
      <w:r>
        <w:rPr>
          <w:rFonts w:hint="eastAsia" w:ascii="宋体" w:hAnsi="宋体" w:eastAsia="宋体" w:cs="宋体"/>
          <w:b/>
          <w:caps w:val="0"/>
          <w:color w:val="auto"/>
          <w:sz w:val="36"/>
          <w:highlight w:val="none"/>
          <w:u w:val="single"/>
        </w:rPr>
        <w:t xml:space="preserve"> </w:t>
      </w:r>
      <w:r>
        <w:rPr>
          <w:rFonts w:hint="eastAsia" w:ascii="宋体" w:hAnsi="宋体" w:cs="宋体"/>
          <w:b/>
          <w:caps w:val="0"/>
          <w:color w:val="auto"/>
          <w:sz w:val="36"/>
          <w:highlight w:val="none"/>
          <w:u w:val="single"/>
          <w:lang w:eastAsia="zh-CN"/>
        </w:rPr>
        <w:t xml:space="preserve">江苏省人民医院宿迁医院2026-2029年度消杀物资采购项目</w:t>
      </w:r>
      <w:r>
        <w:rPr>
          <w:rFonts w:hint="eastAsia" w:ascii="宋体" w:hAnsi="宋体" w:eastAsia="宋体" w:cs="宋体"/>
          <w:b/>
          <w:caps w:val="0"/>
          <w:color w:val="auto"/>
          <w:sz w:val="36"/>
          <w:highlight w:val="none"/>
          <w:u w:val="single"/>
          <w:lang w:eastAsia="zh-CN"/>
        </w:rPr>
        <w:t xml:space="preserve">（</w:t>
      </w:r>
      <w:r>
        <w:rPr>
          <w:rFonts w:hint="eastAsia" w:ascii="宋体" w:hAnsi="宋体" w:cs="宋体"/>
          <w:b/>
          <w:caps w:val="0"/>
          <w:color w:val="auto"/>
          <w:sz w:val="36"/>
          <w:highlight w:val="none"/>
          <w:u w:val="single"/>
          <w:lang w:val="en-US" w:eastAsia="zh-CN"/>
        </w:rPr>
        <w:t xml:space="preserve">采购</w:t>
      </w:r>
      <w:r>
        <w:rPr>
          <w:rFonts w:hint="eastAsia" w:ascii="宋体" w:hAnsi="宋体" w:eastAsia="宋体" w:cs="宋体"/>
          <w:b/>
          <w:caps w:val="0"/>
          <w:color w:val="auto"/>
          <w:sz w:val="36"/>
          <w:highlight w:val="none"/>
          <w:u w:val="single"/>
          <w:lang w:val="en-US" w:eastAsia="zh-CN"/>
        </w:rPr>
        <w:t xml:space="preserve">包  </w:t>
      </w:r>
      <w:r>
        <w:rPr>
          <w:rFonts w:hint="eastAsia" w:ascii="宋体" w:hAnsi="宋体" w:eastAsia="宋体" w:cs="宋体"/>
          <w:b/>
          <w:caps w:val="0"/>
          <w:color w:val="auto"/>
          <w:sz w:val="36"/>
          <w:highlight w:val="none"/>
          <w:u w:val="single"/>
          <w:lang w:eastAsia="zh-CN"/>
        </w:rPr>
        <w:t xml:space="preserve">）</w:t>
      </w:r>
      <w:r/>
    </w:p>
    <w:p>
      <w:pPr>
        <w:ind w:firstLine="1084"/>
        <w:rPr>
          <w:rFonts w:hint="eastAsia" w:ascii="宋体" w:hAnsi="宋体" w:eastAsia="宋体" w:cs="宋体"/>
          <w:b/>
          <w:caps w:val="0"/>
          <w:color w:val="auto"/>
          <w:sz w:val="36"/>
          <w:highlight w:val="none"/>
          <w:u w:val="single"/>
        </w:rPr>
      </w:pPr>
      <w:r>
        <w:rPr>
          <w:rFonts w:hint="eastAsia" w:ascii="宋体" w:hAnsi="宋体" w:eastAsia="宋体" w:cs="宋体"/>
          <w:b/>
          <w:caps w:val="0"/>
          <w:color w:val="auto"/>
          <w:sz w:val="36"/>
          <w:highlight w:val="none"/>
        </w:rPr>
        <w:t xml:space="preserve">项 目 编 号：</w:t>
      </w:r>
      <w:r>
        <w:rPr>
          <w:rFonts w:hint="eastAsia" w:ascii="宋体" w:hAnsi="宋体" w:eastAsia="宋体" w:cs="宋体"/>
          <w:b/>
          <w:caps w:val="0"/>
          <w:color w:val="auto"/>
          <w:sz w:val="36"/>
          <w:highlight w:val="none"/>
          <w:u w:val="single"/>
        </w:rPr>
        <w:t xml:space="preserve">               </w:t>
      </w:r>
      <w:r/>
    </w:p>
    <w:p>
      <w:pPr>
        <w:rPr>
          <w:rFonts w:hint="eastAsia" w:ascii="宋体" w:hAnsi="宋体" w:eastAsia="宋体" w:cs="宋体"/>
          <w:b/>
          <w:caps w:val="0"/>
          <w:color w:val="auto"/>
          <w:sz w:val="36"/>
          <w:highlight w:val="none"/>
          <w:u w:val="single"/>
        </w:rPr>
      </w:pPr>
      <w:r>
        <w:rPr>
          <w:rFonts w:hint="eastAsia" w:ascii="宋体" w:hAnsi="宋体" w:eastAsia="宋体" w:cs="宋体"/>
          <w:b/>
          <w:caps w:val="0"/>
          <w:color w:val="auto"/>
          <w:sz w:val="36"/>
          <w:highlight w:val="none"/>
        </w:rPr>
        <w:t xml:space="preserve">      投标人名称 ：</w:t>
      </w:r>
      <w:r>
        <w:rPr>
          <w:rFonts w:hint="eastAsia" w:ascii="宋体" w:hAnsi="宋体" w:eastAsia="宋体" w:cs="宋体"/>
          <w:b/>
          <w:caps w:val="0"/>
          <w:color w:val="auto"/>
          <w:sz w:val="36"/>
          <w:highlight w:val="none"/>
          <w:u w:val="single"/>
        </w:rPr>
        <w:t xml:space="preserve">（加盖CA电子公章）</w:t>
      </w:r>
      <w:r/>
    </w:p>
    <w:p>
      <w:pPr>
        <w:rPr>
          <w:rFonts w:hint="eastAsia" w:ascii="宋体" w:hAnsi="宋体" w:eastAsia="宋体" w:cs="宋体"/>
          <w:b/>
          <w:caps w:val="0"/>
          <w:color w:val="auto"/>
          <w:sz w:val="36"/>
          <w:highlight w:val="none"/>
          <w:u w:val="single"/>
        </w:rPr>
      </w:pPr>
      <w:r>
        <w:rPr>
          <w:rFonts w:hint="eastAsia" w:ascii="宋体" w:hAnsi="宋体" w:eastAsia="宋体" w:cs="宋体"/>
          <w:b/>
          <w:caps w:val="0"/>
          <w:color w:val="auto"/>
          <w:sz w:val="36"/>
          <w:highlight w:val="none"/>
        </w:rPr>
        <w:t xml:space="preserve">      日      期 ：</w:t>
      </w:r>
      <w:r>
        <w:rPr>
          <w:rFonts w:hint="eastAsia" w:ascii="宋体" w:hAnsi="宋体" w:eastAsia="宋体" w:cs="宋体"/>
          <w:b/>
          <w:caps w:val="0"/>
          <w:color w:val="auto"/>
          <w:sz w:val="36"/>
          <w:highlight w:val="none"/>
          <w:u w:val="single"/>
        </w:rPr>
        <w:t xml:space="preserve">               </w:t>
      </w:r>
      <w:r/>
    </w:p>
    <w:p>
      <w:pPr>
        <w:jc w:val="center"/>
        <w:spacing w:line="440" w:lineRule="exact"/>
        <w:rPr>
          <w:rFonts w:hint="eastAsia" w:ascii="宋体" w:hAnsi="宋体" w:eastAsia="宋体" w:cs="宋体"/>
          <w:b/>
          <w:bCs/>
          <w:caps w:val="0"/>
          <w:color w:val="auto"/>
          <w:sz w:val="32"/>
          <w:szCs w:val="32"/>
          <w:highlight w:val="none"/>
        </w:rPr>
      </w:pPr>
      <w:r>
        <w:rPr>
          <w:rFonts w:hint="eastAsia" w:ascii="宋体" w:hAnsi="宋体" w:eastAsia="宋体" w:cs="宋体"/>
          <w:b/>
          <w:bCs/>
          <w:caps w:val="0"/>
          <w:color w:val="auto"/>
          <w:sz w:val="32"/>
          <w:szCs w:val="32"/>
          <w:highlight w:val="none"/>
        </w:rPr>
      </w:r>
      <w:r/>
    </w:p>
    <w:p>
      <w:pPr>
        <w:spacing w:line="440" w:lineRule="exact"/>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ind w:firstLine="1084"/>
        <w:rPr>
          <w:rFonts w:hint="eastAsia" w:ascii="宋体" w:hAnsi="宋体" w:eastAsia="宋体" w:cs="宋体"/>
          <w:b/>
          <w:bCs/>
          <w:caps w:val="0"/>
          <w:color w:val="auto"/>
          <w:sz w:val="32"/>
          <w:szCs w:val="32"/>
          <w:highlight w:val="none"/>
        </w:rPr>
      </w:pPr>
      <w:r>
        <w:rPr>
          <w:rFonts w:hint="eastAsia" w:ascii="宋体" w:hAnsi="宋体" w:eastAsia="宋体" w:cs="宋体"/>
          <w:b/>
          <w:caps w:val="0"/>
          <w:color w:val="auto"/>
          <w:sz w:val="36"/>
          <w:highlight w:val="none"/>
          <w:u w:val="single"/>
        </w:rPr>
        <w:br w:type="page" w:clear="all"/>
      </w:r>
      <w:r/>
    </w:p>
    <w:p>
      <w:pPr>
        <w:jc w:val="center"/>
        <w:spacing w:line="440" w:lineRule="exact"/>
        <w:rPr>
          <w:rFonts w:hint="eastAsia" w:ascii="宋体" w:hAnsi="宋体" w:eastAsia="宋体" w:cs="宋体"/>
          <w:b/>
          <w:bCs/>
          <w:caps w:val="0"/>
          <w:color w:val="auto"/>
          <w:sz w:val="32"/>
          <w:szCs w:val="32"/>
          <w:highlight w:val="none"/>
        </w:rPr>
      </w:pPr>
      <w:r>
        <w:rPr>
          <w:rFonts w:hint="eastAsia" w:ascii="宋体" w:hAnsi="宋体" w:eastAsia="宋体" w:cs="宋体"/>
          <w:b/>
          <w:bCs/>
          <w:caps w:val="0"/>
          <w:color w:val="auto"/>
          <w:sz w:val="32"/>
          <w:szCs w:val="32"/>
          <w:highlight w:val="none"/>
        </w:rPr>
        <w:t xml:space="preserve">投标文件目录</w:t>
      </w:r>
      <w:r/>
    </w:p>
    <w:p>
      <w:pPr>
        <w:jc w:val="center"/>
        <w:spacing w:line="440" w:lineRule="exact"/>
        <w:rPr>
          <w:rFonts w:hint="eastAsia" w:ascii="宋体" w:hAnsi="宋体" w:eastAsia="宋体" w:cs="宋体"/>
          <w:b/>
          <w:bCs/>
          <w:caps w:val="0"/>
          <w:color w:val="auto"/>
          <w:sz w:val="28"/>
          <w:szCs w:val="28"/>
          <w:highlight w:val="none"/>
        </w:rPr>
      </w:pPr>
      <w:r>
        <w:rPr>
          <w:rFonts w:hint="eastAsia" w:ascii="宋体" w:hAnsi="宋体" w:eastAsia="宋体" w:cs="宋体"/>
          <w:b/>
          <w:bCs/>
          <w:caps w:val="0"/>
          <w:color w:val="auto"/>
          <w:sz w:val="28"/>
          <w:szCs w:val="28"/>
          <w:highlight w:val="none"/>
        </w:rPr>
      </w:r>
      <w:r/>
    </w:p>
    <w:p>
      <w:pPr>
        <w:numPr>
          <w:ilvl w:val="0"/>
          <w:numId w:val="0"/>
        </w:numPr>
        <w:ind w:left="0" w:firstLine="420"/>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lang w:val="en-US" w:eastAsia="zh-CN" w:bidi="ar-SA"/>
        </w:rPr>
        <w:t xml:space="preserve">一、</w:t>
      </w:r>
      <w:r>
        <w:rPr>
          <w:rFonts w:hint="eastAsia" w:ascii="宋体" w:hAnsi="宋体" w:eastAsia="宋体" w:cs="宋体"/>
          <w:color w:val="auto"/>
          <w:sz w:val="28"/>
          <w:szCs w:val="28"/>
          <w:highlight w:val="none"/>
        </w:rPr>
        <w:t xml:space="preserve">投标声明及承诺函</w:t>
      </w:r>
      <w:r/>
    </w:p>
    <w:p>
      <w:pPr>
        <w:numPr>
          <w:ilvl w:val="0"/>
          <w:numId w:val="0"/>
        </w:numPr>
        <w:ind w:left="0" w:firstLine="420"/>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lang w:val="en-US" w:eastAsia="zh-CN" w:bidi="ar-SA"/>
        </w:rPr>
        <w:t xml:space="preserve">二、</w:t>
      </w:r>
      <w:r>
        <w:rPr>
          <w:rFonts w:hint="eastAsia" w:ascii="宋体" w:hAnsi="宋体" w:eastAsia="宋体" w:cs="宋体"/>
          <w:color w:val="auto"/>
          <w:sz w:val="28"/>
          <w:szCs w:val="28"/>
          <w:highlight w:val="none"/>
          <w:lang w:eastAsia="zh-CN"/>
        </w:rPr>
        <w:t xml:space="preserve">投标人</w:t>
      </w:r>
      <w:r>
        <w:rPr>
          <w:rFonts w:hint="eastAsia" w:ascii="宋体" w:hAnsi="宋体" w:eastAsia="宋体" w:cs="宋体"/>
          <w:color w:val="auto"/>
          <w:sz w:val="28"/>
          <w:szCs w:val="28"/>
          <w:highlight w:val="none"/>
        </w:rPr>
        <w:t xml:space="preserve">基本信息</w:t>
      </w:r>
      <w:r/>
    </w:p>
    <w:p>
      <w:pPr>
        <w:numPr>
          <w:ilvl w:val="0"/>
          <w:numId w:val="0"/>
        </w:numPr>
        <w:ind w:left="0" w:firstLine="420"/>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lang w:val="en-US" w:eastAsia="zh-CN" w:bidi="ar-SA"/>
        </w:rPr>
        <w:t xml:space="preserve">三、</w:t>
      </w:r>
      <w:r>
        <w:rPr>
          <w:rFonts w:hint="eastAsia" w:ascii="宋体" w:hAnsi="宋体" w:eastAsia="宋体" w:cs="宋体"/>
          <w:color w:val="auto"/>
          <w:sz w:val="28"/>
          <w:szCs w:val="28"/>
          <w:highlight w:val="none"/>
          <w:lang w:val="en-US" w:eastAsia="zh-CN"/>
        </w:rPr>
        <w:t xml:space="preserve">满足特定资格要求的证明文件（如果设置特定资格要求，则需要提供）</w:t>
      </w:r>
      <w:r/>
    </w:p>
    <w:p>
      <w:pPr>
        <w:numPr>
          <w:ilvl w:val="0"/>
          <w:numId w:val="0"/>
        </w:numPr>
        <w:ind w:left="0" w:firstLine="420"/>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lang w:val="en-US" w:eastAsia="zh-CN" w:bidi="ar-SA"/>
        </w:rPr>
        <w:t xml:space="preserve">四、</w:t>
      </w:r>
      <w:r>
        <w:rPr>
          <w:rFonts w:hint="eastAsia" w:ascii="宋体" w:hAnsi="宋体" w:eastAsia="宋体" w:cs="宋体"/>
          <w:color w:val="auto"/>
          <w:sz w:val="28"/>
          <w:szCs w:val="28"/>
          <w:highlight w:val="none"/>
        </w:rPr>
        <w:t xml:space="preserve">法人授权书</w:t>
      </w:r>
      <w:r/>
    </w:p>
    <w:p>
      <w:pPr>
        <w:numPr>
          <w:ilvl w:val="0"/>
          <w:numId w:val="0"/>
        </w:numPr>
        <w:ind w:left="0" w:firstLine="420"/>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lang w:val="en-US" w:eastAsia="zh-CN" w:bidi="ar-SA"/>
        </w:rPr>
        <w:t xml:space="preserve">五、</w:t>
      </w:r>
      <w:r>
        <w:rPr>
          <w:rFonts w:hint="eastAsia" w:ascii="宋体" w:hAnsi="宋体" w:eastAsia="宋体" w:cs="宋体"/>
          <w:color w:val="auto"/>
          <w:sz w:val="28"/>
          <w:szCs w:val="28"/>
          <w:highlight w:val="none"/>
        </w:rPr>
        <w:t xml:space="preserve">开标一览表</w:t>
      </w:r>
      <w:r/>
    </w:p>
    <w:p>
      <w:pPr>
        <w:numPr>
          <w:ilvl w:val="0"/>
          <w:numId w:val="0"/>
        </w:numPr>
        <w:ind w:left="0" w:firstLine="420"/>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lang w:val="en-US" w:eastAsia="zh-CN" w:bidi="ar-SA"/>
        </w:rPr>
        <w:t xml:space="preserve">六、</w:t>
      </w:r>
      <w:r>
        <w:rPr>
          <w:rFonts w:hint="eastAsia" w:ascii="宋体" w:hAnsi="宋体" w:eastAsia="宋体" w:cs="宋体"/>
          <w:color w:val="auto"/>
          <w:sz w:val="28"/>
          <w:szCs w:val="28"/>
          <w:highlight w:val="none"/>
        </w:rPr>
        <w:t xml:space="preserve">投标报价明细表</w:t>
      </w:r>
      <w:r/>
    </w:p>
    <w:p>
      <w:pPr>
        <w:numPr>
          <w:ilvl w:val="0"/>
          <w:numId w:val="0"/>
        </w:numPr>
        <w:ind w:left="0" w:firstLine="420"/>
        <w:spacing w:line="440" w:lineRule="exact"/>
        <w:rPr>
          <w:rFonts w:hint="eastAsia"/>
          <w:color w:val="auto"/>
          <w:sz w:val="28"/>
          <w:szCs w:val="28"/>
          <w:highlight w:val="none"/>
        </w:rPr>
      </w:pPr>
      <w:r>
        <w:rPr>
          <w:rFonts w:hint="eastAsia" w:ascii="Times New Roman" w:hAnsi="Times New Roman" w:eastAsia="宋体" w:cs="Times New Roman"/>
          <w:color w:val="auto"/>
          <w:sz w:val="28"/>
          <w:szCs w:val="28"/>
          <w:lang w:val="en-US" w:eastAsia="zh-CN" w:bidi="ar-SA"/>
        </w:rPr>
        <w:t xml:space="preserve">七、</w:t>
      </w:r>
      <w:r>
        <w:rPr>
          <w:rFonts w:hint="eastAsia" w:ascii="宋体" w:hAnsi="宋体" w:eastAsia="宋体" w:cs="宋体"/>
          <w:color w:val="auto"/>
          <w:sz w:val="28"/>
          <w:szCs w:val="28"/>
          <w:highlight w:val="none"/>
        </w:rPr>
        <w:t xml:space="preserve">中小企业声明函</w:t>
      </w:r>
      <w:r/>
    </w:p>
    <w:p>
      <w:pPr>
        <w:numPr>
          <w:ilvl w:val="0"/>
          <w:numId w:val="0"/>
        </w:numPr>
        <w:ind w:left="0" w:firstLine="420"/>
        <w:spacing w:line="440" w:lineRule="exact"/>
        <w:rPr>
          <w:rFonts w:hint="eastAsia"/>
          <w:color w:val="auto"/>
          <w:sz w:val="28"/>
          <w:szCs w:val="28"/>
          <w:highlight w:val="none"/>
        </w:rPr>
      </w:pPr>
      <w:r>
        <w:rPr>
          <w:rFonts w:hint="eastAsia" w:ascii="Times New Roman" w:hAnsi="Times New Roman" w:eastAsia="宋体" w:cs="Times New Roman"/>
          <w:color w:val="auto"/>
          <w:sz w:val="28"/>
          <w:szCs w:val="28"/>
          <w:lang w:val="en-US" w:eastAsia="zh-CN" w:bidi="ar-SA"/>
        </w:rPr>
        <w:t xml:space="preserve">八、</w:t>
      </w:r>
      <w:r>
        <w:rPr>
          <w:rFonts w:hint="eastAsia" w:ascii="宋体" w:hAnsi="宋体" w:eastAsia="宋体" w:cs="宋体"/>
          <w:color w:val="auto"/>
          <w:sz w:val="28"/>
          <w:szCs w:val="28"/>
          <w:highlight w:val="none"/>
          <w:lang w:val="en-US" w:eastAsia="zh-CN"/>
        </w:rPr>
        <w:t xml:space="preserve">关于符合本国产品标准的声明函</w:t>
      </w:r>
      <w:r/>
    </w:p>
    <w:p>
      <w:pPr>
        <w:numPr>
          <w:ilvl w:val="0"/>
          <w:numId w:val="0"/>
        </w:numPr>
        <w:ind w:left="0" w:firstLine="420"/>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lang w:val="en-US" w:eastAsia="zh-CN" w:bidi="ar-SA"/>
        </w:rPr>
        <w:t xml:space="preserve">九、</w:t>
      </w:r>
      <w:r>
        <w:rPr>
          <w:rFonts w:hint="eastAsia" w:ascii="宋体" w:hAnsi="宋体" w:eastAsia="宋体" w:cs="宋体"/>
          <w:color w:val="auto"/>
          <w:sz w:val="28"/>
          <w:szCs w:val="28"/>
          <w:highlight w:val="none"/>
        </w:rPr>
        <w:t xml:space="preserve">技术要求响应及偏离表</w:t>
      </w:r>
      <w:r/>
    </w:p>
    <w:p>
      <w:pPr>
        <w:numPr>
          <w:ilvl w:val="0"/>
          <w:numId w:val="0"/>
        </w:numPr>
        <w:ind w:left="0" w:firstLine="420"/>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lang w:val="en-US" w:eastAsia="zh-CN" w:bidi="ar-SA"/>
        </w:rPr>
        <w:t xml:space="preserve">十、</w:t>
      </w:r>
      <w:r>
        <w:rPr>
          <w:rFonts w:hint="eastAsia" w:ascii="宋体" w:hAnsi="宋体" w:eastAsia="宋体" w:cs="宋体"/>
          <w:color w:val="auto"/>
          <w:sz w:val="28"/>
          <w:szCs w:val="28"/>
          <w:highlight w:val="none"/>
        </w:rPr>
        <w:t xml:space="preserve">项目组人员</w:t>
      </w:r>
      <w:r/>
    </w:p>
    <w:p>
      <w:pPr>
        <w:numPr>
          <w:ilvl w:val="0"/>
          <w:numId w:val="0"/>
        </w:numPr>
        <w:ind w:left="0" w:firstLine="420"/>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lang w:val="en-US" w:eastAsia="zh-CN" w:bidi="ar-SA"/>
        </w:rPr>
        <w:t xml:space="preserve">十一、</w:t>
      </w:r>
      <w:r>
        <w:rPr>
          <w:rFonts w:hint="eastAsia" w:ascii="宋体" w:hAnsi="宋体" w:eastAsia="宋体" w:cs="宋体"/>
          <w:color w:val="auto"/>
          <w:sz w:val="28"/>
          <w:szCs w:val="28"/>
          <w:highlight w:val="none"/>
        </w:rPr>
        <w:t xml:space="preserve">企业业绩</w:t>
      </w:r>
      <w:r/>
    </w:p>
    <w:p>
      <w:pPr>
        <w:numPr>
          <w:ilvl w:val="0"/>
          <w:numId w:val="0"/>
        </w:numPr>
        <w:ind w:left="0" w:firstLine="420"/>
        <w:spacing w:line="44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lang w:val="en-US" w:eastAsia="zh-CN" w:bidi="ar-SA"/>
        </w:rPr>
        <w:t xml:space="preserve">十二、</w:t>
      </w:r>
      <w:r>
        <w:rPr>
          <w:rFonts w:hint="eastAsia" w:ascii="宋体" w:hAnsi="宋体" w:eastAsia="宋体" w:cs="宋体"/>
          <w:color w:val="auto"/>
          <w:sz w:val="28"/>
          <w:szCs w:val="28"/>
          <w:highlight w:val="none"/>
          <w:lang w:eastAsia="zh-CN"/>
        </w:rPr>
        <w:t xml:space="preserve">投标</w:t>
      </w:r>
      <w:r>
        <w:rPr>
          <w:rFonts w:hint="eastAsia" w:ascii="宋体" w:hAnsi="宋体" w:eastAsia="宋体" w:cs="宋体"/>
          <w:color w:val="auto"/>
          <w:sz w:val="28"/>
          <w:szCs w:val="28"/>
          <w:highlight w:val="none"/>
        </w:rPr>
        <w:t xml:space="preserve">所需其他材料</w:t>
      </w:r>
      <w:r/>
    </w:p>
    <w:p>
      <w:pPr>
        <w:pStyle w:val="1015"/>
        <w:rPr>
          <w:rFonts w:hint="eastAsia" w:ascii="宋体" w:hAnsi="宋体" w:eastAsia="宋体" w:cs="宋体"/>
          <w:caps w:val="0"/>
          <w:color w:val="auto"/>
          <w:highlight w:val="none"/>
          <w:lang w:val="en-US" w:eastAsia="zh-CN"/>
        </w:rPr>
      </w:pPr>
      <w:r>
        <w:rPr>
          <w:rFonts w:hint="eastAsia" w:ascii="宋体" w:hAnsi="宋体" w:eastAsia="宋体" w:cs="宋体"/>
          <w:caps w:val="0"/>
          <w:color w:val="auto"/>
          <w:highlight w:val="none"/>
          <w:lang w:val="en-US" w:eastAsia="zh-CN"/>
        </w:rPr>
      </w:r>
      <w:r/>
    </w:p>
    <w:p>
      <w:pPr>
        <w:ind w:firstLine="480"/>
        <w:spacing w:line="440" w:lineRule="exact"/>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r>
      <w:r/>
    </w:p>
    <w:p>
      <w:pPr>
        <w:ind w:firstLine="480"/>
        <w:spacing w:line="440" w:lineRule="exact"/>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r>
      <w:r/>
    </w:p>
    <w:p>
      <w:pPr>
        <w:ind w:firstLine="480"/>
        <w:spacing w:line="440" w:lineRule="exact"/>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r>
      <w:r/>
    </w:p>
    <w:p>
      <w:pPr>
        <w:ind w:firstLine="480"/>
        <w:spacing w:line="440" w:lineRule="exact"/>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r>
      <w:r/>
    </w:p>
    <w:p>
      <w:pPr>
        <w:ind w:firstLine="480"/>
        <w:spacing w:line="440" w:lineRule="exact"/>
        <w:rPr>
          <w:rFonts w:hint="eastAsia" w:ascii="宋体" w:hAnsi="宋体" w:eastAsia="宋体" w:cs="宋体"/>
          <w:caps w:val="0"/>
          <w:color w:val="auto"/>
          <w:sz w:val="24"/>
          <w:highlight w:val="none"/>
        </w:rPr>
      </w:pPr>
      <w:r>
        <w:rPr>
          <w:rFonts w:hint="eastAsia" w:ascii="宋体" w:hAnsi="宋体" w:eastAsia="宋体" w:cs="宋体"/>
          <w:caps w:val="0"/>
          <w:color w:val="auto"/>
          <w:sz w:val="24"/>
          <w:highlight w:val="none"/>
        </w:rPr>
      </w:r>
      <w:r/>
    </w:p>
    <w:p>
      <w:pPr>
        <w:pStyle w:val="1093"/>
        <w:rPr>
          <w:rFonts w:hint="eastAsia" w:ascii="宋体" w:hAnsi="宋体" w:eastAsia="宋体" w:cs="宋体"/>
          <w:caps w:val="0"/>
          <w:color w:val="auto"/>
          <w:highlight w:val="none"/>
        </w:rPr>
      </w:pPr>
      <w:r/>
      <w:bookmarkStart w:id="231" w:name="_Toc23838"/>
      <w:r/>
      <w:bookmarkEnd w:id="228"/>
      <w:r/>
      <w:bookmarkEnd w:id="229"/>
      <w:r/>
      <w:bookmarkEnd w:id="230"/>
      <w:r/>
      <w:bookmarkEnd w:id="231"/>
      <w:r/>
      <w:r/>
    </w:p>
    <w:p>
      <w:pPr>
        <w:pStyle w:val="1093"/>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pStyle w:val="1093"/>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pStyle w:val="1093"/>
        <w:rPr>
          <w:rFonts w:hint="eastAsia" w:ascii="宋体" w:hAnsi="宋体" w:eastAsia="宋体" w:cs="宋体"/>
          <w:caps w:val="0"/>
          <w:color w:val="auto"/>
          <w:highlight w:val="none"/>
        </w:rPr>
      </w:pPr>
      <w:r>
        <w:rPr>
          <w:rFonts w:hint="eastAsia" w:ascii="宋体" w:hAnsi="宋体" w:eastAsia="宋体" w:cs="宋体"/>
          <w:caps w:val="0"/>
          <w:color w:val="auto"/>
          <w:highlight w:val="none"/>
        </w:rPr>
      </w:r>
      <w:r/>
    </w:p>
    <w:p>
      <w:pPr>
        <w:pStyle w:val="1091"/>
        <w:jc w:val="both"/>
        <w:rPr>
          <w:rFonts w:hint="eastAsia" w:ascii="宋体" w:hAnsi="宋体" w:eastAsia="宋体" w:cs="宋体"/>
          <w:b/>
          <w:caps w:val="0"/>
          <w:color w:val="auto"/>
          <w:sz w:val="32"/>
          <w:szCs w:val="32"/>
          <w:highlight w:val="none"/>
          <w:lang w:val="en-US" w:eastAsia="zh-CN"/>
        </w:rPr>
      </w:pPr>
      <w:r/>
      <w:bookmarkStart w:id="232" w:name="_Toc120614284"/>
      <w:r/>
      <w:r/>
    </w:p>
    <w:p>
      <w:pPr>
        <w:pStyle w:val="1091"/>
        <w:jc w:val="both"/>
        <w:rPr>
          <w:rFonts w:hint="eastAsia" w:ascii="宋体" w:hAnsi="宋体" w:eastAsia="宋体" w:cs="宋体"/>
          <w:b/>
          <w:caps w:val="0"/>
          <w:color w:val="auto"/>
          <w:sz w:val="32"/>
          <w:szCs w:val="32"/>
          <w:highlight w:val="none"/>
          <w:lang w:val="en-US" w:eastAsia="zh-CN"/>
        </w:rPr>
      </w:pPr>
      <w:r>
        <w:rPr>
          <w:rFonts w:hint="eastAsia" w:ascii="宋体" w:hAnsi="宋体" w:eastAsia="宋体" w:cs="宋体"/>
          <w:b/>
          <w:caps w:val="0"/>
          <w:color w:val="auto"/>
          <w:sz w:val="32"/>
          <w:szCs w:val="32"/>
          <w:highlight w:val="none"/>
          <w:lang w:val="en-US" w:eastAsia="zh-CN"/>
        </w:rPr>
      </w:r>
      <w:r/>
    </w:p>
    <w:p>
      <w:pPr>
        <w:pStyle w:val="1091"/>
        <w:jc w:val="both"/>
        <w:rPr>
          <w:rFonts w:hint="eastAsia" w:ascii="宋体" w:hAnsi="宋体" w:eastAsia="宋体" w:cs="宋体"/>
          <w:b/>
          <w:caps w:val="0"/>
          <w:color w:val="auto"/>
          <w:sz w:val="32"/>
          <w:szCs w:val="32"/>
          <w:highlight w:val="none"/>
          <w:lang w:val="en-US" w:eastAsia="zh-CN"/>
        </w:rPr>
      </w:pPr>
      <w:r>
        <w:rPr>
          <w:rFonts w:hint="eastAsia" w:ascii="宋体" w:hAnsi="宋体" w:eastAsia="宋体" w:cs="宋体"/>
          <w:b/>
          <w:caps w:val="0"/>
          <w:color w:val="auto"/>
          <w:sz w:val="32"/>
          <w:szCs w:val="32"/>
          <w:highlight w:val="none"/>
          <w:lang w:val="en-US" w:eastAsia="zh-CN"/>
        </w:rPr>
      </w:r>
      <w:r/>
    </w:p>
    <w:p>
      <w:pPr>
        <w:pStyle w:val="1091"/>
        <w:jc w:val="both"/>
        <w:rPr>
          <w:rFonts w:hint="eastAsia" w:ascii="宋体" w:hAnsi="宋体" w:eastAsia="宋体" w:cs="宋体"/>
          <w:b/>
          <w:bCs/>
          <w:caps w:val="0"/>
          <w:color w:val="auto"/>
          <w:sz w:val="32"/>
          <w:szCs w:val="32"/>
          <w:highlight w:val="none"/>
          <w:lang w:val="en-US" w:eastAsia="zh-CN"/>
        </w:rPr>
      </w:pPr>
      <w:r>
        <w:rPr>
          <w:rFonts w:hint="eastAsia" w:ascii="宋体" w:hAnsi="宋体" w:eastAsia="宋体" w:cs="宋体"/>
          <w:b/>
          <w:bCs/>
          <w:caps w:val="0"/>
          <w:color w:val="auto"/>
          <w:sz w:val="32"/>
          <w:szCs w:val="32"/>
          <w:highlight w:val="none"/>
          <w:lang w:val="en-US" w:eastAsia="zh-CN"/>
        </w:rPr>
      </w:r>
      <w:r/>
    </w:p>
    <w:p>
      <w:pPr>
        <w:pStyle w:val="1091"/>
        <w:jc w:val="both"/>
        <w:rPr>
          <w:rFonts w:hint="eastAsia" w:ascii="宋体" w:hAnsi="宋体" w:eastAsia="宋体" w:cs="宋体"/>
          <w:b/>
          <w:bCs/>
          <w:caps w:val="0"/>
          <w:color w:val="auto"/>
          <w:sz w:val="32"/>
          <w:szCs w:val="32"/>
          <w:highlight w:val="none"/>
          <w:lang w:val="en-US" w:eastAsia="zh-CN"/>
        </w:rPr>
      </w:pPr>
      <w:r>
        <w:rPr>
          <w:rFonts w:hint="eastAsia" w:ascii="宋体" w:hAnsi="宋体" w:eastAsia="宋体" w:cs="宋体"/>
          <w:b/>
          <w:bCs/>
          <w:caps w:val="0"/>
          <w:color w:val="auto"/>
          <w:sz w:val="32"/>
          <w:szCs w:val="32"/>
          <w:highlight w:val="none"/>
          <w:lang w:val="en-US" w:eastAsia="zh-CN"/>
        </w:rPr>
      </w:r>
      <w:r/>
    </w:p>
    <w:p>
      <w:pPr>
        <w:pStyle w:val="1091"/>
        <w:jc w:val="both"/>
        <w:rPr>
          <w:rFonts w:hint="eastAsia" w:ascii="宋体" w:hAnsi="宋体" w:eastAsia="宋体" w:cs="宋体"/>
          <w:b/>
          <w:bCs/>
          <w:caps w:val="0"/>
          <w:color w:val="auto"/>
          <w:sz w:val="32"/>
          <w:szCs w:val="32"/>
          <w:highlight w:val="none"/>
          <w:lang w:val="en-US" w:eastAsia="zh-CN"/>
        </w:rPr>
      </w:pPr>
      <w:r>
        <w:rPr>
          <w:rFonts w:hint="eastAsia" w:ascii="宋体" w:hAnsi="宋体" w:eastAsia="宋体" w:cs="宋体"/>
          <w:b/>
          <w:bCs/>
          <w:caps w:val="0"/>
          <w:color w:val="auto"/>
          <w:sz w:val="32"/>
          <w:szCs w:val="32"/>
          <w:highlight w:val="none"/>
          <w:lang w:val="en-US" w:eastAsia="zh-CN"/>
        </w:rPr>
      </w:r>
      <w:r/>
    </w:p>
    <w:p>
      <w:pPr>
        <w:pStyle w:val="1091"/>
        <w:jc w:val="both"/>
        <w:rPr>
          <w:rFonts w:hint="eastAsia" w:ascii="宋体" w:hAnsi="宋体" w:eastAsia="宋体" w:cs="宋体"/>
          <w:b/>
          <w:bCs/>
          <w:caps w:val="0"/>
          <w:color w:val="auto"/>
          <w:sz w:val="32"/>
          <w:szCs w:val="32"/>
          <w:highlight w:val="none"/>
          <w:lang w:val="en-US" w:eastAsia="zh-CN"/>
        </w:rPr>
      </w:pPr>
      <w:r>
        <w:rPr>
          <w:rFonts w:hint="eastAsia" w:ascii="宋体" w:hAnsi="宋体" w:eastAsia="宋体" w:cs="宋体"/>
          <w:b/>
          <w:bCs/>
          <w:caps w:val="0"/>
          <w:color w:val="auto"/>
          <w:sz w:val="32"/>
          <w:szCs w:val="32"/>
          <w:highlight w:val="none"/>
          <w:lang w:val="en-US" w:eastAsia="zh-CN"/>
        </w:rPr>
      </w:r>
      <w:r/>
    </w:p>
    <w:p>
      <w:pPr>
        <w:pStyle w:val="1091"/>
        <w:jc w:val="both"/>
        <w:rPr>
          <w:rFonts w:hint="eastAsia" w:ascii="宋体" w:hAnsi="宋体" w:eastAsia="宋体" w:cs="宋体"/>
          <w:b/>
          <w:bCs/>
          <w:caps w:val="0"/>
          <w:color w:val="auto"/>
          <w:sz w:val="32"/>
          <w:szCs w:val="32"/>
          <w:highlight w:val="none"/>
          <w:lang w:val="en-US" w:eastAsia="zh-CN"/>
        </w:rPr>
      </w:pPr>
      <w:r>
        <w:rPr>
          <w:rFonts w:hint="eastAsia" w:ascii="宋体" w:hAnsi="宋体" w:eastAsia="宋体" w:cs="宋体"/>
          <w:b/>
          <w:bCs/>
          <w:caps w:val="0"/>
          <w:color w:val="auto"/>
          <w:sz w:val="32"/>
          <w:szCs w:val="32"/>
          <w:highlight w:val="none"/>
          <w:lang w:val="en-US" w:eastAsia="zh-CN"/>
        </w:rPr>
      </w:r>
      <w:r/>
    </w:p>
    <w:p>
      <w:pPr>
        <w:pStyle w:val="1091"/>
        <w:jc w:val="both"/>
        <w:rPr>
          <w:rFonts w:hint="eastAsia" w:ascii="宋体" w:hAnsi="宋体" w:eastAsia="宋体" w:cs="宋体"/>
          <w:b/>
          <w:caps w:val="0"/>
          <w:color w:val="auto"/>
          <w:sz w:val="32"/>
          <w:szCs w:val="32"/>
          <w:highlight w:val="none"/>
          <w:lang w:val="en-US" w:eastAsia="zh-CN"/>
        </w:rPr>
      </w:pPr>
      <w:r>
        <w:rPr>
          <w:rFonts w:hint="eastAsia" w:ascii="宋体" w:hAnsi="宋体" w:eastAsia="宋体" w:cs="宋体"/>
          <w:b/>
          <w:caps w:val="0"/>
          <w:color w:val="auto"/>
          <w:sz w:val="32"/>
          <w:szCs w:val="32"/>
          <w:highlight w:val="none"/>
          <w:lang w:val="en-US" w:eastAsia="zh-CN"/>
        </w:rPr>
      </w:r>
      <w:r/>
    </w:p>
    <w:p>
      <w:pPr>
        <w:pStyle w:val="1091"/>
        <w:ind w:right="0"/>
        <w:jc w:val="both"/>
        <w:pageBreakBefore w:val="0"/>
        <w:spacing w:beforeAutospacing="0" w:afterAutospacing="0" w:line="480" w:lineRule="exact"/>
        <w:rPr>
          <w:rFonts w:hint="eastAsia" w:ascii="宋体" w:hAnsi="宋体" w:eastAsia="宋体" w:cs="宋体"/>
          <w:b/>
          <w:caps w:val="0"/>
          <w:color w:val="auto"/>
          <w:sz w:val="32"/>
          <w:szCs w:val="32"/>
          <w:highlight w:val="none"/>
        </w:rPr>
        <w:outlineLvl w:val="9"/>
      </w:pPr>
      <w:r>
        <w:rPr>
          <w:rFonts w:hint="eastAsia" w:ascii="宋体" w:hAnsi="宋体" w:eastAsia="宋体" w:cs="宋体"/>
          <w:b/>
          <w:caps w:val="0"/>
          <w:color w:val="auto"/>
          <w:sz w:val="32"/>
          <w:szCs w:val="32"/>
          <w:highlight w:val="none"/>
          <w:lang w:val="en-US" w:eastAsia="zh-CN"/>
        </w:rPr>
        <w:t xml:space="preserve">一</w:t>
      </w:r>
      <w:r>
        <w:rPr>
          <w:rFonts w:hint="eastAsia" w:ascii="宋体" w:hAnsi="宋体" w:eastAsia="宋体" w:cs="宋体"/>
          <w:b/>
          <w:caps w:val="0"/>
          <w:color w:val="auto"/>
          <w:sz w:val="32"/>
          <w:szCs w:val="32"/>
          <w:highlight w:val="none"/>
        </w:rPr>
        <w:t xml:space="preserve">、投标声明及承诺函</w:t>
      </w:r>
      <w:r/>
    </w:p>
    <w:p>
      <w:pPr>
        <w:pStyle w:val="1091"/>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u w:val="single"/>
        </w:rPr>
        <w:outlineLvl w:val="9"/>
      </w:pPr>
      <w:r>
        <w:rPr>
          <w:rFonts w:hint="eastAsia" w:ascii="宋体" w:hAnsi="宋体" w:eastAsia="宋体" w:cs="宋体"/>
          <w:caps w:val="0"/>
          <w:color w:val="auto"/>
          <w:sz w:val="24"/>
          <w:szCs w:val="24"/>
          <w:highlight w:val="none"/>
          <w:u w:val="single"/>
        </w:rPr>
        <w:t xml:space="preserve">（采购单位名称）：</w:t>
      </w:r>
      <w:r/>
    </w:p>
    <w:p>
      <w:pPr>
        <w:pStyle w:val="1091"/>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根据已收到的项目编号为</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的</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项目的招标文件，我方在参加本项目招投标活动中，特做出如下承诺：</w:t>
      </w:r>
      <w:r/>
    </w:p>
    <w:p>
      <w:pPr>
        <w:pStyle w:val="1091"/>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一、我方具备《中华人民共和国政府采购法》第二十二条第一款规定的6项条件；</w:t>
      </w:r>
      <w:r/>
    </w:p>
    <w:p>
      <w:pPr>
        <w:pStyle w:val="1091"/>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91"/>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三、我方按招标文件要求提交投标文件，响应招标文件规定的投标有效期；</w:t>
      </w:r>
      <w:r/>
    </w:p>
    <w:p>
      <w:pPr>
        <w:pStyle w:val="1091"/>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pStyle w:val="1091"/>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五、我方若违背本声明及承诺约定，经查实，自愿接受采购人及相关主管部门相应的规定处理，并依法承担相应的法律责任。</w:t>
      </w:r>
      <w:r/>
    </w:p>
    <w:p>
      <w:pPr>
        <w:pStyle w:val="1091"/>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六、我方同意采购人、</w:t>
      </w:r>
      <w:r>
        <w:rPr>
          <w:rFonts w:hint="eastAsia" w:ascii="宋体" w:hAnsi="宋体" w:eastAsia="宋体" w:cs="宋体"/>
          <w:caps w:val="0"/>
          <w:color w:val="auto"/>
          <w:sz w:val="24"/>
          <w:szCs w:val="24"/>
          <w:highlight w:val="none"/>
          <w:lang w:eastAsia="zh-CN"/>
        </w:rPr>
        <w:t xml:space="preserve">采购代理机构</w:t>
      </w:r>
      <w:r>
        <w:rPr>
          <w:rFonts w:hint="eastAsia" w:ascii="宋体" w:hAnsi="宋体" w:eastAsia="宋体" w:cs="宋体"/>
          <w:caps w:val="0"/>
          <w:color w:val="auto"/>
          <w:sz w:val="24"/>
          <w:szCs w:val="24"/>
          <w:highlight w:val="none"/>
        </w:rPr>
        <w:t xml:space="preserve">将本声明及承诺函上网公开。</w:t>
      </w:r>
      <w:r/>
    </w:p>
    <w:p>
      <w:pPr>
        <w:pStyle w:val="1091"/>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r>
      <w:r/>
    </w:p>
    <w:p>
      <w:pPr>
        <w:pStyle w:val="1091"/>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r>
      <w:r/>
    </w:p>
    <w:p>
      <w:pPr>
        <w:pStyle w:val="1091"/>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投标人名称： </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（加盖CA电子公章）</w:t>
      </w:r>
      <w:r/>
    </w:p>
    <w:p>
      <w:pPr>
        <w:pStyle w:val="1091"/>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日期：    年    月   日</w:t>
      </w:r>
      <w:r/>
    </w:p>
    <w:p>
      <w:pPr>
        <w:pStyle w:val="1093"/>
        <w:ind w:right="0"/>
        <w:jc w:val="both"/>
        <w:pageBreakBefore w:val="0"/>
        <w:spacing w:beforeAutospacing="0" w:afterAutospacing="0" w:line="480" w:lineRule="exact"/>
        <w:rPr>
          <w:rFonts w:hint="eastAsia" w:ascii="宋体" w:hAnsi="宋体" w:eastAsia="宋体" w:cs="宋体"/>
          <w:b/>
          <w:caps w:val="0"/>
          <w:color w:val="auto"/>
          <w:sz w:val="32"/>
          <w:szCs w:val="32"/>
          <w:highlight w:val="none"/>
          <w:lang w:val="en-US" w:eastAsia="zh-CN" w:bidi="ar-SA"/>
        </w:rPr>
        <w:outlineLvl w:val="9"/>
      </w:pPr>
      <w:r>
        <w:rPr>
          <w:rFonts w:hint="eastAsia" w:ascii="宋体" w:hAnsi="宋体" w:eastAsia="宋体" w:cs="宋体"/>
          <w:caps w:val="0"/>
          <w:color w:val="auto"/>
          <w:sz w:val="24"/>
          <w:szCs w:val="24"/>
          <w:highlight w:val="none"/>
        </w:rPr>
        <w:br w:type="page" w:clear="all"/>
      </w:r>
      <w:r>
        <w:rPr>
          <w:rFonts w:hint="eastAsia" w:ascii="宋体" w:hAnsi="宋体" w:eastAsia="宋体" w:cs="宋体"/>
          <w:b/>
          <w:caps w:val="0"/>
          <w:color w:val="auto"/>
          <w:sz w:val="32"/>
          <w:szCs w:val="32"/>
          <w:highlight w:val="none"/>
          <w:lang w:val="en-US" w:eastAsia="zh-CN" w:bidi="ar-SA"/>
        </w:rPr>
        <w:t xml:space="preserve">二、投标人基本情况</w:t>
      </w:r>
      <w:r/>
    </w:p>
    <w:p>
      <w:pPr>
        <w:pStyle w:val="1093"/>
        <w:ind w:right="0"/>
        <w:jc w:val="center"/>
        <w:keepLines w:val="0"/>
        <w:keepNext w:val="0"/>
        <w:pageBreakBefore w:val="0"/>
        <w:spacing w:beforeAutospacing="0" w:after="181" w:afterAutospacing="0" w:line="480" w:lineRule="exact"/>
        <w:widowControl/>
        <w:rPr>
          <w:rFonts w:hint="eastAsia" w:ascii="宋体" w:hAnsi="宋体" w:eastAsia="宋体" w:cs="宋体"/>
          <w:b/>
          <w:bCs/>
          <w:caps w:val="0"/>
          <w:color w:val="auto"/>
          <w:sz w:val="32"/>
          <w:szCs w:val="32"/>
          <w:highlight w:val="none"/>
        </w:rPr>
        <w:outlineLvl w:val="9"/>
      </w:pPr>
      <w:r>
        <w:rPr>
          <w:rFonts w:hint="eastAsia" w:ascii="宋体" w:hAnsi="宋体" w:eastAsia="宋体" w:cs="宋体"/>
          <w:b/>
          <w:bCs/>
          <w:caps w:val="0"/>
          <w:color w:val="auto"/>
          <w:sz w:val="32"/>
          <w:szCs w:val="32"/>
          <w:highlight w:val="none"/>
        </w:rPr>
        <w:t xml:space="preserve">投标人基本情况表</w:t>
      </w:r>
      <w:r/>
    </w:p>
    <w:tbl>
      <w:tblPr>
        <w:tblStyle w:val="785"/>
        <w:tblW w:w="0" w:type="auto"/>
        <w:tblInd w:w="1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45"/>
        <w:gridCol w:w="2232"/>
        <w:gridCol w:w="1276"/>
        <w:gridCol w:w="3212"/>
      </w:tblGrid>
      <w:tr>
        <w:trPr/>
        <w:tc>
          <w:tcPr>
            <w:tcW w:w="2145" w:type="dxa"/>
            <w:vAlign w:val="center"/>
            <w:textDirection w:val="lrTb"/>
            <w:noWrap w:val="false"/>
          </w:tcPr>
          <w:p>
            <w:pPr>
              <w:pStyle w:val="1094"/>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t xml:space="preserve">投标人名称</w:t>
            </w:r>
            <w:r/>
          </w:p>
        </w:tc>
        <w:tc>
          <w:tcPr>
            <w:gridSpan w:val="3"/>
            <w:tcW w:w="6720" w:type="dxa"/>
            <w:vAlign w:val="center"/>
            <w:textDirection w:val="lrTb"/>
            <w:noWrap w:val="false"/>
          </w:tcPr>
          <w:p>
            <w:pPr>
              <w:pStyle w:val="1094"/>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r>
      <w:tr>
        <w:trPr/>
        <w:tc>
          <w:tcPr>
            <w:tcW w:w="2145" w:type="dxa"/>
            <w:vAlign w:val="center"/>
            <w:textDirection w:val="lrTb"/>
            <w:noWrap w:val="false"/>
          </w:tcPr>
          <w:p>
            <w:pPr>
              <w:pStyle w:val="1094"/>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t xml:space="preserve">法定代表人</w:t>
            </w:r>
            <w:r/>
          </w:p>
        </w:tc>
        <w:tc>
          <w:tcPr>
            <w:tcW w:w="2232" w:type="dxa"/>
            <w:vAlign w:val="center"/>
            <w:textDirection w:val="lrTb"/>
            <w:noWrap w:val="false"/>
          </w:tcPr>
          <w:p>
            <w:pPr>
              <w:pStyle w:val="1094"/>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276" w:type="dxa"/>
            <w:vAlign w:val="center"/>
            <w:textDirection w:val="lrTb"/>
            <w:noWrap w:val="false"/>
          </w:tcPr>
          <w:p>
            <w:pPr>
              <w:pStyle w:val="1094"/>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t xml:space="preserve">注册地区</w:t>
            </w:r>
            <w:r/>
          </w:p>
        </w:tc>
        <w:tc>
          <w:tcPr>
            <w:tcW w:w="3212" w:type="dxa"/>
            <w:vAlign w:val="center"/>
            <w:textDirection w:val="lrTb"/>
            <w:noWrap w:val="false"/>
          </w:tcPr>
          <w:p>
            <w:pPr>
              <w:pStyle w:val="1094"/>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r>
      <w:tr>
        <w:trPr/>
        <w:tc>
          <w:tcPr>
            <w:tcW w:w="2145" w:type="dxa"/>
            <w:vAlign w:val="center"/>
            <w:textDirection w:val="lrTb"/>
            <w:noWrap w:val="false"/>
          </w:tcPr>
          <w:p>
            <w:pPr>
              <w:pStyle w:val="1094"/>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t xml:space="preserve">地址</w:t>
            </w:r>
            <w:r/>
          </w:p>
        </w:tc>
        <w:tc>
          <w:tcPr>
            <w:tcW w:w="2232" w:type="dxa"/>
            <w:vAlign w:val="center"/>
            <w:textDirection w:val="lrTb"/>
            <w:noWrap w:val="false"/>
          </w:tcPr>
          <w:p>
            <w:pPr>
              <w:pStyle w:val="1094"/>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276" w:type="dxa"/>
            <w:vAlign w:val="center"/>
            <w:textDirection w:val="lrTb"/>
            <w:noWrap w:val="false"/>
          </w:tcPr>
          <w:p>
            <w:pPr>
              <w:pStyle w:val="1094"/>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t xml:space="preserve">邮政编码</w:t>
            </w:r>
            <w:r/>
          </w:p>
        </w:tc>
        <w:tc>
          <w:tcPr>
            <w:tcW w:w="3212" w:type="dxa"/>
            <w:vAlign w:val="center"/>
            <w:textDirection w:val="lrTb"/>
            <w:noWrap w:val="false"/>
          </w:tcPr>
          <w:p>
            <w:pPr>
              <w:pStyle w:val="1094"/>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r>
      <w:tr>
        <w:trPr/>
        <w:tc>
          <w:tcPr>
            <w:tcW w:w="2145" w:type="dxa"/>
            <w:vAlign w:val="center"/>
            <w:textDirection w:val="lrTb"/>
            <w:noWrap w:val="false"/>
          </w:tcPr>
          <w:p>
            <w:pPr>
              <w:pStyle w:val="1094"/>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t xml:space="preserve">成立时间</w:t>
            </w:r>
            <w:r/>
          </w:p>
        </w:tc>
        <w:tc>
          <w:tcPr>
            <w:tcW w:w="2232" w:type="dxa"/>
            <w:vAlign w:val="center"/>
            <w:textDirection w:val="lrTb"/>
            <w:noWrap w:val="false"/>
          </w:tcPr>
          <w:p>
            <w:pPr>
              <w:pStyle w:val="1094"/>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276" w:type="dxa"/>
            <w:vAlign w:val="center"/>
            <w:textDirection w:val="lrTb"/>
            <w:noWrap w:val="false"/>
          </w:tcPr>
          <w:p>
            <w:pPr>
              <w:pStyle w:val="1094"/>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t xml:space="preserve">单位性质</w:t>
            </w:r>
            <w:r/>
          </w:p>
        </w:tc>
        <w:tc>
          <w:tcPr>
            <w:tcW w:w="3212" w:type="dxa"/>
            <w:vAlign w:val="center"/>
            <w:textDirection w:val="lrTb"/>
            <w:noWrap w:val="false"/>
          </w:tcPr>
          <w:p>
            <w:pPr>
              <w:pStyle w:val="1094"/>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r>
      <w:tr>
        <w:trPr/>
        <w:tc>
          <w:tcPr>
            <w:tcW w:w="2145" w:type="dxa"/>
            <w:vAlign w:val="center"/>
            <w:textDirection w:val="lrTb"/>
            <w:noWrap w:val="false"/>
          </w:tcPr>
          <w:p>
            <w:pPr>
              <w:pStyle w:val="1094"/>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t xml:space="preserve">注册号或社会信用代码</w:t>
            </w:r>
            <w:r/>
          </w:p>
        </w:tc>
        <w:tc>
          <w:tcPr>
            <w:tcW w:w="2232" w:type="dxa"/>
            <w:vAlign w:val="center"/>
            <w:textDirection w:val="lrTb"/>
            <w:noWrap w:val="false"/>
          </w:tcPr>
          <w:p>
            <w:pPr>
              <w:pStyle w:val="1094"/>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276" w:type="dxa"/>
            <w:vAlign w:val="center"/>
            <w:textDirection w:val="lrTb"/>
            <w:noWrap w:val="false"/>
          </w:tcPr>
          <w:p>
            <w:pPr>
              <w:pStyle w:val="1094"/>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t xml:space="preserve">注册资本（万元）</w:t>
            </w:r>
            <w:r/>
          </w:p>
        </w:tc>
        <w:tc>
          <w:tcPr>
            <w:tcW w:w="3212" w:type="dxa"/>
            <w:vAlign w:val="center"/>
            <w:textDirection w:val="lrTb"/>
            <w:noWrap w:val="false"/>
          </w:tcPr>
          <w:p>
            <w:pPr>
              <w:pStyle w:val="1094"/>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r>
      <w:tr>
        <w:trPr/>
        <w:tc>
          <w:tcPr>
            <w:tcW w:w="2145" w:type="dxa"/>
            <w:vAlign w:val="center"/>
            <w:textDirection w:val="lrTb"/>
            <w:noWrap w:val="false"/>
          </w:tcPr>
          <w:p>
            <w:pPr>
              <w:pStyle w:val="1094"/>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类别</w:t>
            </w:r>
            <w:r/>
          </w:p>
        </w:tc>
        <w:tc>
          <w:tcPr>
            <w:gridSpan w:val="3"/>
            <w:tcW w:w="6720" w:type="dxa"/>
            <w:vAlign w:val="center"/>
            <w:textDirection w:val="lrTb"/>
            <w:noWrap w:val="false"/>
          </w:tcPr>
          <w:p>
            <w:pPr>
              <w:pStyle w:val="1094"/>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r>
      <w:tr>
        <w:trPr/>
        <w:tc>
          <w:tcPr>
            <w:tcW w:w="2145" w:type="dxa"/>
            <w:vAlign w:val="center"/>
            <w:textDirection w:val="lrTb"/>
            <w:noWrap w:val="false"/>
          </w:tcPr>
          <w:p>
            <w:pPr>
              <w:pStyle w:val="1094"/>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t xml:space="preserve">开户银行</w:t>
            </w:r>
            <w:r/>
          </w:p>
        </w:tc>
        <w:tc>
          <w:tcPr>
            <w:tcW w:w="2232" w:type="dxa"/>
            <w:vAlign w:val="center"/>
            <w:textDirection w:val="lrTb"/>
            <w:noWrap w:val="false"/>
          </w:tcPr>
          <w:p>
            <w:pPr>
              <w:pStyle w:val="1094"/>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276" w:type="dxa"/>
            <w:vAlign w:val="center"/>
            <w:textDirection w:val="lrTb"/>
            <w:noWrap w:val="false"/>
          </w:tcPr>
          <w:p>
            <w:pPr>
              <w:pStyle w:val="1094"/>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t xml:space="preserve">账号</w:t>
            </w:r>
            <w:r/>
          </w:p>
        </w:tc>
        <w:tc>
          <w:tcPr>
            <w:tcW w:w="3212" w:type="dxa"/>
            <w:vAlign w:val="center"/>
            <w:textDirection w:val="lrTb"/>
            <w:noWrap w:val="false"/>
          </w:tcPr>
          <w:p>
            <w:pPr>
              <w:pStyle w:val="1094"/>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r>
      <w:tr>
        <w:trPr/>
        <w:tc>
          <w:tcPr>
            <w:tcW w:w="2145" w:type="dxa"/>
            <w:vAlign w:val="center"/>
            <w:textDirection w:val="lrTb"/>
            <w:noWrap w:val="false"/>
          </w:tcPr>
          <w:p>
            <w:pPr>
              <w:pStyle w:val="1094"/>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t xml:space="preserve">联系人</w:t>
            </w:r>
            <w:r/>
          </w:p>
        </w:tc>
        <w:tc>
          <w:tcPr>
            <w:tcW w:w="2232" w:type="dxa"/>
            <w:vAlign w:val="center"/>
            <w:textDirection w:val="lrTb"/>
            <w:noWrap w:val="false"/>
          </w:tcPr>
          <w:p>
            <w:pPr>
              <w:pStyle w:val="1094"/>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276" w:type="dxa"/>
            <w:vAlign w:val="center"/>
            <w:textDirection w:val="lrTb"/>
            <w:noWrap w:val="false"/>
          </w:tcPr>
          <w:p>
            <w:pPr>
              <w:pStyle w:val="1094"/>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t xml:space="preserve">联系电话</w:t>
            </w:r>
            <w:r/>
          </w:p>
        </w:tc>
        <w:tc>
          <w:tcPr>
            <w:tcW w:w="3212" w:type="dxa"/>
            <w:vAlign w:val="center"/>
            <w:textDirection w:val="lrTb"/>
            <w:noWrap w:val="false"/>
          </w:tcPr>
          <w:p>
            <w:pPr>
              <w:pStyle w:val="1094"/>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r>
      <w:tr>
        <w:trPr>
          <w:trHeight w:val="2376"/>
        </w:trPr>
        <w:tc>
          <w:tcPr>
            <w:tcW w:w="2145" w:type="dxa"/>
            <w:vAlign w:val="center"/>
            <w:textDirection w:val="lrTb"/>
            <w:noWrap w:val="false"/>
          </w:tcPr>
          <w:p>
            <w:pPr>
              <w:pStyle w:val="1094"/>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t xml:space="preserve">经营范围</w:t>
            </w:r>
            <w:r/>
          </w:p>
        </w:tc>
        <w:tc>
          <w:tcPr>
            <w:gridSpan w:val="3"/>
            <w:tcW w:w="6720" w:type="dxa"/>
            <w:vAlign w:val="top"/>
            <w:textDirection w:val="lrTb"/>
            <w:noWrap w:val="false"/>
          </w:tcPr>
          <w:p>
            <w:pPr>
              <w:pStyle w:val="1094"/>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r>
      <w:tr>
        <w:trPr>
          <w:trHeight w:val="1134"/>
        </w:trPr>
        <w:tc>
          <w:tcPr>
            <w:tcW w:w="2145" w:type="dxa"/>
            <w:vAlign w:val="center"/>
            <w:textDirection w:val="lrTb"/>
            <w:noWrap w:val="false"/>
          </w:tcPr>
          <w:p>
            <w:pPr>
              <w:pStyle w:val="1094"/>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t xml:space="preserve">备注</w:t>
            </w:r>
            <w:r/>
          </w:p>
        </w:tc>
        <w:tc>
          <w:tcPr>
            <w:gridSpan w:val="3"/>
            <w:tcW w:w="6720" w:type="dxa"/>
            <w:vAlign w:val="center"/>
            <w:textDirection w:val="lrTb"/>
            <w:noWrap w:val="false"/>
          </w:tcPr>
          <w:p>
            <w:pPr>
              <w:pStyle w:val="1094"/>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p>
            <w:pPr>
              <w:pStyle w:val="1094"/>
              <w:ind w:left="0" w:right="0" w:firstLine="0"/>
              <w:jc w:val="both"/>
              <w:keepLines w:val="0"/>
              <w:keepNext w:val="0"/>
              <w:pageBreakBefore w:val="0"/>
              <w:spacing w:before="0" w:beforeAutospacing="0" w:after="0" w:afterAutospacing="0" w:line="48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t xml:space="preserve">需提供营业执照等证明材料</w:t>
            </w:r>
            <w:r/>
          </w:p>
        </w:tc>
      </w:tr>
    </w:tbl>
    <w:p>
      <w:pPr>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r>
      <w:r/>
    </w:p>
    <w:p>
      <w:pPr>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r>
      <w:r/>
    </w:p>
    <w:p>
      <w:pPr>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r>
      <w:r/>
    </w:p>
    <w:p>
      <w:pPr>
        <w:pStyle w:val="1091"/>
        <w:ind w:left="0" w:right="0" w:firstLine="480"/>
        <w:jc w:val="both"/>
        <w:pageBreakBefore w:val="0"/>
        <w:spacing w:beforeAutospacing="0" w:afterAutospacing="0" w:line="480" w:lineRule="exact"/>
        <w:rPr>
          <w:rFonts w:hint="eastAsia" w:ascii="宋体" w:hAnsi="宋体" w:eastAsia="宋体" w:cs="宋体"/>
          <w:i/>
          <w:caps w:val="0"/>
          <w:color w:val="auto"/>
          <w:sz w:val="24"/>
          <w:szCs w:val="24"/>
          <w:highlight w:val="none"/>
          <w:u w:val="single"/>
          <w:lang w:val="en-US" w:eastAsia="zh-CN"/>
        </w:rPr>
        <w:outlineLvl w:val="9"/>
      </w:pPr>
      <w:r>
        <w:rPr>
          <w:rFonts w:hint="eastAsia" w:ascii="宋体" w:hAnsi="宋体" w:eastAsia="宋体" w:cs="宋体"/>
          <w:i/>
          <w:caps w:val="0"/>
          <w:color w:val="auto"/>
          <w:sz w:val="24"/>
          <w:szCs w:val="24"/>
          <w:highlight w:val="none"/>
          <w:u w:val="single"/>
          <w:lang w:val="en-US" w:eastAsia="zh-CN"/>
        </w:rPr>
      </w:r>
      <w:r/>
    </w:p>
    <w:p>
      <w:pPr>
        <w:ind w:left="0" w:right="0" w:firstLine="480"/>
        <w:jc w:val="both"/>
        <w:pageBreakBefore w:val="0"/>
        <w:spacing w:beforeAutospacing="0" w:afterAutospacing="0" w:line="480" w:lineRule="exact"/>
        <w:rPr>
          <w:rFonts w:hint="eastAsia" w:ascii="宋体" w:hAnsi="宋体" w:eastAsia="宋体" w:cs="宋体"/>
          <w:i/>
          <w:caps w:val="0"/>
          <w:color w:val="auto"/>
          <w:sz w:val="24"/>
          <w:szCs w:val="24"/>
          <w:highlight w:val="none"/>
          <w:u w:val="single"/>
          <w:lang w:val="en-US" w:eastAsia="zh-CN"/>
        </w:rPr>
        <w:outlineLvl w:val="9"/>
      </w:pPr>
      <w:r>
        <w:rPr>
          <w:rFonts w:hint="eastAsia" w:ascii="宋体" w:hAnsi="宋体" w:eastAsia="宋体" w:cs="宋体"/>
          <w:caps w:val="0"/>
          <w:color w:val="auto"/>
          <w:sz w:val="24"/>
          <w:szCs w:val="24"/>
          <w:highlight w:val="none"/>
        </w:rPr>
        <w:br w:type="page" w:clear="all"/>
      </w:r>
      <w:r/>
    </w:p>
    <w:p>
      <w:pPr>
        <w:ind w:left="0" w:right="0" w:firstLine="482"/>
        <w:jc w:val="both"/>
        <w:pageBreakBefore w:val="0"/>
        <w:spacing w:beforeAutospacing="0" w:afterAutospacing="0" w:line="480" w:lineRule="exact"/>
        <w:rPr>
          <w:rFonts w:hint="eastAsia" w:ascii="宋体" w:hAnsi="宋体" w:eastAsia="宋体" w:cs="宋体"/>
          <w:b/>
          <w:caps w:val="0"/>
          <w:color w:val="auto"/>
          <w:sz w:val="24"/>
          <w:szCs w:val="24"/>
          <w:highlight w:val="none"/>
          <w:lang w:val="en-US" w:eastAsia="zh-CN" w:bidi="ar-SA"/>
        </w:rPr>
        <w:sectPr>
          <w:footnotePr/>
          <w:endnotePr/>
          <w:type w:val="nextPage"/>
          <w:pgSz w:w="11906" w:h="16838" w:orient="portrait"/>
          <w:pgMar w:top="1418" w:right="1588" w:bottom="1418" w:left="1365" w:header="851" w:footer="907" w:gutter="0"/>
          <w:cols w:num="1" w:sep="0" w:space="1701" w:equalWidth="1"/>
          <w:docGrid w:linePitch="360"/>
        </w:sectPr>
        <w:outlineLvl w:val="9"/>
      </w:pPr>
      <w:r>
        <w:rPr>
          <w:rFonts w:hint="eastAsia" w:ascii="宋体" w:hAnsi="宋体" w:eastAsia="宋体" w:cs="宋体"/>
          <w:b/>
          <w:caps w:val="0"/>
          <w:color w:val="auto"/>
          <w:sz w:val="24"/>
          <w:szCs w:val="24"/>
          <w:highlight w:val="none"/>
          <w:lang w:val="en-US" w:eastAsia="zh-CN" w:bidi="ar-SA"/>
        </w:rPr>
      </w:r>
      <w:r/>
    </w:p>
    <w:p>
      <w:pPr>
        <w:ind w:right="0"/>
        <w:jc w:val="both"/>
        <w:pageBreakBefore w:val="0"/>
        <w:spacing w:beforeAutospacing="0" w:afterAutospacing="0" w:line="480" w:lineRule="exact"/>
        <w:rPr>
          <w:rFonts w:hint="eastAsia" w:ascii="宋体" w:hAnsi="宋体" w:eastAsia="宋体" w:cs="宋体"/>
          <w:i/>
          <w:caps w:val="0"/>
          <w:color w:val="auto"/>
          <w:sz w:val="32"/>
          <w:szCs w:val="32"/>
          <w:highlight w:val="none"/>
          <w:u w:val="single"/>
        </w:rPr>
        <w:outlineLvl w:val="9"/>
      </w:pPr>
      <w:r>
        <w:rPr>
          <w:rFonts w:hint="eastAsia" w:ascii="宋体" w:hAnsi="宋体" w:eastAsia="宋体" w:cs="宋体"/>
          <w:b/>
          <w:caps w:val="0"/>
          <w:color w:val="auto"/>
          <w:sz w:val="32"/>
          <w:szCs w:val="32"/>
          <w:highlight w:val="none"/>
          <w:lang w:val="en-US" w:eastAsia="zh-CN" w:bidi="ar-SA"/>
        </w:rPr>
        <w:t xml:space="preserve">三、特定资格要求的证明文件</w:t>
      </w:r>
      <w:r/>
    </w:p>
    <w:p>
      <w:pPr>
        <w:ind w:left="0" w:right="0" w:firstLine="480"/>
        <w:jc w:val="both"/>
        <w:pageBreakBefore w:val="0"/>
        <w:spacing w:beforeAutospacing="0" w:afterAutospacing="0" w:line="480" w:lineRule="exact"/>
        <w:rPr>
          <w:rFonts w:hint="eastAsia" w:ascii="宋体" w:hAnsi="宋体" w:eastAsia="宋体" w:cs="宋体"/>
          <w:bCs/>
          <w:caps w:val="0"/>
          <w:color w:val="auto"/>
          <w:sz w:val="24"/>
          <w:szCs w:val="24"/>
          <w:highlight w:val="none"/>
        </w:rPr>
        <w:outlineLvl w:val="9"/>
      </w:pPr>
      <w:r>
        <w:rPr>
          <w:rFonts w:hint="eastAsia" w:ascii="宋体" w:hAnsi="宋体" w:eastAsia="宋体" w:cs="宋体"/>
          <w:caps w:val="0"/>
          <w:color w:val="auto"/>
          <w:sz w:val="24"/>
          <w:szCs w:val="24"/>
          <w:highlight w:val="none"/>
        </w:rPr>
        <w:t xml:space="preserve">    如果本项目申请人的特定资格要求中要求提供的，必须提供。</w:t>
      </w:r>
      <w:r/>
    </w:p>
    <w:p>
      <w:pPr>
        <w:ind w:left="0" w:right="0" w:firstLine="482"/>
        <w:jc w:val="both"/>
        <w:pageBreakBefore w:val="0"/>
        <w:spacing w:beforeAutospacing="0" w:afterAutospacing="0" w:line="480" w:lineRule="exact"/>
        <w:rPr>
          <w:rFonts w:hint="eastAsia" w:ascii="宋体" w:hAnsi="宋体" w:eastAsia="宋体" w:cs="宋体"/>
          <w:b/>
          <w:caps w:val="0"/>
          <w:color w:val="auto"/>
          <w:sz w:val="24"/>
          <w:szCs w:val="24"/>
          <w:highlight w:val="none"/>
          <w:lang w:val="en-US" w:eastAsia="zh-CN" w:bidi="ar-SA"/>
        </w:rPr>
        <w:sectPr>
          <w:footnotePr/>
          <w:endnotePr/>
          <w:type w:val="nextPage"/>
          <w:pgSz w:w="11906" w:h="16838" w:orient="portrait"/>
          <w:pgMar w:top="1418" w:right="1588" w:bottom="1418" w:left="1365" w:header="851" w:footer="907" w:gutter="0"/>
          <w:cols w:num="1" w:sep="0" w:space="1701" w:equalWidth="1"/>
          <w:docGrid w:linePitch="360"/>
        </w:sectPr>
        <w:outlineLvl w:val="9"/>
      </w:pPr>
      <w:r>
        <w:rPr>
          <w:rFonts w:hint="eastAsia" w:ascii="宋体" w:hAnsi="宋体" w:eastAsia="宋体" w:cs="宋体"/>
          <w:b/>
          <w:caps w:val="0"/>
          <w:color w:val="auto"/>
          <w:sz w:val="24"/>
          <w:szCs w:val="24"/>
          <w:highlight w:val="none"/>
          <w:lang w:val="en-US" w:eastAsia="zh-CN" w:bidi="ar-SA"/>
        </w:rPr>
      </w:r>
      <w:r/>
    </w:p>
    <w:p>
      <w:pPr>
        <w:ind w:right="0"/>
        <w:jc w:val="both"/>
        <w:pageBreakBefore w:val="0"/>
        <w:spacing w:beforeAutospacing="0" w:afterAutospacing="0" w:line="480" w:lineRule="exact"/>
        <w:rPr>
          <w:rFonts w:hint="eastAsia" w:ascii="宋体" w:hAnsi="宋体" w:eastAsia="宋体" w:cs="宋体"/>
          <w:b/>
          <w:caps w:val="0"/>
          <w:color w:val="auto"/>
          <w:sz w:val="32"/>
          <w:szCs w:val="32"/>
          <w:highlight w:val="none"/>
          <w:lang w:val="en-US" w:eastAsia="zh-CN" w:bidi="ar-SA"/>
        </w:rPr>
        <w:outlineLvl w:val="9"/>
      </w:pPr>
      <w:r>
        <w:rPr>
          <w:rFonts w:hint="eastAsia" w:ascii="宋体" w:hAnsi="宋体" w:cs="宋体"/>
          <w:b/>
          <w:caps w:val="0"/>
          <w:color w:val="auto"/>
          <w:sz w:val="32"/>
          <w:szCs w:val="32"/>
          <w:highlight w:val="none"/>
          <w:lang w:val="en-US" w:eastAsia="zh-CN" w:bidi="ar-SA"/>
        </w:rPr>
        <w:t xml:space="preserve">四</w:t>
      </w:r>
      <w:r>
        <w:rPr>
          <w:rFonts w:hint="eastAsia" w:ascii="宋体" w:hAnsi="宋体" w:eastAsia="宋体" w:cs="宋体"/>
          <w:b/>
          <w:caps w:val="0"/>
          <w:color w:val="auto"/>
          <w:sz w:val="32"/>
          <w:szCs w:val="32"/>
          <w:highlight w:val="none"/>
          <w:lang w:val="en-US" w:eastAsia="zh-CN" w:bidi="ar-SA"/>
        </w:rPr>
        <w:t xml:space="preserve">、法人授权书</w:t>
      </w:r>
      <w:r/>
    </w:p>
    <w:p>
      <w:pPr>
        <w:pStyle w:val="1062"/>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本授权书声明：_______（投标人名称）授权_______（被授权人的姓名）为我方就</w:t>
      </w:r>
      <w:r>
        <w:rPr>
          <w:rFonts w:hint="eastAsia" w:ascii="宋体" w:hAnsi="宋体" w:eastAsia="宋体" w:cs="宋体"/>
          <w:caps w:val="0"/>
          <w:color w:val="auto"/>
          <w:sz w:val="24"/>
          <w:szCs w:val="24"/>
          <w:highlight w:val="none"/>
          <w:u w:val="single"/>
        </w:rPr>
        <w:t xml:space="preserve">       </w:t>
      </w:r>
      <w:r>
        <w:rPr>
          <w:rFonts w:hint="eastAsia" w:ascii="宋体" w:hAnsi="宋体" w:cs="宋体"/>
          <w:caps w:val="0"/>
          <w:color w:val="auto"/>
          <w:sz w:val="24"/>
          <w:szCs w:val="24"/>
          <w:highlight w:val="none"/>
          <w:u w:val="single"/>
          <w:lang w:val="en-US" w:eastAsia="zh-CN"/>
        </w:rPr>
        <w:t xml:space="preserve">  </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号</w:t>
      </w:r>
      <w:r>
        <w:rPr>
          <w:rFonts w:hint="eastAsia" w:ascii="宋体" w:hAnsi="宋体" w:eastAsia="宋体" w:cs="宋体"/>
          <w:caps w:val="0"/>
          <w:color w:val="auto"/>
          <w:sz w:val="24"/>
          <w:szCs w:val="24"/>
          <w:highlight w:val="none"/>
          <w:u w:val="single"/>
          <w:lang w:val="en-US" w:eastAsia="zh-CN"/>
        </w:rPr>
        <w:t xml:space="preserve">               </w:t>
      </w:r>
      <w:r>
        <w:rPr>
          <w:rFonts w:hint="eastAsia" w:ascii="宋体" w:hAnsi="宋体" w:eastAsia="宋体" w:cs="宋体"/>
          <w:caps w:val="0"/>
          <w:color w:val="auto"/>
          <w:sz w:val="24"/>
          <w:szCs w:val="24"/>
          <w:highlight w:val="none"/>
        </w:rPr>
        <w:t xml:space="preserve">项目采购活动的合法代理人，以本单位名义全权处理一切与该项目采购有关的事务。</w:t>
      </w:r>
      <w:r/>
    </w:p>
    <w:p>
      <w:pPr>
        <w:pStyle w:val="1062"/>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本授权书于______年____月____日起生效，特此声明。</w:t>
      </w:r>
      <w:r/>
    </w:p>
    <w:p>
      <w:pPr>
        <w:pStyle w:val="1062"/>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u w:val="single"/>
        </w:rPr>
        <w:outlineLvl w:val="9"/>
      </w:pPr>
      <w:r>
        <w:rPr>
          <w:rFonts w:hint="eastAsia" w:ascii="宋体" w:hAnsi="宋体" w:eastAsia="宋体" w:cs="宋体"/>
          <w:caps w:val="0"/>
          <w:color w:val="auto"/>
          <w:sz w:val="24"/>
          <w:szCs w:val="24"/>
          <w:highlight w:val="none"/>
        </w:rPr>
        <w:t xml:space="preserve">被授权人身份证号码：</w:t>
      </w:r>
      <w:r>
        <w:rPr>
          <w:rFonts w:hint="eastAsia" w:ascii="宋体" w:hAnsi="宋体" w:eastAsia="宋体" w:cs="宋体"/>
          <w:caps w:val="0"/>
          <w:color w:val="auto"/>
          <w:sz w:val="24"/>
          <w:szCs w:val="24"/>
          <w:highlight w:val="none"/>
          <w:u w:val="single"/>
        </w:rPr>
        <w:t xml:space="preserve">                           </w:t>
      </w:r>
      <w:r/>
    </w:p>
    <w:p>
      <w:pPr>
        <w:pStyle w:val="1062"/>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u w:val="single"/>
        </w:rPr>
        <w:outlineLvl w:val="9"/>
      </w:pPr>
      <w:r>
        <w:rPr>
          <w:rFonts w:hint="eastAsia" w:ascii="宋体" w:hAnsi="宋体" w:eastAsia="宋体" w:cs="宋体"/>
          <w:caps w:val="0"/>
          <w:color w:val="auto"/>
          <w:sz w:val="24"/>
          <w:szCs w:val="24"/>
          <w:highlight w:val="none"/>
        </w:rPr>
        <w:t xml:space="preserve">被授权人联系电话：（手机）</w:t>
      </w:r>
      <w:r>
        <w:rPr>
          <w:rFonts w:hint="eastAsia" w:ascii="宋体" w:hAnsi="宋体" w:eastAsia="宋体" w:cs="宋体"/>
          <w:caps w:val="0"/>
          <w:color w:val="auto"/>
          <w:sz w:val="24"/>
          <w:szCs w:val="24"/>
          <w:highlight w:val="none"/>
          <w:u w:val="single"/>
        </w:rPr>
        <w:t xml:space="preserve">                     </w:t>
      </w:r>
      <w:r/>
    </w:p>
    <w:p>
      <w:pPr>
        <w:pStyle w:val="1062"/>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授权单位名称：</w:t>
      </w:r>
      <w:r>
        <w:rPr>
          <w:rFonts w:hint="eastAsia" w:ascii="宋体" w:hAnsi="宋体" w:eastAsia="宋体" w:cs="宋体"/>
          <w:caps w:val="0"/>
          <w:color w:val="auto"/>
          <w:sz w:val="24"/>
          <w:szCs w:val="24"/>
          <w:highlight w:val="none"/>
          <w:u w:val="single"/>
        </w:rPr>
        <w:t xml:space="preserve">（加盖CA电子公章）</w:t>
      </w:r>
      <w:r/>
    </w:p>
    <w:p>
      <w:pPr>
        <w:pStyle w:val="1062"/>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u w:val="single"/>
        </w:rPr>
        <w:outlineLvl w:val="9"/>
      </w:pPr>
      <w:r>
        <w:rPr>
          <w:rFonts w:hint="eastAsia" w:ascii="宋体" w:hAnsi="宋体" w:eastAsia="宋体" w:cs="宋体"/>
          <w:caps w:val="0"/>
          <w:color w:val="auto"/>
          <w:sz w:val="24"/>
          <w:szCs w:val="24"/>
          <w:highlight w:val="none"/>
        </w:rPr>
        <w:t xml:space="preserve">单位地址：</w:t>
      </w:r>
      <w:r>
        <w:rPr>
          <w:rFonts w:hint="eastAsia" w:ascii="宋体" w:hAnsi="宋体" w:eastAsia="宋体" w:cs="宋体"/>
          <w:caps w:val="0"/>
          <w:color w:val="auto"/>
          <w:sz w:val="24"/>
          <w:szCs w:val="24"/>
          <w:highlight w:val="none"/>
          <w:u w:val="single"/>
        </w:rPr>
        <w:t xml:space="preserve">                                     </w:t>
      </w:r>
      <w:r/>
    </w:p>
    <w:p>
      <w:pPr>
        <w:pStyle w:val="1062"/>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日期：</w:t>
      </w:r>
      <w:bookmarkStart w:id="233" w:name="_Hlt26955070"/>
      <w:r/>
      <w:bookmarkEnd w:id="233"/>
      <w:r/>
      <w:bookmarkStart w:id="234" w:name="_Hlt26671380"/>
      <w:r/>
      <w:bookmarkEnd w:id="234"/>
      <w:r/>
      <w:bookmarkStart w:id="235" w:name="_格式3__银行出具的资信证明"/>
      <w:r/>
      <w:bookmarkEnd w:id="235"/>
      <w:r>
        <w:rPr>
          <w:rFonts w:hint="eastAsia" w:ascii="宋体" w:hAnsi="宋体" w:eastAsia="宋体" w:cs="宋体"/>
          <w:caps w:val="0"/>
          <w:color w:val="auto"/>
          <w:sz w:val="24"/>
          <w:szCs w:val="24"/>
          <w:highlight w:val="none"/>
          <w:u w:val="single"/>
        </w:rPr>
        <w:t xml:space="preserve">                                         </w:t>
      </w:r>
      <w:r/>
    </w:p>
    <w:p>
      <w:pPr>
        <w:ind w:right="0"/>
        <w:jc w:val="both"/>
        <w:pageBreakBefore w:val="0"/>
        <w:spacing w:beforeAutospacing="0" w:afterAutospacing="0" w:line="480" w:lineRule="exact"/>
        <w:rPr>
          <w:rFonts w:hint="eastAsia" w:ascii="宋体" w:hAnsi="宋体" w:eastAsia="宋体" w:cs="宋体"/>
          <w:i w:val="0"/>
          <w:iCs/>
          <w:caps w:val="0"/>
          <w:color w:val="auto"/>
          <w:sz w:val="24"/>
          <w:szCs w:val="24"/>
          <w:highlight w:val="none"/>
          <w:u w:val="none"/>
        </w:rPr>
        <w:outlineLvl w:val="9"/>
      </w:pPr>
      <w:r>
        <w:rPr>
          <w:rFonts w:hint="eastAsia" w:ascii="宋体" w:hAnsi="宋体" w:eastAsia="宋体" w:cs="宋体"/>
          <w:caps w:val="0"/>
          <w:color w:val="auto"/>
          <w:sz w:val="24"/>
          <w:szCs w:val="24"/>
          <w:highlight w:val="none"/>
        </w:rPr>
        <w:br w:type="page" w:clear="all"/>
      </w:r>
      <w:r>
        <w:rPr>
          <w:rFonts w:hint="eastAsia" w:ascii="宋体" w:hAnsi="宋体" w:cs="宋体"/>
          <w:b/>
          <w:i w:val="0"/>
          <w:iCs/>
          <w:caps w:val="0"/>
          <w:color w:val="auto"/>
          <w:sz w:val="32"/>
          <w:szCs w:val="32"/>
          <w:highlight w:val="none"/>
          <w:u w:val="none"/>
          <w:lang w:val="en-US" w:eastAsia="zh-CN"/>
        </w:rPr>
        <w:t xml:space="preserve">五</w:t>
      </w:r>
      <w:r>
        <w:rPr>
          <w:rFonts w:hint="eastAsia" w:ascii="宋体" w:hAnsi="宋体" w:eastAsia="宋体" w:cs="宋体"/>
          <w:b/>
          <w:i w:val="0"/>
          <w:iCs/>
          <w:caps w:val="0"/>
          <w:color w:val="auto"/>
          <w:sz w:val="32"/>
          <w:szCs w:val="32"/>
          <w:highlight w:val="none"/>
          <w:u w:val="none"/>
        </w:rPr>
        <w:t xml:space="preserve">、开标一览表</w:t>
      </w:r>
      <w:r/>
    </w:p>
    <w:p>
      <w:pPr>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r>
      <w:r/>
    </w:p>
    <w:p>
      <w:pPr>
        <w:pStyle w:val="786"/>
        <w:jc w:val="center"/>
        <w:rPr>
          <w:rFonts w:hint="eastAsia" w:ascii="宋体" w:hAnsi="宋体" w:eastAsia="宋体" w:cs="宋体"/>
          <w:b w:val="0"/>
          <w:caps w:val="0"/>
          <w:color w:val="auto"/>
          <w:sz w:val="24"/>
          <w:szCs w:val="24"/>
          <w:highlight w:val="none"/>
          <w:lang w:val="en-US" w:eastAsia="zh-CN" w:bidi="ar-SA"/>
        </w:rPr>
      </w:pPr>
      <w:r>
        <w:rPr>
          <w:rFonts w:hint="eastAsia" w:ascii="宋体" w:hAnsi="宋体" w:eastAsia="宋体" w:cs="宋体"/>
          <w:b w:val="0"/>
          <w:caps w:val="0"/>
          <w:color w:val="auto"/>
          <w:sz w:val="24"/>
          <w:szCs w:val="24"/>
          <w:highlight w:val="none"/>
          <w:lang w:val="en-US" w:eastAsia="zh-CN" w:bidi="ar-SA"/>
        </w:rPr>
        <w:t xml:space="preserve">请按照苏采云系统自有表格填写</w:t>
      </w:r>
      <w:r/>
    </w:p>
    <w:p>
      <w:pPr>
        <w:pStyle w:val="786"/>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rPr>
      </w:r>
      <w:r/>
    </w:p>
    <w:p>
      <w:pPr>
        <w:pStyle w:val="786"/>
        <w:rPr>
          <w:rFonts w:hint="eastAsia" w:ascii="宋体" w:hAnsi="宋体" w:eastAsia="宋体" w:cs="宋体"/>
          <w:caps w:val="0"/>
          <w:color w:val="auto"/>
          <w:sz w:val="24"/>
          <w:szCs w:val="24"/>
          <w:highlight w:val="none"/>
        </w:rPr>
        <w:sectPr>
          <w:footnotePr/>
          <w:endnotePr/>
          <w:type w:val="nextPage"/>
          <w:pgSz w:w="11906" w:h="16838" w:orient="portrait"/>
          <w:pgMar w:top="1418" w:right="1588" w:bottom="1418" w:left="1365" w:header="851" w:footer="907" w:gutter="0"/>
          <w:cols w:num="1" w:sep="0" w:space="1701" w:equalWidth="1"/>
          <w:docGrid w:linePitch="360"/>
        </w:sectPr>
      </w:pPr>
      <w:r>
        <w:rPr>
          <w:rFonts w:hint="eastAsia" w:ascii="宋体" w:hAnsi="宋体" w:eastAsia="宋体" w:cs="宋体"/>
          <w:caps w:val="0"/>
          <w:color w:val="auto"/>
          <w:sz w:val="24"/>
          <w:szCs w:val="24"/>
          <w:highlight w:val="none"/>
        </w:rPr>
      </w:r>
      <w:r/>
    </w:p>
    <w:p>
      <w:pPr>
        <w:numPr>
          <w:ilvl w:val="0"/>
          <w:numId w:val="6"/>
        </w:numPr>
        <w:ind w:right="0"/>
        <w:jc w:val="both"/>
        <w:pageBreakBefore w:val="0"/>
        <w:spacing w:beforeAutospacing="0" w:afterAutospacing="0" w:line="480" w:lineRule="exact"/>
        <w:rPr>
          <w:rFonts w:hint="eastAsia" w:ascii="宋体" w:hAnsi="宋体" w:eastAsia="宋体" w:cs="宋体"/>
          <w:b/>
          <w:caps w:val="0"/>
          <w:color w:val="auto"/>
          <w:sz w:val="32"/>
          <w:szCs w:val="32"/>
          <w:highlight w:val="none"/>
          <w:lang w:val="en-US" w:eastAsia="zh-CN" w:bidi="ar-SA"/>
        </w:rPr>
        <w:outlineLvl w:val="9"/>
      </w:pPr>
      <w:r>
        <w:rPr>
          <w:rFonts w:hint="eastAsia" w:ascii="宋体" w:hAnsi="宋体" w:eastAsia="宋体" w:cs="宋体"/>
          <w:b/>
          <w:caps w:val="0"/>
          <w:color w:val="auto"/>
          <w:sz w:val="32"/>
          <w:szCs w:val="32"/>
          <w:highlight w:val="none"/>
          <w:lang w:val="en-US" w:eastAsia="zh-CN" w:bidi="ar-SA"/>
        </w:rPr>
        <w:t xml:space="preserve">投标报价明细表（</w:t>
      </w:r>
      <w:r>
        <w:rPr>
          <w:rFonts w:hint="eastAsia" w:ascii="宋体" w:hAnsi="宋体" w:cs="宋体"/>
          <w:b/>
          <w:caps w:val="0"/>
          <w:color w:val="auto"/>
          <w:sz w:val="32"/>
          <w:szCs w:val="32"/>
          <w:highlight w:val="none"/>
          <w:lang w:val="en-US" w:eastAsia="zh-CN" w:bidi="ar-SA"/>
        </w:rPr>
        <w:t xml:space="preserve">采购包</w:t>
      </w:r>
      <w:r>
        <w:rPr>
          <w:rFonts w:hint="eastAsia" w:ascii="宋体" w:hAnsi="宋体" w:eastAsia="宋体" w:cs="宋体"/>
          <w:b/>
          <w:caps w:val="0"/>
          <w:color w:val="auto"/>
          <w:sz w:val="32"/>
          <w:szCs w:val="32"/>
          <w:highlight w:val="none"/>
          <w:lang w:val="en-US" w:eastAsia="zh-CN" w:bidi="ar-SA"/>
        </w:rPr>
        <w:t xml:space="preserve">：</w:t>
      </w:r>
      <w:r>
        <w:rPr>
          <w:rFonts w:hint="eastAsia" w:ascii="宋体" w:hAnsi="宋体" w:cs="宋体"/>
          <w:b/>
          <w:caps w:val="0"/>
          <w:color w:val="auto"/>
          <w:sz w:val="32"/>
          <w:szCs w:val="32"/>
          <w:highlight w:val="none"/>
          <w:lang w:val="en-US" w:eastAsia="zh-CN" w:bidi="ar-SA"/>
        </w:rPr>
        <w:t xml:space="preserve">  </w:t>
      </w:r>
      <w:r>
        <w:rPr>
          <w:rFonts w:hint="eastAsia" w:ascii="宋体" w:hAnsi="宋体" w:eastAsia="宋体" w:cs="宋体"/>
          <w:b/>
          <w:caps w:val="0"/>
          <w:color w:val="auto"/>
          <w:sz w:val="32"/>
          <w:szCs w:val="32"/>
          <w:highlight w:val="none"/>
          <w:lang w:val="en-US" w:eastAsia="zh-CN" w:bidi="ar-SA"/>
        </w:rPr>
        <w:t xml:space="preserve">）</w:t>
      </w:r>
      <w:r/>
    </w:p>
    <w:tbl>
      <w:tblPr>
        <w:tblStyle w:val="785"/>
        <w:tblW w:w="0" w:type="auto"/>
        <w:jc w:val="center"/>
        <w:tblLayout w:type="fixed"/>
        <w:tblCellMar>
          <w:left w:w="108" w:type="dxa"/>
          <w:top w:w="0" w:type="dxa"/>
          <w:right w:w="108" w:type="dxa"/>
          <w:bottom w:w="0" w:type="dxa"/>
        </w:tblCellMar>
        <w:tblLook w:val="04A0" w:firstRow="1" w:lastRow="0" w:firstColumn="1" w:lastColumn="0" w:noHBand="0" w:noVBand="1"/>
      </w:tblPr>
      <w:tblGrid>
        <w:gridCol w:w="1043"/>
        <w:gridCol w:w="1266"/>
        <w:gridCol w:w="1281"/>
        <w:gridCol w:w="1133"/>
        <w:gridCol w:w="1260"/>
        <w:gridCol w:w="1200"/>
        <w:gridCol w:w="1785"/>
        <w:gridCol w:w="2555"/>
        <w:gridCol w:w="886"/>
      </w:tblGrid>
      <w:tr>
        <w:trPr>
          <w:jc w:val="center"/>
          <w:trHeight w:val="1254" w:hRule="exact"/>
        </w:trPr>
        <w:tc>
          <w:tcPr>
            <w:shd w:val="clear" w:color="auto" w:fill="auto"/>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color w:val="auto"/>
                <w:sz w:val="21"/>
                <w:szCs w:val="21"/>
                <w:highlight w:val="none"/>
                <w:lang w:val="en-US" w:eastAsia="zh-CN"/>
              </w:rPr>
              <w:suppressLineNumbers w:val="0"/>
            </w:pPr>
            <w:r>
              <w:rPr>
                <w:rFonts w:hint="eastAsia" w:ascii="宋体" w:hAnsi="宋体" w:cs="宋体"/>
                <w:b/>
                <w:bCs/>
                <w:color w:val="auto"/>
                <w:sz w:val="21"/>
                <w:szCs w:val="21"/>
                <w:highlight w:val="none"/>
                <w:lang w:val="en-US" w:eastAsia="zh-CN"/>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名称</w:t>
            </w:r>
            <w:r/>
          </w:p>
        </w:tc>
        <w:tc>
          <w:tcPr>
            <w:shd w:val="clear" w:color="auto" w:fill="auto"/>
            <w:tcBorders>
              <w:top w:val="single" w:color="auto" w:sz="4" w:space="0"/>
              <w:left w:val="none" w:color="000000" w:sz="4" w:space="0"/>
              <w:bottom w:val="single" w:color="auto" w:sz="4" w:space="0"/>
              <w:right w:val="single" w:color="auto" w:sz="4" w:space="0"/>
            </w:tcBorders>
            <w:tcW w:w="1281"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lang w:val="en-US" w:eastAsia="zh-CN"/>
              </w:rPr>
              <w:t xml:space="preserve">品牌</w:t>
            </w:r>
            <w:r/>
          </w:p>
        </w:tc>
        <w:tc>
          <w:tcPr>
            <w:shd w:val="clear" w:color="auto" w:fill="auto"/>
            <w:tcBorders>
              <w:top w:val="single" w:color="auto" w:sz="4" w:space="0"/>
              <w:left w:val="none" w:color="000000" w:sz="4" w:space="0"/>
              <w:bottom w:val="single" w:color="auto" w:sz="4" w:space="0"/>
              <w:right w:val="single" w:color="auto"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规格</w:t>
            </w:r>
            <w:r/>
          </w:p>
        </w:tc>
        <w:tc>
          <w:tcPr>
            <w:shd w:val="clear" w:color="auto" w:fill="auto"/>
            <w:tcBorders>
              <w:top w:val="single" w:color="auto" w:sz="4" w:space="0"/>
              <w:left w:val="none" w:color="000000" w:sz="4" w:space="0"/>
              <w:bottom w:val="single" w:color="auto" w:sz="4" w:space="0"/>
              <w:right w:val="single" w:color="auto" w:sz="4" w:space="0"/>
            </w:tcBorders>
            <w:tcW w:w="126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bCs/>
                <w:color w:val="auto"/>
                <w:sz w:val="21"/>
                <w:szCs w:val="21"/>
                <w:highlight w:val="none"/>
                <w:lang w:val="en-US" w:eastAsia="zh-CN"/>
              </w:rPr>
              <w:t xml:space="preserve">产地</w:t>
            </w:r>
            <w:r/>
          </w:p>
        </w:tc>
        <w:tc>
          <w:tcPr>
            <w:shd w:val="clear" w:color="auto" w:fill="auto"/>
            <w:tcBorders>
              <w:top w:val="single" w:color="auto" w:sz="4" w:space="0"/>
              <w:left w:val="none" w:color="000000" w:sz="4" w:space="0"/>
              <w:bottom w:val="single" w:color="auto" w:sz="4" w:space="0"/>
              <w:right w:val="single" w:color="auto" w:sz="4" w:space="0"/>
            </w:tcBorders>
            <w:tcW w:w="120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单位</w:t>
            </w:r>
            <w:r/>
          </w:p>
        </w:tc>
        <w:tc>
          <w:tcPr>
            <w:shd w:val="clear" w:color="auto" w:fill="auto"/>
            <w:tcBorders>
              <w:top w:val="single" w:color="auto" w:sz="4" w:space="0"/>
              <w:left w:val="none" w:color="000000" w:sz="4" w:space="0"/>
              <w:bottom w:val="single" w:color="auto" w:sz="4" w:space="0"/>
              <w:right w:val="single" w:color="auto" w:sz="4" w:space="0"/>
            </w:tcBorders>
            <w:tcW w:w="1785"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预算</w:t>
            </w:r>
            <w:r>
              <w:rPr>
                <w:rFonts w:hint="eastAsia" w:ascii="宋体" w:hAnsi="宋体" w:cs="宋体"/>
                <w:b/>
                <w:bCs/>
                <w:color w:val="auto"/>
                <w:sz w:val="21"/>
                <w:szCs w:val="21"/>
                <w:highlight w:val="none"/>
                <w:lang w:val="en-US" w:eastAsia="zh-CN"/>
              </w:rPr>
              <w:t xml:space="preserve">数</w:t>
            </w:r>
            <w:r>
              <w:rPr>
                <w:rFonts w:hint="eastAsia" w:ascii="宋体" w:hAnsi="宋体" w:eastAsia="宋体" w:cs="宋体"/>
                <w:b/>
                <w:bCs/>
                <w:color w:val="auto"/>
                <w:sz w:val="21"/>
                <w:szCs w:val="21"/>
                <w:highlight w:val="none"/>
              </w:rPr>
              <w:t xml:space="preserve">量</w:t>
            </w:r>
            <w:r/>
          </w:p>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b/>
                <w:bCs/>
                <w:color w:val="auto"/>
                <w:sz w:val="21"/>
                <w:szCs w:val="21"/>
                <w:highlight w:val="none"/>
                <w:lang w:eastAsia="zh-CN"/>
              </w:rPr>
              <w:suppressLineNumbers w:val="0"/>
            </w:pPr>
            <w:r>
              <w:rPr>
                <w:rFonts w:hint="eastAsia" w:ascii="宋体" w:hAnsi="宋体" w:cs="宋体"/>
                <w:b/>
                <w:bCs/>
                <w:color w:val="auto"/>
                <w:sz w:val="21"/>
                <w:szCs w:val="21"/>
                <w:highlight w:val="none"/>
                <w:lang w:val="en-US" w:eastAsia="zh-CN"/>
              </w:rPr>
              <w:t xml:space="preserve">（一年）</w:t>
            </w:r>
            <w:r/>
          </w:p>
        </w:tc>
        <w:tc>
          <w:tcPr>
            <w:tcBorders>
              <w:top w:val="single" w:color="auto" w:sz="4" w:space="0"/>
              <w:left w:val="none" w:color="000000" w:sz="4" w:space="0"/>
              <w:bottom w:val="single" w:color="auto" w:sz="4" w:space="0"/>
              <w:right w:val="single" w:color="auto" w:sz="4" w:space="0"/>
            </w:tcBorders>
            <w:tcW w:w="255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cs="宋体"/>
                <w:b/>
                <w:bCs/>
                <w:color w:val="auto"/>
                <w:sz w:val="21"/>
                <w:szCs w:val="21"/>
                <w:highlight w:val="none"/>
                <w:lang w:val="en-US" w:eastAsia="zh-CN"/>
              </w:rPr>
              <w:suppressLineNumbers w:val="0"/>
            </w:pPr>
            <w:r>
              <w:rPr>
                <w:rFonts w:hint="eastAsia" w:ascii="宋体" w:hAnsi="宋体" w:cs="宋体"/>
                <w:b/>
                <w:bCs/>
                <w:color w:val="auto"/>
                <w:sz w:val="21"/>
                <w:szCs w:val="21"/>
                <w:highlight w:val="none"/>
                <w:lang w:val="en-US" w:eastAsia="zh-CN"/>
              </w:rPr>
              <w:t xml:space="preserve">优惠率%</w:t>
            </w:r>
            <w:r/>
          </w:p>
          <w:p>
            <w:pPr>
              <w:ind w:left="0" w:right="0"/>
              <w:jc w:val="center"/>
              <w:keepLines w:val="0"/>
              <w:keepNext w:val="0"/>
              <w:pageBreakBefore w:val="0"/>
              <w:spacing w:before="0" w:beforeAutospacing="0" w:after="0" w:afterAutospacing="0" w:line="360" w:lineRule="exact"/>
              <w:widowControl/>
              <w:rPr>
                <w:rFonts w:hint="default" w:ascii="宋体" w:hAnsi="宋体" w:eastAsia="宋体" w:cs="宋体"/>
                <w:b/>
                <w:bCs/>
                <w:color w:val="auto"/>
                <w:sz w:val="21"/>
                <w:szCs w:val="21"/>
                <w:highlight w:val="none"/>
                <w:lang w:val="en-US" w:eastAsia="zh-CN"/>
              </w:rPr>
              <w:suppressLineNumbers w:val="0"/>
            </w:pPr>
            <w:r>
              <w:rPr>
                <w:rFonts w:hint="eastAsia" w:ascii="宋体" w:hAnsi="宋体" w:cs="宋体"/>
                <w:b/>
                <w:bCs/>
                <w:color w:val="auto"/>
                <w:sz w:val="21"/>
                <w:szCs w:val="21"/>
                <w:highlight w:val="none"/>
                <w:lang w:val="en-US" w:eastAsia="zh-CN"/>
              </w:rPr>
              <w:t xml:space="preserve">（同一采购包优惠率必须一致）</w:t>
            </w:r>
            <w:r/>
          </w:p>
        </w:tc>
        <w:tc>
          <w:tcPr>
            <w:tcBorders>
              <w:top w:val="single" w:color="auto" w:sz="4" w:space="0"/>
              <w:left w:val="none" w:color="000000" w:sz="4" w:space="0"/>
              <w:bottom w:val="single" w:color="auto" w:sz="4" w:space="0"/>
              <w:right w:val="single" w:color="auto" w:sz="4" w:space="0"/>
            </w:tcBorders>
            <w:tcW w:w="886"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default" w:ascii="宋体" w:hAnsi="宋体" w:cs="宋体"/>
                <w:b/>
                <w:bCs/>
                <w:color w:val="auto"/>
                <w:sz w:val="21"/>
                <w:szCs w:val="21"/>
                <w:highlight w:val="none"/>
                <w:lang w:val="en-US" w:eastAsia="zh-CN"/>
              </w:rPr>
              <w:suppressLineNumbers w:val="0"/>
            </w:pPr>
            <w:r>
              <w:rPr>
                <w:rFonts w:hint="eastAsia" w:ascii="宋体" w:hAnsi="宋体" w:cs="宋体"/>
                <w:b/>
                <w:bCs/>
                <w:color w:val="auto"/>
                <w:sz w:val="21"/>
                <w:szCs w:val="21"/>
                <w:highlight w:val="none"/>
                <w:lang w:val="en-US" w:eastAsia="zh-CN"/>
              </w:rPr>
              <w:t xml:space="preserve">备注</w:t>
            </w:r>
            <w:r/>
          </w:p>
          <w:p>
            <w:pPr>
              <w:ind w:left="0" w:right="0"/>
              <w:jc w:val="center"/>
              <w:keepLines w:val="0"/>
              <w:keepNext w:val="0"/>
              <w:pageBreakBefore w:val="0"/>
              <w:spacing w:before="0" w:beforeAutospacing="0" w:after="0" w:afterAutospacing="0" w:line="360" w:lineRule="exact"/>
              <w:widowControl/>
              <w:rPr>
                <w:rFonts w:hint="default" w:ascii="宋体" w:hAnsi="宋体" w:cs="宋体"/>
                <w:b/>
                <w:bCs/>
                <w:color w:val="auto"/>
                <w:sz w:val="21"/>
                <w:szCs w:val="21"/>
                <w:highlight w:val="none"/>
                <w:lang w:val="en-US" w:eastAsia="zh-CN"/>
              </w:rPr>
              <w:suppressLineNumbers w:val="0"/>
            </w:pPr>
            <w:r>
              <w:rPr>
                <w:rFonts w:hint="default" w:ascii="宋体" w:hAnsi="宋体" w:cs="宋体"/>
                <w:b/>
                <w:bCs/>
                <w:color w:val="auto"/>
                <w:sz w:val="21"/>
                <w:szCs w:val="21"/>
                <w:highlight w:val="none"/>
                <w:lang w:val="en-US" w:eastAsia="zh-CN"/>
              </w:rPr>
            </w:r>
            <w:r/>
          </w:p>
        </w:tc>
      </w:tr>
      <w:tr>
        <w:trPr>
          <w:jc w:val="center"/>
          <w:trHeight w:val="454" w:hRule="exact"/>
        </w:trPr>
        <w:tc>
          <w:tcPr>
            <w:shd w:val="clear" w:color="auto" w:fill="auto"/>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3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85"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255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281"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33"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85"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255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281"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33"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85"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255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449" w:hRule="exact"/>
        </w:trPr>
        <w:tc>
          <w:tcPr>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281"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33"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85"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255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281"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33"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85"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255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281"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33"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85"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255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104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7</w:t>
            </w:r>
            <w:r/>
          </w:p>
        </w:tc>
        <w:tc>
          <w:tcPr>
            <w:tcBorders>
              <w:top w:val="single" w:color="auto" w:sz="4" w:space="0"/>
              <w:left w:val="single" w:color="auto" w:sz="4" w:space="0"/>
              <w:bottom w:val="single" w:color="auto" w:sz="4" w:space="0"/>
              <w:right w:val="single" w:color="auto" w:sz="4" w:space="0"/>
            </w:tcBorders>
            <w:tcW w:w="1266"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281"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133"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85" w:type="dxa"/>
            <w:vAlign w:val="center"/>
            <w:textDirection w:val="lrTb"/>
            <w:noWrap/>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255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86"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r>
            <w:r/>
          </w:p>
        </w:tc>
      </w:tr>
      <w:tr>
        <w:trPr>
          <w:jc w:val="center"/>
          <w:trHeight w:val="454" w:hRule="exact"/>
        </w:trPr>
        <w:tc>
          <w:tcPr>
            <w:gridSpan w:val="9"/>
            <w:tcBorders>
              <w:top w:val="single" w:color="auto" w:sz="4" w:space="0"/>
              <w:left w:val="single" w:color="auto" w:sz="4" w:space="0"/>
              <w:bottom w:val="single" w:color="auto" w:sz="4" w:space="0"/>
              <w:right w:val="single" w:color="auto" w:sz="4" w:space="0"/>
            </w:tcBorders>
            <w:tcW w:w="124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rPr>
                <w:rFonts w:hint="eastAsia" w:ascii="宋体" w:hAnsi="宋体" w:cs="宋体"/>
                <w:i w:val="0"/>
                <w:iCs w:val="0"/>
                <w:color w:val="auto"/>
                <w:sz w:val="21"/>
                <w:szCs w:val="21"/>
                <w:highlight w:val="yellow"/>
                <w:u w:val="none"/>
                <w:lang w:val="en-US" w:eastAsia="zh-CN" w:bidi="ar"/>
              </w:rPr>
              <w:suppressLineNumbers w:val="0"/>
            </w:pPr>
            <w:r>
              <w:rPr>
                <w:rFonts w:hint="eastAsia" w:ascii="Times New Roman" w:hAnsi="Times New Roman"/>
                <w:color w:val="ff0000"/>
                <w:sz w:val="24"/>
                <w:szCs w:val="24"/>
                <w:highlight w:val="none"/>
                <w:lang w:eastAsia="zh-CN"/>
              </w:rPr>
              <w:t xml:space="preserve">注：本采购包中提供的符合本国产品标准的产品成本之和占该采购包提供的全部产品成本之和的比例为</w:t>
            </w:r>
            <w:r>
              <w:rPr>
                <w:rFonts w:hint="eastAsia" w:ascii="Times New Roman" w:hAnsi="Times New Roman"/>
                <w:color w:val="ff0000"/>
                <w:sz w:val="24"/>
                <w:szCs w:val="24"/>
                <w:highlight w:val="none"/>
                <w:u w:val="single"/>
                <w:lang w:eastAsia="zh-CN"/>
              </w:rPr>
              <w:t xml:space="preserve">     </w:t>
            </w:r>
            <w:r>
              <w:rPr>
                <w:rFonts w:hint="eastAsia" w:ascii="Times New Roman" w:hAnsi="Times New Roman"/>
                <w:color w:val="ff0000"/>
                <w:sz w:val="24"/>
                <w:szCs w:val="24"/>
                <w:highlight w:val="none"/>
                <w:lang w:eastAsia="zh-CN"/>
              </w:rPr>
              <w:t xml:space="preserve">%。</w:t>
            </w:r>
            <w:r/>
          </w:p>
        </w:tc>
      </w:tr>
    </w:tbl>
    <w:p>
      <w:pPr>
        <w:ind w:right="0"/>
        <w:jc w:val="both"/>
        <w:keepLines w:val="0"/>
        <w:keepNext w:val="0"/>
        <w:pageBreakBefore w:val="0"/>
        <w:spacing w:beforeAutospacing="0" w:afterAutospacing="0" w:line="480" w:lineRule="exact"/>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备注：1.投标报价应包括所投货物（包含与货物相关的服务）费用</w:t>
      </w: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运输费用</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检测检验</w:t>
      </w:r>
      <w:r>
        <w:rPr>
          <w:rFonts w:hint="eastAsia" w:ascii="宋体" w:hAnsi="宋体" w:eastAsia="宋体" w:cs="宋体"/>
          <w:b/>
          <w:bCs/>
          <w:color w:val="auto"/>
          <w:sz w:val="24"/>
          <w:szCs w:val="24"/>
          <w:highlight w:val="none"/>
        </w:rPr>
        <w:t xml:space="preserve">、税金及其他有关的为完成本项目发生的所有费用，招标文件中另有规定的除外。</w:t>
      </w:r>
      <w:r/>
    </w:p>
    <w:p>
      <w:pPr>
        <w:ind w:right="0"/>
        <w:jc w:val="both"/>
        <w:keepLines w:val="0"/>
        <w:keepNext w:val="0"/>
        <w:pageBreakBefore w:val="0"/>
        <w:spacing w:beforeAutospacing="0" w:afterAutospacing="0" w:line="480" w:lineRule="exact"/>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“投标</w:t>
      </w:r>
      <w:r>
        <w:rPr>
          <w:rFonts w:hint="eastAsia" w:ascii="宋体" w:hAnsi="宋体" w:eastAsia="宋体" w:cs="宋体"/>
          <w:b/>
          <w:bCs/>
          <w:color w:val="auto"/>
          <w:sz w:val="24"/>
          <w:szCs w:val="24"/>
          <w:highlight w:val="none"/>
          <w:lang w:val="en-US" w:eastAsia="zh-CN"/>
        </w:rPr>
        <w:t xml:space="preserve">报价明细</w:t>
      </w:r>
      <w:r>
        <w:rPr>
          <w:rFonts w:hint="eastAsia" w:ascii="宋体" w:hAnsi="宋体" w:eastAsia="宋体" w:cs="宋体"/>
          <w:b/>
          <w:bCs/>
          <w:color w:val="auto"/>
          <w:sz w:val="24"/>
          <w:szCs w:val="24"/>
          <w:highlight w:val="none"/>
        </w:rPr>
        <w:t xml:space="preserve">表”中“</w:t>
      </w:r>
      <w:r>
        <w:rPr>
          <w:rFonts w:hint="eastAsia" w:ascii="宋体" w:hAnsi="宋体" w:eastAsia="宋体" w:cs="宋体"/>
          <w:b/>
          <w:bCs/>
          <w:color w:val="auto"/>
          <w:sz w:val="24"/>
          <w:szCs w:val="24"/>
          <w:highlight w:val="none"/>
          <w:lang w:val="en-US" w:eastAsia="zh-CN"/>
        </w:rPr>
        <w:t xml:space="preserve">优惠率</w:t>
      </w:r>
      <w:r>
        <w:rPr>
          <w:rFonts w:hint="eastAsia" w:ascii="宋体" w:hAnsi="宋体" w:eastAsia="宋体" w:cs="宋体"/>
          <w:b/>
          <w:bCs/>
          <w:color w:val="auto"/>
          <w:sz w:val="24"/>
          <w:szCs w:val="24"/>
          <w:highlight w:val="none"/>
        </w:rPr>
        <w:t xml:space="preserve">”数额应当与“开标一览表”中</w:t>
      </w:r>
      <w:r>
        <w:rPr>
          <w:rFonts w:hint="eastAsia" w:ascii="宋体" w:hAnsi="宋体" w:eastAsia="宋体" w:cs="宋体"/>
          <w:b/>
          <w:bCs/>
          <w:color w:val="auto"/>
          <w:sz w:val="24"/>
          <w:szCs w:val="24"/>
          <w:highlight w:val="none"/>
          <w:lang w:val="en-US" w:eastAsia="zh-CN"/>
        </w:rPr>
        <w:t xml:space="preserve">的</w:t>
      </w:r>
      <w:r>
        <w:rPr>
          <w:rFonts w:hint="eastAsia" w:ascii="宋体" w:hAnsi="宋体" w:eastAsia="宋体" w:cs="宋体"/>
          <w:b/>
          <w:bCs/>
          <w:color w:val="auto"/>
          <w:sz w:val="24"/>
          <w:szCs w:val="24"/>
          <w:highlight w:val="none"/>
        </w:rPr>
        <w:t xml:space="preserve">数额一致。</w:t>
      </w:r>
      <w:r/>
    </w:p>
    <w:p>
      <w:pPr>
        <w:ind w:right="0"/>
        <w:jc w:val="both"/>
        <w:keepLines w:val="0"/>
        <w:keepNext w:val="0"/>
        <w:pageBreakBefore w:val="0"/>
        <w:spacing w:beforeAutospacing="0" w:afterAutospacing="0" w:line="480" w:lineRule="exact"/>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lang w:val="en-US" w:eastAsia="zh-CN"/>
        </w:rPr>
        <w:t xml:space="preserve">如中标，中标</w:t>
      </w:r>
      <w:r>
        <w:rPr>
          <w:rFonts w:hint="eastAsia" w:ascii="宋体" w:hAnsi="宋体" w:eastAsia="宋体" w:cs="宋体"/>
          <w:b/>
          <w:bCs/>
          <w:color w:val="auto"/>
          <w:sz w:val="24"/>
          <w:szCs w:val="24"/>
          <w:highlight w:val="none"/>
          <w:lang w:val="en-US" w:eastAsia="zh-CN"/>
        </w:rPr>
        <w:t xml:space="preserve">单价=“采购清单”中“基准单价”×（1-优惠率）。</w:t>
      </w:r>
      <w:r/>
    </w:p>
    <w:p>
      <w:pPr>
        <w:ind w:right="0"/>
        <w:jc w:val="both"/>
        <w:keepLines w:val="0"/>
        <w:keepNext w:val="0"/>
        <w:pageBreakBefore w:val="0"/>
        <w:spacing w:beforeAutospacing="0" w:afterAutospacing="0" w:line="480" w:lineRule="exact"/>
        <w:widowControl w:val="off"/>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4.预算数量为一年的预算量，具体用量以实际使用数量为准。采购人将按照</w:t>
      </w:r>
      <w:r>
        <w:rPr>
          <w:rFonts w:hint="eastAsia" w:ascii="宋体" w:hAnsi="宋体" w:cs="宋体"/>
          <w:b/>
          <w:bCs/>
          <w:color w:val="auto"/>
          <w:sz w:val="24"/>
          <w:szCs w:val="24"/>
          <w:highlight w:val="none"/>
          <w:lang w:val="en-US" w:eastAsia="zh-CN"/>
        </w:rPr>
        <w:t xml:space="preserve">中标</w:t>
      </w:r>
      <w:r>
        <w:rPr>
          <w:rFonts w:hint="eastAsia" w:ascii="宋体" w:hAnsi="宋体" w:eastAsia="宋体" w:cs="宋体"/>
          <w:b/>
          <w:bCs/>
          <w:color w:val="auto"/>
          <w:sz w:val="24"/>
          <w:szCs w:val="24"/>
          <w:highlight w:val="none"/>
          <w:lang w:val="en-US" w:eastAsia="zh-CN"/>
        </w:rPr>
        <w:t xml:space="preserve">单价*数量计算出合价。</w:t>
      </w:r>
      <w:r/>
    </w:p>
    <w:p>
      <w:pPr>
        <w:ind w:right="0"/>
        <w:jc w:val="both"/>
        <w:keepLines w:val="0"/>
        <w:keepNext w:val="0"/>
        <w:pageBreakBefore w:val="0"/>
        <w:spacing w:beforeAutospacing="0" w:afterAutospacing="0" w:line="480" w:lineRule="exact"/>
        <w:widowControl w:val="off"/>
        <w:rPr>
          <w:rFonts w:hint="eastAsia" w:ascii="宋体" w:hAnsi="宋体" w:eastAsia="宋体" w:cs="宋体"/>
          <w:b/>
          <w:bCs/>
          <w:color w:val="auto"/>
          <w:sz w:val="24"/>
          <w:szCs w:val="24"/>
          <w:highlight w:val="none"/>
          <w:lang w:val="en-US" w:eastAsia="zh-CN"/>
        </w:rPr>
        <w:sectPr>
          <w:footnotePr/>
          <w:endnotePr/>
          <w:type w:val="nextPage"/>
          <w:pgSz w:w="16838" w:h="11906" w:orient="landscape"/>
          <w:pgMar w:top="1365" w:right="1418" w:bottom="1588" w:left="1418" w:header="851" w:footer="907" w:gutter="0"/>
          <w:cols w:num="1" w:sep="0" w:space="1701" w:equalWidth="1"/>
          <w:docGrid w:linePitch="360"/>
        </w:sectPr>
        <w:outlineLvl w:val="9"/>
      </w:pPr>
      <w:r>
        <w:rPr>
          <w:rFonts w:hint="eastAsia" w:ascii="宋体" w:hAnsi="宋体" w:eastAsia="宋体" w:cs="宋体"/>
          <w:b/>
          <w:bCs/>
          <w:color w:val="auto"/>
          <w:sz w:val="24"/>
          <w:szCs w:val="24"/>
          <w:highlight w:val="none"/>
          <w:lang w:val="en-US" w:eastAsia="zh-CN"/>
        </w:rPr>
        <w:t xml:space="preserve">5.本采购包中含有多种产品，投标人未填写本采购包中提供的符合本国产品标准的产品成本之和占该采购包提供的全部产品成本之和的比例数值的，或比例数值未达到80%的，将不享受本国产品价格评审优惠。</w:t>
      </w:r>
      <w:r/>
    </w:p>
    <w:p>
      <w:pPr>
        <w:pStyle w:val="966"/>
        <w:numPr>
          <w:ilvl w:val="0"/>
          <w:numId w:val="0"/>
        </w:numPr>
        <w:ind w:right="0"/>
        <w:jc w:val="both"/>
        <w:keepNext w:val="0"/>
        <w:pageBreakBefore w:val="0"/>
        <w:spacing w:before="0" w:beforeAutospacing="0" w:after="0" w:afterAutospacing="0" w:line="480" w:lineRule="exact"/>
        <w:rPr>
          <w:rFonts w:hint="eastAsia" w:ascii="宋体" w:hAnsi="宋体" w:eastAsia="宋体" w:cs="宋体"/>
          <w:b w:val="0"/>
          <w:caps w:val="0"/>
          <w:color w:val="auto"/>
          <w:sz w:val="24"/>
          <w:szCs w:val="24"/>
          <w:highlight w:val="none"/>
        </w:rPr>
        <w:outlineLvl w:val="9"/>
      </w:pPr>
      <w:r>
        <w:rPr>
          <w:rFonts w:hint="eastAsia" w:ascii="宋体" w:hAnsi="宋体" w:eastAsia="宋体" w:cs="宋体"/>
          <w:b/>
          <w:bCs/>
          <w:caps w:val="0"/>
          <w:color w:val="auto"/>
          <w:sz w:val="32"/>
          <w:szCs w:val="32"/>
          <w:highlight w:val="none"/>
          <w:lang w:val="en-US" w:eastAsia="zh-CN"/>
        </w:rPr>
        <w:t xml:space="preserve">七</w:t>
      </w:r>
      <w:r>
        <w:rPr>
          <w:rFonts w:hint="eastAsia" w:ascii="宋体" w:hAnsi="宋体" w:eastAsia="宋体" w:cs="宋体"/>
          <w:b/>
          <w:bCs/>
          <w:caps w:val="0"/>
          <w:color w:val="auto"/>
          <w:sz w:val="32"/>
          <w:szCs w:val="32"/>
          <w:highlight w:val="none"/>
        </w:rPr>
        <w:t xml:space="preserve">、</w:t>
      </w:r>
      <w:r>
        <w:rPr>
          <w:rFonts w:hint="eastAsia" w:ascii="宋体" w:hAnsi="宋体" w:eastAsia="宋体" w:cs="宋体"/>
          <w:b/>
          <w:bCs/>
          <w:caps w:val="0"/>
          <w:color w:val="auto"/>
          <w:sz w:val="32"/>
          <w:szCs w:val="32"/>
          <w:highlight w:val="none"/>
          <w:lang w:val="en-US" w:eastAsia="zh-CN"/>
        </w:rPr>
        <w:t xml:space="preserve">中小（微）企业声明函</w:t>
      </w:r>
      <w:r>
        <w:rPr>
          <w:rFonts w:hint="eastAsia" w:ascii="宋体" w:hAnsi="宋体" w:eastAsia="宋体" w:cs="宋体"/>
          <w:b/>
          <w:bCs/>
          <w:caps w:val="0"/>
          <w:color w:val="auto"/>
          <w:sz w:val="32"/>
          <w:szCs w:val="32"/>
          <w:highlight w:val="none"/>
        </w:rPr>
        <w:t xml:space="preserve">（</w:t>
      </w:r>
      <w:r>
        <w:rPr>
          <w:rFonts w:hint="eastAsia" w:ascii="宋体" w:hAnsi="宋体" w:eastAsia="宋体" w:cs="宋体"/>
          <w:b/>
          <w:bCs/>
          <w:caps w:val="0"/>
          <w:color w:val="auto"/>
          <w:sz w:val="32"/>
          <w:szCs w:val="32"/>
          <w:highlight w:val="none"/>
          <w:lang w:val="en-US" w:eastAsia="zh-CN"/>
        </w:rPr>
        <w:t xml:space="preserve">货物）（采购包：**）</w:t>
      </w:r>
      <w:r/>
    </w:p>
    <w:p>
      <w:pPr>
        <w:pStyle w:val="1109"/>
        <w:ind w:left="0" w:right="0" w:firstLine="482"/>
        <w:jc w:val="center"/>
        <w:pageBreakBefore w:val="0"/>
        <w:spacing w:beforeAutospacing="0" w:afterAutospacing="0" w:line="480" w:lineRule="exact"/>
        <w:rPr>
          <w:rStyle w:val="975"/>
          <w:rFonts w:hint="eastAsia" w:ascii="宋体" w:hAnsi="宋体" w:eastAsia="宋体" w:cs="宋体"/>
          <w:b/>
          <w:caps w:val="0"/>
          <w:color w:val="auto"/>
          <w:sz w:val="24"/>
          <w:szCs w:val="24"/>
          <w:highlight w:val="none"/>
          <w:lang w:val="en-US" w:eastAsia="zh-CN" w:bidi="ar-SA"/>
        </w:rPr>
        <w:outlineLvl w:val="9"/>
      </w:pPr>
      <w:r>
        <w:rPr>
          <w:rFonts w:hint="eastAsia" w:ascii="宋体" w:hAnsi="宋体" w:eastAsia="宋体" w:cs="宋体"/>
          <w:b/>
          <w:caps w:val="0"/>
          <w:color w:val="auto"/>
          <w:sz w:val="24"/>
          <w:szCs w:val="24"/>
          <w:highlight w:val="none"/>
          <w:lang w:val="en-US" w:eastAsia="zh-CN" w:bidi="ar-SA"/>
        </w:rPr>
      </w:r>
      <w:r/>
    </w:p>
    <w:p>
      <w:pPr>
        <w:pStyle w:val="1109"/>
        <w:ind w:left="0" w:right="0" w:firstLine="482"/>
        <w:jc w:val="center"/>
        <w:pageBreakBefore w:val="0"/>
        <w:spacing w:beforeAutospacing="0" w:afterAutospacing="0" w:line="480" w:lineRule="exact"/>
        <w:rPr>
          <w:rStyle w:val="975"/>
          <w:rFonts w:hint="eastAsia" w:ascii="宋体" w:hAnsi="宋体" w:eastAsia="宋体" w:cs="宋体"/>
          <w:b/>
          <w:caps w:val="0"/>
          <w:color w:val="auto"/>
          <w:sz w:val="24"/>
          <w:szCs w:val="24"/>
          <w:highlight w:val="none"/>
          <w:lang w:val="en-US" w:eastAsia="zh-CN" w:bidi="ar-SA"/>
        </w:rPr>
        <w:outlineLvl w:val="9"/>
      </w:pPr>
      <w:r>
        <w:rPr>
          <w:rStyle w:val="975"/>
          <w:rFonts w:hint="eastAsia" w:ascii="宋体" w:hAnsi="宋体" w:eastAsia="宋体" w:cs="宋体"/>
          <w:b/>
          <w:caps w:val="0"/>
          <w:color w:val="auto"/>
          <w:sz w:val="24"/>
          <w:szCs w:val="24"/>
          <w:highlight w:val="none"/>
          <w:lang w:val="en-US" w:eastAsia="zh-CN" w:bidi="ar-SA"/>
        </w:rPr>
        <w:t xml:space="preserve">中小（微）企业声明函（货物）</w:t>
      </w:r>
      <w:r/>
    </w:p>
    <w:p>
      <w:pPr>
        <w:pStyle w:val="1109"/>
        <w:ind w:left="0" w:right="0" w:firstLine="480"/>
        <w:jc w:val="both"/>
        <w:keepLines w:val="0"/>
        <w:keepNext w:val="0"/>
        <w:pageBreakBefore w:val="0"/>
        <w:spacing w:beforeAutospacing="0" w:afterAutospacing="0" w:line="440" w:lineRule="exact"/>
        <w:widowControl w:val="off"/>
        <w:rPr>
          <w:rStyle w:val="975"/>
          <w:rFonts w:hint="eastAsia" w:ascii="宋体" w:hAnsi="宋体" w:eastAsia="宋体" w:cs="宋体"/>
          <w:caps w:val="0"/>
          <w:color w:val="auto"/>
          <w:sz w:val="24"/>
          <w:szCs w:val="24"/>
          <w:highlight w:val="none"/>
          <w:lang w:val="en-US" w:eastAsia="zh-CN" w:bidi="ar-SA"/>
        </w:rPr>
        <w:outlineLvl w:val="9"/>
      </w:pPr>
      <w:r>
        <w:rPr>
          <w:rStyle w:val="975"/>
          <w:rFonts w:hint="eastAsia" w:ascii="宋体" w:hAnsi="宋体" w:eastAsia="宋体" w:cs="宋体"/>
          <w:caps w:val="0"/>
          <w:color w:val="auto"/>
          <w:sz w:val="24"/>
          <w:szCs w:val="24"/>
          <w:highlight w:val="none"/>
          <w:lang w:val="en-US" w:eastAsia="zh-CN" w:bidi="ar-SA"/>
        </w:rPr>
        <w:t xml:space="preserve">本公司（联合体）郑重声明，根据《政府采购促进中小企业发展管理办法》(财库[2020]46号)的规定，本公司（联合体）参加</w:t>
      </w:r>
      <w:r>
        <w:rPr>
          <w:rStyle w:val="975"/>
          <w:rFonts w:hint="eastAsia" w:ascii="宋体" w:hAnsi="宋体" w:cs="宋体"/>
          <w:caps w:val="0"/>
          <w:color w:val="auto"/>
          <w:sz w:val="24"/>
          <w:szCs w:val="24"/>
          <w:highlight w:val="none"/>
          <w:u w:val="single"/>
          <w:lang w:val="en-US" w:eastAsia="zh-CN" w:bidi="ar-SA"/>
        </w:rPr>
        <w:t xml:space="preserve">  </w:t>
      </w:r>
      <w:r>
        <w:rPr>
          <w:rStyle w:val="975"/>
          <w:rFonts w:hint="eastAsia" w:ascii="宋体" w:hAnsi="宋体" w:eastAsia="宋体" w:cs="宋体"/>
          <w:caps w:val="0"/>
          <w:color w:val="auto"/>
          <w:sz w:val="24"/>
          <w:szCs w:val="24"/>
          <w:highlight w:val="none"/>
          <w:u w:val="single"/>
          <w:lang w:val="en-US" w:eastAsia="zh-CN" w:bidi="ar-SA"/>
        </w:rPr>
        <w:t xml:space="preserve">（</w:t>
      </w:r>
      <w:r>
        <w:rPr>
          <w:rStyle w:val="975"/>
          <w:rFonts w:hint="eastAsia" w:ascii="宋体" w:hAnsi="宋体" w:cs="宋体"/>
          <w:caps w:val="0"/>
          <w:color w:val="auto"/>
          <w:sz w:val="24"/>
          <w:szCs w:val="24"/>
          <w:highlight w:val="none"/>
          <w:u w:val="single"/>
          <w:lang w:val="en-US" w:eastAsia="zh-CN" w:bidi="ar-SA"/>
        </w:rPr>
        <w:t xml:space="preserve">采购</w:t>
      </w:r>
      <w:r>
        <w:rPr>
          <w:rStyle w:val="975"/>
          <w:rFonts w:hint="eastAsia" w:ascii="宋体" w:hAnsi="宋体" w:eastAsia="宋体" w:cs="宋体"/>
          <w:caps w:val="0"/>
          <w:color w:val="auto"/>
          <w:sz w:val="24"/>
          <w:szCs w:val="24"/>
          <w:highlight w:val="none"/>
          <w:u w:val="single"/>
          <w:lang w:val="en-US" w:eastAsia="zh-CN" w:bidi="ar-SA"/>
        </w:rPr>
        <w:t xml:space="preserve">单位名称）</w:t>
      </w:r>
      <w:r>
        <w:rPr>
          <w:rStyle w:val="975"/>
          <w:rFonts w:hint="eastAsia" w:ascii="宋体" w:hAnsi="宋体" w:cs="宋体"/>
          <w:caps w:val="0"/>
          <w:color w:val="auto"/>
          <w:sz w:val="24"/>
          <w:szCs w:val="24"/>
          <w:highlight w:val="none"/>
          <w:u w:val="single"/>
          <w:lang w:val="en-US" w:eastAsia="zh-CN" w:bidi="ar-SA"/>
        </w:rPr>
        <w:t xml:space="preserve"> </w:t>
      </w:r>
      <w:r>
        <w:rPr>
          <w:rStyle w:val="975"/>
          <w:rFonts w:hint="eastAsia" w:ascii="宋体" w:hAnsi="宋体" w:eastAsia="宋体" w:cs="宋体"/>
          <w:caps w:val="0"/>
          <w:color w:val="auto"/>
          <w:sz w:val="24"/>
          <w:szCs w:val="24"/>
          <w:highlight w:val="none"/>
          <w:lang w:val="en-US" w:eastAsia="zh-CN" w:bidi="ar-SA"/>
        </w:rPr>
        <w:t xml:space="preserve">项目编号为：</w:t>
      </w:r>
      <w:r>
        <w:rPr>
          <w:rStyle w:val="975"/>
          <w:rFonts w:hint="eastAsia" w:ascii="宋体" w:hAnsi="宋体" w:cs="宋体"/>
          <w:caps w:val="0"/>
          <w:color w:val="auto"/>
          <w:sz w:val="24"/>
          <w:szCs w:val="24"/>
          <w:highlight w:val="none"/>
          <w:u w:val="single"/>
          <w:lang w:val="en-US" w:eastAsia="zh-CN" w:bidi="ar-SA"/>
        </w:rPr>
        <w:t xml:space="preserve">         </w:t>
      </w:r>
      <w:r>
        <w:rPr>
          <w:rStyle w:val="975"/>
          <w:rFonts w:hint="eastAsia" w:ascii="宋体" w:hAnsi="宋体" w:eastAsia="宋体" w:cs="宋体"/>
          <w:caps w:val="0"/>
          <w:color w:val="auto"/>
          <w:sz w:val="24"/>
          <w:szCs w:val="24"/>
          <w:highlight w:val="none"/>
          <w:u w:val="single"/>
          <w:lang w:val="en-US" w:eastAsia="zh-CN" w:bidi="ar-SA"/>
        </w:rPr>
        <w:t xml:space="preserve"> </w:t>
      </w:r>
      <w:r>
        <w:rPr>
          <w:rStyle w:val="975"/>
          <w:rFonts w:hint="eastAsia" w:ascii="宋体" w:hAnsi="宋体" w:eastAsia="宋体" w:cs="宋体"/>
          <w:caps w:val="0"/>
          <w:color w:val="auto"/>
          <w:sz w:val="24"/>
          <w:szCs w:val="24"/>
          <w:highlight w:val="none"/>
          <w:lang w:val="en-US" w:eastAsia="zh-CN" w:bidi="ar-SA"/>
        </w:rPr>
        <w:t xml:space="preserve">，（项目名称：</w:t>
      </w:r>
      <w:r>
        <w:rPr>
          <w:rStyle w:val="975"/>
          <w:rFonts w:hint="eastAsia" w:ascii="宋体" w:hAnsi="宋体" w:cs="宋体"/>
          <w:caps w:val="0"/>
          <w:color w:val="auto"/>
          <w:sz w:val="24"/>
          <w:szCs w:val="24"/>
          <w:highlight w:val="none"/>
          <w:u w:val="single"/>
          <w:lang w:val="en-US" w:eastAsia="zh-CN" w:bidi="ar-SA"/>
        </w:rPr>
        <w:t xml:space="preserve">                       </w:t>
      </w:r>
      <w:r>
        <w:rPr>
          <w:rStyle w:val="975"/>
          <w:rFonts w:hint="eastAsia" w:ascii="宋体" w:hAnsi="宋体" w:cs="宋体"/>
          <w:caps w:val="0"/>
          <w:color w:val="auto"/>
          <w:sz w:val="24"/>
          <w:szCs w:val="24"/>
          <w:highlight w:val="none"/>
          <w:lang w:val="en-US" w:eastAsia="zh-CN" w:bidi="ar-SA"/>
        </w:rPr>
        <w:t xml:space="preserve"> </w:t>
      </w:r>
      <w:r>
        <w:rPr>
          <w:rStyle w:val="975"/>
          <w:rFonts w:hint="eastAsia" w:ascii="宋体" w:hAnsi="宋体" w:eastAsia="宋体" w:cs="宋体"/>
          <w:caps w:val="0"/>
          <w:color w:val="auto"/>
          <w:sz w:val="24"/>
          <w:szCs w:val="24"/>
          <w:highlight w:val="none"/>
          <w:lang w:val="en-US" w:eastAsia="zh-CN" w:bidi="ar-SA"/>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pStyle w:val="1109"/>
        <w:ind w:left="0" w:right="0" w:firstLine="480"/>
        <w:jc w:val="both"/>
        <w:keepLines w:val="0"/>
        <w:keepNext w:val="0"/>
        <w:pageBreakBefore w:val="0"/>
        <w:spacing w:beforeAutospacing="0" w:afterAutospacing="0" w:line="440" w:lineRule="exact"/>
        <w:widowControl w:val="off"/>
        <w:rPr>
          <w:rStyle w:val="975"/>
          <w:rFonts w:hint="eastAsia" w:ascii="宋体" w:hAnsi="宋体" w:eastAsia="宋体" w:cs="宋体"/>
          <w:caps w:val="0"/>
          <w:color w:val="auto"/>
          <w:sz w:val="24"/>
          <w:szCs w:val="24"/>
          <w:highlight w:val="none"/>
          <w:u w:val="single"/>
          <w:lang w:val="en-US" w:eastAsia="zh-CN" w:bidi="ar-SA"/>
        </w:rPr>
        <w:outlineLvl w:val="9"/>
      </w:pPr>
      <w:r>
        <w:rPr>
          <w:rStyle w:val="975"/>
          <w:rFonts w:hint="eastAsia" w:ascii="宋体" w:hAnsi="宋体" w:eastAsia="宋体" w:cs="宋体"/>
          <w:caps w:val="0"/>
          <w:color w:val="auto"/>
          <w:sz w:val="24"/>
          <w:szCs w:val="24"/>
          <w:highlight w:val="none"/>
          <w:lang w:val="en-US" w:eastAsia="zh-CN" w:bidi="ar-SA"/>
        </w:rPr>
        <w:t xml:space="preserve">1. </w:t>
      </w:r>
      <w:r>
        <w:rPr>
          <w:rStyle w:val="975"/>
          <w:rFonts w:hint="eastAsia" w:ascii="宋体" w:hAnsi="宋体" w:eastAsia="宋体" w:cs="宋体"/>
          <w:caps w:val="0"/>
          <w:color w:val="auto"/>
          <w:sz w:val="24"/>
          <w:szCs w:val="24"/>
          <w:highlight w:val="none"/>
          <w:u w:val="single"/>
          <w:lang w:val="en-US" w:eastAsia="zh-CN" w:bidi="ar-SA"/>
        </w:rPr>
        <w:t xml:space="preserve">标的名称          </w:t>
      </w:r>
      <w:r>
        <w:rPr>
          <w:rStyle w:val="975"/>
          <w:rFonts w:hint="eastAsia" w:ascii="宋体" w:hAnsi="宋体" w:eastAsia="宋体" w:cs="宋体"/>
          <w:caps w:val="0"/>
          <w:color w:val="auto"/>
          <w:sz w:val="24"/>
          <w:szCs w:val="24"/>
          <w:highlight w:val="none"/>
          <w:lang w:val="en-US" w:eastAsia="zh-CN" w:bidi="ar-SA"/>
        </w:rPr>
        <w:t xml:space="preserve">，属于</w:t>
      </w:r>
      <w:r>
        <w:rPr>
          <w:rStyle w:val="975"/>
          <w:rFonts w:hint="eastAsia" w:ascii="宋体" w:hAnsi="宋体" w:cs="宋体"/>
          <w:caps w:val="0"/>
          <w:color w:val="auto"/>
          <w:sz w:val="24"/>
          <w:szCs w:val="24"/>
          <w:highlight w:val="none"/>
          <w:u w:val="single"/>
          <w:lang w:val="en-US" w:eastAsia="zh-CN" w:bidi="ar-SA"/>
        </w:rPr>
        <w:t xml:space="preserve"> </w:t>
      </w:r>
      <w:r>
        <w:rPr>
          <w:rStyle w:val="975"/>
          <w:rFonts w:hint="eastAsia" w:ascii="宋体" w:hAnsi="宋体" w:eastAsia="宋体" w:cs="宋体"/>
          <w:caps w:val="0"/>
          <w:color w:val="auto"/>
          <w:sz w:val="24"/>
          <w:szCs w:val="24"/>
          <w:highlight w:val="none"/>
          <w:u w:val="single"/>
          <w:lang w:val="en-US" w:eastAsia="zh-CN" w:bidi="ar-SA"/>
        </w:rPr>
        <w:t xml:space="preserve">工业</w:t>
      </w:r>
      <w:r>
        <w:rPr>
          <w:rStyle w:val="975"/>
          <w:rFonts w:hint="eastAsia" w:ascii="宋体" w:hAnsi="宋体" w:cs="宋体"/>
          <w:caps w:val="0"/>
          <w:color w:val="auto"/>
          <w:sz w:val="24"/>
          <w:szCs w:val="24"/>
          <w:highlight w:val="none"/>
          <w:u w:val="single"/>
          <w:lang w:val="en-US" w:eastAsia="zh-CN" w:bidi="ar-SA"/>
        </w:rPr>
        <w:t xml:space="preserve"> </w:t>
      </w:r>
      <w:r>
        <w:rPr>
          <w:rStyle w:val="975"/>
          <w:rFonts w:hint="eastAsia" w:ascii="宋体" w:hAnsi="宋体" w:eastAsia="宋体" w:cs="宋体"/>
          <w:caps w:val="0"/>
          <w:color w:val="auto"/>
          <w:sz w:val="24"/>
          <w:szCs w:val="24"/>
          <w:highlight w:val="none"/>
          <w:u w:val="single"/>
          <w:lang w:val="en-US" w:eastAsia="zh-CN" w:bidi="ar-SA"/>
        </w:rPr>
        <w:t xml:space="preserve">行业</w:t>
      </w:r>
      <w:r>
        <w:rPr>
          <w:rStyle w:val="975"/>
          <w:rFonts w:hint="eastAsia" w:ascii="宋体" w:hAnsi="宋体" w:eastAsia="宋体" w:cs="宋体"/>
          <w:caps w:val="0"/>
          <w:color w:val="auto"/>
          <w:sz w:val="24"/>
          <w:szCs w:val="24"/>
          <w:highlight w:val="none"/>
          <w:lang w:val="en-US" w:eastAsia="zh-CN" w:bidi="ar-SA"/>
        </w:rPr>
        <w:t xml:space="preserve">；制造商为</w:t>
      </w:r>
      <w:r>
        <w:rPr>
          <w:rStyle w:val="975"/>
          <w:rFonts w:hint="eastAsia" w:ascii="宋体" w:hAnsi="宋体" w:eastAsia="宋体" w:cs="宋体"/>
          <w:caps w:val="0"/>
          <w:color w:val="auto"/>
          <w:sz w:val="24"/>
          <w:szCs w:val="24"/>
          <w:highlight w:val="none"/>
          <w:u w:val="single"/>
          <w:lang w:val="en-US" w:eastAsia="zh-CN" w:bidi="ar-SA"/>
        </w:rPr>
        <w:t xml:space="preserve">（企业名称）</w:t>
      </w:r>
      <w:r>
        <w:rPr>
          <w:rStyle w:val="975"/>
          <w:rFonts w:hint="eastAsia" w:ascii="宋体" w:hAnsi="宋体" w:cs="宋体"/>
          <w:caps w:val="0"/>
          <w:color w:val="auto"/>
          <w:sz w:val="24"/>
          <w:szCs w:val="24"/>
          <w:highlight w:val="none"/>
          <w:u w:val="single"/>
          <w:lang w:val="en-US" w:eastAsia="zh-CN" w:bidi="ar-SA"/>
        </w:rPr>
        <w:t xml:space="preserve">    </w:t>
      </w:r>
      <w:r>
        <w:rPr>
          <w:rStyle w:val="975"/>
          <w:rFonts w:hint="eastAsia" w:ascii="宋体" w:hAnsi="宋体" w:eastAsia="宋体" w:cs="宋体"/>
          <w:caps w:val="0"/>
          <w:color w:val="auto"/>
          <w:sz w:val="24"/>
          <w:szCs w:val="24"/>
          <w:highlight w:val="none"/>
          <w:lang w:val="en-US" w:eastAsia="zh-CN" w:bidi="ar-SA"/>
        </w:rPr>
        <w:t xml:space="preserve">，从业人员</w:t>
      </w:r>
      <w:r>
        <w:rPr>
          <w:rStyle w:val="975"/>
          <w:rFonts w:hint="eastAsia" w:ascii="宋体" w:hAnsi="宋体" w:eastAsia="宋体" w:cs="宋体"/>
          <w:caps w:val="0"/>
          <w:color w:val="auto"/>
          <w:sz w:val="24"/>
          <w:szCs w:val="24"/>
          <w:highlight w:val="none"/>
          <w:u w:val="single"/>
          <w:lang w:val="en-US" w:eastAsia="zh-CN" w:bidi="ar-SA"/>
        </w:rPr>
        <w:t xml:space="preserve">   </w:t>
      </w:r>
      <w:r>
        <w:rPr>
          <w:rStyle w:val="975"/>
          <w:rFonts w:hint="eastAsia" w:ascii="宋体" w:hAnsi="宋体" w:eastAsia="宋体" w:cs="宋体"/>
          <w:caps w:val="0"/>
          <w:color w:val="auto"/>
          <w:sz w:val="24"/>
          <w:szCs w:val="24"/>
          <w:highlight w:val="none"/>
          <w:lang w:val="en-US" w:eastAsia="zh-CN" w:bidi="ar-SA"/>
        </w:rPr>
        <w:t xml:space="preserve">人，营业收入为 </w:t>
      </w:r>
      <w:r>
        <w:rPr>
          <w:rStyle w:val="975"/>
          <w:rFonts w:hint="eastAsia" w:ascii="宋体" w:hAnsi="宋体" w:eastAsia="宋体" w:cs="宋体"/>
          <w:caps w:val="0"/>
          <w:color w:val="auto"/>
          <w:sz w:val="24"/>
          <w:szCs w:val="24"/>
          <w:highlight w:val="none"/>
          <w:u w:val="single"/>
          <w:lang w:val="en-US" w:eastAsia="zh-CN" w:bidi="ar-SA"/>
        </w:rPr>
        <w:t xml:space="preserve">   </w:t>
      </w:r>
      <w:r>
        <w:rPr>
          <w:rStyle w:val="975"/>
          <w:rFonts w:hint="eastAsia" w:ascii="宋体" w:hAnsi="宋体" w:eastAsia="宋体" w:cs="宋体"/>
          <w:caps w:val="0"/>
          <w:color w:val="auto"/>
          <w:sz w:val="24"/>
          <w:szCs w:val="24"/>
          <w:highlight w:val="none"/>
          <w:lang w:val="en-US" w:eastAsia="zh-CN" w:bidi="ar-SA"/>
        </w:rPr>
        <w:t xml:space="preserve">万元，资产总额为</w:t>
      </w:r>
      <w:r>
        <w:rPr>
          <w:rStyle w:val="975"/>
          <w:rFonts w:hint="eastAsia" w:ascii="宋体" w:hAnsi="宋体" w:eastAsia="宋体" w:cs="宋体"/>
          <w:caps w:val="0"/>
          <w:color w:val="auto"/>
          <w:sz w:val="24"/>
          <w:szCs w:val="24"/>
          <w:highlight w:val="none"/>
          <w:u w:val="single"/>
          <w:lang w:val="en-US" w:eastAsia="zh-CN" w:bidi="ar-SA"/>
        </w:rPr>
        <w:t xml:space="preserve">  </w:t>
      </w:r>
      <w:r>
        <w:rPr>
          <w:rStyle w:val="975"/>
          <w:rFonts w:hint="eastAsia" w:ascii="宋体" w:hAnsi="宋体" w:eastAsia="宋体" w:cs="宋体"/>
          <w:caps w:val="0"/>
          <w:color w:val="auto"/>
          <w:sz w:val="24"/>
          <w:szCs w:val="24"/>
          <w:highlight w:val="none"/>
          <w:lang w:val="en-US" w:eastAsia="zh-CN" w:bidi="ar-SA"/>
        </w:rPr>
        <w:t xml:space="preserve">万元</w:t>
      </w:r>
      <w:r>
        <w:rPr>
          <w:rStyle w:val="975"/>
          <w:rFonts w:hint="eastAsia" w:ascii="宋体" w:hAnsi="宋体" w:eastAsia="宋体" w:cs="宋体"/>
          <w:caps w:val="0"/>
          <w:color w:val="auto"/>
          <w:sz w:val="24"/>
          <w:szCs w:val="24"/>
          <w:highlight w:val="none"/>
          <w:vertAlign w:val="superscript"/>
          <w:lang w:val="en-US" w:eastAsia="zh-CN" w:bidi="ar-SA"/>
        </w:rPr>
        <w:t xml:space="preserve">1</w:t>
      </w:r>
      <w:r>
        <w:rPr>
          <w:rStyle w:val="975"/>
          <w:rFonts w:hint="eastAsia" w:ascii="宋体" w:hAnsi="宋体" w:eastAsia="宋体" w:cs="宋体"/>
          <w:caps w:val="0"/>
          <w:color w:val="auto"/>
          <w:sz w:val="24"/>
          <w:szCs w:val="24"/>
          <w:highlight w:val="none"/>
          <w:lang w:val="en-US" w:eastAsia="zh-CN" w:bidi="ar-SA"/>
        </w:rPr>
        <w:t xml:space="preserve">，属于</w:t>
      </w:r>
      <w:r>
        <w:rPr>
          <w:rStyle w:val="975"/>
          <w:rFonts w:hint="eastAsia" w:ascii="宋体" w:hAnsi="宋体" w:eastAsia="宋体" w:cs="宋体"/>
          <w:caps w:val="0"/>
          <w:color w:val="auto"/>
          <w:sz w:val="24"/>
          <w:szCs w:val="24"/>
          <w:highlight w:val="none"/>
          <w:u w:val="single"/>
          <w:lang w:val="en-US" w:eastAsia="zh-CN" w:bidi="ar-SA"/>
        </w:rPr>
        <w:t xml:space="preserve">（中型企业、小型企业、微型企业）；</w:t>
      </w:r>
      <w:r/>
    </w:p>
    <w:p>
      <w:pPr>
        <w:pStyle w:val="1109"/>
        <w:ind w:left="0" w:right="0" w:firstLine="480"/>
        <w:jc w:val="both"/>
        <w:keepLines w:val="0"/>
        <w:keepNext w:val="0"/>
        <w:pageBreakBefore w:val="0"/>
        <w:spacing w:beforeAutospacing="0" w:afterAutospacing="0" w:line="440" w:lineRule="exact"/>
        <w:widowControl w:val="off"/>
        <w:rPr>
          <w:rStyle w:val="975"/>
          <w:rFonts w:hint="eastAsia" w:ascii="宋体" w:hAnsi="宋体" w:eastAsia="宋体" w:cs="宋体"/>
          <w:caps w:val="0"/>
          <w:color w:val="auto"/>
          <w:sz w:val="24"/>
          <w:szCs w:val="24"/>
          <w:highlight w:val="none"/>
          <w:u w:val="single"/>
          <w:lang w:val="en-US" w:eastAsia="zh-CN" w:bidi="ar-SA"/>
        </w:rPr>
        <w:outlineLvl w:val="9"/>
      </w:pPr>
      <w:r>
        <w:rPr>
          <w:rStyle w:val="975"/>
          <w:rFonts w:hint="eastAsia" w:ascii="宋体" w:hAnsi="宋体" w:eastAsia="宋体" w:cs="宋体"/>
          <w:caps w:val="0"/>
          <w:color w:val="auto"/>
          <w:sz w:val="24"/>
          <w:szCs w:val="24"/>
          <w:highlight w:val="none"/>
          <w:lang w:val="en-US" w:eastAsia="zh-CN" w:bidi="ar-SA"/>
        </w:rPr>
        <w:t xml:space="preserve">2. </w:t>
      </w:r>
      <w:r>
        <w:rPr>
          <w:rStyle w:val="975"/>
          <w:rFonts w:hint="eastAsia" w:ascii="宋体" w:hAnsi="宋体" w:eastAsia="宋体" w:cs="宋体"/>
          <w:caps w:val="0"/>
          <w:color w:val="auto"/>
          <w:sz w:val="24"/>
          <w:szCs w:val="24"/>
          <w:highlight w:val="none"/>
          <w:u w:val="single"/>
          <w:lang w:val="en-US" w:eastAsia="zh-CN" w:bidi="ar-SA"/>
        </w:rPr>
        <w:t xml:space="preserve">标的名称          </w:t>
      </w:r>
      <w:r>
        <w:rPr>
          <w:rStyle w:val="975"/>
          <w:rFonts w:hint="eastAsia" w:ascii="宋体" w:hAnsi="宋体" w:eastAsia="宋体" w:cs="宋体"/>
          <w:caps w:val="0"/>
          <w:color w:val="auto"/>
          <w:sz w:val="24"/>
          <w:szCs w:val="24"/>
          <w:highlight w:val="none"/>
          <w:lang w:val="en-US" w:eastAsia="zh-CN" w:bidi="ar-SA"/>
        </w:rPr>
        <w:t xml:space="preserve">，属于</w:t>
      </w:r>
      <w:r>
        <w:rPr>
          <w:rStyle w:val="975"/>
          <w:rFonts w:hint="eastAsia" w:ascii="宋体" w:hAnsi="宋体" w:cs="宋体"/>
          <w:caps w:val="0"/>
          <w:color w:val="auto"/>
          <w:sz w:val="24"/>
          <w:szCs w:val="24"/>
          <w:highlight w:val="none"/>
          <w:u w:val="single"/>
          <w:lang w:val="en-US" w:eastAsia="zh-CN" w:bidi="ar-SA"/>
        </w:rPr>
        <w:t xml:space="preserve"> </w:t>
      </w:r>
      <w:r>
        <w:rPr>
          <w:rStyle w:val="975"/>
          <w:rFonts w:hint="eastAsia" w:ascii="宋体" w:hAnsi="宋体" w:eastAsia="宋体" w:cs="宋体"/>
          <w:caps w:val="0"/>
          <w:color w:val="auto"/>
          <w:sz w:val="24"/>
          <w:szCs w:val="24"/>
          <w:highlight w:val="none"/>
          <w:u w:val="single"/>
          <w:lang w:val="en-US" w:eastAsia="zh-CN" w:bidi="ar-SA"/>
        </w:rPr>
        <w:t xml:space="preserve">工业</w:t>
      </w:r>
      <w:r>
        <w:rPr>
          <w:rStyle w:val="975"/>
          <w:rFonts w:hint="eastAsia" w:ascii="宋体" w:hAnsi="宋体" w:cs="宋体"/>
          <w:caps w:val="0"/>
          <w:color w:val="auto"/>
          <w:sz w:val="24"/>
          <w:szCs w:val="24"/>
          <w:highlight w:val="none"/>
          <w:u w:val="single"/>
          <w:lang w:val="en-US" w:eastAsia="zh-CN" w:bidi="ar-SA"/>
        </w:rPr>
        <w:t xml:space="preserve"> </w:t>
      </w:r>
      <w:r>
        <w:rPr>
          <w:rStyle w:val="975"/>
          <w:rFonts w:hint="eastAsia" w:ascii="宋体" w:hAnsi="宋体" w:eastAsia="宋体" w:cs="宋体"/>
          <w:caps w:val="0"/>
          <w:color w:val="auto"/>
          <w:sz w:val="24"/>
          <w:szCs w:val="24"/>
          <w:highlight w:val="none"/>
          <w:u w:val="single"/>
          <w:lang w:val="en-US" w:eastAsia="zh-CN" w:bidi="ar-SA"/>
        </w:rPr>
        <w:t xml:space="preserve">行业</w:t>
      </w:r>
      <w:r>
        <w:rPr>
          <w:rStyle w:val="975"/>
          <w:rFonts w:hint="eastAsia" w:ascii="宋体" w:hAnsi="宋体" w:eastAsia="宋体" w:cs="宋体"/>
          <w:caps w:val="0"/>
          <w:color w:val="auto"/>
          <w:sz w:val="24"/>
          <w:szCs w:val="24"/>
          <w:highlight w:val="none"/>
          <w:lang w:val="en-US" w:eastAsia="zh-CN" w:bidi="ar-SA"/>
        </w:rPr>
        <w:t xml:space="preserve">；制造商为</w:t>
      </w:r>
      <w:r>
        <w:rPr>
          <w:rStyle w:val="975"/>
          <w:rFonts w:hint="eastAsia" w:ascii="宋体" w:hAnsi="宋体" w:eastAsia="宋体" w:cs="宋体"/>
          <w:caps w:val="0"/>
          <w:color w:val="auto"/>
          <w:sz w:val="24"/>
          <w:szCs w:val="24"/>
          <w:highlight w:val="none"/>
          <w:u w:val="single"/>
          <w:lang w:val="en-US" w:eastAsia="zh-CN" w:bidi="ar-SA"/>
        </w:rPr>
        <w:t xml:space="preserve">（企业名称）    </w:t>
      </w:r>
      <w:r>
        <w:rPr>
          <w:rStyle w:val="975"/>
          <w:rFonts w:hint="eastAsia" w:ascii="宋体" w:hAnsi="宋体" w:eastAsia="宋体" w:cs="宋体"/>
          <w:caps w:val="0"/>
          <w:color w:val="auto"/>
          <w:sz w:val="24"/>
          <w:szCs w:val="24"/>
          <w:highlight w:val="none"/>
          <w:lang w:val="en-US" w:eastAsia="zh-CN" w:bidi="ar-SA"/>
        </w:rPr>
        <w:t xml:space="preserve">，从业人员</w:t>
      </w:r>
      <w:r>
        <w:rPr>
          <w:rStyle w:val="975"/>
          <w:rFonts w:hint="eastAsia" w:ascii="宋体" w:hAnsi="宋体" w:eastAsia="宋体" w:cs="宋体"/>
          <w:caps w:val="0"/>
          <w:color w:val="auto"/>
          <w:sz w:val="24"/>
          <w:szCs w:val="24"/>
          <w:highlight w:val="none"/>
          <w:u w:val="single"/>
          <w:lang w:val="en-US" w:eastAsia="zh-CN" w:bidi="ar-SA"/>
        </w:rPr>
        <w:t xml:space="preserve">   </w:t>
      </w:r>
      <w:r>
        <w:rPr>
          <w:rStyle w:val="975"/>
          <w:rFonts w:hint="eastAsia" w:ascii="宋体" w:hAnsi="宋体" w:eastAsia="宋体" w:cs="宋体"/>
          <w:caps w:val="0"/>
          <w:color w:val="auto"/>
          <w:sz w:val="24"/>
          <w:szCs w:val="24"/>
          <w:highlight w:val="none"/>
          <w:lang w:val="en-US" w:eastAsia="zh-CN" w:bidi="ar-SA"/>
        </w:rPr>
        <w:t xml:space="preserve">人，营业收入为 </w:t>
      </w:r>
      <w:r>
        <w:rPr>
          <w:rStyle w:val="975"/>
          <w:rFonts w:hint="eastAsia" w:ascii="宋体" w:hAnsi="宋体" w:eastAsia="宋体" w:cs="宋体"/>
          <w:caps w:val="0"/>
          <w:color w:val="auto"/>
          <w:sz w:val="24"/>
          <w:szCs w:val="24"/>
          <w:highlight w:val="none"/>
          <w:u w:val="single"/>
          <w:lang w:val="en-US" w:eastAsia="zh-CN" w:bidi="ar-SA"/>
        </w:rPr>
        <w:t xml:space="preserve">       </w:t>
      </w:r>
      <w:r>
        <w:rPr>
          <w:rStyle w:val="975"/>
          <w:rFonts w:hint="eastAsia" w:ascii="宋体" w:hAnsi="宋体" w:eastAsia="宋体" w:cs="宋体"/>
          <w:caps w:val="0"/>
          <w:color w:val="auto"/>
          <w:sz w:val="24"/>
          <w:szCs w:val="24"/>
          <w:highlight w:val="none"/>
          <w:lang w:val="en-US" w:eastAsia="zh-CN" w:bidi="ar-SA"/>
        </w:rPr>
        <w:t xml:space="preserve">万元，资产总额为</w:t>
      </w:r>
      <w:r>
        <w:rPr>
          <w:rStyle w:val="975"/>
          <w:rFonts w:hint="eastAsia" w:ascii="宋体" w:hAnsi="宋体" w:eastAsia="宋体" w:cs="宋体"/>
          <w:caps w:val="0"/>
          <w:color w:val="auto"/>
          <w:sz w:val="24"/>
          <w:szCs w:val="24"/>
          <w:highlight w:val="none"/>
          <w:u w:val="single"/>
          <w:lang w:val="en-US" w:eastAsia="zh-CN" w:bidi="ar-SA"/>
        </w:rPr>
        <w:t xml:space="preserve">        </w:t>
      </w:r>
      <w:r>
        <w:rPr>
          <w:rStyle w:val="975"/>
          <w:rFonts w:hint="eastAsia" w:ascii="宋体" w:hAnsi="宋体" w:eastAsia="宋体" w:cs="宋体"/>
          <w:caps w:val="0"/>
          <w:color w:val="auto"/>
          <w:sz w:val="24"/>
          <w:szCs w:val="24"/>
          <w:highlight w:val="none"/>
          <w:lang w:val="en-US" w:eastAsia="zh-CN" w:bidi="ar-SA"/>
        </w:rPr>
        <w:t xml:space="preserve">万元，属于</w:t>
      </w:r>
      <w:r>
        <w:rPr>
          <w:rStyle w:val="975"/>
          <w:rFonts w:hint="eastAsia" w:ascii="宋体" w:hAnsi="宋体" w:eastAsia="宋体" w:cs="宋体"/>
          <w:caps w:val="0"/>
          <w:color w:val="auto"/>
          <w:sz w:val="24"/>
          <w:szCs w:val="24"/>
          <w:highlight w:val="none"/>
          <w:u w:val="single"/>
          <w:lang w:val="en-US" w:eastAsia="zh-CN" w:bidi="ar-SA"/>
        </w:rPr>
        <w:t xml:space="preserve">（中型企业、小型企业、微型企业）；</w:t>
      </w:r>
      <w:r/>
    </w:p>
    <w:p>
      <w:pPr>
        <w:pStyle w:val="1109"/>
        <w:ind w:left="0" w:right="0" w:firstLine="480"/>
        <w:jc w:val="both"/>
        <w:keepLines w:val="0"/>
        <w:keepNext w:val="0"/>
        <w:pageBreakBefore w:val="0"/>
        <w:spacing w:beforeAutospacing="0" w:afterAutospacing="0" w:line="440" w:lineRule="exact"/>
        <w:widowControl w:val="off"/>
        <w:rPr>
          <w:rStyle w:val="975"/>
          <w:rFonts w:hint="eastAsia" w:ascii="宋体" w:hAnsi="宋体" w:eastAsia="宋体" w:cs="宋体"/>
          <w:caps w:val="0"/>
          <w:color w:val="auto"/>
          <w:sz w:val="24"/>
          <w:szCs w:val="24"/>
          <w:highlight w:val="none"/>
          <w:lang w:val="en-US" w:eastAsia="zh-CN" w:bidi="ar-SA"/>
        </w:rPr>
        <w:outlineLvl w:val="9"/>
      </w:pPr>
      <w:r>
        <w:rPr>
          <w:rStyle w:val="975"/>
          <w:rFonts w:hint="eastAsia" w:ascii="宋体" w:hAnsi="宋体" w:eastAsia="宋体" w:cs="宋体"/>
          <w:caps w:val="0"/>
          <w:color w:val="auto"/>
          <w:sz w:val="24"/>
          <w:szCs w:val="24"/>
          <w:highlight w:val="none"/>
          <w:lang w:val="en-US" w:eastAsia="zh-CN" w:bidi="ar-SA"/>
        </w:rPr>
        <w:t xml:space="preserve">……</w:t>
      </w:r>
      <w:r/>
    </w:p>
    <w:p>
      <w:pPr>
        <w:pStyle w:val="1109"/>
        <w:ind w:left="0" w:right="0" w:firstLine="480"/>
        <w:jc w:val="both"/>
        <w:keepLines w:val="0"/>
        <w:keepNext w:val="0"/>
        <w:pageBreakBefore w:val="0"/>
        <w:spacing w:beforeAutospacing="0" w:afterAutospacing="0" w:line="440" w:lineRule="exact"/>
        <w:widowControl w:val="off"/>
        <w:rPr>
          <w:rStyle w:val="975"/>
          <w:rFonts w:hint="eastAsia" w:ascii="宋体" w:hAnsi="宋体" w:eastAsia="宋体" w:cs="宋体"/>
          <w:caps w:val="0"/>
          <w:color w:val="auto"/>
          <w:sz w:val="24"/>
          <w:szCs w:val="24"/>
          <w:highlight w:val="none"/>
          <w:lang w:val="en-US" w:eastAsia="zh-CN" w:bidi="ar-SA"/>
        </w:rPr>
        <w:outlineLvl w:val="9"/>
      </w:pPr>
      <w:r>
        <w:rPr>
          <w:rStyle w:val="975"/>
          <w:rFonts w:hint="eastAsia" w:ascii="宋体" w:hAnsi="宋体" w:eastAsia="宋体" w:cs="宋体"/>
          <w:caps w:val="0"/>
          <w:color w:val="auto"/>
          <w:sz w:val="24"/>
          <w:szCs w:val="24"/>
          <w:highlight w:val="none"/>
          <w:lang w:val="en-US" w:eastAsia="zh-CN" w:bidi="ar-SA"/>
        </w:rPr>
        <w:t xml:space="preserve">以上企业，不属于大企业的分支机构，不存在控股股东为大企业的情形，也不存在与大企业的负责人为同一人的情形。</w:t>
      </w:r>
      <w:r/>
    </w:p>
    <w:p>
      <w:pPr>
        <w:pStyle w:val="1109"/>
        <w:ind w:left="0" w:right="0" w:firstLine="480"/>
        <w:jc w:val="both"/>
        <w:keepLines w:val="0"/>
        <w:keepNext w:val="0"/>
        <w:pageBreakBefore w:val="0"/>
        <w:spacing w:beforeAutospacing="0" w:afterAutospacing="0" w:line="440" w:lineRule="exact"/>
        <w:widowControl w:val="off"/>
        <w:rPr>
          <w:rStyle w:val="975"/>
          <w:rFonts w:hint="eastAsia" w:ascii="宋体" w:hAnsi="宋体" w:eastAsia="宋体" w:cs="宋体"/>
          <w:caps w:val="0"/>
          <w:color w:val="auto"/>
          <w:sz w:val="24"/>
          <w:szCs w:val="24"/>
          <w:highlight w:val="none"/>
          <w:lang w:val="en-US" w:eastAsia="zh-CN" w:bidi="ar-SA"/>
        </w:rPr>
        <w:outlineLvl w:val="9"/>
      </w:pPr>
      <w:r>
        <w:rPr>
          <w:rStyle w:val="975"/>
          <w:rFonts w:hint="eastAsia" w:ascii="宋体" w:hAnsi="宋体" w:eastAsia="宋体" w:cs="宋体"/>
          <w:caps w:val="0"/>
          <w:color w:val="auto"/>
          <w:sz w:val="24"/>
          <w:szCs w:val="24"/>
          <w:highlight w:val="none"/>
          <w:lang w:val="en-US" w:eastAsia="zh-CN" w:bidi="ar-SA"/>
        </w:rPr>
        <w:t xml:space="preserve">本企业对上述声明内容的真实性负责。如有虚假，将依法承担相应责任。</w:t>
      </w:r>
      <w:r/>
    </w:p>
    <w:p>
      <w:pPr>
        <w:ind w:left="0" w:right="0" w:firstLine="480"/>
        <w:jc w:val="both"/>
        <w:keepLines w:val="0"/>
        <w:keepNext w:val="0"/>
        <w:pageBreakBefore w:val="0"/>
        <w:spacing w:beforeAutospacing="0" w:afterAutospacing="0" w:line="44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r>
      <w:r/>
    </w:p>
    <w:p>
      <w:pPr>
        <w:ind w:left="0" w:right="0" w:firstLine="480"/>
        <w:jc w:val="both"/>
        <w:keepLines w:val="0"/>
        <w:keepNext w:val="0"/>
        <w:pageBreakBefore w:val="0"/>
        <w:spacing w:beforeAutospacing="0" w:afterAutospacing="0" w:line="44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企业名称</w:t>
      </w: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rPr>
        <w:t xml:space="preserve">（加盖CA电子公章）</w:t>
      </w:r>
      <w:r/>
    </w:p>
    <w:p>
      <w:pPr>
        <w:ind w:left="0" w:right="0" w:firstLine="480"/>
        <w:jc w:val="both"/>
        <w:keepLines w:val="0"/>
        <w:keepNext w:val="0"/>
        <w:pageBreakBefore w:val="0"/>
        <w:spacing w:beforeAutospacing="0" w:afterAutospacing="0" w:line="44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日  期：</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年___月___日</w:t>
      </w:r>
      <w:r/>
    </w:p>
    <w:p>
      <w:pPr>
        <w:ind w:left="0" w:right="0" w:firstLine="482"/>
        <w:jc w:val="both"/>
        <w:keepLines w:val="0"/>
        <w:keepNext w:val="0"/>
        <w:pageBreakBefore w:val="0"/>
        <w:spacing w:beforeAutospacing="0" w:afterAutospacing="0" w:line="440" w:lineRule="exact"/>
        <w:widowControl w:val="off"/>
        <w:rPr>
          <w:rStyle w:val="975"/>
          <w:rFonts w:hint="eastAsia" w:ascii="宋体" w:hAnsi="宋体" w:eastAsia="宋体" w:cs="宋体"/>
          <w:caps w:val="0"/>
          <w:color w:val="auto"/>
          <w:sz w:val="21"/>
          <w:szCs w:val="21"/>
          <w:highlight w:val="none"/>
          <w:lang w:val="en-US" w:eastAsia="zh-CN" w:bidi="ar-SA"/>
        </w:rPr>
        <w:outlineLvl w:val="9"/>
      </w:pPr>
      <w:r>
        <w:rPr>
          <w:rFonts w:hint="eastAsia" w:ascii="宋体" w:hAnsi="宋体" w:eastAsia="宋体" w:cs="宋体"/>
          <w:caps w:val="0"/>
          <w:color w:val="auto"/>
          <w:sz w:val="21"/>
          <w:szCs w:val="21"/>
          <w:highlight w:val="none"/>
          <w:lang w:val="en-US" w:eastAsia="zh-CN" w:bidi="ar-SA"/>
        </w:rPr>
      </w:r>
      <w:r/>
    </w:p>
    <w:p>
      <w:pPr>
        <w:ind w:left="0" w:right="0" w:firstLine="482"/>
        <w:jc w:val="both"/>
        <w:keepLines w:val="0"/>
        <w:keepNext w:val="0"/>
        <w:pageBreakBefore w:val="0"/>
        <w:spacing w:beforeAutospacing="0" w:afterAutospacing="0" w:line="440" w:lineRule="exact"/>
        <w:widowControl w:val="off"/>
        <w:rPr>
          <w:rStyle w:val="975"/>
          <w:rFonts w:hint="eastAsia" w:ascii="宋体" w:hAnsi="宋体" w:eastAsia="宋体" w:cs="宋体"/>
          <w:caps w:val="0"/>
          <w:color w:val="auto"/>
          <w:sz w:val="21"/>
          <w:szCs w:val="21"/>
          <w:highlight w:val="none"/>
          <w:lang w:val="en-US" w:eastAsia="zh-CN" w:bidi="ar-SA"/>
        </w:rPr>
        <w:outlineLvl w:val="9"/>
      </w:pPr>
      <w:r>
        <w:rPr>
          <w:rStyle w:val="975"/>
          <w:rFonts w:hint="eastAsia" w:ascii="宋体" w:hAnsi="宋体" w:eastAsia="宋体" w:cs="宋体"/>
          <w:caps w:val="0"/>
          <w:color w:val="auto"/>
          <w:sz w:val="21"/>
          <w:szCs w:val="21"/>
          <w:highlight w:val="none"/>
          <w:lang w:val="en-US" w:eastAsia="zh-CN" w:bidi="ar-SA"/>
        </w:rPr>
        <w:t xml:space="preserve">备注：1.从业人员、营业收入、资产总额填报上一年度数据，无上一年度数据的新成立企业可不填报。</w:t>
      </w:r>
      <w:r/>
    </w:p>
    <w:p>
      <w:pPr>
        <w:ind w:left="0" w:right="0" w:firstLine="482"/>
        <w:jc w:val="both"/>
        <w:pageBreakBefore w:val="0"/>
        <w:spacing w:beforeAutospacing="0" w:afterAutospacing="0" w:line="480" w:lineRule="exact"/>
        <w:rPr>
          <w:rStyle w:val="975"/>
          <w:rFonts w:hint="eastAsia" w:ascii="宋体" w:hAnsi="宋体" w:eastAsia="宋体" w:cs="宋体"/>
          <w:caps w:val="0"/>
          <w:color w:val="auto"/>
          <w:sz w:val="21"/>
          <w:szCs w:val="21"/>
          <w:highlight w:val="none"/>
          <w:lang w:val="en-US" w:eastAsia="zh-CN" w:bidi="ar-SA"/>
        </w:rPr>
        <w:outlineLvl w:val="9"/>
      </w:pPr>
      <w:r>
        <w:rPr>
          <w:rStyle w:val="975"/>
          <w:rFonts w:hint="eastAsia" w:ascii="宋体" w:hAnsi="宋体" w:eastAsia="宋体" w:cs="宋体"/>
          <w:caps w:val="0"/>
          <w:color w:val="auto"/>
          <w:sz w:val="21"/>
          <w:szCs w:val="21"/>
          <w:highlight w:val="none"/>
          <w:lang w:val="en-US" w:eastAsia="zh-CN" w:bidi="ar-SA"/>
        </w:rPr>
        <w:t xml:space="preserve">2.专门面向中小微型企业采购的项目，供应商如不提供此声明函，则不能通过资格审查；非专门面向中小微型企业采购的项目，供应商如不提供此声明函，价格将不做相应扣除。此声明函将随成交结果同时公告，接受社会监督。</w:t>
      </w:r>
      <w:r/>
    </w:p>
    <w:p>
      <w:pPr>
        <w:ind w:left="0" w:right="0" w:firstLine="482"/>
        <w:jc w:val="both"/>
        <w:pageBreakBefore w:val="0"/>
        <w:spacing w:beforeAutospacing="0" w:afterAutospacing="0" w:line="480" w:lineRule="exact"/>
        <w:rPr>
          <w:rFonts w:hint="eastAsia" w:ascii="宋体" w:hAnsi="宋体" w:eastAsia="宋体" w:cs="宋体"/>
          <w:i w:val="0"/>
          <w:iCs/>
          <w:caps w:val="0"/>
          <w:color w:val="auto"/>
          <w:sz w:val="24"/>
          <w:szCs w:val="24"/>
          <w:highlight w:val="none"/>
          <w:u w:val="none"/>
          <w:lang w:val="en-US" w:eastAsia="zh-CN"/>
        </w:rPr>
        <w:outlineLvl w:val="9"/>
      </w:pPr>
      <w:r>
        <w:rPr>
          <w:rStyle w:val="975"/>
          <w:rFonts w:hint="eastAsia" w:ascii="宋体" w:hAnsi="宋体" w:eastAsia="宋体" w:cs="宋体"/>
          <w:caps w:val="0"/>
          <w:color w:val="auto"/>
          <w:sz w:val="21"/>
          <w:szCs w:val="21"/>
          <w:highlight w:val="none"/>
          <w:lang w:val="en-US" w:eastAsia="zh-CN" w:bidi="ar-SA"/>
        </w:rPr>
        <w:t xml:space="preserve">3.供应商自行</w:t>
      </w:r>
      <w:r>
        <w:rPr>
          <w:rStyle w:val="975"/>
          <w:rFonts w:hint="eastAsia" w:ascii="宋体" w:hAnsi="宋体" w:cs="宋体"/>
          <w:caps w:val="0"/>
          <w:color w:val="auto"/>
          <w:sz w:val="21"/>
          <w:szCs w:val="21"/>
          <w:highlight w:val="none"/>
          <w:lang w:val="en-US" w:eastAsia="zh-CN" w:bidi="ar-SA"/>
        </w:rPr>
        <w:t xml:space="preserve">选填</w:t>
      </w:r>
      <w:r>
        <w:rPr>
          <w:rStyle w:val="975"/>
          <w:rFonts w:hint="eastAsia" w:ascii="宋体" w:hAnsi="宋体" w:eastAsia="宋体" w:cs="宋体"/>
          <w:caps w:val="0"/>
          <w:color w:val="auto"/>
          <w:sz w:val="21"/>
          <w:szCs w:val="21"/>
          <w:highlight w:val="none"/>
          <w:lang w:val="en-US" w:eastAsia="zh-CN" w:bidi="ar-SA"/>
        </w:rPr>
        <w:t xml:space="preserve">制造商的企业规模类型。</w:t>
      </w:r>
      <w:r>
        <w:rPr>
          <w:rFonts w:hint="eastAsia" w:ascii="宋体" w:hAnsi="宋体" w:eastAsia="宋体" w:cs="宋体"/>
          <w:b/>
          <w:caps w:val="0"/>
          <w:color w:val="auto"/>
          <w:sz w:val="24"/>
          <w:szCs w:val="24"/>
          <w:highlight w:val="none"/>
        </w:rPr>
        <w:br w:type="page" w:clear="all"/>
      </w:r>
      <w:r/>
    </w:p>
    <w:p>
      <w:pPr>
        <w:pStyle w:val="1110"/>
        <w:ind w:left="0" w:right="0" w:firstLine="482"/>
        <w:jc w:val="center"/>
        <w:pageBreakBefore w:val="0"/>
        <w:spacing w:beforeAutospacing="0" w:afterAutospacing="0" w:line="480" w:lineRule="exact"/>
        <w:rPr>
          <w:rStyle w:val="975"/>
          <w:rFonts w:hint="eastAsia" w:ascii="宋体" w:hAnsi="宋体" w:eastAsia="宋体" w:cs="宋体"/>
          <w:b/>
          <w:bCs/>
          <w:caps w:val="0"/>
          <w:color w:val="auto"/>
          <w:sz w:val="24"/>
          <w:szCs w:val="24"/>
          <w:highlight w:val="none"/>
          <w:lang w:val="en-US" w:eastAsia="zh-CN" w:bidi="ar-SA"/>
        </w:rPr>
        <w:outlineLvl w:val="9"/>
      </w:pPr>
      <w:r>
        <w:rPr>
          <w:rStyle w:val="975"/>
          <w:rFonts w:hint="eastAsia" w:ascii="宋体" w:hAnsi="宋体" w:eastAsia="宋体" w:cs="宋体"/>
          <w:b/>
          <w:bCs/>
          <w:caps w:val="0"/>
          <w:color w:val="auto"/>
          <w:sz w:val="24"/>
          <w:szCs w:val="24"/>
          <w:highlight w:val="none"/>
          <w:lang w:val="en-US" w:eastAsia="zh-CN" w:bidi="ar-SA"/>
        </w:rPr>
        <w:t xml:space="preserve">残疾人福利性单位声明函（</w:t>
      </w:r>
      <w:r>
        <w:rPr>
          <w:rStyle w:val="975"/>
          <w:rFonts w:hint="eastAsia" w:ascii="宋体" w:hAnsi="宋体" w:cs="宋体"/>
          <w:b/>
          <w:bCs/>
          <w:caps w:val="0"/>
          <w:color w:val="auto"/>
          <w:sz w:val="24"/>
          <w:szCs w:val="24"/>
          <w:highlight w:val="none"/>
          <w:lang w:val="en-US" w:eastAsia="zh-CN" w:bidi="ar-SA"/>
        </w:rPr>
        <w:t xml:space="preserve">采购</w:t>
      </w:r>
      <w:r>
        <w:rPr>
          <w:rStyle w:val="975"/>
          <w:rFonts w:hint="eastAsia" w:ascii="宋体" w:hAnsi="宋体" w:eastAsia="宋体" w:cs="宋体"/>
          <w:b/>
          <w:bCs/>
          <w:caps w:val="0"/>
          <w:color w:val="auto"/>
          <w:sz w:val="24"/>
          <w:szCs w:val="24"/>
          <w:highlight w:val="none"/>
          <w:lang w:val="en-US" w:eastAsia="zh-CN" w:bidi="ar-SA"/>
        </w:rPr>
        <w:t xml:space="preserve">包：**</w:t>
      </w:r>
      <w:r>
        <w:rPr>
          <w:rStyle w:val="975"/>
          <w:rFonts w:hint="eastAsia" w:ascii="宋体" w:hAnsi="宋体" w:cs="宋体"/>
          <w:b/>
          <w:bCs/>
          <w:caps w:val="0"/>
          <w:color w:val="auto"/>
          <w:sz w:val="24"/>
          <w:szCs w:val="24"/>
          <w:highlight w:val="none"/>
          <w:lang w:val="en-US" w:eastAsia="zh-CN" w:bidi="ar-SA"/>
        </w:rPr>
        <w:t xml:space="preserve"> </w:t>
      </w:r>
      <w:r>
        <w:rPr>
          <w:rStyle w:val="975"/>
          <w:rFonts w:hint="eastAsia" w:ascii="宋体" w:hAnsi="宋体" w:eastAsia="宋体" w:cs="宋体"/>
          <w:b/>
          <w:bCs/>
          <w:caps w:val="0"/>
          <w:color w:val="auto"/>
          <w:sz w:val="24"/>
          <w:szCs w:val="24"/>
          <w:highlight w:val="none"/>
          <w:lang w:val="en-US" w:eastAsia="zh-CN" w:bidi="ar-SA"/>
        </w:rPr>
        <w:t xml:space="preserve">）</w:t>
      </w:r>
      <w:r/>
    </w:p>
    <w:p>
      <w:pPr>
        <w:pStyle w:val="1111"/>
        <w:ind w:left="0" w:right="0" w:firstLine="506"/>
        <w:jc w:val="both"/>
        <w:pageBreakBefore w:val="0"/>
        <w:spacing w:beforeAutospacing="0" w:afterAutospacing="0" w:line="480" w:lineRule="exact"/>
        <w:rPr>
          <w:rStyle w:val="975"/>
          <w:rFonts w:hint="eastAsia" w:ascii="宋体" w:hAnsi="宋体" w:eastAsia="宋体" w:cs="宋体"/>
          <w:b/>
          <w:caps w:val="0"/>
          <w:color w:val="auto"/>
          <w:spacing w:val="6"/>
          <w:sz w:val="24"/>
          <w:szCs w:val="24"/>
          <w:highlight w:val="none"/>
          <w:lang w:val="en-US" w:eastAsia="zh-CN" w:bidi="ar-SA"/>
        </w:rPr>
        <w:outlineLvl w:val="9"/>
      </w:pPr>
      <w:r>
        <w:rPr>
          <w:rFonts w:hint="eastAsia" w:ascii="宋体" w:hAnsi="宋体" w:eastAsia="宋体" w:cs="宋体"/>
          <w:b/>
          <w:caps w:val="0"/>
          <w:color w:val="auto"/>
          <w:spacing w:val="6"/>
          <w:sz w:val="24"/>
          <w:szCs w:val="24"/>
          <w:highlight w:val="none"/>
          <w:lang w:val="en-US" w:eastAsia="zh-CN" w:bidi="ar-SA"/>
        </w:rPr>
      </w:r>
      <w:r/>
    </w:p>
    <w:p>
      <w:pPr>
        <w:ind w:left="0" w:right="0" w:firstLine="480"/>
        <w:jc w:val="both"/>
        <w:keepLines w:val="0"/>
        <w:keepNext w:val="0"/>
        <w:pageBreakBefore w:val="0"/>
        <w:spacing w:beforeAutospacing="0" w:afterAutospacing="0" w:line="48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aps w:val="0"/>
          <w:color w:val="auto"/>
          <w:sz w:val="24"/>
          <w:szCs w:val="24"/>
          <w:highlight w:val="none"/>
          <w:u w:val="single"/>
          <w:lang w:val="en-US" w:eastAsia="zh-CN"/>
        </w:rPr>
        <w:t xml:space="preserve">  </w:t>
      </w:r>
      <w:r>
        <w:rPr>
          <w:rFonts w:hint="eastAsia" w:ascii="宋体" w:hAnsi="宋体" w:cs="宋体"/>
          <w:caps w:val="0"/>
          <w:color w:val="auto"/>
          <w:sz w:val="24"/>
          <w:szCs w:val="24"/>
          <w:highlight w:val="none"/>
          <w:u w:val="single"/>
          <w:lang w:val="en-US" w:eastAsia="zh-CN"/>
        </w:rPr>
        <w:t xml:space="preserve"> </w:t>
      </w:r>
      <w:r>
        <w:rPr>
          <w:rFonts w:hint="eastAsia" w:ascii="宋体" w:hAnsi="宋体" w:eastAsia="宋体" w:cs="宋体"/>
          <w:caps w:val="0"/>
          <w:color w:val="auto"/>
          <w:sz w:val="24"/>
          <w:szCs w:val="24"/>
          <w:highlight w:val="none"/>
          <w:u w:val="single"/>
          <w:lang w:val="en-US" w:eastAsia="zh-CN"/>
        </w:rPr>
        <w:t xml:space="preserve">采购单位名称   </w:t>
      </w:r>
      <w:r>
        <w:rPr>
          <w:rFonts w:hint="eastAsia" w:ascii="宋体" w:hAnsi="宋体" w:eastAsia="宋体" w:cs="宋体"/>
          <w:caps w:val="0"/>
          <w:color w:val="auto"/>
          <w:sz w:val="24"/>
          <w:szCs w:val="24"/>
          <w:highlight w:val="none"/>
          <w:lang w:val="en-US" w:eastAsia="zh-CN"/>
        </w:rPr>
        <w:t xml:space="preserve">的</w:t>
      </w:r>
      <w:r>
        <w:rPr>
          <w:rFonts w:hint="eastAsia" w:ascii="宋体" w:hAnsi="宋体" w:eastAsia="宋体" w:cs="宋体"/>
          <w:caps w:val="0"/>
          <w:color w:val="auto"/>
          <w:sz w:val="24"/>
          <w:szCs w:val="24"/>
          <w:highlight w:val="none"/>
          <w:u w:val="single"/>
          <w:lang w:val="en-US" w:eastAsia="zh-CN"/>
        </w:rPr>
        <w:t xml:space="preserve">  </w:t>
      </w:r>
      <w:r>
        <w:rPr>
          <w:rFonts w:hint="eastAsia" w:ascii="宋体" w:hAnsi="宋体" w:cs="宋体"/>
          <w:caps w:val="0"/>
          <w:color w:val="auto"/>
          <w:sz w:val="24"/>
          <w:szCs w:val="24"/>
          <w:highlight w:val="none"/>
          <w:u w:val="single"/>
          <w:lang w:val="en-US" w:eastAsia="zh-CN"/>
        </w:rPr>
        <w:t xml:space="preserve">项目名称</w:t>
      </w:r>
      <w:r>
        <w:rPr>
          <w:rFonts w:hint="eastAsia" w:ascii="宋体" w:hAnsi="宋体" w:eastAsia="宋体" w:cs="宋体"/>
          <w:caps w:val="0"/>
          <w:color w:val="auto"/>
          <w:sz w:val="24"/>
          <w:szCs w:val="24"/>
          <w:highlight w:val="none"/>
          <w:u w:val="single"/>
          <w:lang w:val="en-US" w:eastAsia="zh-CN"/>
        </w:rPr>
        <w:t xml:space="preserve">   </w:t>
      </w:r>
      <w:r>
        <w:rPr>
          <w:rFonts w:hint="eastAsia" w:ascii="宋体" w:hAnsi="宋体" w:eastAsia="宋体" w:cs="宋体"/>
          <w:caps w:val="0"/>
          <w:color w:val="auto"/>
          <w:sz w:val="24"/>
          <w:szCs w:val="24"/>
          <w:highlight w:val="none"/>
          <w:lang w:val="en-US" w:eastAsia="zh-CN"/>
        </w:rPr>
        <w:t xml:space="preserve">项目采购活动提供本单位制造的货物（由本单位承担工程/提供服务），或者提供其他残疾人福利性单位制造的货物（不包括使用非残疾人福利性单位注册商标的货物）。</w:t>
      </w:r>
      <w:r/>
    </w:p>
    <w:p>
      <w:pPr>
        <w:ind w:left="0" w:right="0" w:firstLine="480"/>
        <w:jc w:val="both"/>
        <w:keepLines w:val="0"/>
        <w:keepNext w:val="0"/>
        <w:pageBreakBefore w:val="0"/>
        <w:spacing w:beforeAutospacing="0" w:afterAutospacing="0"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本单位对上述声明的真实性负责。如有虚假，将依法承担相应责任。</w:t>
      </w:r>
      <w:r/>
    </w:p>
    <w:p>
      <w:pPr>
        <w:ind w:left="0" w:right="0" w:firstLine="480"/>
        <w:jc w:val="both"/>
        <w:keepLines w:val="0"/>
        <w:keepNext w:val="0"/>
        <w:pageBreakBefore w:val="0"/>
        <w:spacing w:beforeAutospacing="0" w:afterAutospacing="0"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r>
      <w:r/>
    </w:p>
    <w:p>
      <w:pPr>
        <w:ind w:left="0" w:right="0" w:firstLine="480"/>
        <w:jc w:val="both"/>
        <w:keepLines w:val="0"/>
        <w:keepNext w:val="0"/>
        <w:pageBreakBefore w:val="0"/>
        <w:spacing w:beforeAutospacing="0" w:afterAutospacing="0"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（备注：1.专门面向中小微型企业采购的项目，供应商为残疾人福利性单位并提供</w:t>
      </w:r>
      <w:r>
        <w:rPr>
          <w:rFonts w:hint="eastAsia" w:ascii="宋体" w:hAnsi="宋体" w:cs="宋体"/>
          <w:caps w:val="0"/>
          <w:color w:val="auto"/>
          <w:sz w:val="24"/>
          <w:szCs w:val="24"/>
          <w:highlight w:val="none"/>
          <w:lang w:val="en-US" w:eastAsia="zh-CN"/>
        </w:rPr>
        <w:t xml:space="preserve">货物</w:t>
      </w:r>
      <w:r>
        <w:rPr>
          <w:rFonts w:hint="eastAsia" w:ascii="宋体" w:hAnsi="宋体" w:eastAsia="宋体" w:cs="宋体"/>
          <w:caps w:val="0"/>
          <w:color w:val="auto"/>
          <w:sz w:val="24"/>
          <w:szCs w:val="24"/>
          <w:highlight w:val="none"/>
        </w:rPr>
        <w:t xml:space="preserve">的必须提供此声明函，否则将不能通过资格审查。</w:t>
      </w:r>
      <w:r/>
    </w:p>
    <w:p>
      <w:pPr>
        <w:ind w:left="0" w:right="0" w:firstLine="480"/>
        <w:jc w:val="both"/>
        <w:keepLines w:val="0"/>
        <w:keepNext w:val="0"/>
        <w:pageBreakBefore w:val="0"/>
        <w:spacing w:beforeAutospacing="0" w:afterAutospacing="0"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2.非专门面向中小微型企业采购的项目，供应商如不提供此声明函，价格将不做相应扣除。</w:t>
      </w:r>
      <w:r/>
    </w:p>
    <w:p>
      <w:pPr>
        <w:ind w:left="0" w:right="0" w:firstLine="480"/>
        <w:jc w:val="both"/>
        <w:keepLines w:val="0"/>
        <w:keepNext w:val="0"/>
        <w:pageBreakBefore w:val="0"/>
        <w:spacing w:beforeAutospacing="0" w:afterAutospacing="0"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3.中标/成交供应商为残疾人福利性单位的，此声明函将随中标/成交结果同时公告，接受社会监督。）</w:t>
      </w:r>
      <w:r/>
    </w:p>
    <w:p>
      <w:pPr>
        <w:ind w:left="0" w:right="0" w:firstLine="504"/>
        <w:jc w:val="both"/>
        <w:keepLines w:val="0"/>
        <w:keepNext w:val="0"/>
        <w:pageBreakBefore w:val="0"/>
        <w:spacing w:beforeAutospacing="0" w:afterAutospacing="0" w:line="480" w:lineRule="exact"/>
        <w:widowControl w:val="off"/>
        <w:rPr>
          <w:rFonts w:hint="eastAsia" w:ascii="宋体" w:hAnsi="宋体" w:eastAsia="宋体" w:cs="宋体"/>
          <w:caps w:val="0"/>
          <w:color w:val="auto"/>
          <w:spacing w:val="6"/>
          <w:sz w:val="24"/>
          <w:szCs w:val="24"/>
          <w:highlight w:val="none"/>
        </w:rPr>
        <w:outlineLvl w:val="9"/>
      </w:pPr>
      <w:r>
        <w:rPr>
          <w:rFonts w:hint="eastAsia" w:ascii="宋体" w:hAnsi="宋体" w:eastAsia="宋体" w:cs="宋体"/>
          <w:caps w:val="0"/>
          <w:color w:val="auto"/>
          <w:spacing w:val="6"/>
          <w:sz w:val="24"/>
          <w:szCs w:val="24"/>
          <w:highlight w:val="none"/>
        </w:rPr>
      </w:r>
      <w:r/>
    </w:p>
    <w:p>
      <w:pPr>
        <w:pStyle w:val="1098"/>
        <w:ind w:left="0" w:right="0" w:firstLine="480"/>
        <w:jc w:val="both"/>
        <w:keepLines w:val="0"/>
        <w:keepNext w:val="0"/>
        <w:pageBreakBefore w:val="0"/>
        <w:spacing w:beforeAutospacing="0" w:afterAutospacing="0"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r>
      <w:r/>
    </w:p>
    <w:p>
      <w:pPr>
        <w:ind w:left="0" w:right="0" w:firstLine="480"/>
        <w:jc w:val="both"/>
        <w:keepLines w:val="0"/>
        <w:keepNext w:val="0"/>
        <w:pageBreakBefore w:val="0"/>
        <w:spacing w:beforeAutospacing="0" w:afterAutospacing="0"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企业名称</w:t>
      </w:r>
      <w:r>
        <w:rPr>
          <w:rFonts w:hint="eastAsia" w:ascii="宋体" w:hAnsi="宋体" w:eastAsia="宋体" w:cs="宋体"/>
          <w:caps w:val="0"/>
          <w:color w:val="auto"/>
          <w:sz w:val="24"/>
          <w:szCs w:val="24"/>
          <w:highlight w:val="none"/>
          <w:lang w:eastAsia="zh-CN"/>
        </w:rPr>
        <w:t xml:space="preserve">：</w:t>
      </w:r>
      <w:r>
        <w:rPr>
          <w:rFonts w:hint="eastAsia" w:ascii="宋体" w:hAnsi="宋体" w:eastAsia="宋体" w:cs="宋体"/>
          <w:caps w:val="0"/>
          <w:color w:val="auto"/>
          <w:sz w:val="24"/>
          <w:szCs w:val="24"/>
          <w:highlight w:val="none"/>
        </w:rPr>
        <w:t xml:space="preserve">（加盖CA电子公章）</w:t>
      </w:r>
      <w:r/>
    </w:p>
    <w:p>
      <w:pPr>
        <w:ind w:left="0" w:right="0" w:firstLine="480"/>
        <w:jc w:val="both"/>
        <w:keepLines w:val="0"/>
        <w:keepNext w:val="0"/>
        <w:pageBreakBefore w:val="0"/>
        <w:spacing w:beforeAutospacing="0" w:afterAutospacing="0" w:line="480" w:lineRule="exact"/>
        <w:widowControl w:val="off"/>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日  期：</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年___月___日</w:t>
      </w:r>
      <w:r/>
    </w:p>
    <w:p>
      <w:pPr>
        <w:pStyle w:val="1101"/>
        <w:rPr>
          <w:rFonts w:ascii="Times New Roman" w:hAnsi="Times New Roman"/>
        </w:rPr>
        <w:outlineLvl w:val="1"/>
      </w:pPr>
      <w:r>
        <w:rPr>
          <w:rFonts w:hint="eastAsia" w:ascii="宋体" w:hAnsi="宋体" w:eastAsia="宋体" w:cs="宋体"/>
          <w:b/>
          <w:caps w:val="0"/>
          <w:color w:val="auto"/>
          <w:sz w:val="24"/>
          <w:szCs w:val="24"/>
          <w:highlight w:val="none"/>
        </w:rPr>
        <w:br w:type="page" w:clear="all"/>
      </w:r>
      <w:r>
        <w:rPr>
          <w:rFonts w:hint="eastAsia" w:ascii="宋体" w:hAnsi="宋体" w:eastAsia="宋体" w:cs="宋体"/>
          <w:b/>
          <w:bCs/>
          <w:caps w:val="0"/>
          <w:color w:val="auto"/>
          <w:sz w:val="32"/>
          <w:szCs w:val="32"/>
          <w:highlight w:val="none"/>
          <w:lang w:val="en-US" w:eastAsia="zh-CN" w:bidi="ar-SA"/>
        </w:rPr>
        <w:t xml:space="preserve">八、关于符合本国产品标准的声明函（采购包：**）</w:t>
      </w:r>
      <w:r/>
    </w:p>
    <w:p>
      <w:pPr>
        <w:jc w:val="center"/>
        <w:rPr>
          <w:rFonts w:ascii="方正魏碑_GBK" w:hAnsi="方正魏碑_GBK" w:eastAsia="方正魏碑_GBK" w:cs="方正魏碑_GBK"/>
          <w:b/>
          <w:sz w:val="24"/>
          <w:szCs w:val="24"/>
        </w:rPr>
      </w:pPr>
      <w:r>
        <w:rPr>
          <w:rFonts w:ascii="方正魏碑_GBK" w:hAnsi="方正魏碑_GBK" w:eastAsia="方正魏碑_GBK" w:cs="方正魏碑_GBK"/>
          <w:b/>
          <w:sz w:val="24"/>
          <w:szCs w:val="24"/>
        </w:rPr>
      </w:r>
      <w:r/>
    </w:p>
    <w:p>
      <w:pPr>
        <w:jc w:val="center"/>
        <w:rPr>
          <w:rFonts w:ascii="方正魏碑_GBK" w:hAnsi="方正魏碑_GBK" w:eastAsia="方正魏碑_GBK" w:cs="方正魏碑_GBK"/>
          <w:b/>
          <w:sz w:val="24"/>
          <w:szCs w:val="24"/>
        </w:rPr>
      </w:pPr>
      <w:r>
        <w:rPr>
          <w:rFonts w:ascii="方正魏碑_GBK" w:hAnsi="方正魏碑_GBK" w:eastAsia="方正魏碑_GBK" w:cs="方正魏碑_GBK"/>
          <w:b/>
          <w:sz w:val="24"/>
          <w:szCs w:val="24"/>
        </w:rPr>
      </w:r>
      <w:r/>
    </w:p>
    <w:p>
      <w:pPr>
        <w:jc w:val="center"/>
        <w:rPr>
          <w:rFonts w:ascii="方正魏碑_GBK" w:hAnsi="方正魏碑_GBK" w:eastAsia="方正魏碑_GBK" w:cs="方正魏碑_GBK"/>
          <w:b/>
          <w:sz w:val="32"/>
          <w:szCs w:val="32"/>
        </w:rPr>
      </w:pPr>
      <w:r>
        <w:rPr>
          <w:rFonts w:hint="eastAsia" w:ascii="方正魏碑_GBK" w:hAnsi="方正魏碑_GBK" w:eastAsia="方正魏碑_GBK" w:cs="方正魏碑_GBK"/>
          <w:b/>
          <w:sz w:val="32"/>
          <w:szCs w:val="32"/>
        </w:rPr>
        <w:t xml:space="preserve">关于符合本国产品标准的声明函</w:t>
      </w:r>
      <w:r/>
    </w:p>
    <w:p>
      <w:pPr>
        <w:ind w:firstLine="420"/>
        <w:jc w:val="left"/>
        <w:spacing w:line="0" w:lineRule="atLeast"/>
        <w:widowControl/>
        <w:rPr>
          <w:rFonts w:ascii="方正魏碑_GBK" w:hAnsi="方正魏碑_GBK" w:eastAsia="方正魏碑_GBK" w:cs="方正魏碑_GBK"/>
          <w:sz w:val="24"/>
          <w:szCs w:val="24"/>
        </w:rPr>
      </w:pPr>
      <w:r>
        <w:rPr>
          <w:rFonts w:ascii="方正魏碑_GBK" w:hAnsi="方正魏碑_GBK" w:eastAsia="方正魏碑_GBK" w:cs="方正魏碑_GBK"/>
          <w:sz w:val="24"/>
          <w:szCs w:val="24"/>
        </w:rPr>
      </w:r>
      <w:r/>
    </w:p>
    <w:p>
      <w:pPr>
        <w:ind w:firstLine="420"/>
        <w:jc w:val="left"/>
        <w:spacing w:line="0" w:lineRule="atLeast"/>
        <w:widowControl/>
        <w:rPr>
          <w:rFonts w:cs="宋体"/>
          <w:sz w:val="24"/>
          <w:szCs w:val="24"/>
        </w:rPr>
      </w:pPr>
      <w:r>
        <w:rPr>
          <w:rFonts w:hint="eastAsia" w:cs="宋体"/>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0" w:lineRule="atLeast"/>
        <w:widowControl/>
        <w:rPr>
          <w:rFonts w:cs="宋体"/>
          <w:sz w:val="24"/>
          <w:szCs w:val="24"/>
        </w:rPr>
      </w:pPr>
      <w:r>
        <w:rPr>
          <w:rFonts w:hint="eastAsia" w:cs="宋体"/>
          <w:sz w:val="24"/>
          <w:szCs w:val="24"/>
          <w:shd w:val="clear" w:color="auto" w:fill="ffffff"/>
        </w:rPr>
        <w:t xml:space="preserve">1.</w:t>
      </w:r>
      <w:r>
        <w:rPr>
          <w:rFonts w:hint="eastAsia" w:cs="宋体"/>
          <w:sz w:val="24"/>
          <w:szCs w:val="24"/>
          <w:u w:val="single"/>
          <w:shd w:val="clear" w:color="auto" w:fill="ffffff"/>
        </w:rPr>
        <w:t xml:space="preserve">（产品名称1）</w:t>
      </w:r>
      <w:r>
        <w:rPr>
          <w:rFonts w:hint="eastAsia" w:cs="宋体"/>
          <w:sz w:val="24"/>
          <w:szCs w:val="24"/>
          <w:u w:val="single"/>
          <w:shd w:val="clear" w:color="auto" w:fill="ffffff"/>
          <w:lang w:val="en-US" w:eastAsia="zh-CN"/>
        </w:rPr>
        <w:t xml:space="preserve"> </w:t>
      </w:r>
      <w:r>
        <w:rPr>
          <w:rFonts w:hint="eastAsia" w:cs="宋体"/>
          <w:sz w:val="24"/>
          <w:szCs w:val="24"/>
          <w:shd w:val="clear" w:color="auto" w:fill="ffffff"/>
          <w:vertAlign w:val="superscript"/>
        </w:rPr>
        <w:t xml:space="preserve">1</w:t>
      </w:r>
      <w:r>
        <w:rPr>
          <w:rFonts w:hint="eastAsia" w:cs="宋体"/>
          <w:sz w:val="24"/>
          <w:szCs w:val="24"/>
          <w:shd w:val="clear" w:color="auto" w:fill="ffffff"/>
        </w:rPr>
        <w:t xml:space="preserve">，生产厂为</w:t>
      </w:r>
      <w:r>
        <w:rPr>
          <w:rFonts w:hint="eastAsia" w:cs="宋体"/>
          <w:sz w:val="24"/>
          <w:szCs w:val="24"/>
          <w:u w:val="single"/>
          <w:shd w:val="clear" w:color="auto" w:fill="ffffff"/>
        </w:rPr>
        <w:t xml:space="preserve">（厂名）</w:t>
      </w:r>
      <w:r>
        <w:rPr>
          <w:rFonts w:hint="eastAsia" w:cs="宋体"/>
          <w:sz w:val="24"/>
          <w:szCs w:val="24"/>
          <w:shd w:val="clear" w:color="auto" w:fill="ffffff"/>
          <w:vertAlign w:val="superscript"/>
        </w:rPr>
        <w:t xml:space="preserve">2</w:t>
      </w:r>
      <w:r>
        <w:rPr>
          <w:rFonts w:hint="eastAsia" w:cs="宋体"/>
          <w:sz w:val="24"/>
          <w:szCs w:val="24"/>
          <w:shd w:val="clear" w:color="auto" w:fill="ffffff"/>
        </w:rPr>
        <w:t xml:space="preserve">，厂址为</w:t>
      </w:r>
      <w:r>
        <w:rPr>
          <w:rFonts w:hint="eastAsia" w:cs="宋体"/>
          <w:sz w:val="24"/>
          <w:szCs w:val="24"/>
          <w:u w:val="single"/>
          <w:shd w:val="clear" w:color="auto" w:fill="ffffff"/>
        </w:rPr>
        <w:t xml:space="preserve">（生产厂址）</w:t>
      </w:r>
      <w:r>
        <w:rPr>
          <w:rFonts w:hint="eastAsia" w:cs="宋体"/>
          <w:sz w:val="24"/>
          <w:szCs w:val="24"/>
          <w:shd w:val="clear" w:color="auto" w:fill="ffffff"/>
        </w:rPr>
        <w:t xml:space="preserve">。</w:t>
      </w:r>
      <w:r>
        <w:rPr>
          <w:rFonts w:hint="eastAsia" w:cs="宋体"/>
          <w:sz w:val="24"/>
          <w:szCs w:val="24"/>
          <w:u w:val="single"/>
          <w:shd w:val="clear" w:color="auto" w:fill="ffffff"/>
        </w:rPr>
        <w:t xml:space="preserve"> / </w:t>
      </w:r>
      <w:r>
        <w:rPr>
          <w:rFonts w:hint="eastAsia" w:cs="宋体"/>
          <w:sz w:val="24"/>
          <w:szCs w:val="24"/>
          <w:shd w:val="clear" w:color="auto" w:fill="ffffff"/>
        </w:rPr>
        <w:t xml:space="preserve">的中国境内生产的组件成本占比≥</w:t>
      </w:r>
      <w:r>
        <w:rPr>
          <w:rFonts w:hint="eastAsia" w:cs="宋体"/>
          <w:sz w:val="24"/>
          <w:szCs w:val="24"/>
          <w:u w:val="single"/>
          <w:shd w:val="clear" w:color="auto" w:fill="ffffff"/>
        </w:rPr>
        <w:t xml:space="preserve">  /  </w:t>
      </w:r>
      <w:r>
        <w:rPr>
          <w:rFonts w:hint="eastAsia" w:cs="宋体"/>
          <w:sz w:val="24"/>
          <w:szCs w:val="24"/>
          <w:shd w:val="clear" w:color="auto" w:fill="ffffff"/>
          <w:vertAlign w:val="superscript"/>
        </w:rPr>
        <w:t xml:space="preserve">3</w:t>
      </w:r>
      <w:r>
        <w:rPr>
          <w:rFonts w:hint="eastAsia" w:cs="宋体"/>
          <w:sz w:val="24"/>
          <w:szCs w:val="24"/>
          <w:shd w:val="clear" w:color="auto" w:fill="ffffff"/>
        </w:rPr>
        <w:t xml:space="preserve">。</w:t>
      </w:r>
      <w:r>
        <w:rPr>
          <w:rFonts w:hint="eastAsia" w:cs="宋体"/>
          <w:sz w:val="24"/>
          <w:szCs w:val="24"/>
          <w:u w:val="single"/>
          <w:shd w:val="clear" w:color="auto" w:fill="ffffff"/>
        </w:rPr>
        <w:t xml:space="preserve">  /  </w:t>
      </w:r>
      <w:r>
        <w:rPr>
          <w:rFonts w:hint="eastAsia" w:cs="宋体"/>
          <w:sz w:val="24"/>
          <w:szCs w:val="24"/>
          <w:shd w:val="clear" w:color="auto" w:fill="ffffff"/>
        </w:rPr>
        <w:t xml:space="preserve">的</w:t>
      </w:r>
      <w:r>
        <w:rPr>
          <w:rFonts w:hint="eastAsia" w:cs="宋体"/>
          <w:sz w:val="24"/>
          <w:szCs w:val="24"/>
          <w:u w:val="single"/>
          <w:shd w:val="clear" w:color="auto" w:fill="ffffff"/>
        </w:rPr>
        <w:t xml:space="preserve">  /  </w:t>
      </w:r>
      <w:r>
        <w:rPr>
          <w:rFonts w:hint="eastAsia" w:cs="宋体"/>
          <w:sz w:val="24"/>
          <w:szCs w:val="24"/>
          <w:shd w:val="clear" w:color="auto" w:fill="ffffff"/>
          <w:vertAlign w:val="superscript"/>
        </w:rPr>
        <w:t xml:space="preserve">4</w:t>
      </w:r>
      <w:r>
        <w:rPr>
          <w:rFonts w:hint="eastAsia" w:cs="宋体"/>
          <w:sz w:val="24"/>
          <w:szCs w:val="24"/>
          <w:shd w:val="clear" w:color="auto" w:fill="ffffff"/>
        </w:rPr>
        <w:t xml:space="preserve">在中国境内生产。</w:t>
      </w:r>
      <w:r>
        <w:rPr>
          <w:rFonts w:hint="eastAsia" w:cs="宋体"/>
          <w:sz w:val="24"/>
          <w:szCs w:val="24"/>
          <w:u w:val="single"/>
          <w:shd w:val="clear" w:color="auto" w:fill="ffffff"/>
        </w:rPr>
        <w:t xml:space="preserve">  /  </w:t>
      </w:r>
      <w:r>
        <w:rPr>
          <w:rFonts w:hint="eastAsia" w:cs="宋体"/>
          <w:sz w:val="24"/>
          <w:szCs w:val="24"/>
          <w:shd w:val="clear" w:color="auto" w:fill="ffffff"/>
        </w:rPr>
        <w:t xml:space="preserve">的</w:t>
      </w:r>
      <w:r>
        <w:rPr>
          <w:rFonts w:hint="eastAsia" w:cs="宋体"/>
          <w:sz w:val="24"/>
          <w:szCs w:val="24"/>
          <w:u w:val="single"/>
          <w:shd w:val="clear" w:color="auto" w:fill="ffffff"/>
        </w:rPr>
        <w:t xml:space="preserve">  /  </w:t>
      </w:r>
      <w:r>
        <w:rPr>
          <w:rFonts w:hint="eastAsia" w:cs="宋体"/>
          <w:sz w:val="24"/>
          <w:szCs w:val="24"/>
          <w:shd w:val="clear" w:color="auto" w:fill="ffffff"/>
          <w:vertAlign w:val="superscript"/>
        </w:rPr>
        <w:t xml:space="preserve">5</w:t>
      </w:r>
      <w:r>
        <w:rPr>
          <w:rFonts w:hint="eastAsia" w:cs="宋体"/>
          <w:sz w:val="24"/>
          <w:szCs w:val="24"/>
          <w:shd w:val="clear" w:color="auto" w:fill="ffffff"/>
        </w:rPr>
        <w:t xml:space="preserve">在中国境内完成。</w:t>
      </w:r>
      <w:r/>
    </w:p>
    <w:p>
      <w:pPr>
        <w:ind w:firstLine="420"/>
        <w:jc w:val="left"/>
        <w:spacing w:before="30" w:after="30" w:line="0" w:lineRule="atLeast"/>
        <w:widowControl/>
        <w:rPr>
          <w:rFonts w:cs="宋体"/>
          <w:sz w:val="24"/>
          <w:szCs w:val="24"/>
        </w:rPr>
      </w:pPr>
      <w:r>
        <w:rPr>
          <w:rFonts w:hint="eastAsia" w:cs="宋体"/>
          <w:sz w:val="24"/>
          <w:szCs w:val="24"/>
          <w:shd w:val="clear" w:color="auto" w:fill="ffffff"/>
        </w:rPr>
        <w:t xml:space="preserve">2.</w:t>
      </w:r>
      <w:r>
        <w:rPr>
          <w:rFonts w:hint="eastAsia" w:cs="宋体"/>
          <w:sz w:val="24"/>
          <w:szCs w:val="24"/>
          <w:u w:val="single"/>
          <w:shd w:val="clear" w:color="auto" w:fill="ffffff"/>
        </w:rPr>
        <w:t xml:space="preserve">（产品名称2）</w:t>
      </w:r>
      <w:r>
        <w:rPr>
          <w:rFonts w:hint="eastAsia" w:cs="宋体"/>
          <w:sz w:val="24"/>
          <w:szCs w:val="24"/>
          <w:u w:val="single"/>
          <w:shd w:val="clear" w:color="auto" w:fill="ffffff"/>
          <w:lang w:val="en-US" w:eastAsia="zh-CN"/>
        </w:rPr>
        <w:t xml:space="preserve"> </w:t>
      </w:r>
      <w:r>
        <w:rPr>
          <w:rFonts w:hint="eastAsia" w:cs="宋体"/>
          <w:sz w:val="24"/>
          <w:szCs w:val="24"/>
          <w:shd w:val="clear" w:color="auto" w:fill="ffffff"/>
        </w:rPr>
        <w:t xml:space="preserve">，生产厂为</w:t>
      </w:r>
      <w:r>
        <w:rPr>
          <w:rFonts w:hint="eastAsia" w:cs="宋体"/>
          <w:sz w:val="24"/>
          <w:szCs w:val="24"/>
          <w:u w:val="single"/>
          <w:shd w:val="clear" w:color="auto" w:fill="ffffff"/>
        </w:rPr>
        <w:t xml:space="preserve">（厂名）</w:t>
      </w:r>
      <w:r>
        <w:rPr>
          <w:rFonts w:hint="eastAsia" w:cs="宋体"/>
          <w:sz w:val="24"/>
          <w:szCs w:val="24"/>
          <w:shd w:val="clear" w:color="auto" w:fill="ffffff"/>
        </w:rPr>
        <w:t xml:space="preserve">，厂址为</w:t>
      </w:r>
      <w:r>
        <w:rPr>
          <w:rFonts w:hint="eastAsia" w:cs="宋体"/>
          <w:sz w:val="24"/>
          <w:szCs w:val="24"/>
          <w:u w:val="single"/>
          <w:shd w:val="clear" w:color="auto" w:fill="ffffff"/>
        </w:rPr>
        <w:t xml:space="preserve">（生产厂址）</w:t>
      </w:r>
      <w:r>
        <w:rPr>
          <w:rFonts w:hint="eastAsia" w:cs="宋体"/>
          <w:sz w:val="24"/>
          <w:szCs w:val="24"/>
          <w:shd w:val="clear" w:color="auto" w:fill="ffffff"/>
        </w:rPr>
        <w:t xml:space="preserve">。</w:t>
      </w:r>
      <w:r>
        <w:rPr>
          <w:rFonts w:hint="eastAsia" w:cs="宋体"/>
          <w:sz w:val="24"/>
          <w:szCs w:val="24"/>
          <w:u w:val="single"/>
          <w:shd w:val="clear" w:color="auto" w:fill="ffffff"/>
        </w:rPr>
        <w:t xml:space="preserve"> /  </w:t>
      </w:r>
      <w:r>
        <w:rPr>
          <w:rFonts w:hint="eastAsia" w:cs="宋体"/>
          <w:sz w:val="24"/>
          <w:szCs w:val="24"/>
          <w:shd w:val="clear" w:color="auto" w:fill="ffffff"/>
        </w:rPr>
        <w:t xml:space="preserve">的中国境内生产的组件成本占比≥</w:t>
      </w:r>
      <w:r>
        <w:rPr>
          <w:rFonts w:hint="eastAsia" w:cs="宋体"/>
          <w:sz w:val="24"/>
          <w:szCs w:val="24"/>
          <w:u w:val="single"/>
          <w:shd w:val="clear" w:color="auto" w:fill="ffffff"/>
        </w:rPr>
        <w:t xml:space="preserve">  /  </w:t>
      </w:r>
      <w:r>
        <w:rPr>
          <w:rFonts w:hint="eastAsia" w:cs="宋体"/>
          <w:sz w:val="24"/>
          <w:szCs w:val="24"/>
          <w:shd w:val="clear" w:color="auto" w:fill="ffffff"/>
        </w:rPr>
        <w:t xml:space="preserve">。</w:t>
      </w:r>
      <w:r>
        <w:rPr>
          <w:rFonts w:hint="eastAsia" w:cs="宋体"/>
          <w:sz w:val="24"/>
          <w:szCs w:val="24"/>
          <w:u w:val="single"/>
          <w:shd w:val="clear" w:color="auto" w:fill="ffffff"/>
        </w:rPr>
        <w:t xml:space="preserve">  /  </w:t>
      </w:r>
      <w:r>
        <w:rPr>
          <w:rFonts w:hint="eastAsia" w:cs="宋体"/>
          <w:sz w:val="24"/>
          <w:szCs w:val="24"/>
          <w:shd w:val="clear" w:color="auto" w:fill="ffffff"/>
        </w:rPr>
        <w:t xml:space="preserve">的</w:t>
      </w:r>
      <w:r>
        <w:rPr>
          <w:rFonts w:hint="eastAsia" w:cs="宋体"/>
          <w:sz w:val="24"/>
          <w:szCs w:val="24"/>
          <w:u w:val="single"/>
          <w:shd w:val="clear" w:color="auto" w:fill="ffffff"/>
        </w:rPr>
        <w:t xml:space="preserve">  /  </w:t>
      </w:r>
      <w:r>
        <w:rPr>
          <w:rFonts w:hint="eastAsia" w:cs="宋体"/>
          <w:sz w:val="24"/>
          <w:szCs w:val="24"/>
          <w:shd w:val="clear" w:color="auto" w:fill="ffffff"/>
        </w:rPr>
        <w:t xml:space="preserve">在中国境内生产。</w:t>
      </w:r>
      <w:r>
        <w:rPr>
          <w:rFonts w:hint="eastAsia" w:cs="宋体"/>
          <w:sz w:val="24"/>
          <w:szCs w:val="24"/>
          <w:u w:val="single"/>
          <w:shd w:val="clear" w:color="auto" w:fill="ffffff"/>
        </w:rPr>
        <w:t xml:space="preserve">  /  </w:t>
      </w:r>
      <w:r>
        <w:rPr>
          <w:rFonts w:hint="eastAsia" w:cs="宋体"/>
          <w:sz w:val="24"/>
          <w:szCs w:val="24"/>
          <w:shd w:val="clear" w:color="auto" w:fill="ffffff"/>
        </w:rPr>
        <w:t xml:space="preserve">的</w:t>
      </w:r>
      <w:r>
        <w:rPr>
          <w:rFonts w:hint="eastAsia" w:cs="宋体"/>
          <w:sz w:val="24"/>
          <w:szCs w:val="24"/>
          <w:u w:val="single"/>
          <w:shd w:val="clear" w:color="auto" w:fill="ffffff"/>
        </w:rPr>
        <w:t xml:space="preserve">  /  </w:t>
      </w:r>
      <w:r>
        <w:rPr>
          <w:rFonts w:hint="eastAsia" w:cs="宋体"/>
          <w:sz w:val="24"/>
          <w:szCs w:val="24"/>
          <w:shd w:val="clear" w:color="auto" w:fill="ffffff"/>
        </w:rPr>
        <w:t xml:space="preserve">在中国境内完成。</w:t>
      </w:r>
      <w:r/>
    </w:p>
    <w:p>
      <w:pPr>
        <w:ind w:firstLine="420"/>
        <w:jc w:val="left"/>
        <w:spacing w:before="30" w:after="30" w:line="0" w:lineRule="atLeast"/>
        <w:widowControl/>
        <w:rPr>
          <w:rFonts w:cs="宋体"/>
          <w:sz w:val="24"/>
          <w:szCs w:val="24"/>
        </w:rPr>
      </w:pPr>
      <w:r>
        <w:rPr>
          <w:rFonts w:hint="eastAsia" w:cs="宋体"/>
          <w:sz w:val="24"/>
          <w:szCs w:val="24"/>
          <w:shd w:val="clear" w:color="auto" w:fill="ffffff"/>
        </w:rPr>
        <w:t xml:space="preserve">……</w:t>
      </w:r>
      <w:r/>
    </w:p>
    <w:p>
      <w:pPr>
        <w:ind w:firstLine="420"/>
        <w:jc w:val="left"/>
        <w:spacing w:before="30" w:after="30" w:line="0" w:lineRule="atLeast"/>
        <w:widowControl/>
        <w:rPr>
          <w:rFonts w:cs="宋体"/>
          <w:sz w:val="24"/>
          <w:szCs w:val="24"/>
        </w:rPr>
      </w:pPr>
      <w:r>
        <w:rPr>
          <w:rFonts w:hint="eastAsia" w:cs="宋体"/>
          <w:sz w:val="24"/>
          <w:szCs w:val="24"/>
          <w:shd w:val="clear" w:color="auto" w:fill="ffffff"/>
        </w:rPr>
        <w:t xml:space="preserve">本公司（单位）对上述声明内容的真实性负责。如有虚假，愿承担相应法律责任。</w:t>
      </w:r>
      <w:r/>
    </w:p>
    <w:p>
      <w:pPr>
        <w:jc w:val="left"/>
        <w:spacing w:before="30" w:after="30" w:line="0" w:lineRule="atLeast"/>
        <w:widowControl/>
        <w:rPr>
          <w:rFonts w:cs="宋体"/>
          <w:sz w:val="24"/>
          <w:szCs w:val="24"/>
        </w:rPr>
      </w:pPr>
      <w:r>
        <w:rPr>
          <w:rFonts w:cs="宋体"/>
          <w:sz w:val="24"/>
          <w:szCs w:val="24"/>
        </w:rPr>
        <w:t xml:space="preserve"> </w:t>
      </w:r>
      <w:r/>
    </w:p>
    <w:p>
      <w:pPr>
        <w:jc w:val="right"/>
        <w:spacing w:before="30" w:after="30" w:line="0" w:lineRule="atLeast"/>
        <w:widowControl/>
        <w:rPr>
          <w:rFonts w:cs="宋体"/>
          <w:sz w:val="24"/>
          <w:szCs w:val="24"/>
        </w:rPr>
      </w:pPr>
      <w:r>
        <w:rPr>
          <w:rFonts w:hint="eastAsia" w:cs="宋体"/>
          <w:sz w:val="24"/>
          <w:szCs w:val="24"/>
          <w:shd w:val="clear" w:color="auto" w:fill="ffffff"/>
        </w:rPr>
        <w:t xml:space="preserve">   公司（单位）名称（加盖CA电子公章）：         </w:t>
      </w:r>
      <w:r/>
    </w:p>
    <w:p>
      <w:pPr>
        <w:jc w:val="right"/>
        <w:spacing w:before="30" w:after="30" w:line="0" w:lineRule="atLeast"/>
        <w:widowControl/>
        <w:rPr>
          <w:rFonts w:cs="宋体"/>
          <w:sz w:val="24"/>
          <w:szCs w:val="24"/>
        </w:rPr>
      </w:pPr>
      <w:r>
        <w:rPr>
          <w:rFonts w:hint="eastAsia" w:cs="宋体"/>
          <w:sz w:val="24"/>
          <w:szCs w:val="24"/>
          <w:shd w:val="clear" w:color="auto" w:fill="ffffff"/>
        </w:rPr>
        <w:t xml:space="preserve">  日期：      年   月   日         </w:t>
      </w:r>
      <w:r/>
    </w:p>
    <w:p>
      <w:pPr>
        <w:jc w:val="left"/>
        <w:spacing w:before="30" w:after="30" w:line="0" w:lineRule="atLeast"/>
        <w:widowControl/>
        <w:rPr>
          <w:rFonts w:cs="宋体"/>
          <w:sz w:val="24"/>
          <w:szCs w:val="24"/>
        </w:rPr>
      </w:pPr>
      <w:r>
        <w:rPr>
          <w:rFonts w:hint="eastAsia" w:cs="宋体"/>
          <w:sz w:val="24"/>
          <w:szCs w:val="24"/>
          <w:shd w:val="clear" w:color="auto" w:fill="ffffff"/>
        </w:rPr>
        <w:t xml:space="preserve">__________________</w:t>
      </w:r>
      <w:r/>
    </w:p>
    <w:p>
      <w:pPr>
        <w:jc w:val="left"/>
        <w:spacing w:before="30" w:after="30" w:line="0" w:lineRule="atLeast"/>
        <w:widowControl/>
        <w:rPr>
          <w:rFonts w:cs="宋体"/>
          <w:sz w:val="24"/>
          <w:szCs w:val="24"/>
        </w:rPr>
      </w:pPr>
      <w:r>
        <w:rPr>
          <w:rFonts w:hint="eastAsia" w:cs="宋体"/>
          <w:sz w:val="24"/>
          <w:szCs w:val="24"/>
          <w:shd w:val="clear" w:color="auto" w:fill="ffffff"/>
        </w:rPr>
        <w:t xml:space="preserve">1.产品如有型号，请在“产品名称”栏一并填写。</w:t>
      </w:r>
      <w:r/>
    </w:p>
    <w:p>
      <w:pPr>
        <w:jc w:val="left"/>
        <w:spacing w:before="30" w:after="30" w:line="0" w:lineRule="atLeast"/>
        <w:widowControl/>
        <w:rPr>
          <w:rFonts w:cs="宋体"/>
          <w:sz w:val="24"/>
          <w:szCs w:val="24"/>
        </w:rPr>
      </w:pPr>
      <w:r>
        <w:rPr>
          <w:rFonts w:hint="eastAsia" w:cs="宋体"/>
          <w:sz w:val="24"/>
          <w:szCs w:val="24"/>
          <w:shd w:val="clear" w:color="auto" w:fill="ffffff"/>
        </w:rPr>
        <w:t xml:space="preserve">2.生产厂名与厂址应与生产厂营业执照载明的相关信息保持一致。</w:t>
      </w:r>
      <w:r/>
    </w:p>
    <w:p>
      <w:pPr>
        <w:jc w:val="left"/>
        <w:spacing w:before="30" w:after="30" w:line="0" w:lineRule="atLeast"/>
        <w:widowControl/>
        <w:rPr>
          <w:rFonts w:cs="宋体"/>
          <w:sz w:val="24"/>
          <w:szCs w:val="24"/>
        </w:rPr>
      </w:pPr>
      <w:r>
        <w:rPr>
          <w:rFonts w:hint="eastAsia" w:cs="宋体"/>
          <w:sz w:val="24"/>
          <w:szCs w:val="24"/>
          <w:shd w:val="clear" w:color="auto" w:fill="ffffff"/>
        </w:rPr>
        <w:t xml:space="preserve">3.该产品的中国境内生产的组件成本占比相关要求实施前，“规定比例”栏可不填，下同。</w:t>
      </w:r>
      <w:r/>
    </w:p>
    <w:p>
      <w:pPr>
        <w:jc w:val="left"/>
        <w:spacing w:before="30" w:after="30" w:line="0" w:lineRule="atLeast"/>
        <w:widowControl/>
        <w:rPr>
          <w:rFonts w:cs="宋体"/>
          <w:sz w:val="24"/>
          <w:szCs w:val="24"/>
        </w:rPr>
      </w:pPr>
      <w:r>
        <w:rPr>
          <w:rFonts w:hint="eastAsia" w:cs="宋体"/>
          <w:sz w:val="24"/>
          <w:szCs w:val="24"/>
          <w:shd w:val="clear" w:color="auto" w:fill="ffffff"/>
        </w:rPr>
        <w:t xml:space="preserve">4.该产品的关键组件要求实施前，“关键组件”栏可不填，下同。</w:t>
      </w:r>
      <w:r/>
    </w:p>
    <w:p>
      <w:pPr>
        <w:jc w:val="left"/>
        <w:spacing w:before="30" w:after="30" w:line="0" w:lineRule="atLeast"/>
        <w:widowControl/>
        <w:rPr>
          <w:rFonts w:cs="宋体"/>
          <w:sz w:val="24"/>
          <w:szCs w:val="24"/>
        </w:rPr>
      </w:pPr>
      <w:r>
        <w:rPr>
          <w:rFonts w:hint="eastAsia" w:cs="宋体"/>
          <w:sz w:val="24"/>
          <w:szCs w:val="24"/>
          <w:shd w:val="clear" w:color="auto" w:fill="ffffff"/>
        </w:rPr>
        <w:t xml:space="preserve">5.该产品的关键工序要求实施前，“关键工序”栏可不填，下同。</w:t>
      </w:r>
      <w:r/>
    </w:p>
    <w:p>
      <w:pPr>
        <w:jc w:val="left"/>
        <w:spacing w:before="30" w:after="30" w:line="0" w:lineRule="atLeast"/>
        <w:widowControl/>
        <w:rPr>
          <w:rFonts w:cs="宋体"/>
          <w:sz w:val="24"/>
          <w:szCs w:val="24"/>
        </w:rPr>
      </w:pPr>
      <w:r>
        <w:rPr>
          <w:rFonts w:hint="eastAsia" w:cs="宋体"/>
          <w:sz w:val="24"/>
          <w:szCs w:val="24"/>
          <w:shd w:val="clear" w:color="auto" w:fill="ffffff"/>
        </w:rPr>
        <w:t xml:space="preserve">6.《声明函》中标注“</w:t>
      </w:r>
      <w:r>
        <w:rPr>
          <w:rFonts w:hint="eastAsia" w:cs="宋体"/>
          <w:sz w:val="24"/>
          <w:szCs w:val="24"/>
          <w:u w:val="single"/>
          <w:shd w:val="clear" w:color="auto" w:fill="ffffff"/>
        </w:rPr>
        <w:t xml:space="preserve">  /  </w:t>
      </w:r>
      <w:r>
        <w:rPr>
          <w:rFonts w:hint="eastAsia" w:cs="宋体"/>
          <w:sz w:val="24"/>
          <w:szCs w:val="24"/>
          <w:shd w:val="clear" w:color="auto" w:fill="ffffff"/>
        </w:rPr>
        <w:t xml:space="preserve">”的地方无需填写。</w:t>
      </w:r>
      <w:r/>
    </w:p>
    <w:p>
      <w:pPr>
        <w:rPr>
          <w:rFonts w:hint="eastAsia" w:ascii="宋体" w:hAnsi="宋体" w:eastAsia="宋体" w:cs="宋体"/>
          <w:b/>
          <w:caps w:val="0"/>
          <w:color w:val="auto"/>
          <w:sz w:val="24"/>
          <w:szCs w:val="24"/>
          <w:highlight w:val="none"/>
        </w:rPr>
      </w:pPr>
      <w:r>
        <w:rPr>
          <w:rFonts w:hint="eastAsia" w:ascii="宋体" w:hAnsi="宋体" w:eastAsia="宋体" w:cs="宋体"/>
          <w:b/>
          <w:caps w:val="0"/>
          <w:color w:val="auto"/>
          <w:sz w:val="32"/>
          <w:szCs w:val="32"/>
          <w:highlight w:val="none"/>
          <w:lang w:val="en-US" w:eastAsia="zh-CN" w:bidi="ar-SA"/>
        </w:rPr>
        <w:br w:type="column"/>
      </w:r>
      <w:r>
        <w:rPr>
          <w:rFonts w:hint="eastAsia" w:ascii="宋体" w:hAnsi="宋体" w:eastAsia="宋体" w:cs="宋体"/>
          <w:b/>
          <w:caps w:val="0"/>
          <w:color w:val="auto"/>
          <w:sz w:val="32"/>
          <w:szCs w:val="32"/>
          <w:highlight w:val="none"/>
          <w:lang w:val="en-US" w:eastAsia="zh-CN" w:bidi="ar-SA"/>
        </w:rPr>
        <w:t xml:space="preserve">九、技术要求响应及偏离表（</w:t>
      </w:r>
      <w:r>
        <w:rPr>
          <w:rFonts w:hint="eastAsia" w:ascii="宋体" w:hAnsi="宋体" w:cs="宋体"/>
          <w:b/>
          <w:caps w:val="0"/>
          <w:color w:val="auto"/>
          <w:sz w:val="32"/>
          <w:szCs w:val="32"/>
          <w:highlight w:val="none"/>
          <w:lang w:val="en-US" w:eastAsia="zh-CN" w:bidi="ar-SA"/>
        </w:rPr>
        <w:t xml:space="preserve">采购</w:t>
      </w:r>
      <w:r>
        <w:rPr>
          <w:rFonts w:hint="eastAsia" w:ascii="宋体" w:hAnsi="宋体" w:eastAsia="宋体" w:cs="宋体"/>
          <w:b/>
          <w:caps w:val="0"/>
          <w:color w:val="auto"/>
          <w:sz w:val="32"/>
          <w:szCs w:val="32"/>
          <w:highlight w:val="none"/>
          <w:lang w:val="en-US" w:eastAsia="zh-CN" w:bidi="ar-SA"/>
        </w:rPr>
        <w:t xml:space="preserve">包：**</w:t>
      </w:r>
      <w:r>
        <w:rPr>
          <w:rFonts w:hint="eastAsia" w:ascii="宋体" w:hAnsi="宋体" w:cs="宋体"/>
          <w:b/>
          <w:caps w:val="0"/>
          <w:color w:val="auto"/>
          <w:sz w:val="32"/>
          <w:szCs w:val="32"/>
          <w:highlight w:val="none"/>
          <w:lang w:val="en-US" w:eastAsia="zh-CN" w:bidi="ar-SA"/>
        </w:rPr>
        <w:t xml:space="preserve"> </w:t>
      </w:r>
      <w:r>
        <w:rPr>
          <w:rFonts w:hint="eastAsia" w:ascii="宋体" w:hAnsi="宋体" w:eastAsia="宋体" w:cs="宋体"/>
          <w:b/>
          <w:caps w:val="0"/>
          <w:color w:val="auto"/>
          <w:sz w:val="32"/>
          <w:szCs w:val="32"/>
          <w:highlight w:val="none"/>
          <w:lang w:val="en-US" w:eastAsia="zh-CN" w:bidi="ar-SA"/>
        </w:rPr>
        <w:t xml:space="preserve">）</w:t>
      </w:r>
      <w:r/>
    </w:p>
    <w:tbl>
      <w:tblPr>
        <w:tblStyle w:val="78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3112"/>
        <w:gridCol w:w="2491"/>
        <w:gridCol w:w="2025"/>
        <w:gridCol w:w="817"/>
      </w:tblGrid>
      <w:tr>
        <w:trPr>
          <w:cantSplit/>
        </w:trPr>
        <w:tc>
          <w:tcPr>
            <w:tcW w:w="724"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aps w:val="0"/>
                <w:color w:val="auto"/>
                <w:sz w:val="24"/>
                <w:szCs w:val="24"/>
                <w:highlight w:val="none"/>
                <w:lang w:val="en-US" w:eastAsia="zh-CN"/>
              </w:rPr>
              <w:outlineLvl w:val="9"/>
              <w:suppressLineNumbers w:val="0"/>
            </w:pPr>
            <w:r>
              <w:rPr>
                <w:rFonts w:hint="eastAsia" w:ascii="宋体" w:hAnsi="宋体" w:eastAsia="宋体" w:cs="宋体"/>
                <w:caps w:val="0"/>
                <w:color w:val="auto"/>
                <w:sz w:val="24"/>
                <w:szCs w:val="24"/>
                <w:highlight w:val="none"/>
                <w:lang w:val="en-US" w:eastAsia="zh-CN"/>
              </w:rPr>
              <w:t xml:space="preserve">序号</w:t>
            </w:r>
            <w:r/>
          </w:p>
        </w:tc>
        <w:tc>
          <w:tcPr>
            <w:tcW w:w="3112"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aps w:val="0"/>
                <w:color w:val="auto"/>
                <w:sz w:val="24"/>
                <w:szCs w:val="24"/>
                <w:highlight w:val="none"/>
                <w:lang w:val="en-US" w:eastAsia="zh-CN"/>
              </w:rPr>
              <w:outlineLvl w:val="9"/>
              <w:suppressLineNumbers w:val="0"/>
            </w:pPr>
            <w:r>
              <w:rPr>
                <w:rFonts w:hint="eastAsia" w:ascii="宋体" w:hAnsi="宋体" w:cs="宋体"/>
                <w:caps w:val="0"/>
                <w:color w:val="auto"/>
                <w:sz w:val="24"/>
                <w:szCs w:val="24"/>
                <w:highlight w:val="none"/>
                <w:lang w:val="en-US" w:eastAsia="zh-CN"/>
              </w:rPr>
              <w:t xml:space="preserve">采购需求</w:t>
            </w:r>
            <w:r>
              <w:rPr>
                <w:rFonts w:hint="eastAsia" w:ascii="宋体" w:hAnsi="宋体" w:eastAsia="宋体" w:cs="宋体"/>
                <w:caps w:val="0"/>
                <w:color w:val="auto"/>
                <w:sz w:val="24"/>
                <w:szCs w:val="24"/>
                <w:highlight w:val="none"/>
                <w:lang w:val="en-US" w:eastAsia="zh-CN"/>
              </w:rPr>
              <w:t xml:space="preserve">要求</w:t>
            </w:r>
            <w:r/>
          </w:p>
        </w:tc>
        <w:tc>
          <w:tcPr>
            <w:tcW w:w="2491"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aps w:val="0"/>
                <w:color w:val="auto"/>
                <w:sz w:val="24"/>
                <w:szCs w:val="24"/>
                <w:highlight w:val="none"/>
                <w:lang w:val="en-US" w:eastAsia="zh-CN"/>
              </w:rPr>
              <w:outlineLvl w:val="9"/>
              <w:suppressLineNumbers w:val="0"/>
            </w:pPr>
            <w:r>
              <w:rPr>
                <w:rFonts w:hint="eastAsia" w:ascii="宋体" w:hAnsi="宋体" w:eastAsia="宋体" w:cs="宋体"/>
                <w:caps w:val="0"/>
                <w:color w:val="auto"/>
                <w:sz w:val="24"/>
                <w:szCs w:val="24"/>
                <w:highlight w:val="none"/>
                <w:lang w:val="en-US" w:eastAsia="zh-CN"/>
              </w:rPr>
              <w:t xml:space="preserve">响应情况（填报“响应或完全响应”）</w:t>
            </w:r>
            <w:r/>
          </w:p>
        </w:tc>
        <w:tc>
          <w:tcPr>
            <w:tcW w:w="2025"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aps w:val="0"/>
                <w:color w:val="auto"/>
                <w:sz w:val="24"/>
                <w:szCs w:val="24"/>
                <w:highlight w:val="none"/>
                <w:lang w:val="en-US" w:eastAsia="zh-CN"/>
              </w:rPr>
              <w:outlineLvl w:val="9"/>
              <w:suppressLineNumbers w:val="0"/>
            </w:pPr>
            <w:r>
              <w:rPr>
                <w:rFonts w:hint="eastAsia" w:ascii="宋体" w:hAnsi="宋体" w:eastAsia="宋体" w:cs="宋体"/>
                <w:caps w:val="0"/>
                <w:color w:val="auto"/>
                <w:sz w:val="24"/>
                <w:szCs w:val="24"/>
                <w:highlight w:val="none"/>
                <w:lang w:val="en-US" w:eastAsia="zh-CN"/>
              </w:rPr>
              <w:t xml:space="preserve">偏离（填报“正偏离、符合或负偏离”）</w:t>
            </w:r>
            <w:r/>
          </w:p>
        </w:tc>
        <w:tc>
          <w:tcPr>
            <w:tcW w:w="817" w:type="dxa"/>
            <w:vAlign w:val="center"/>
            <w:textDirection w:val="lrTb"/>
            <w:noWrap w:val="false"/>
          </w:tcPr>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aps w:val="0"/>
                <w:color w:val="auto"/>
                <w:sz w:val="24"/>
                <w:szCs w:val="24"/>
                <w:highlight w:val="none"/>
                <w:lang w:val="en-US" w:eastAsia="zh-CN"/>
              </w:rPr>
              <w:outlineLvl w:val="9"/>
              <w:suppressLineNumbers w:val="0"/>
            </w:pPr>
            <w:r>
              <w:rPr>
                <w:rFonts w:hint="eastAsia" w:ascii="宋体" w:hAnsi="宋体" w:eastAsia="宋体" w:cs="宋体"/>
                <w:caps w:val="0"/>
                <w:color w:val="auto"/>
                <w:sz w:val="24"/>
                <w:szCs w:val="24"/>
                <w:highlight w:val="none"/>
                <w:lang w:val="en-US" w:eastAsia="zh-CN"/>
              </w:rPr>
              <w:t xml:space="preserve">证明</w:t>
            </w:r>
            <w:r/>
          </w:p>
          <w:p>
            <w:pPr>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aps w:val="0"/>
                <w:color w:val="auto"/>
                <w:sz w:val="24"/>
                <w:szCs w:val="24"/>
                <w:highlight w:val="none"/>
                <w:lang w:val="en-US" w:eastAsia="zh-CN"/>
              </w:rPr>
              <w:outlineLvl w:val="9"/>
              <w:suppressLineNumbers w:val="0"/>
            </w:pPr>
            <w:r>
              <w:rPr>
                <w:rFonts w:hint="eastAsia" w:ascii="宋体" w:hAnsi="宋体" w:eastAsia="宋体" w:cs="宋体"/>
                <w:caps w:val="0"/>
                <w:color w:val="auto"/>
                <w:sz w:val="24"/>
                <w:szCs w:val="24"/>
                <w:highlight w:val="none"/>
                <w:lang w:val="en-US" w:eastAsia="zh-CN"/>
              </w:rPr>
              <w:t xml:space="preserve">材料</w:t>
            </w:r>
            <w:r/>
          </w:p>
        </w:tc>
      </w:tr>
      <w:tr>
        <w:trPr>
          <w:cantSplit/>
          <w:trHeight w:val="640"/>
        </w:trPr>
        <w:tc>
          <w:tcPr>
            <w:tcW w:w="724"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3112"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2491"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2025"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817"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r>
      <w:tr>
        <w:trPr>
          <w:cantSplit/>
          <w:trHeight w:val="640"/>
        </w:trPr>
        <w:tc>
          <w:tcPr>
            <w:tcW w:w="724"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3112"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2491"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2025"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817"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r>
      <w:tr>
        <w:trPr>
          <w:cantSplit/>
          <w:trHeight w:val="640"/>
        </w:trPr>
        <w:tc>
          <w:tcPr>
            <w:tcW w:w="724"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3112"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2491"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2025"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817"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r>
      <w:tr>
        <w:trPr>
          <w:cantSplit/>
          <w:trHeight w:val="640"/>
        </w:trPr>
        <w:tc>
          <w:tcPr>
            <w:tcW w:w="724"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3112"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2491"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2025"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817"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r>
      <w:tr>
        <w:trPr>
          <w:cantSplit/>
          <w:trHeight w:val="640"/>
        </w:trPr>
        <w:tc>
          <w:tcPr>
            <w:tcW w:w="724"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3112"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2491"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2025"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817"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r>
      <w:tr>
        <w:trPr>
          <w:cantSplit/>
          <w:trHeight w:val="640"/>
        </w:trPr>
        <w:tc>
          <w:tcPr>
            <w:tcW w:w="724"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3112"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2491"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2025"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817"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r>
      <w:tr>
        <w:trPr>
          <w:cantSplit/>
          <w:trHeight w:val="640"/>
        </w:trPr>
        <w:tc>
          <w:tcPr>
            <w:tcW w:w="724"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3112"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2491"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2025"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817"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r>
      <w:tr>
        <w:trPr>
          <w:cantSplit/>
          <w:trHeight w:val="640"/>
        </w:trPr>
        <w:tc>
          <w:tcPr>
            <w:tcW w:w="724"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3112"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t xml:space="preserve">……</w:t>
            </w:r>
            <w:r/>
          </w:p>
        </w:tc>
        <w:tc>
          <w:tcPr>
            <w:tcW w:w="2491"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2025"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817" w:type="dxa"/>
            <w:vAlign w:val="top"/>
            <w:textDirection w:val="lrTb"/>
            <w:noWrap w:val="false"/>
          </w:tcPr>
          <w:p>
            <w:pPr>
              <w:ind w:left="0" w:right="0" w:firstLine="0"/>
              <w:jc w:val="both"/>
              <w:keepLines w:val="0"/>
              <w:keepNext w:val="0"/>
              <w:pageBreakBefore w:val="0"/>
              <w:spacing w:before="0" w:beforeAutospacing="0" w:after="0" w:afterAutospacing="0" w:line="400" w:lineRule="exact"/>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r>
    </w:tbl>
    <w:p>
      <w:pPr>
        <w:ind w:firstLine="480"/>
        <w:keepLines w:val="0"/>
        <w:keepNext w:val="0"/>
        <w:pageBreakBefore w:val="0"/>
        <w:spacing w:line="480" w:lineRule="exact"/>
        <w:rPr>
          <w:rFonts w:hint="eastAsia" w:ascii="宋体" w:hAnsi="宋体" w:eastAsia="宋体" w:cs="宋体"/>
          <w:b w:val="0"/>
          <w:bCs/>
          <w:caps w:val="0"/>
          <w:smallCaps w:val="0"/>
          <w:color w:val="auto"/>
          <w:sz w:val="24"/>
          <w:szCs w:val="24"/>
          <w:highlight w:val="none"/>
          <w:lang w:val="en-US" w:eastAsia="zh-CN"/>
        </w:rPr>
        <w:outlineLvl w:val="9"/>
      </w:pPr>
      <w:r>
        <w:rPr>
          <w:rFonts w:hint="eastAsia" w:ascii="宋体" w:hAnsi="宋体" w:eastAsia="宋体" w:cs="宋体"/>
          <w:b w:val="0"/>
          <w:bCs/>
          <w:caps w:val="0"/>
          <w:smallCaps w:val="0"/>
          <w:color w:val="auto"/>
          <w:sz w:val="24"/>
          <w:szCs w:val="24"/>
          <w:highlight w:val="none"/>
          <w:lang w:val="en-US" w:eastAsia="zh-CN"/>
        </w:rPr>
        <w:t xml:space="preserve">注：1.投标人针对本项评分内容在</w:t>
      </w:r>
      <w:r>
        <w:rPr>
          <w:rFonts w:hint="eastAsia" w:ascii="宋体" w:hAnsi="宋体" w:cs="宋体"/>
          <w:b w:val="0"/>
          <w:bCs/>
          <w:caps w:val="0"/>
          <w:smallCaps w:val="0"/>
          <w:color w:val="auto"/>
          <w:sz w:val="24"/>
          <w:szCs w:val="24"/>
          <w:highlight w:val="none"/>
          <w:lang w:val="en-US" w:eastAsia="zh-CN"/>
        </w:rPr>
        <w:t xml:space="preserve">投标</w:t>
      </w:r>
      <w:r>
        <w:rPr>
          <w:rFonts w:hint="eastAsia" w:ascii="宋体" w:hAnsi="宋体" w:eastAsia="宋体" w:cs="宋体"/>
          <w:b w:val="0"/>
          <w:bCs/>
          <w:caps w:val="0"/>
          <w:smallCaps w:val="0"/>
          <w:color w:val="auto"/>
          <w:sz w:val="24"/>
          <w:szCs w:val="24"/>
          <w:highlight w:val="none"/>
          <w:lang w:val="en-US" w:eastAsia="zh-CN"/>
        </w:rPr>
        <w:t xml:space="preserve">文件《技术要求响应及偏离表》中逐条列出响应及偏离情况，采购需求中要求提供证明材料的，以证明材料为准；采购需求中未要求提供证明材料的，以《技术要求响应及偏离表》为准。未按要求提供证明材料或提供的证明材料不全或未在响应偏离表中列明偏离情况的对应项按负偏离进行扣分处理。</w:t>
      </w:r>
      <w:r/>
    </w:p>
    <w:p>
      <w:pPr>
        <w:ind w:firstLine="480"/>
        <w:keepLines w:val="0"/>
        <w:keepNext w:val="0"/>
        <w:pageBreakBefore w:val="0"/>
        <w:spacing w:line="480" w:lineRule="exact"/>
        <w:rPr>
          <w:rFonts w:hint="default" w:ascii="宋体" w:hAnsi="宋体" w:eastAsia="宋体" w:cs="宋体"/>
          <w:b w:val="0"/>
          <w:bCs/>
          <w:caps w:val="0"/>
          <w:smallCaps w:val="0"/>
          <w:color w:val="auto"/>
          <w:sz w:val="24"/>
          <w:szCs w:val="24"/>
          <w:highlight w:val="none"/>
          <w:lang w:val="en-US" w:eastAsia="zh-CN"/>
        </w:rPr>
        <w:outlineLvl w:val="9"/>
      </w:pPr>
      <w:r>
        <w:rPr>
          <w:rFonts w:hint="eastAsia" w:ascii="宋体" w:hAnsi="宋体" w:eastAsia="宋体" w:cs="宋体"/>
          <w:b w:val="0"/>
          <w:bCs/>
          <w:caps w:val="0"/>
          <w:smallCaps w:val="0"/>
          <w:color w:val="auto"/>
          <w:sz w:val="24"/>
          <w:szCs w:val="24"/>
          <w:highlight w:val="none"/>
          <w:lang w:val="en-US" w:eastAsia="zh-CN"/>
        </w:rPr>
        <w:t xml:space="preserve">2.“★”为实质性参数要求，不接受负偏离，否则为无效标。</w:t>
      </w:r>
      <w:r/>
    </w:p>
    <w:p>
      <w:pPr>
        <w:pStyle w:val="1101"/>
        <w:ind w:left="0" w:right="0" w:firstLine="482"/>
        <w:jc w:val="both"/>
        <w:pageBreakBefore w:val="0"/>
        <w:spacing w:beforeAutospacing="0" w:afterAutospacing="0" w:line="480" w:lineRule="exact"/>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r>
      <w:r/>
    </w:p>
    <w:p>
      <w:pPr>
        <w:pStyle w:val="1101"/>
        <w:ind w:left="0" w:right="0" w:firstLine="482"/>
        <w:jc w:val="both"/>
        <w:pageBreakBefore w:val="0"/>
        <w:spacing w:beforeAutospacing="0" w:afterAutospacing="0" w:line="480" w:lineRule="exact"/>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r>
      <w:r/>
    </w:p>
    <w:p>
      <w:pPr>
        <w:pStyle w:val="1101"/>
        <w:ind w:left="0" w:right="0" w:firstLine="482"/>
        <w:jc w:val="both"/>
        <w:pageBreakBefore w:val="0"/>
        <w:spacing w:beforeAutospacing="0" w:afterAutospacing="0" w:line="480" w:lineRule="exact"/>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r>
      <w:r/>
    </w:p>
    <w:p>
      <w:pPr>
        <w:pStyle w:val="1101"/>
        <w:ind w:left="0" w:right="0" w:firstLine="482"/>
        <w:jc w:val="both"/>
        <w:pageBreakBefore w:val="0"/>
        <w:spacing w:beforeAutospacing="0" w:afterAutospacing="0" w:line="480" w:lineRule="exact"/>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r>
      <w:r/>
    </w:p>
    <w:p>
      <w:pPr>
        <w:pStyle w:val="1101"/>
        <w:ind w:left="0" w:right="0" w:firstLine="482"/>
        <w:jc w:val="both"/>
        <w:pageBreakBefore w:val="0"/>
        <w:spacing w:beforeAutospacing="0" w:afterAutospacing="0" w:line="480" w:lineRule="exact"/>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r>
      <w:r/>
    </w:p>
    <w:p>
      <w:pPr>
        <w:pStyle w:val="1101"/>
        <w:ind w:left="0" w:right="0" w:firstLine="482"/>
        <w:jc w:val="both"/>
        <w:pageBreakBefore w:val="0"/>
        <w:spacing w:beforeAutospacing="0" w:afterAutospacing="0" w:line="480" w:lineRule="exact"/>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r>
      <w:r/>
    </w:p>
    <w:p>
      <w:pPr>
        <w:pStyle w:val="1101"/>
        <w:ind w:left="0" w:right="0" w:firstLine="482"/>
        <w:jc w:val="both"/>
        <w:pageBreakBefore w:val="0"/>
        <w:spacing w:beforeAutospacing="0" w:afterAutospacing="0" w:line="480" w:lineRule="exact"/>
        <w:rPr>
          <w:rFonts w:hint="eastAsia" w:ascii="宋体" w:hAnsi="宋体" w:eastAsia="宋体" w:cs="宋体"/>
          <w:caps w:val="0"/>
          <w:color w:val="auto"/>
          <w:sz w:val="24"/>
          <w:szCs w:val="24"/>
          <w:highlight w:val="none"/>
          <w:lang w:val="en-US" w:eastAsia="zh-CN"/>
        </w:rPr>
        <w:sectPr>
          <w:footnotePr/>
          <w:endnotePr/>
          <w:type w:val="nextPage"/>
          <w:pgSz w:w="11906" w:h="16838" w:orient="portrait"/>
          <w:pgMar w:top="1418" w:right="1588" w:bottom="1418" w:left="1365" w:header="851" w:footer="907" w:gutter="0"/>
          <w:cols w:num="1" w:sep="0" w:space="1701" w:equalWidth="1"/>
          <w:docGrid w:linePitch="360"/>
        </w:sectPr>
        <w:outlineLvl w:val="9"/>
      </w:pPr>
      <w:r>
        <w:rPr>
          <w:rFonts w:hint="eastAsia" w:ascii="宋体" w:hAnsi="宋体" w:eastAsia="宋体" w:cs="宋体"/>
          <w:caps w:val="0"/>
          <w:color w:val="auto"/>
          <w:sz w:val="24"/>
          <w:szCs w:val="24"/>
          <w:highlight w:val="none"/>
          <w:lang w:val="en-US" w:eastAsia="zh-CN"/>
        </w:rPr>
      </w:r>
      <w:r/>
    </w:p>
    <w:p>
      <w:pPr>
        <w:pStyle w:val="1101"/>
        <w:ind w:right="0"/>
        <w:jc w:val="both"/>
        <w:pageBreakBefore w:val="0"/>
        <w:spacing w:beforeAutospacing="0" w:afterAutospacing="0" w:line="480" w:lineRule="exact"/>
        <w:rPr>
          <w:rFonts w:hint="eastAsia" w:ascii="宋体" w:hAnsi="宋体" w:eastAsia="宋体" w:cs="宋体"/>
          <w:caps w:val="0"/>
          <w:color w:val="auto"/>
          <w:sz w:val="32"/>
          <w:szCs w:val="32"/>
          <w:highlight w:val="none"/>
        </w:rPr>
        <w:outlineLvl w:val="9"/>
      </w:pPr>
      <w:r>
        <w:rPr>
          <w:rFonts w:hint="eastAsia" w:ascii="宋体" w:hAnsi="宋体" w:eastAsia="宋体" w:cs="宋体"/>
          <w:caps w:val="0"/>
          <w:color w:val="auto"/>
          <w:sz w:val="32"/>
          <w:szCs w:val="32"/>
          <w:highlight w:val="none"/>
          <w:lang w:val="en-US" w:eastAsia="zh-CN"/>
        </w:rPr>
        <w:t xml:space="preserve">十、</w:t>
      </w:r>
      <w:r>
        <w:rPr>
          <w:rFonts w:hint="eastAsia" w:ascii="宋体" w:hAnsi="宋体" w:eastAsia="宋体" w:cs="宋体"/>
          <w:caps w:val="0"/>
          <w:color w:val="auto"/>
          <w:sz w:val="32"/>
          <w:szCs w:val="32"/>
          <w:highlight w:val="none"/>
        </w:rPr>
        <w:t xml:space="preserve">项目组人员</w:t>
      </w:r>
      <w:r/>
    </w:p>
    <w:p>
      <w:pPr>
        <w:pStyle w:val="1026"/>
        <w:ind w:left="0" w:right="0" w:firstLine="482"/>
        <w:jc w:val="center"/>
        <w:pageBreakBefore w:val="0"/>
        <w:spacing w:before="0" w:beforeAutospacing="0" w:after="0" w:afterAutospacing="0" w:line="480" w:lineRule="exact"/>
        <w:rPr>
          <w:rFonts w:hint="eastAsia" w:ascii="宋体" w:hAnsi="宋体" w:eastAsia="宋体" w:cs="宋体"/>
          <w:b/>
          <w:bCs/>
          <w:caps w:val="0"/>
          <w:color w:val="auto"/>
          <w:sz w:val="28"/>
          <w:szCs w:val="28"/>
          <w:highlight w:val="none"/>
        </w:rPr>
        <w:outlineLvl w:val="9"/>
      </w:pPr>
      <w:r>
        <w:rPr>
          <w:rFonts w:hint="eastAsia" w:ascii="宋体" w:hAnsi="宋体" w:eastAsia="宋体" w:cs="宋体"/>
          <w:b/>
          <w:bCs/>
          <w:caps w:val="0"/>
          <w:color w:val="auto"/>
          <w:sz w:val="28"/>
          <w:szCs w:val="28"/>
          <w:highlight w:val="none"/>
          <w:lang w:bidi="ar"/>
        </w:rPr>
        <w:t xml:space="preserve">项目组成员</w:t>
      </w:r>
      <w:r/>
    </w:p>
    <w:tbl>
      <w:tblPr>
        <w:tblStyle w:val="785"/>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102"/>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t xml:space="preserve">姓名</w:t>
            </w:r>
            <w:r/>
          </w:p>
        </w:tc>
        <w:tc>
          <w:tcPr>
            <w:tcW w:w="1843" w:type="dxa"/>
            <w:vAlign w:val="center"/>
            <w:textDirection w:val="lrTb"/>
            <w:noWrap w:val="false"/>
          </w:tcPr>
          <w:p>
            <w:pPr>
              <w:pStyle w:val="1102"/>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t xml:space="preserve">职务</w:t>
            </w:r>
            <w:r/>
          </w:p>
        </w:tc>
        <w:tc>
          <w:tcPr>
            <w:tcW w:w="992" w:type="dxa"/>
            <w:vAlign w:val="center"/>
            <w:textDirection w:val="lrTb"/>
            <w:noWrap w:val="false"/>
          </w:tcPr>
          <w:p>
            <w:pPr>
              <w:pStyle w:val="1102"/>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t xml:space="preserve">学历</w:t>
            </w:r>
            <w:r/>
          </w:p>
        </w:tc>
        <w:tc>
          <w:tcPr>
            <w:tcW w:w="1984" w:type="dxa"/>
            <w:vAlign w:val="center"/>
            <w:textDirection w:val="lrTb"/>
            <w:noWrap w:val="false"/>
          </w:tcPr>
          <w:p>
            <w:pPr>
              <w:pStyle w:val="1102"/>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t xml:space="preserve">身份证号</w:t>
            </w:r>
            <w:r/>
          </w:p>
        </w:tc>
        <w:tc>
          <w:tcPr>
            <w:tcW w:w="1702" w:type="dxa"/>
            <w:vAlign w:val="center"/>
            <w:textDirection w:val="lrTb"/>
            <w:noWrap w:val="false"/>
          </w:tcPr>
          <w:p>
            <w:pPr>
              <w:pStyle w:val="1102"/>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t xml:space="preserve">相关证书</w:t>
            </w:r>
            <w:r/>
          </w:p>
        </w:tc>
        <w:tc>
          <w:tcPr>
            <w:tcW w:w="962" w:type="dxa"/>
            <w:vAlign w:val="center"/>
            <w:textDirection w:val="lrTb"/>
            <w:noWrap w:val="false"/>
          </w:tcPr>
          <w:p>
            <w:pPr>
              <w:pStyle w:val="1102"/>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t xml:space="preserve">备注</w:t>
            </w:r>
            <w:r/>
          </w:p>
        </w:tc>
      </w:tr>
      <w:tr>
        <w:trPr>
          <w:trHeight w:val="729"/>
        </w:trPr>
        <w:tc>
          <w:tcPr>
            <w:tcW w:w="959" w:type="dxa"/>
            <w:vAlign w:val="center"/>
            <w:textDirection w:val="lrTb"/>
            <w:noWrap w:val="false"/>
          </w:tcPr>
          <w:p>
            <w:pPr>
              <w:pStyle w:val="1102"/>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843" w:type="dxa"/>
            <w:vAlign w:val="center"/>
            <w:textDirection w:val="lrTb"/>
            <w:noWrap w:val="false"/>
          </w:tcPr>
          <w:p>
            <w:pPr>
              <w:pStyle w:val="1026"/>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lang w:eastAsia="zh-CN"/>
              </w:rPr>
              <w:outlineLvl w:val="9"/>
              <w:suppressLineNumbers w:val="0"/>
            </w:pPr>
            <w:r>
              <w:rPr>
                <w:rFonts w:hint="eastAsia" w:ascii="宋体" w:hAnsi="宋体" w:eastAsia="宋体" w:cs="宋体"/>
                <w:caps w:val="0"/>
                <w:color w:val="auto"/>
                <w:sz w:val="24"/>
                <w:szCs w:val="24"/>
                <w:highlight w:val="none"/>
                <w:lang w:eastAsia="zh-CN"/>
              </w:rPr>
              <w:t xml:space="preserve">项目负责人</w:t>
            </w:r>
            <w:r/>
          </w:p>
        </w:tc>
        <w:tc>
          <w:tcPr>
            <w:tcW w:w="992" w:type="dxa"/>
            <w:vAlign w:val="center"/>
            <w:textDirection w:val="lrTb"/>
            <w:noWrap w:val="false"/>
          </w:tcPr>
          <w:p>
            <w:pPr>
              <w:pStyle w:val="1102"/>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984" w:type="dxa"/>
            <w:vAlign w:val="center"/>
            <w:textDirection w:val="lrTb"/>
            <w:noWrap w:val="false"/>
          </w:tcPr>
          <w:p>
            <w:pPr>
              <w:pStyle w:val="1102"/>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702" w:type="dxa"/>
            <w:vAlign w:val="center"/>
            <w:textDirection w:val="lrTb"/>
            <w:noWrap w:val="false"/>
          </w:tcPr>
          <w:p>
            <w:pPr>
              <w:pStyle w:val="1102"/>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962" w:type="dxa"/>
            <w:vAlign w:val="center"/>
            <w:textDirection w:val="lrTb"/>
            <w:noWrap w:val="false"/>
          </w:tcPr>
          <w:p>
            <w:pPr>
              <w:pStyle w:val="1102"/>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r>
      <w:tr>
        <w:trPr>
          <w:trHeight w:val="729"/>
        </w:trPr>
        <w:tc>
          <w:tcPr>
            <w:tcW w:w="959" w:type="dxa"/>
            <w:vAlign w:val="center"/>
            <w:textDirection w:val="lrTb"/>
            <w:noWrap w:val="false"/>
          </w:tcPr>
          <w:p>
            <w:pPr>
              <w:pStyle w:val="1102"/>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843" w:type="dxa"/>
            <w:vAlign w:val="center"/>
            <w:textDirection w:val="lrTb"/>
            <w:noWrap w:val="false"/>
          </w:tcPr>
          <w:p>
            <w:pPr>
              <w:pStyle w:val="1026"/>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lang w:eastAsia="zh-CN"/>
              </w:rPr>
              <w:outlineLvl w:val="9"/>
              <w:suppressLineNumbers w:val="0"/>
            </w:pPr>
            <w:r>
              <w:rPr>
                <w:rFonts w:hint="eastAsia" w:ascii="宋体" w:hAnsi="宋体" w:eastAsia="宋体" w:cs="宋体"/>
                <w:caps w:val="0"/>
                <w:color w:val="auto"/>
                <w:sz w:val="24"/>
                <w:szCs w:val="24"/>
                <w:highlight w:val="none"/>
                <w:lang w:bidi="ar"/>
              </w:rPr>
              <w:t xml:space="preserve">......</w:t>
            </w:r>
            <w:r/>
          </w:p>
        </w:tc>
        <w:tc>
          <w:tcPr>
            <w:tcW w:w="992" w:type="dxa"/>
            <w:vAlign w:val="center"/>
            <w:textDirection w:val="lrTb"/>
            <w:noWrap w:val="false"/>
          </w:tcPr>
          <w:p>
            <w:pPr>
              <w:pStyle w:val="1102"/>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984" w:type="dxa"/>
            <w:vAlign w:val="center"/>
            <w:textDirection w:val="lrTb"/>
            <w:noWrap w:val="false"/>
          </w:tcPr>
          <w:p>
            <w:pPr>
              <w:pStyle w:val="1102"/>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702" w:type="dxa"/>
            <w:vAlign w:val="center"/>
            <w:textDirection w:val="lrTb"/>
            <w:noWrap w:val="false"/>
          </w:tcPr>
          <w:p>
            <w:pPr>
              <w:pStyle w:val="1102"/>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962" w:type="dxa"/>
            <w:vAlign w:val="center"/>
            <w:textDirection w:val="lrTb"/>
            <w:noWrap w:val="false"/>
          </w:tcPr>
          <w:p>
            <w:pPr>
              <w:pStyle w:val="1102"/>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r>
      <w:tr>
        <w:trPr>
          <w:trHeight w:val="729"/>
        </w:trPr>
        <w:tc>
          <w:tcPr>
            <w:tcW w:w="959" w:type="dxa"/>
            <w:vAlign w:val="center"/>
            <w:textDirection w:val="lrTb"/>
            <w:noWrap w:val="false"/>
          </w:tcPr>
          <w:p>
            <w:pPr>
              <w:pStyle w:val="1102"/>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843" w:type="dxa"/>
            <w:vAlign w:val="center"/>
            <w:textDirection w:val="lrTb"/>
            <w:noWrap w:val="false"/>
          </w:tcPr>
          <w:p>
            <w:pPr>
              <w:pStyle w:val="1026"/>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lang w:bidi="ar"/>
              </w:rPr>
              <w:t xml:space="preserve">......</w:t>
            </w:r>
            <w:r/>
          </w:p>
        </w:tc>
        <w:tc>
          <w:tcPr>
            <w:tcW w:w="992" w:type="dxa"/>
            <w:vAlign w:val="center"/>
            <w:textDirection w:val="lrTb"/>
            <w:noWrap w:val="false"/>
          </w:tcPr>
          <w:p>
            <w:pPr>
              <w:pStyle w:val="1102"/>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984" w:type="dxa"/>
            <w:vAlign w:val="center"/>
            <w:textDirection w:val="lrTb"/>
            <w:noWrap w:val="false"/>
          </w:tcPr>
          <w:p>
            <w:pPr>
              <w:pStyle w:val="1102"/>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702" w:type="dxa"/>
            <w:vAlign w:val="center"/>
            <w:textDirection w:val="lrTb"/>
            <w:noWrap w:val="false"/>
          </w:tcPr>
          <w:p>
            <w:pPr>
              <w:pStyle w:val="1102"/>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962" w:type="dxa"/>
            <w:vAlign w:val="center"/>
            <w:textDirection w:val="lrTb"/>
            <w:noWrap w:val="false"/>
          </w:tcPr>
          <w:p>
            <w:pPr>
              <w:pStyle w:val="1102"/>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r>
      <w:tr>
        <w:trPr>
          <w:trHeight w:val="729"/>
        </w:trPr>
        <w:tc>
          <w:tcPr>
            <w:tcW w:w="959" w:type="dxa"/>
            <w:vAlign w:val="center"/>
            <w:textDirection w:val="lrTb"/>
            <w:noWrap w:val="false"/>
          </w:tcPr>
          <w:p>
            <w:pPr>
              <w:pStyle w:val="1102"/>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843" w:type="dxa"/>
            <w:vAlign w:val="center"/>
            <w:textDirection w:val="lrTb"/>
            <w:noWrap w:val="false"/>
          </w:tcPr>
          <w:p>
            <w:pPr>
              <w:pStyle w:val="1026"/>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992" w:type="dxa"/>
            <w:vAlign w:val="center"/>
            <w:textDirection w:val="lrTb"/>
            <w:noWrap w:val="false"/>
          </w:tcPr>
          <w:p>
            <w:pPr>
              <w:pStyle w:val="1102"/>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984" w:type="dxa"/>
            <w:vAlign w:val="center"/>
            <w:textDirection w:val="lrTb"/>
            <w:noWrap w:val="false"/>
          </w:tcPr>
          <w:p>
            <w:pPr>
              <w:pStyle w:val="1102"/>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702" w:type="dxa"/>
            <w:vAlign w:val="center"/>
            <w:textDirection w:val="lrTb"/>
            <w:noWrap w:val="false"/>
          </w:tcPr>
          <w:p>
            <w:pPr>
              <w:pStyle w:val="1102"/>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962" w:type="dxa"/>
            <w:vAlign w:val="center"/>
            <w:textDirection w:val="lrTb"/>
            <w:noWrap w:val="false"/>
          </w:tcPr>
          <w:p>
            <w:pPr>
              <w:pStyle w:val="1102"/>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r>
      <w:tr>
        <w:trPr>
          <w:trHeight w:val="729"/>
        </w:trPr>
        <w:tc>
          <w:tcPr>
            <w:tcW w:w="959" w:type="dxa"/>
            <w:vAlign w:val="center"/>
            <w:textDirection w:val="lrTb"/>
            <w:noWrap w:val="false"/>
          </w:tcPr>
          <w:p>
            <w:pPr>
              <w:pStyle w:val="1102"/>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843" w:type="dxa"/>
            <w:vAlign w:val="center"/>
            <w:textDirection w:val="lrTb"/>
            <w:noWrap w:val="false"/>
          </w:tcPr>
          <w:p>
            <w:pPr>
              <w:pStyle w:val="1026"/>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992" w:type="dxa"/>
            <w:vAlign w:val="center"/>
            <w:textDirection w:val="lrTb"/>
            <w:noWrap w:val="false"/>
          </w:tcPr>
          <w:p>
            <w:pPr>
              <w:pStyle w:val="1102"/>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984" w:type="dxa"/>
            <w:vAlign w:val="center"/>
            <w:textDirection w:val="lrTb"/>
            <w:noWrap w:val="false"/>
          </w:tcPr>
          <w:p>
            <w:pPr>
              <w:pStyle w:val="1102"/>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702" w:type="dxa"/>
            <w:vAlign w:val="center"/>
            <w:textDirection w:val="lrTb"/>
            <w:noWrap w:val="false"/>
          </w:tcPr>
          <w:p>
            <w:pPr>
              <w:pStyle w:val="1102"/>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962" w:type="dxa"/>
            <w:vAlign w:val="center"/>
            <w:textDirection w:val="lrTb"/>
            <w:noWrap w:val="false"/>
          </w:tcPr>
          <w:p>
            <w:pPr>
              <w:pStyle w:val="1102"/>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r>
      <w:tr>
        <w:trPr>
          <w:trHeight w:val="729"/>
        </w:trPr>
        <w:tc>
          <w:tcPr>
            <w:tcW w:w="959" w:type="dxa"/>
            <w:vAlign w:val="center"/>
            <w:textDirection w:val="lrTb"/>
            <w:noWrap w:val="false"/>
          </w:tcPr>
          <w:p>
            <w:pPr>
              <w:pStyle w:val="1102"/>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843" w:type="dxa"/>
            <w:vAlign w:val="center"/>
            <w:textDirection w:val="lrTb"/>
            <w:noWrap w:val="false"/>
          </w:tcPr>
          <w:p>
            <w:pPr>
              <w:pStyle w:val="1102"/>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992" w:type="dxa"/>
            <w:vAlign w:val="center"/>
            <w:textDirection w:val="lrTb"/>
            <w:noWrap w:val="false"/>
          </w:tcPr>
          <w:p>
            <w:pPr>
              <w:pStyle w:val="1102"/>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984" w:type="dxa"/>
            <w:vAlign w:val="center"/>
            <w:textDirection w:val="lrTb"/>
            <w:noWrap w:val="false"/>
          </w:tcPr>
          <w:p>
            <w:pPr>
              <w:pStyle w:val="1102"/>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702" w:type="dxa"/>
            <w:vAlign w:val="center"/>
            <w:textDirection w:val="lrTb"/>
            <w:noWrap w:val="false"/>
          </w:tcPr>
          <w:p>
            <w:pPr>
              <w:pStyle w:val="1102"/>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962" w:type="dxa"/>
            <w:vAlign w:val="center"/>
            <w:textDirection w:val="lrTb"/>
            <w:noWrap w:val="false"/>
          </w:tcPr>
          <w:p>
            <w:pPr>
              <w:pStyle w:val="1102"/>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r>
      <w:tr>
        <w:trPr>
          <w:trHeight w:val="729"/>
        </w:trPr>
        <w:tc>
          <w:tcPr>
            <w:tcW w:w="959" w:type="dxa"/>
            <w:vAlign w:val="center"/>
            <w:textDirection w:val="lrTb"/>
            <w:noWrap w:val="false"/>
          </w:tcPr>
          <w:p>
            <w:pPr>
              <w:pStyle w:val="1102"/>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843" w:type="dxa"/>
            <w:vAlign w:val="center"/>
            <w:textDirection w:val="lrTb"/>
            <w:noWrap w:val="false"/>
          </w:tcPr>
          <w:p>
            <w:pPr>
              <w:pStyle w:val="1102"/>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992" w:type="dxa"/>
            <w:vAlign w:val="center"/>
            <w:textDirection w:val="lrTb"/>
            <w:noWrap w:val="false"/>
          </w:tcPr>
          <w:p>
            <w:pPr>
              <w:pStyle w:val="1102"/>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984" w:type="dxa"/>
            <w:vAlign w:val="center"/>
            <w:textDirection w:val="lrTb"/>
            <w:noWrap w:val="false"/>
          </w:tcPr>
          <w:p>
            <w:pPr>
              <w:pStyle w:val="1102"/>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702" w:type="dxa"/>
            <w:vAlign w:val="center"/>
            <w:textDirection w:val="lrTb"/>
            <w:noWrap w:val="false"/>
          </w:tcPr>
          <w:p>
            <w:pPr>
              <w:pStyle w:val="1102"/>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962" w:type="dxa"/>
            <w:vAlign w:val="center"/>
            <w:textDirection w:val="lrTb"/>
            <w:noWrap w:val="false"/>
          </w:tcPr>
          <w:p>
            <w:pPr>
              <w:pStyle w:val="1102"/>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r>
      <w:tr>
        <w:trPr>
          <w:trHeight w:val="729"/>
        </w:trPr>
        <w:tc>
          <w:tcPr>
            <w:tcW w:w="959" w:type="dxa"/>
            <w:vAlign w:val="center"/>
            <w:textDirection w:val="lrTb"/>
            <w:noWrap w:val="false"/>
          </w:tcPr>
          <w:p>
            <w:pPr>
              <w:pStyle w:val="1102"/>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843" w:type="dxa"/>
            <w:vAlign w:val="center"/>
            <w:textDirection w:val="lrTb"/>
            <w:noWrap w:val="false"/>
          </w:tcPr>
          <w:p>
            <w:pPr>
              <w:pStyle w:val="1102"/>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992" w:type="dxa"/>
            <w:vAlign w:val="center"/>
            <w:textDirection w:val="lrTb"/>
            <w:noWrap w:val="false"/>
          </w:tcPr>
          <w:p>
            <w:pPr>
              <w:pStyle w:val="1102"/>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984" w:type="dxa"/>
            <w:vAlign w:val="center"/>
            <w:textDirection w:val="lrTb"/>
            <w:noWrap w:val="false"/>
          </w:tcPr>
          <w:p>
            <w:pPr>
              <w:pStyle w:val="1102"/>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702" w:type="dxa"/>
            <w:vAlign w:val="center"/>
            <w:textDirection w:val="lrTb"/>
            <w:noWrap w:val="false"/>
          </w:tcPr>
          <w:p>
            <w:pPr>
              <w:pStyle w:val="1102"/>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962" w:type="dxa"/>
            <w:vAlign w:val="center"/>
            <w:textDirection w:val="lrTb"/>
            <w:noWrap w:val="false"/>
          </w:tcPr>
          <w:p>
            <w:pPr>
              <w:pStyle w:val="1102"/>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r>
      <w:tr>
        <w:trPr>
          <w:trHeight w:val="729"/>
        </w:trPr>
        <w:tc>
          <w:tcPr>
            <w:tcW w:w="959" w:type="dxa"/>
            <w:vAlign w:val="center"/>
            <w:textDirection w:val="lrTb"/>
            <w:noWrap w:val="false"/>
          </w:tcPr>
          <w:p>
            <w:pPr>
              <w:pStyle w:val="1102"/>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843" w:type="dxa"/>
            <w:vAlign w:val="center"/>
            <w:textDirection w:val="lrTb"/>
            <w:noWrap w:val="false"/>
          </w:tcPr>
          <w:p>
            <w:pPr>
              <w:pStyle w:val="1102"/>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992" w:type="dxa"/>
            <w:vAlign w:val="center"/>
            <w:textDirection w:val="lrTb"/>
            <w:noWrap w:val="false"/>
          </w:tcPr>
          <w:p>
            <w:pPr>
              <w:pStyle w:val="1102"/>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984" w:type="dxa"/>
            <w:vAlign w:val="center"/>
            <w:textDirection w:val="lrTb"/>
            <w:noWrap w:val="false"/>
          </w:tcPr>
          <w:p>
            <w:pPr>
              <w:pStyle w:val="1102"/>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702" w:type="dxa"/>
            <w:vAlign w:val="center"/>
            <w:textDirection w:val="lrTb"/>
            <w:noWrap w:val="false"/>
          </w:tcPr>
          <w:p>
            <w:pPr>
              <w:pStyle w:val="1102"/>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962" w:type="dxa"/>
            <w:vAlign w:val="center"/>
            <w:textDirection w:val="lrTb"/>
            <w:noWrap w:val="false"/>
          </w:tcPr>
          <w:p>
            <w:pPr>
              <w:pStyle w:val="1102"/>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r>
      <w:tr>
        <w:trPr>
          <w:trHeight w:val="729"/>
        </w:trPr>
        <w:tc>
          <w:tcPr>
            <w:tcW w:w="959" w:type="dxa"/>
            <w:vAlign w:val="center"/>
            <w:textDirection w:val="lrTb"/>
            <w:noWrap w:val="false"/>
          </w:tcPr>
          <w:p>
            <w:pPr>
              <w:pStyle w:val="1102"/>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843" w:type="dxa"/>
            <w:vAlign w:val="center"/>
            <w:textDirection w:val="lrTb"/>
            <w:noWrap w:val="false"/>
          </w:tcPr>
          <w:p>
            <w:pPr>
              <w:pStyle w:val="1102"/>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992" w:type="dxa"/>
            <w:vAlign w:val="center"/>
            <w:textDirection w:val="lrTb"/>
            <w:noWrap w:val="false"/>
          </w:tcPr>
          <w:p>
            <w:pPr>
              <w:pStyle w:val="1102"/>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984" w:type="dxa"/>
            <w:vAlign w:val="center"/>
            <w:textDirection w:val="lrTb"/>
            <w:noWrap w:val="false"/>
          </w:tcPr>
          <w:p>
            <w:pPr>
              <w:pStyle w:val="1102"/>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702" w:type="dxa"/>
            <w:vAlign w:val="center"/>
            <w:textDirection w:val="lrTb"/>
            <w:noWrap w:val="false"/>
          </w:tcPr>
          <w:p>
            <w:pPr>
              <w:pStyle w:val="1102"/>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962" w:type="dxa"/>
            <w:vAlign w:val="center"/>
            <w:textDirection w:val="lrTb"/>
            <w:noWrap w:val="false"/>
          </w:tcPr>
          <w:p>
            <w:pPr>
              <w:pStyle w:val="1102"/>
              <w:ind w:left="0" w:right="0" w:firstLine="0"/>
              <w:jc w:val="center"/>
              <w:keepLines w:val="0"/>
              <w:keepNext w:val="0"/>
              <w:pageBreakBefore w:val="0"/>
              <w:spacing w:before="0" w:beforeAutospacing="0" w:after="0" w:afterAutospacing="0" w:line="400" w:lineRule="exact"/>
              <w:widowControl/>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r>
    </w:tbl>
    <w:p>
      <w:pPr>
        <w:pStyle w:val="1026"/>
        <w:ind w:left="0" w:right="0" w:firstLine="482"/>
        <w:jc w:val="both"/>
        <w:pageBreakBefore w:val="0"/>
        <w:spacing w:before="0" w:beforeAutospacing="0" w:after="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b/>
          <w:caps w:val="0"/>
          <w:color w:val="auto"/>
          <w:sz w:val="24"/>
          <w:szCs w:val="24"/>
          <w:highlight w:val="none"/>
          <w:lang w:bidi="ar"/>
        </w:rPr>
        <w:t xml:space="preserve">注：如供应商中标，项目组成员必须按本表承诺人员操作，不得随意更换。按</w:t>
      </w:r>
      <w:r>
        <w:rPr>
          <w:rFonts w:hint="eastAsia" w:ascii="宋体" w:hAnsi="宋体" w:eastAsia="宋体" w:cs="宋体"/>
          <w:b/>
          <w:caps w:val="0"/>
          <w:color w:val="auto"/>
          <w:sz w:val="24"/>
          <w:szCs w:val="24"/>
          <w:highlight w:val="none"/>
          <w:lang w:val="en-US" w:eastAsia="zh-CN" w:bidi="ar"/>
        </w:rPr>
        <w:t xml:space="preserve">招标</w:t>
      </w:r>
      <w:r>
        <w:rPr>
          <w:rFonts w:hint="eastAsia" w:ascii="宋体" w:hAnsi="宋体" w:eastAsia="宋体" w:cs="宋体"/>
          <w:b/>
          <w:caps w:val="0"/>
          <w:color w:val="auto"/>
          <w:sz w:val="24"/>
          <w:szCs w:val="24"/>
          <w:highlight w:val="none"/>
          <w:lang w:bidi="ar"/>
        </w:rPr>
        <w:t xml:space="preserve">文件要求附相关人员证书。</w:t>
      </w:r>
      <w:r/>
    </w:p>
    <w:p>
      <w:pPr>
        <w:pStyle w:val="1026"/>
        <w:ind w:left="0" w:right="0" w:firstLine="480"/>
        <w:jc w:val="both"/>
        <w:pageBreakBefore w:val="0"/>
        <w:spacing w:before="0" w:beforeAutospacing="0" w:after="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r>
      <w:r/>
    </w:p>
    <w:p>
      <w:pPr>
        <w:pStyle w:val="1103"/>
        <w:ind w:right="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br w:type="page" w:clear="all"/>
      </w:r>
      <w:bookmarkStart w:id="236" w:name="_Toc11176"/>
      <w:r>
        <w:rPr>
          <w:rFonts w:hint="eastAsia" w:ascii="宋体" w:hAnsi="宋体" w:cs="宋体"/>
          <w:b/>
          <w:caps w:val="0"/>
          <w:color w:val="auto"/>
          <w:sz w:val="32"/>
          <w:szCs w:val="32"/>
          <w:highlight w:val="none"/>
          <w:lang w:val="en-US" w:eastAsia="zh-CN"/>
        </w:rPr>
        <w:t xml:space="preserve">十一</w:t>
      </w:r>
      <w:r>
        <w:rPr>
          <w:rFonts w:hint="eastAsia" w:ascii="宋体" w:hAnsi="宋体" w:eastAsia="宋体" w:cs="宋体"/>
          <w:b/>
          <w:caps w:val="0"/>
          <w:color w:val="auto"/>
          <w:sz w:val="32"/>
          <w:szCs w:val="32"/>
          <w:highlight w:val="none"/>
        </w:rPr>
        <w:t xml:space="preserve">、</w:t>
      </w:r>
      <w:bookmarkEnd w:id="236"/>
      <w:r>
        <w:rPr>
          <w:rFonts w:hint="eastAsia" w:ascii="宋体" w:hAnsi="宋体" w:eastAsia="宋体" w:cs="宋体"/>
          <w:b/>
          <w:caps w:val="0"/>
          <w:color w:val="auto"/>
          <w:sz w:val="32"/>
          <w:szCs w:val="32"/>
          <w:highlight w:val="none"/>
        </w:rPr>
        <w:t xml:space="preserve">企业业绩</w:t>
      </w:r>
      <w:r/>
    </w:p>
    <w:p>
      <w:pPr>
        <w:pStyle w:val="1104"/>
        <w:ind w:right="0"/>
        <w:jc w:val="center"/>
        <w:pageBreakBefore w:val="0"/>
        <w:spacing w:beforeAutospacing="0" w:afterAutospacing="0" w:line="480" w:lineRule="exact"/>
        <w:rPr>
          <w:rFonts w:hint="eastAsia" w:ascii="宋体" w:hAnsi="宋体" w:eastAsia="宋体" w:cs="宋体"/>
          <w:b/>
          <w:caps w:val="0"/>
          <w:color w:val="auto"/>
          <w:sz w:val="24"/>
          <w:szCs w:val="24"/>
          <w:highlight w:val="none"/>
        </w:rPr>
        <w:outlineLvl w:val="9"/>
      </w:pPr>
      <w:r>
        <w:rPr>
          <w:rFonts w:hint="eastAsia" w:ascii="宋体" w:hAnsi="宋体" w:eastAsia="宋体" w:cs="宋体"/>
          <w:b/>
          <w:caps w:val="0"/>
          <w:color w:val="auto"/>
          <w:sz w:val="24"/>
          <w:szCs w:val="24"/>
          <w:highlight w:val="none"/>
        </w:rPr>
        <w:t xml:space="preserve">投标人承担类似项目业绩一览表</w:t>
      </w:r>
      <w:r/>
    </w:p>
    <w:tbl>
      <w:tblPr>
        <w:tblStyle w:val="785"/>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center"/>
            <w:textDirection w:val="lrTb"/>
            <w:noWrap w:val="false"/>
          </w:tcPr>
          <w:p>
            <w:pPr>
              <w:pStyle w:val="1105"/>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t xml:space="preserve">序号</w:t>
            </w:r>
            <w:r/>
          </w:p>
        </w:tc>
        <w:tc>
          <w:tcPr>
            <w:tcW w:w="3827" w:type="dxa"/>
            <w:vAlign w:val="center"/>
            <w:textDirection w:val="lrTb"/>
            <w:noWrap w:val="false"/>
          </w:tcPr>
          <w:p>
            <w:pPr>
              <w:pStyle w:val="1105"/>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t xml:space="preserve">项目名称</w:t>
            </w:r>
            <w:r/>
          </w:p>
        </w:tc>
        <w:tc>
          <w:tcPr>
            <w:tcW w:w="2433" w:type="dxa"/>
            <w:vAlign w:val="center"/>
            <w:textDirection w:val="lrTb"/>
            <w:noWrap w:val="false"/>
          </w:tcPr>
          <w:p>
            <w:pPr>
              <w:pStyle w:val="1105"/>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t xml:space="preserve">采购单位</w:t>
            </w:r>
            <w:r/>
          </w:p>
        </w:tc>
        <w:tc>
          <w:tcPr>
            <w:tcW w:w="1395" w:type="dxa"/>
            <w:vAlign w:val="center"/>
            <w:textDirection w:val="lrTb"/>
            <w:noWrap w:val="false"/>
          </w:tcPr>
          <w:p>
            <w:pPr>
              <w:pStyle w:val="1105"/>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t xml:space="preserve">合同金额</w:t>
            </w:r>
            <w:r/>
          </w:p>
        </w:tc>
      </w:tr>
      <w:tr>
        <w:trPr>
          <w:jc w:val="center"/>
          <w:trHeight w:val="1510"/>
        </w:trPr>
        <w:tc>
          <w:tcPr>
            <w:tcW w:w="1229" w:type="dxa"/>
            <w:vAlign w:val="top"/>
            <w:textDirection w:val="lrTb"/>
            <w:noWrap w:val="false"/>
          </w:tcPr>
          <w:p>
            <w:pPr>
              <w:pStyle w:val="1105"/>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3827" w:type="dxa"/>
            <w:vAlign w:val="center"/>
            <w:textDirection w:val="lrTb"/>
            <w:noWrap w:val="false"/>
          </w:tcPr>
          <w:p>
            <w:pPr>
              <w:pStyle w:val="1105"/>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2433" w:type="dxa"/>
            <w:vAlign w:val="center"/>
            <w:textDirection w:val="lrTb"/>
            <w:noWrap w:val="false"/>
          </w:tcPr>
          <w:p>
            <w:pPr>
              <w:pStyle w:val="1105"/>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395" w:type="dxa"/>
            <w:vAlign w:val="center"/>
            <w:textDirection w:val="lrTb"/>
            <w:noWrap w:val="false"/>
          </w:tcPr>
          <w:p>
            <w:pPr>
              <w:pStyle w:val="1105"/>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r>
      <w:tr>
        <w:trPr>
          <w:jc w:val="center"/>
          <w:trHeight w:val="1510"/>
        </w:trPr>
        <w:tc>
          <w:tcPr>
            <w:tcW w:w="1229" w:type="dxa"/>
            <w:vAlign w:val="top"/>
            <w:textDirection w:val="lrTb"/>
            <w:noWrap w:val="false"/>
          </w:tcPr>
          <w:p>
            <w:pPr>
              <w:pStyle w:val="1105"/>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3827" w:type="dxa"/>
            <w:vAlign w:val="center"/>
            <w:textDirection w:val="lrTb"/>
            <w:noWrap w:val="false"/>
          </w:tcPr>
          <w:p>
            <w:pPr>
              <w:pStyle w:val="1105"/>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2433" w:type="dxa"/>
            <w:vAlign w:val="center"/>
            <w:textDirection w:val="lrTb"/>
            <w:noWrap w:val="false"/>
          </w:tcPr>
          <w:p>
            <w:pPr>
              <w:pStyle w:val="1105"/>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395" w:type="dxa"/>
            <w:vAlign w:val="center"/>
            <w:textDirection w:val="lrTb"/>
            <w:noWrap w:val="false"/>
          </w:tcPr>
          <w:p>
            <w:pPr>
              <w:pStyle w:val="1105"/>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r>
      <w:tr>
        <w:trPr>
          <w:jc w:val="center"/>
          <w:trHeight w:val="1510"/>
        </w:trPr>
        <w:tc>
          <w:tcPr>
            <w:tcW w:w="1229" w:type="dxa"/>
            <w:vAlign w:val="top"/>
            <w:textDirection w:val="lrTb"/>
            <w:noWrap w:val="false"/>
          </w:tcPr>
          <w:p>
            <w:pPr>
              <w:pStyle w:val="1105"/>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3827" w:type="dxa"/>
            <w:vAlign w:val="center"/>
            <w:textDirection w:val="lrTb"/>
            <w:noWrap w:val="false"/>
          </w:tcPr>
          <w:p>
            <w:pPr>
              <w:pStyle w:val="1105"/>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2433" w:type="dxa"/>
            <w:vAlign w:val="center"/>
            <w:textDirection w:val="lrTb"/>
            <w:noWrap w:val="false"/>
          </w:tcPr>
          <w:p>
            <w:pPr>
              <w:pStyle w:val="1105"/>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395" w:type="dxa"/>
            <w:vAlign w:val="center"/>
            <w:textDirection w:val="lrTb"/>
            <w:noWrap w:val="false"/>
          </w:tcPr>
          <w:p>
            <w:pPr>
              <w:pStyle w:val="1105"/>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r>
      <w:tr>
        <w:trPr>
          <w:jc w:val="center"/>
          <w:trHeight w:val="1525"/>
        </w:trPr>
        <w:tc>
          <w:tcPr>
            <w:tcW w:w="1229" w:type="dxa"/>
            <w:vAlign w:val="top"/>
            <w:textDirection w:val="lrTb"/>
            <w:noWrap w:val="false"/>
          </w:tcPr>
          <w:p>
            <w:pPr>
              <w:pStyle w:val="1105"/>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3827" w:type="dxa"/>
            <w:vAlign w:val="center"/>
            <w:textDirection w:val="lrTb"/>
            <w:noWrap w:val="false"/>
          </w:tcPr>
          <w:p>
            <w:pPr>
              <w:pStyle w:val="1105"/>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2433" w:type="dxa"/>
            <w:vAlign w:val="center"/>
            <w:textDirection w:val="lrTb"/>
            <w:noWrap w:val="false"/>
          </w:tcPr>
          <w:p>
            <w:pPr>
              <w:pStyle w:val="1105"/>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c>
          <w:tcPr>
            <w:tcW w:w="1395" w:type="dxa"/>
            <w:vAlign w:val="center"/>
            <w:textDirection w:val="lrTb"/>
            <w:noWrap w:val="false"/>
          </w:tcPr>
          <w:p>
            <w:pPr>
              <w:pStyle w:val="1105"/>
              <w:ind w:left="0" w:right="0" w:firstLine="0"/>
              <w:jc w:val="both"/>
              <w:keepLines w:val="0"/>
              <w:keepNext w:val="0"/>
              <w:pageBreakBefore w:val="0"/>
              <w:spacing w:before="0" w:beforeAutospacing="0" w:after="0" w:afterAutospacing="0" w:line="400" w:lineRule="exact"/>
              <w:widowControl w:val="off"/>
              <w:rPr>
                <w:rFonts w:hint="eastAsia" w:ascii="宋体" w:hAnsi="宋体" w:eastAsia="宋体" w:cs="宋体"/>
                <w:caps w:val="0"/>
                <w:color w:val="auto"/>
                <w:sz w:val="24"/>
                <w:szCs w:val="24"/>
                <w:highlight w:val="none"/>
              </w:rPr>
              <w:outlineLvl w:val="9"/>
              <w:suppressLineNumbers w:val="0"/>
            </w:pPr>
            <w:r>
              <w:rPr>
                <w:rFonts w:hint="eastAsia" w:ascii="宋体" w:hAnsi="宋体" w:eastAsia="宋体" w:cs="宋体"/>
                <w:caps w:val="0"/>
                <w:color w:val="auto"/>
                <w:sz w:val="24"/>
                <w:szCs w:val="24"/>
                <w:highlight w:val="none"/>
              </w:rPr>
            </w:r>
            <w:r/>
          </w:p>
        </w:tc>
      </w:tr>
    </w:tbl>
    <w:p>
      <w:pPr>
        <w:pStyle w:val="1104"/>
        <w:ind w:left="0" w:right="0" w:firstLine="482"/>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b/>
          <w:caps w:val="0"/>
          <w:color w:val="auto"/>
          <w:sz w:val="24"/>
          <w:szCs w:val="24"/>
          <w:highlight w:val="none"/>
        </w:rPr>
        <w:t xml:space="preserve">注：请填写此表，并按要求上传业绩资料电子件。</w:t>
      </w:r>
      <w:r/>
    </w:p>
    <w:p>
      <w:pPr>
        <w:pStyle w:val="787"/>
        <w:ind w:right="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br w:type="page" w:clear="all"/>
      </w:r>
      <w:bookmarkStart w:id="237" w:name="_Toc28140"/>
      <w:r>
        <w:rPr>
          <w:rFonts w:hint="eastAsia" w:ascii="宋体" w:hAnsi="宋体" w:eastAsia="宋体" w:cs="宋体"/>
          <w:caps w:val="0"/>
          <w:color w:val="auto"/>
          <w:sz w:val="32"/>
          <w:szCs w:val="32"/>
          <w:highlight w:val="none"/>
          <w:lang w:val="en-US" w:eastAsia="zh-CN"/>
        </w:rPr>
        <w:t xml:space="preserve">十二</w:t>
      </w:r>
      <w:r>
        <w:rPr>
          <w:rFonts w:hint="eastAsia" w:ascii="宋体" w:hAnsi="宋体" w:eastAsia="宋体" w:cs="宋体"/>
          <w:caps w:val="0"/>
          <w:color w:val="auto"/>
          <w:sz w:val="32"/>
          <w:szCs w:val="32"/>
          <w:highlight w:val="none"/>
        </w:rPr>
        <w:t xml:space="preserve">、投标所需其他材料</w:t>
      </w:r>
      <w:bookmarkEnd w:id="237"/>
      <w:r/>
      <w:r/>
    </w:p>
    <w:p>
      <w:pPr>
        <w:pStyle w:val="1106"/>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请在此文档中增加投标所需其他相关内容（包括资格要求、评分办法、采购需求中涉及的证件证明及其它投标人认为有必要提供的资料），如没有请将此空文档上传。</w:t>
      </w:r>
      <w:r/>
    </w:p>
    <w:p>
      <w:pPr>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 </w:t>
      </w:r>
      <w:r/>
    </w:p>
    <w:p>
      <w:pPr>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r>
      <w:r/>
    </w:p>
    <w:p>
      <w:pPr>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r>
      <w:bookmarkEnd w:id="232"/>
      <w:r/>
      <w:r/>
    </w:p>
    <w:p>
      <w:pPr>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r>
      <w:r/>
    </w:p>
    <w:p>
      <w:pPr>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r>
      <w:r/>
    </w:p>
    <w:p>
      <w:pPr>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r>
      <w:r/>
    </w:p>
    <w:p>
      <w:pPr>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r>
      <w:r/>
    </w:p>
    <w:p>
      <w:pPr>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r>
      <w:r/>
    </w:p>
    <w:p>
      <w:pPr>
        <w:pStyle w:val="969"/>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bookmarkStart w:id="238" w:name="_Hlt26955066"/>
      <w:r/>
      <w:bookmarkEnd w:id="238"/>
      <w:r/>
      <w:bookmarkStart w:id="239" w:name="_Hlt26671374"/>
      <w:r/>
      <w:bookmarkEnd w:id="239"/>
      <w:r/>
      <w:bookmarkStart w:id="240" w:name="_Hlt26609389"/>
      <w:r/>
      <w:bookmarkEnd w:id="240"/>
      <w:r/>
      <w:bookmarkStart w:id="241" w:name="_Toc462564146"/>
      <w:r/>
      <w:r/>
    </w:p>
    <w:p>
      <w:pPr>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r>
      <w:r/>
    </w:p>
    <w:p>
      <w:pPr>
        <w:pStyle w:val="1051"/>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r>
      <w:r/>
    </w:p>
    <w:p>
      <w:pPr>
        <w:pStyle w:val="1051"/>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r>
      <w:r/>
    </w:p>
    <w:p>
      <w:pPr>
        <w:pStyle w:val="1051"/>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r>
      <w:bookmarkEnd w:id="205"/>
      <w:r/>
      <w:bookmarkEnd w:id="206"/>
      <w:r/>
      <w:bookmarkEnd w:id="241"/>
      <w:r/>
      <w:r/>
    </w:p>
    <w:p>
      <w:pPr>
        <w:pStyle w:val="1051"/>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r>
      <w:r/>
    </w:p>
    <w:p>
      <w:pPr>
        <w:pStyle w:val="1051"/>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r>
      <w:r/>
    </w:p>
    <w:p>
      <w:pPr>
        <w:pStyle w:val="1051"/>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r>
      <w:r/>
    </w:p>
    <w:p>
      <w:pPr>
        <w:ind w:left="0" w:right="0" w:firstLine="482"/>
        <w:jc w:val="center"/>
        <w:pageBreakBefore w:val="0"/>
        <w:spacing w:beforeAutospacing="0" w:afterAutospacing="0" w:line="480" w:lineRule="exact"/>
        <w:rPr>
          <w:rFonts w:hint="eastAsia" w:ascii="宋体" w:hAnsi="宋体" w:eastAsia="宋体" w:cs="宋体"/>
          <w:b/>
          <w:bCs/>
          <w:caps w:val="0"/>
          <w:color w:val="auto"/>
          <w:sz w:val="24"/>
          <w:szCs w:val="24"/>
          <w:highlight w:val="none"/>
        </w:rPr>
        <w:outlineLvl w:val="9"/>
      </w:pPr>
      <w:r/>
      <w:bookmarkStart w:id="242" w:name="_格式2__法定代表人授权书"/>
      <w:r/>
      <w:bookmarkEnd w:id="242"/>
      <w:r>
        <w:rPr>
          <w:rFonts w:hint="eastAsia" w:ascii="宋体" w:hAnsi="宋体" w:eastAsia="宋体" w:cs="宋体"/>
          <w:b/>
          <w:caps w:val="0"/>
          <w:color w:val="auto"/>
          <w:sz w:val="24"/>
          <w:szCs w:val="24"/>
          <w:highlight w:val="none"/>
        </w:rPr>
        <w:br w:type="page" w:clear="all"/>
      </w:r>
      <w:r>
        <w:rPr>
          <w:rFonts w:hint="eastAsia" w:ascii="宋体" w:hAnsi="宋体" w:eastAsia="宋体" w:cs="宋体"/>
          <w:b/>
          <w:bCs/>
          <w:caps w:val="0"/>
          <w:color w:val="auto"/>
          <w:sz w:val="24"/>
          <w:szCs w:val="24"/>
          <w:highlight w:val="none"/>
        </w:rPr>
        <w:t xml:space="preserve">质疑函范本</w:t>
      </w:r>
      <w:r/>
    </w:p>
    <w:p>
      <w:pPr>
        <w:ind w:left="0" w:right="0" w:firstLine="480"/>
        <w:jc w:val="both"/>
        <w:pageBreakBefore w:val="0"/>
        <w:spacing w:beforeAutospacing="0" w:afterAutospacing="0" w:line="480" w:lineRule="exact"/>
        <w:rPr>
          <w:rFonts w:hint="eastAsia" w:ascii="宋体" w:hAnsi="宋体" w:eastAsia="宋体" w:cs="宋体"/>
          <w:bCs/>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一、质疑</w:t>
      </w:r>
      <w:r>
        <w:rPr>
          <w:rFonts w:hint="eastAsia" w:ascii="宋体" w:hAnsi="宋体" w:eastAsia="宋体" w:cs="宋体"/>
          <w:bCs/>
          <w:caps w:val="0"/>
          <w:color w:val="auto"/>
          <w:sz w:val="24"/>
          <w:szCs w:val="24"/>
          <w:highlight w:val="none"/>
          <w:lang w:eastAsia="zh-CN"/>
        </w:rPr>
        <w:t xml:space="preserve">投标人</w:t>
      </w:r>
      <w:r>
        <w:rPr>
          <w:rFonts w:hint="eastAsia" w:ascii="宋体" w:hAnsi="宋体" w:eastAsia="宋体" w:cs="宋体"/>
          <w:bCs/>
          <w:caps w:val="0"/>
          <w:color w:val="auto"/>
          <w:sz w:val="24"/>
          <w:szCs w:val="24"/>
          <w:highlight w:val="none"/>
        </w:rPr>
        <w:t xml:space="preserve">基本信息</w:t>
      </w:r>
      <w:r/>
    </w:p>
    <w:p>
      <w:pPr>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u w:val="single"/>
        </w:rPr>
        <w:outlineLvl w:val="9"/>
      </w:pPr>
      <w:r>
        <w:rPr>
          <w:rFonts w:hint="eastAsia" w:ascii="宋体" w:hAnsi="宋体" w:eastAsia="宋体" w:cs="宋体"/>
          <w:caps w:val="0"/>
          <w:color w:val="auto"/>
          <w:sz w:val="24"/>
          <w:szCs w:val="24"/>
          <w:highlight w:val="none"/>
        </w:rPr>
        <w:t xml:space="preserve">质疑</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w:t>
      </w:r>
      <w:r>
        <w:rPr>
          <w:rFonts w:hint="eastAsia" w:ascii="宋体" w:hAnsi="宋体" w:eastAsia="宋体" w:cs="宋体"/>
          <w:caps w:val="0"/>
          <w:color w:val="auto"/>
          <w:sz w:val="24"/>
          <w:szCs w:val="24"/>
          <w:highlight w:val="none"/>
          <w:u w:val="single"/>
        </w:rPr>
        <w:t xml:space="preserve">                                                              </w:t>
      </w:r>
      <w:r/>
    </w:p>
    <w:p>
      <w:pPr>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地址：</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邮编：</w:t>
      </w:r>
      <w:r>
        <w:rPr>
          <w:rFonts w:hint="eastAsia" w:ascii="宋体" w:hAnsi="宋体" w:eastAsia="宋体" w:cs="宋体"/>
          <w:caps w:val="0"/>
          <w:color w:val="auto"/>
          <w:sz w:val="24"/>
          <w:szCs w:val="24"/>
          <w:highlight w:val="none"/>
          <w:u w:val="single"/>
        </w:rPr>
        <w:t xml:space="preserve">                                    </w:t>
      </w:r>
      <w:r/>
    </w:p>
    <w:p>
      <w:pPr>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联系人：</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联系电话：</w:t>
      </w:r>
      <w:r>
        <w:rPr>
          <w:rFonts w:hint="eastAsia" w:ascii="宋体" w:hAnsi="宋体" w:eastAsia="宋体" w:cs="宋体"/>
          <w:caps w:val="0"/>
          <w:color w:val="auto"/>
          <w:sz w:val="24"/>
          <w:szCs w:val="24"/>
          <w:highlight w:val="none"/>
          <w:u w:val="single"/>
        </w:rPr>
        <w:t xml:space="preserve">                                       </w:t>
      </w:r>
      <w:r/>
    </w:p>
    <w:p>
      <w:pPr>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u w:val="single"/>
        </w:rPr>
        <w:outlineLvl w:val="9"/>
      </w:pPr>
      <w:r>
        <w:rPr>
          <w:rFonts w:hint="eastAsia" w:ascii="宋体" w:hAnsi="宋体" w:eastAsia="宋体" w:cs="宋体"/>
          <w:caps w:val="0"/>
          <w:color w:val="auto"/>
          <w:sz w:val="24"/>
          <w:szCs w:val="24"/>
          <w:highlight w:val="none"/>
        </w:rPr>
        <w:t xml:space="preserve">授权代表：</w:t>
      </w:r>
      <w:r>
        <w:rPr>
          <w:rFonts w:hint="eastAsia" w:ascii="宋体" w:hAnsi="宋体" w:eastAsia="宋体" w:cs="宋体"/>
          <w:caps w:val="0"/>
          <w:color w:val="auto"/>
          <w:sz w:val="24"/>
          <w:szCs w:val="24"/>
          <w:highlight w:val="none"/>
          <w:u w:val="single"/>
        </w:rPr>
        <w:t xml:space="preserve">                                                                 </w:t>
      </w:r>
      <w:r/>
    </w:p>
    <w:p>
      <w:pPr>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联系电话：</w:t>
      </w:r>
      <w:r>
        <w:rPr>
          <w:rFonts w:hint="eastAsia" w:ascii="宋体" w:hAnsi="宋体" w:eastAsia="宋体" w:cs="宋体"/>
          <w:caps w:val="0"/>
          <w:color w:val="auto"/>
          <w:sz w:val="24"/>
          <w:szCs w:val="24"/>
          <w:highlight w:val="none"/>
          <w:u w:val="single"/>
        </w:rPr>
        <w:t xml:space="preserve">                                                                </w:t>
      </w:r>
      <w:r/>
    </w:p>
    <w:p>
      <w:pPr>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地址： </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邮编：</w:t>
      </w:r>
      <w:r>
        <w:rPr>
          <w:rFonts w:hint="eastAsia" w:ascii="宋体" w:hAnsi="宋体" w:eastAsia="宋体" w:cs="宋体"/>
          <w:caps w:val="0"/>
          <w:color w:val="auto"/>
          <w:sz w:val="24"/>
          <w:szCs w:val="24"/>
          <w:highlight w:val="none"/>
          <w:u w:val="single"/>
        </w:rPr>
        <w:t xml:space="preserve">                                     </w:t>
      </w:r>
      <w:r/>
    </w:p>
    <w:p>
      <w:pPr>
        <w:ind w:left="0" w:right="0" w:firstLine="480"/>
        <w:jc w:val="both"/>
        <w:pageBreakBefore w:val="0"/>
        <w:spacing w:beforeAutospacing="0" w:afterAutospacing="0" w:line="480" w:lineRule="exact"/>
        <w:rPr>
          <w:rFonts w:hint="eastAsia" w:ascii="宋体" w:hAnsi="宋体" w:eastAsia="宋体" w:cs="宋体"/>
          <w:bCs/>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二、质疑项目基本情况</w:t>
      </w:r>
      <w:r/>
    </w:p>
    <w:p>
      <w:pPr>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质疑项目的名称：</w:t>
      </w:r>
      <w:r>
        <w:rPr>
          <w:rFonts w:hint="eastAsia" w:ascii="宋体" w:hAnsi="宋体" w:eastAsia="宋体" w:cs="宋体"/>
          <w:caps w:val="0"/>
          <w:color w:val="auto"/>
          <w:sz w:val="24"/>
          <w:szCs w:val="24"/>
          <w:highlight w:val="none"/>
          <w:u w:val="single"/>
        </w:rPr>
        <w:t xml:space="preserve">                                                          </w:t>
      </w:r>
      <w:r/>
    </w:p>
    <w:p>
      <w:pPr>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质疑项目的编号：</w:t>
      </w:r>
      <w:r>
        <w:rPr>
          <w:rFonts w:hint="eastAsia" w:ascii="宋体" w:hAnsi="宋体" w:eastAsia="宋体" w:cs="宋体"/>
          <w:caps w:val="0"/>
          <w:color w:val="auto"/>
          <w:sz w:val="24"/>
          <w:szCs w:val="24"/>
          <w:highlight w:val="none"/>
          <w:u w:val="single"/>
        </w:rPr>
        <w:t xml:space="preserve">                         </w:t>
      </w:r>
      <w:r>
        <w:rPr>
          <w:rFonts w:hint="eastAsia" w:ascii="宋体" w:hAnsi="宋体" w:eastAsia="宋体" w:cs="宋体"/>
          <w:caps w:val="0"/>
          <w:color w:val="auto"/>
          <w:sz w:val="24"/>
          <w:szCs w:val="24"/>
          <w:highlight w:val="none"/>
        </w:rPr>
        <w:t xml:space="preserve">包号：</w:t>
      </w:r>
      <w:r>
        <w:rPr>
          <w:rFonts w:hint="eastAsia" w:ascii="宋体" w:hAnsi="宋体" w:eastAsia="宋体" w:cs="宋体"/>
          <w:caps w:val="0"/>
          <w:color w:val="auto"/>
          <w:sz w:val="24"/>
          <w:szCs w:val="24"/>
          <w:highlight w:val="none"/>
          <w:u w:val="single"/>
        </w:rPr>
        <w:t xml:space="preserve">                           </w:t>
      </w:r>
      <w:r/>
    </w:p>
    <w:p>
      <w:pPr>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u w:val="single"/>
        </w:rPr>
        <w:outlineLvl w:val="9"/>
      </w:pPr>
      <w:r>
        <w:rPr>
          <w:rFonts w:hint="eastAsia" w:ascii="宋体" w:hAnsi="宋体" w:eastAsia="宋体" w:cs="宋体"/>
          <w:caps w:val="0"/>
          <w:color w:val="auto"/>
          <w:sz w:val="24"/>
          <w:szCs w:val="24"/>
          <w:highlight w:val="none"/>
        </w:rPr>
        <w:t xml:space="preserve">采购人名称：</w:t>
      </w:r>
      <w:r>
        <w:rPr>
          <w:rFonts w:hint="eastAsia" w:ascii="宋体" w:hAnsi="宋体" w:eastAsia="宋体" w:cs="宋体"/>
          <w:caps w:val="0"/>
          <w:color w:val="auto"/>
          <w:sz w:val="24"/>
          <w:szCs w:val="24"/>
          <w:highlight w:val="none"/>
          <w:u w:val="single"/>
        </w:rPr>
        <w:t xml:space="preserve">                                                              </w:t>
      </w:r>
      <w:r/>
    </w:p>
    <w:p>
      <w:pPr>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采购文件获取日期：</w:t>
      </w:r>
      <w:r>
        <w:rPr>
          <w:rFonts w:hint="eastAsia" w:ascii="宋体" w:hAnsi="宋体" w:eastAsia="宋体" w:cs="宋体"/>
          <w:caps w:val="0"/>
          <w:color w:val="auto"/>
          <w:sz w:val="24"/>
          <w:szCs w:val="24"/>
          <w:highlight w:val="none"/>
          <w:u w:val="single"/>
        </w:rPr>
        <w:t xml:space="preserve">                                                        </w:t>
      </w:r>
      <w:r/>
    </w:p>
    <w:p>
      <w:pPr>
        <w:ind w:left="0" w:right="0" w:firstLine="480"/>
        <w:jc w:val="both"/>
        <w:pageBreakBefore w:val="0"/>
        <w:spacing w:beforeAutospacing="0" w:afterAutospacing="0" w:line="480" w:lineRule="exact"/>
        <w:rPr>
          <w:rFonts w:hint="eastAsia" w:ascii="宋体" w:hAnsi="宋体" w:eastAsia="宋体" w:cs="宋体"/>
          <w:bCs/>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三、质疑事项具体内容</w:t>
      </w:r>
      <w:r/>
    </w:p>
    <w:p>
      <w:pPr>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u w:val="single"/>
        </w:rPr>
        <w:outlineLvl w:val="9"/>
      </w:pPr>
      <w:r>
        <w:rPr>
          <w:rFonts w:hint="eastAsia" w:ascii="宋体" w:hAnsi="宋体" w:eastAsia="宋体" w:cs="宋体"/>
          <w:caps w:val="0"/>
          <w:color w:val="auto"/>
          <w:sz w:val="24"/>
          <w:szCs w:val="24"/>
          <w:highlight w:val="none"/>
        </w:rPr>
        <w:t xml:space="preserve">质疑事项1：</w:t>
      </w:r>
      <w:r>
        <w:rPr>
          <w:rFonts w:hint="eastAsia" w:ascii="宋体" w:hAnsi="宋体" w:eastAsia="宋体" w:cs="宋体"/>
          <w:caps w:val="0"/>
          <w:color w:val="auto"/>
          <w:sz w:val="24"/>
          <w:szCs w:val="24"/>
          <w:highlight w:val="none"/>
          <w:u w:val="single"/>
        </w:rPr>
        <w:t xml:space="preserve">                                                              </w:t>
      </w:r>
      <w:r/>
    </w:p>
    <w:p>
      <w:pPr>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u w:val="single"/>
        </w:rPr>
        <w:outlineLvl w:val="9"/>
      </w:pPr>
      <w:r>
        <w:rPr>
          <w:rFonts w:hint="eastAsia" w:ascii="宋体" w:hAnsi="宋体" w:eastAsia="宋体" w:cs="宋体"/>
          <w:caps w:val="0"/>
          <w:color w:val="auto"/>
          <w:sz w:val="24"/>
          <w:szCs w:val="24"/>
          <w:highlight w:val="none"/>
        </w:rPr>
        <w:t xml:space="preserve">事实依据：</w:t>
      </w:r>
      <w:r>
        <w:rPr>
          <w:rFonts w:hint="eastAsia" w:ascii="宋体" w:hAnsi="宋体" w:eastAsia="宋体" w:cs="宋体"/>
          <w:caps w:val="0"/>
          <w:color w:val="auto"/>
          <w:sz w:val="24"/>
          <w:szCs w:val="24"/>
          <w:highlight w:val="none"/>
          <w:u w:val="single"/>
        </w:rPr>
        <w:t xml:space="preserve">                                                                </w:t>
      </w:r>
      <w:r/>
    </w:p>
    <w:p>
      <w:pPr>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u w:val="single"/>
        </w:rPr>
        <w:t xml:space="preserve">                                                                           </w:t>
      </w:r>
      <w:r/>
    </w:p>
    <w:p>
      <w:pPr>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u w:val="single"/>
        </w:rPr>
        <w:outlineLvl w:val="9"/>
      </w:pPr>
      <w:r>
        <w:rPr>
          <w:rFonts w:hint="eastAsia" w:ascii="宋体" w:hAnsi="宋体" w:eastAsia="宋体" w:cs="宋体"/>
          <w:caps w:val="0"/>
          <w:color w:val="auto"/>
          <w:sz w:val="24"/>
          <w:szCs w:val="24"/>
          <w:highlight w:val="none"/>
        </w:rPr>
        <w:t xml:space="preserve">法律依据：</w:t>
      </w:r>
      <w:r>
        <w:rPr>
          <w:rFonts w:hint="eastAsia" w:ascii="宋体" w:hAnsi="宋体" w:eastAsia="宋体" w:cs="宋体"/>
          <w:caps w:val="0"/>
          <w:color w:val="auto"/>
          <w:sz w:val="24"/>
          <w:szCs w:val="24"/>
          <w:highlight w:val="none"/>
          <w:u w:val="single"/>
        </w:rPr>
        <w:t xml:space="preserve">                                                                 </w:t>
      </w:r>
      <w:r/>
    </w:p>
    <w:p>
      <w:pPr>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u w:val="single"/>
        </w:rPr>
        <w:outlineLvl w:val="9"/>
      </w:pPr>
      <w:r>
        <w:rPr>
          <w:rFonts w:hint="eastAsia" w:ascii="宋体" w:hAnsi="宋体" w:eastAsia="宋体" w:cs="宋体"/>
          <w:caps w:val="0"/>
          <w:color w:val="auto"/>
          <w:sz w:val="24"/>
          <w:szCs w:val="24"/>
          <w:highlight w:val="none"/>
          <w:u w:val="single"/>
        </w:rPr>
        <w:t xml:space="preserve">                                                                           </w:t>
      </w:r>
      <w:r/>
    </w:p>
    <w:p>
      <w:pPr>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u w:val="single"/>
        </w:rPr>
        <w:outlineLvl w:val="9"/>
      </w:pPr>
      <w:r>
        <w:rPr>
          <w:rFonts w:hint="eastAsia" w:ascii="宋体" w:hAnsi="宋体" w:eastAsia="宋体" w:cs="宋体"/>
          <w:caps w:val="0"/>
          <w:color w:val="auto"/>
          <w:sz w:val="24"/>
          <w:szCs w:val="24"/>
          <w:highlight w:val="none"/>
        </w:rPr>
        <w:t xml:space="preserve">质疑事项2</w:t>
      </w:r>
      <w:r/>
    </w:p>
    <w:p>
      <w:pPr>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w:t>
      </w:r>
      <w:r/>
    </w:p>
    <w:p>
      <w:pPr>
        <w:ind w:left="0" w:right="0" w:firstLine="480"/>
        <w:jc w:val="both"/>
        <w:pageBreakBefore w:val="0"/>
        <w:spacing w:beforeAutospacing="0" w:afterAutospacing="0" w:line="480" w:lineRule="exact"/>
        <w:rPr>
          <w:rFonts w:hint="eastAsia" w:ascii="宋体" w:hAnsi="宋体" w:eastAsia="宋体" w:cs="宋体"/>
          <w:bCs/>
          <w:caps w:val="0"/>
          <w:color w:val="auto"/>
          <w:sz w:val="24"/>
          <w:szCs w:val="24"/>
          <w:highlight w:val="none"/>
        </w:rPr>
        <w:outlineLvl w:val="9"/>
      </w:pPr>
      <w:r>
        <w:rPr>
          <w:rFonts w:hint="eastAsia" w:ascii="宋体" w:hAnsi="宋体" w:eastAsia="宋体" w:cs="宋体"/>
          <w:bCs/>
          <w:caps w:val="0"/>
          <w:color w:val="auto"/>
          <w:sz w:val="24"/>
          <w:szCs w:val="24"/>
          <w:highlight w:val="none"/>
        </w:rPr>
        <w:t xml:space="preserve">四、与质疑事项相关的质疑请求</w:t>
      </w:r>
      <w:r/>
    </w:p>
    <w:p>
      <w:pPr>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u w:val="single"/>
        </w:rPr>
        <w:outlineLvl w:val="9"/>
      </w:pPr>
      <w:r>
        <w:rPr>
          <w:rFonts w:hint="eastAsia" w:ascii="宋体" w:hAnsi="宋体" w:eastAsia="宋体" w:cs="宋体"/>
          <w:caps w:val="0"/>
          <w:color w:val="auto"/>
          <w:sz w:val="24"/>
          <w:szCs w:val="24"/>
          <w:highlight w:val="none"/>
        </w:rPr>
        <w:t xml:space="preserve">请求：</w:t>
      </w:r>
      <w:r>
        <w:rPr>
          <w:rFonts w:hint="eastAsia" w:ascii="宋体" w:hAnsi="宋体" w:eastAsia="宋体" w:cs="宋体"/>
          <w:caps w:val="0"/>
          <w:color w:val="auto"/>
          <w:sz w:val="24"/>
          <w:szCs w:val="24"/>
          <w:highlight w:val="none"/>
          <w:u w:val="single"/>
        </w:rPr>
        <w:t xml:space="preserve">                                                                     </w:t>
      </w:r>
      <w:r/>
    </w:p>
    <w:p>
      <w:pPr>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签字(签章)：                   公章：                      </w:t>
      </w:r>
      <w:r/>
    </w:p>
    <w:p>
      <w:pPr>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日期：    </w:t>
      </w:r>
      <w:r/>
    </w:p>
    <w:p>
      <w:pPr>
        <w:ind w:left="0" w:right="0" w:firstLine="482"/>
        <w:jc w:val="both"/>
        <w:pageBreakBefore w:val="0"/>
        <w:spacing w:beforeAutospacing="0" w:afterAutospacing="0" w:line="480" w:lineRule="exact"/>
        <w:rPr>
          <w:rFonts w:hint="eastAsia" w:ascii="宋体" w:hAnsi="宋体" w:eastAsia="宋体" w:cs="宋体"/>
          <w:b/>
          <w:caps w:val="0"/>
          <w:color w:val="auto"/>
          <w:sz w:val="24"/>
          <w:szCs w:val="24"/>
          <w:highlight w:val="none"/>
        </w:rPr>
        <w:outlineLvl w:val="9"/>
      </w:pPr>
      <w:r>
        <w:rPr>
          <w:rFonts w:hint="eastAsia" w:ascii="宋体" w:hAnsi="宋体" w:eastAsia="宋体" w:cs="宋体"/>
          <w:b/>
          <w:caps w:val="0"/>
          <w:color w:val="auto"/>
          <w:sz w:val="24"/>
          <w:szCs w:val="24"/>
          <w:highlight w:val="none"/>
        </w:rPr>
        <w:t xml:space="preserve">质疑函制作说明：</w:t>
      </w:r>
      <w:r/>
    </w:p>
    <w:p>
      <w:pPr>
        <w:ind w:left="0" w:right="0" w:firstLine="480"/>
        <w:jc w:val="both"/>
        <w:pageBreakBefore w:val="0"/>
        <w:spacing w:beforeAutospacing="0" w:afterAutospacing="0" w:line="480" w:lineRule="exact"/>
        <w:widowControl/>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1.</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提出质疑时，应提交质疑函和必要的证明材料。</w:t>
      </w:r>
      <w:r/>
    </w:p>
    <w:p>
      <w:pPr>
        <w:ind w:left="0" w:right="0" w:firstLine="480"/>
        <w:jc w:val="both"/>
        <w:pageBreakBefore w:val="0"/>
        <w:spacing w:beforeAutospacing="0" w:afterAutospacing="0" w:line="480" w:lineRule="exact"/>
        <w:widowControl/>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2.质疑</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若委托代理人进行质疑的，质疑函应按要求列明“授权代表”的有关内容，并在附件中提交由质疑</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签署的授权委托书。授权委托书应载明代理人的姓名或者名称、代理事项、具体权限、期限和相关事项。</w:t>
      </w:r>
      <w:r/>
    </w:p>
    <w:p>
      <w:pPr>
        <w:ind w:left="0" w:right="0" w:firstLine="480"/>
        <w:jc w:val="both"/>
        <w:pageBreakBefore w:val="0"/>
        <w:spacing w:beforeAutospacing="0" w:afterAutospacing="0" w:line="480" w:lineRule="exact"/>
        <w:widowControl/>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3.质疑</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若对项目的某一</w:t>
      </w:r>
      <w:r>
        <w:rPr>
          <w:rFonts w:hint="eastAsia" w:ascii="宋体" w:hAnsi="宋体" w:cs="宋体"/>
          <w:caps w:val="0"/>
          <w:color w:val="auto"/>
          <w:sz w:val="24"/>
          <w:szCs w:val="24"/>
          <w:highlight w:val="none"/>
          <w:lang w:val="en-US" w:eastAsia="zh-CN"/>
        </w:rPr>
        <w:t xml:space="preserve">采购</w:t>
      </w:r>
      <w:r>
        <w:rPr>
          <w:rFonts w:hint="eastAsia" w:ascii="宋体" w:hAnsi="宋体" w:eastAsia="宋体" w:cs="宋体"/>
          <w:caps w:val="0"/>
          <w:color w:val="auto"/>
          <w:sz w:val="24"/>
          <w:szCs w:val="24"/>
          <w:highlight w:val="none"/>
        </w:rPr>
        <w:t xml:space="preserve">包进行质疑，质疑函中应列明具体</w:t>
      </w:r>
      <w:r>
        <w:rPr>
          <w:rFonts w:hint="eastAsia" w:ascii="宋体" w:hAnsi="宋体" w:cs="宋体"/>
          <w:caps w:val="0"/>
          <w:color w:val="auto"/>
          <w:sz w:val="24"/>
          <w:szCs w:val="24"/>
          <w:highlight w:val="none"/>
          <w:lang w:val="en-US" w:eastAsia="zh-CN"/>
        </w:rPr>
        <w:t xml:space="preserve">采购</w:t>
      </w:r>
      <w:r>
        <w:rPr>
          <w:rFonts w:hint="eastAsia" w:ascii="宋体" w:hAnsi="宋体" w:eastAsia="宋体" w:cs="宋体"/>
          <w:caps w:val="0"/>
          <w:color w:val="auto"/>
          <w:sz w:val="24"/>
          <w:szCs w:val="24"/>
          <w:highlight w:val="none"/>
        </w:rPr>
        <w:t xml:space="preserve">包号。</w:t>
      </w:r>
      <w:r/>
    </w:p>
    <w:p>
      <w:pPr>
        <w:ind w:left="0" w:right="0" w:firstLine="480"/>
        <w:jc w:val="both"/>
        <w:pageBreakBefore w:val="0"/>
        <w:spacing w:beforeAutospacing="0" w:afterAutospacing="0" w:line="480" w:lineRule="exact"/>
        <w:widowControl/>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4.质疑函的质疑事项应具体、明确，并有必要的事实依据和法律依据。</w:t>
      </w:r>
      <w:r/>
    </w:p>
    <w:p>
      <w:pPr>
        <w:ind w:left="0" w:right="0" w:firstLine="480"/>
        <w:jc w:val="both"/>
        <w:pageBreakBefore w:val="0"/>
        <w:spacing w:beforeAutospacing="0" w:afterAutospacing="0" w:line="480" w:lineRule="exact"/>
        <w:widowControl/>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5.质疑函的质疑请求应与质疑事项相关。</w:t>
      </w:r>
      <w:r/>
    </w:p>
    <w:p>
      <w:pPr>
        <w:ind w:left="0" w:right="0" w:firstLine="480"/>
        <w:jc w:val="both"/>
        <w:pageBreakBefore w:val="0"/>
        <w:spacing w:beforeAutospacing="0" w:afterAutospacing="0" w:line="480" w:lineRule="exact"/>
        <w:widowControl/>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6.质疑</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为自然人的，质疑函应由本人签字；质疑</w:t>
      </w:r>
      <w:r>
        <w:rPr>
          <w:rFonts w:hint="eastAsia" w:ascii="宋体" w:hAnsi="宋体" w:eastAsia="宋体" w:cs="宋体"/>
          <w:caps w:val="0"/>
          <w:color w:val="auto"/>
          <w:sz w:val="24"/>
          <w:szCs w:val="24"/>
          <w:highlight w:val="none"/>
          <w:lang w:eastAsia="zh-CN"/>
        </w:rPr>
        <w:t xml:space="preserve">投标人</w:t>
      </w:r>
      <w:r>
        <w:rPr>
          <w:rFonts w:hint="eastAsia" w:ascii="宋体" w:hAnsi="宋体" w:eastAsia="宋体" w:cs="宋体"/>
          <w:caps w:val="0"/>
          <w:color w:val="auto"/>
          <w:sz w:val="24"/>
          <w:szCs w:val="24"/>
          <w:highlight w:val="none"/>
        </w:rPr>
        <w:t xml:space="preserve">为法人或者其他组织的，质疑函应由法定代表人、主要负责人，或者其授权代表签字或者盖章，并加盖公章。</w:t>
      </w:r>
      <w:r/>
    </w:p>
    <w:p>
      <w:pPr>
        <w:pStyle w:val="969"/>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r>
      <w:r/>
    </w:p>
    <w:p>
      <w:pPr>
        <w:pStyle w:val="969"/>
        <w:ind w:left="0" w:right="0" w:firstLine="480"/>
        <w:jc w:val="both"/>
        <w:pageBreakBefore w:val="0"/>
        <w:spacing w:beforeAutospacing="0" w:afterAutospacing="0" w:line="48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r>
      <w:r/>
    </w:p>
    <w:sectPr>
      <w:footnotePr/>
      <w:endnotePr/>
      <w:type w:val="nextPage"/>
      <w:pgSz w:w="11906" w:h="16838" w:orient="portrait"/>
      <w:pgMar w:top="1418" w:right="1588" w:bottom="1418" w:left="1365"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华文楷体">
    <w:panose1 w:val="02010600040101010101"/>
  </w:font>
  <w:font w:name="方正小标宋简体">
    <w:panose1 w:val="020B0503020202020204"/>
  </w:font>
  <w:font w:name="Helvetica Neue Light">
    <w:panose1 w:val="020B0503020202020204"/>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方正魏碑_GBK">
    <w:panose1 w:val="020B0503020202020204"/>
  </w:font>
  <w:font w:name="Calibri Light">
    <w:panose1 w:val="020F0302020204030204"/>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rPr>
        <w:rStyle w:val="1036"/>
      </w:rPr>
      <w:framePr w:wrap="around" w:vAnchor="text" w:hAnchor="margin" w:xAlign="center" w:y="1"/>
    </w:pPr>
    <w:r>
      <w:fldChar w:fldCharType="begin"/>
    </w:r>
    <w:r>
      <w:rPr>
        <w:rStyle w:val="1036"/>
      </w:rPr>
      <w:instrText xml:space="preserve">PAGE  </w:instrText>
    </w:r>
    <w:r>
      <w:fldChar w:fldCharType="separate"/>
    </w:r>
    <w:r>
      <w:rPr>
        <w:rStyle w:val="1036"/>
      </w:rPr>
      <w:t xml:space="preserve">1</w:t>
    </w:r>
    <w:r>
      <w:fldChar w:fldCharType="end"/>
    </w:r>
    <w:r/>
  </w:p>
  <w:p>
    <w:pPr>
      <w:pStyle w:val="101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center"/>
      <w:rPr>
        <w:rFonts w:hint="eastAsia"/>
        <w:b/>
        <w:i/>
      </w:rPr>
    </w:pP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1"/>
                            <w:rPr>
                              <w:rStyle w:val="1036"/>
                              <w:rFonts w:ascii="宋体" w:hAnsi="宋体"/>
                            </w:rPr>
                          </w:pPr>
                          <w:r>
                            <w:rPr>
                              <w:rFonts w:ascii="宋体" w:hAnsi="宋体"/>
                            </w:rPr>
                            <w:fldChar w:fldCharType="begin"/>
                          </w:r>
                          <w:r>
                            <w:rPr>
                              <w:rStyle w:val="1036"/>
                              <w:rFonts w:ascii="宋体" w:hAnsi="宋体"/>
                            </w:rPr>
                            <w:instrText xml:space="preserve">PAGE  </w:instrText>
                          </w:r>
                          <w:r>
                            <w:rPr>
                              <w:rFonts w:ascii="宋体" w:hAnsi="宋体"/>
                            </w:rPr>
                            <w:fldChar w:fldCharType="separate"/>
                          </w:r>
                          <w:r>
                            <w:rPr>
                              <w:rStyle w:val="1036"/>
                              <w:rFonts w:ascii="宋体" w:hAnsi="宋体"/>
                            </w:rPr>
                            <w:t xml:space="preserve">３５</w:t>
                          </w:r>
                          <w:r>
                            <w:rPr>
                              <w:rFonts w:ascii="宋体" w:hAnsi="宋体"/>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1"/>
                      <w:rPr>
                        <w:rStyle w:val="1036"/>
                        <w:rFonts w:ascii="宋体" w:hAnsi="宋体"/>
                      </w:rPr>
                    </w:pPr>
                    <w:r>
                      <w:rPr>
                        <w:rFonts w:ascii="宋体" w:hAnsi="宋体"/>
                      </w:rPr>
                      <w:fldChar w:fldCharType="begin"/>
                    </w:r>
                    <w:r>
                      <w:rPr>
                        <w:rStyle w:val="1036"/>
                        <w:rFonts w:ascii="宋体" w:hAnsi="宋体"/>
                      </w:rPr>
                      <w:instrText xml:space="preserve">PAGE  </w:instrText>
                    </w:r>
                    <w:r>
                      <w:rPr>
                        <w:rFonts w:ascii="宋体" w:hAnsi="宋体"/>
                      </w:rPr>
                      <w:fldChar w:fldCharType="separate"/>
                    </w:r>
                    <w:r>
                      <w:rPr>
                        <w:rStyle w:val="1036"/>
                        <w:rFonts w:ascii="宋体" w:hAnsi="宋体"/>
                      </w:rPr>
                      <w:t xml:space="preserve">３５</w:t>
                    </w:r>
                    <w:r>
                      <w:rPr>
                        <w:rFonts w:ascii="宋体" w:hAnsi="宋体"/>
                      </w:rPr>
                      <w:fldChar w:fldCharType="end"/>
                    </w:r>
                    <w:r/>
                  </w:p>
                </w:txbxContent>
              </v:textbox>
            </v:shape>
          </w:pict>
        </mc:Fallback>
      </mc:AlternateContent>
    </w:r>
    <w:r>
      <w:rPr>
        <w:b/>
        <w:i/>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rPr>
        <w:b/>
        <w:iC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9"/>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9"/>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6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71"/>
      <w:isLgl w:val="false"/>
      <w:suff w:val="nothing"/>
      <w:lvlText w:val=""/>
      <w:lvlJc w:val="left"/>
      <w:pPr>
        <w:ind w:left="0" w:firstLine="0"/>
      </w:pPr>
      <w:rPr>
        <w:rFonts w:hint="eastAsia"/>
      </w:rPr>
    </w:lvl>
    <w:lvl w:ilvl="6">
      <w:start w:val="1"/>
      <w:numFmt w:val="decimal"/>
      <w:pStyle w:val="972"/>
      <w:isLgl w:val="false"/>
      <w:suff w:val="nothing"/>
      <w:lvlText w:val=""/>
      <w:lvlJc w:val="left"/>
      <w:pPr>
        <w:ind w:left="0" w:firstLine="0"/>
      </w:pPr>
      <w:rPr>
        <w:rFonts w:hint="eastAsia"/>
      </w:rPr>
    </w:lvl>
    <w:lvl w:ilvl="7">
      <w:start w:val="1"/>
      <w:numFmt w:val="decimal"/>
      <w:pStyle w:val="973"/>
      <w:isLgl w:val="false"/>
      <w:suff w:val="nothing"/>
      <w:lvlText w:val=""/>
      <w:lvlJc w:val="left"/>
      <w:pPr>
        <w:ind w:left="0" w:firstLine="0"/>
      </w:pPr>
      <w:rPr>
        <w:rFonts w:hint="eastAsia"/>
      </w:rPr>
    </w:lvl>
    <w:lvl w:ilvl="8">
      <w:start w:val="1"/>
      <w:numFmt w:val="decimal"/>
      <w:pStyle w:val="974"/>
      <w:isLgl w:val="false"/>
      <w:suff w:val="nothing"/>
      <w:lvlText w:val=""/>
      <w:lvlJc w:val="left"/>
      <w:pPr>
        <w:ind w:left="0" w:firstLine="0"/>
      </w:pPr>
      <w:rPr>
        <w:rFonts w:hint="eastAsia"/>
      </w:rPr>
    </w:lvl>
  </w:abstractNum>
  <w:abstractNum w:abstractNumId="4">
    <w:multiLevelType w:val="hybridMultilevel"/>
    <w:lvl w:ilvl="0">
      <w:start w:val="1"/>
      <w:numFmt w:val="decimal"/>
      <w:pStyle w:val="107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4" w:default="1">
    <w:name w:val="Normal"/>
    <w:next w:val="786"/>
    <w:link w:val="1138"/>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75">
    <w:name w:val="Heading 1"/>
    <w:basedOn w:val="774"/>
    <w:next w:val="774"/>
    <w:link w:val="817"/>
    <w:uiPriority w:val="9"/>
    <w:qFormat/>
    <w:pPr>
      <w:keepLines/>
      <w:keepNext/>
      <w:spacing w:before="480" w:after="200"/>
      <w:outlineLvl w:val="0"/>
    </w:pPr>
    <w:rPr>
      <w:rFonts w:ascii="Arial" w:hAnsi="Arial" w:eastAsia="Arial" w:cs="Arial"/>
      <w:sz w:val="40"/>
      <w:szCs w:val="40"/>
    </w:rPr>
  </w:style>
  <w:style w:type="paragraph" w:styleId="776">
    <w:name w:val="Heading 2"/>
    <w:basedOn w:val="774"/>
    <w:next w:val="774"/>
    <w:link w:val="818"/>
    <w:uiPriority w:val="9"/>
    <w:unhideWhenUsed/>
    <w:qFormat/>
    <w:pPr>
      <w:keepLines/>
      <w:keepNext/>
      <w:spacing w:before="360" w:after="200"/>
      <w:outlineLvl w:val="1"/>
    </w:pPr>
    <w:rPr>
      <w:rFonts w:ascii="Arial" w:hAnsi="Arial" w:eastAsia="Arial" w:cs="Arial"/>
      <w:sz w:val="34"/>
    </w:rPr>
  </w:style>
  <w:style w:type="paragraph" w:styleId="777">
    <w:name w:val="Heading 3"/>
    <w:basedOn w:val="774"/>
    <w:next w:val="774"/>
    <w:link w:val="819"/>
    <w:uiPriority w:val="9"/>
    <w:unhideWhenUsed/>
    <w:qFormat/>
    <w:pPr>
      <w:keepLines/>
      <w:keepNext/>
      <w:spacing w:before="320" w:after="200"/>
      <w:outlineLvl w:val="2"/>
    </w:pPr>
    <w:rPr>
      <w:rFonts w:ascii="Arial" w:hAnsi="Arial" w:eastAsia="Arial" w:cs="Arial"/>
      <w:sz w:val="30"/>
      <w:szCs w:val="30"/>
    </w:rPr>
  </w:style>
  <w:style w:type="paragraph" w:styleId="778">
    <w:name w:val="Heading 4"/>
    <w:basedOn w:val="787"/>
    <w:next w:val="787"/>
    <w:uiPriority w:val="9"/>
    <w:unhideWhenUsed/>
    <w:qFormat/>
    <w:pPr>
      <w:keepLines/>
      <w:keepNext/>
      <w:spacing w:before="280" w:after="290" w:line="376" w:lineRule="auto"/>
      <w:outlineLvl w:val="3"/>
    </w:pPr>
    <w:rPr>
      <w:rFonts w:ascii="Calibri Light" w:hAnsi="Calibri Light" w:eastAsia="宋体"/>
      <w:bCs/>
      <w:sz w:val="28"/>
      <w:szCs w:val="28"/>
    </w:rPr>
  </w:style>
  <w:style w:type="paragraph" w:styleId="779">
    <w:name w:val="Heading 5"/>
    <w:basedOn w:val="774"/>
    <w:next w:val="774"/>
    <w:link w:val="821"/>
    <w:uiPriority w:val="9"/>
    <w:unhideWhenUsed/>
    <w:qFormat/>
    <w:pPr>
      <w:keepLines/>
      <w:keepNext/>
      <w:spacing w:before="320" w:after="200"/>
      <w:outlineLvl w:val="4"/>
    </w:pPr>
    <w:rPr>
      <w:rFonts w:ascii="Arial" w:hAnsi="Arial" w:eastAsia="Arial" w:cs="Arial"/>
      <w:b/>
      <w:bCs/>
      <w:sz w:val="24"/>
      <w:szCs w:val="24"/>
    </w:rPr>
  </w:style>
  <w:style w:type="paragraph" w:styleId="780">
    <w:name w:val="Heading 6"/>
    <w:basedOn w:val="774"/>
    <w:next w:val="774"/>
    <w:link w:val="822"/>
    <w:uiPriority w:val="9"/>
    <w:unhideWhenUsed/>
    <w:qFormat/>
    <w:pPr>
      <w:keepLines/>
      <w:keepNext/>
      <w:spacing w:before="320" w:after="200"/>
      <w:outlineLvl w:val="5"/>
    </w:pPr>
    <w:rPr>
      <w:rFonts w:ascii="Arial" w:hAnsi="Arial" w:eastAsia="Arial" w:cs="Arial"/>
      <w:b/>
      <w:bCs/>
      <w:sz w:val="22"/>
      <w:szCs w:val="22"/>
    </w:rPr>
  </w:style>
  <w:style w:type="paragraph" w:styleId="781">
    <w:name w:val="Heading 7"/>
    <w:basedOn w:val="774"/>
    <w:next w:val="774"/>
    <w:link w:val="823"/>
    <w:uiPriority w:val="9"/>
    <w:unhideWhenUsed/>
    <w:qFormat/>
    <w:pPr>
      <w:keepLines/>
      <w:keepNext/>
      <w:spacing w:before="320" w:after="200"/>
      <w:outlineLvl w:val="6"/>
    </w:pPr>
    <w:rPr>
      <w:rFonts w:ascii="Arial" w:hAnsi="Arial" w:eastAsia="Arial" w:cs="Arial"/>
      <w:b/>
      <w:bCs/>
      <w:i/>
      <w:iCs/>
      <w:sz w:val="22"/>
      <w:szCs w:val="22"/>
    </w:rPr>
  </w:style>
  <w:style w:type="paragraph" w:styleId="782">
    <w:name w:val="Heading 8"/>
    <w:basedOn w:val="774"/>
    <w:next w:val="774"/>
    <w:link w:val="824"/>
    <w:uiPriority w:val="9"/>
    <w:unhideWhenUsed/>
    <w:qFormat/>
    <w:pPr>
      <w:keepLines/>
      <w:keepNext/>
      <w:spacing w:before="320" w:after="200"/>
      <w:outlineLvl w:val="7"/>
    </w:pPr>
    <w:rPr>
      <w:rFonts w:ascii="Arial" w:hAnsi="Arial" w:eastAsia="Arial" w:cs="Arial"/>
      <w:i/>
      <w:iCs/>
      <w:sz w:val="22"/>
      <w:szCs w:val="22"/>
    </w:rPr>
  </w:style>
  <w:style w:type="paragraph" w:styleId="783">
    <w:name w:val="Heading 9"/>
    <w:basedOn w:val="774"/>
    <w:next w:val="774"/>
    <w:link w:val="825"/>
    <w:uiPriority w:val="9"/>
    <w:unhideWhenUsed/>
    <w:qFormat/>
    <w:pPr>
      <w:keepLines/>
      <w:keepNext/>
      <w:spacing w:before="320" w:after="200"/>
      <w:outlineLvl w:val="8"/>
    </w:pPr>
    <w:rPr>
      <w:rFonts w:ascii="Arial" w:hAnsi="Arial" w:eastAsia="Arial" w:cs="Arial"/>
      <w:i/>
      <w:iCs/>
      <w:sz w:val="21"/>
      <w:szCs w:val="21"/>
    </w:rPr>
  </w:style>
  <w:style w:type="character" w:styleId="784" w:default="1">
    <w:name w:val="Default Paragraph Font"/>
    <w:uiPriority w:val="1"/>
    <w:semiHidden/>
    <w:unhideWhenUsed/>
    <w:qFormat/>
  </w:style>
  <w:style w:type="table" w:styleId="785"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86" w:customStyle="1">
    <w:name w:val="标题二、"/>
    <w:basedOn w:val="774"/>
    <w:uiPriority w:val="99"/>
    <w:qFormat/>
    <w:pPr>
      <w:ind w:firstLine="200"/>
      <w:spacing w:line="360" w:lineRule="auto"/>
      <w:outlineLvl w:val="2"/>
    </w:pPr>
    <w:rPr>
      <w:rFonts w:ascii="宋体" w:hAnsi="宋体"/>
      <w:b/>
      <w:szCs w:val="21"/>
    </w:rPr>
  </w:style>
  <w:style w:type="paragraph" w:styleId="787" w:customStyle="1">
    <w:name w:val="Normal_20"/>
    <w:uiPriority w:val="0"/>
    <w:qFormat/>
    <w:rPr>
      <w:rFonts w:hint="default" w:ascii="黑体" w:hAnsi="黑体" w:eastAsia="黑体" w:cs="黑体"/>
      <w:b/>
      <w:sz w:val="32"/>
      <w:szCs w:val="24"/>
      <w:lang w:val="en-US" w:eastAsia="zh-CN" w:bidi="ar-SA"/>
    </w:rPr>
  </w:style>
  <w:style w:type="paragraph" w:styleId="788">
    <w:name w:val="toc 7"/>
    <w:basedOn w:val="774"/>
    <w:next w:val="774"/>
    <w:uiPriority w:val="39"/>
    <w:unhideWhenUsed/>
    <w:qFormat/>
    <w:pPr>
      <w:ind w:left="1701" w:right="0" w:firstLine="0"/>
      <w:spacing w:after="57"/>
    </w:pPr>
  </w:style>
  <w:style w:type="paragraph" w:styleId="789">
    <w:name w:val="Normal Indent"/>
    <w:basedOn w:val="774"/>
    <w:uiPriority w:val="0"/>
    <w:qFormat/>
    <w:pPr>
      <w:ind w:firstLine="420"/>
    </w:pPr>
    <w:rPr>
      <w:rFonts w:ascii="宋体"/>
      <w:color w:val="000000"/>
      <w:sz w:val="24"/>
      <w:szCs w:val="20"/>
    </w:rPr>
  </w:style>
  <w:style w:type="paragraph" w:styleId="790">
    <w:name w:val="Caption"/>
    <w:basedOn w:val="774"/>
    <w:next w:val="77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1">
    <w:name w:val="annotation text"/>
    <w:basedOn w:val="774"/>
    <w:uiPriority w:val="99"/>
    <w:semiHidden/>
    <w:unhideWhenUsed/>
    <w:qFormat/>
    <w:pPr>
      <w:jc w:val="left"/>
    </w:pPr>
  </w:style>
  <w:style w:type="paragraph" w:styleId="792">
    <w:name w:val="Body Text"/>
    <w:basedOn w:val="774"/>
    <w:next w:val="774"/>
    <w:uiPriority w:val="0"/>
    <w:qFormat/>
    <w:rPr>
      <w:rFonts w:ascii="楷体_GB2312" w:hAnsi="Arial" w:eastAsia="楷体_GB2312"/>
      <w:sz w:val="28"/>
      <w:szCs w:val="28"/>
    </w:rPr>
  </w:style>
  <w:style w:type="paragraph" w:styleId="793">
    <w:name w:val="Body Text Indent"/>
    <w:basedOn w:val="774"/>
    <w:next w:val="774"/>
    <w:uiPriority w:val="0"/>
    <w:qFormat/>
    <w:pPr>
      <w:ind w:firstLine="645"/>
    </w:pPr>
    <w:rPr>
      <w:rFonts w:ascii="楷体_GB2312" w:eastAsia="楷体_GB2312"/>
      <w:sz w:val="32"/>
      <w:szCs w:val="32"/>
    </w:rPr>
  </w:style>
  <w:style w:type="paragraph" w:styleId="794">
    <w:name w:val="toc 5"/>
    <w:basedOn w:val="774"/>
    <w:next w:val="774"/>
    <w:uiPriority w:val="39"/>
    <w:unhideWhenUsed/>
    <w:qFormat/>
    <w:pPr>
      <w:ind w:left="1134" w:right="0" w:firstLine="0"/>
      <w:spacing w:after="57"/>
    </w:pPr>
  </w:style>
  <w:style w:type="paragraph" w:styleId="795">
    <w:name w:val="toc 3"/>
    <w:basedOn w:val="774"/>
    <w:next w:val="774"/>
    <w:uiPriority w:val="39"/>
    <w:unhideWhenUsed/>
    <w:qFormat/>
    <w:pPr>
      <w:ind w:left="567" w:right="0" w:firstLine="0"/>
      <w:spacing w:after="57"/>
    </w:pPr>
  </w:style>
  <w:style w:type="paragraph" w:styleId="796">
    <w:name w:val="Plain Text"/>
    <w:basedOn w:val="774"/>
    <w:uiPriority w:val="0"/>
    <w:qFormat/>
    <w:rPr>
      <w:rFonts w:ascii="宋体" w:hAnsi="Courier New" w:cs="Courier New"/>
    </w:rPr>
  </w:style>
  <w:style w:type="paragraph" w:styleId="797">
    <w:name w:val="toc 8"/>
    <w:basedOn w:val="774"/>
    <w:next w:val="774"/>
    <w:uiPriority w:val="39"/>
    <w:unhideWhenUsed/>
    <w:qFormat/>
    <w:pPr>
      <w:ind w:left="1984" w:right="0" w:firstLine="0"/>
      <w:spacing w:after="57"/>
    </w:pPr>
  </w:style>
  <w:style w:type="paragraph" w:styleId="798">
    <w:name w:val="endnote text"/>
    <w:basedOn w:val="774"/>
    <w:link w:val="963"/>
    <w:uiPriority w:val="99"/>
    <w:semiHidden/>
    <w:unhideWhenUsed/>
    <w:qFormat/>
    <w:pPr>
      <w:spacing w:after="0" w:line="240" w:lineRule="auto"/>
    </w:pPr>
    <w:rPr>
      <w:sz w:val="20"/>
    </w:rPr>
  </w:style>
  <w:style w:type="paragraph" w:styleId="799">
    <w:name w:val="Footer"/>
    <w:basedOn w:val="774"/>
    <w:link w:val="836"/>
    <w:uiPriority w:val="99"/>
    <w:unhideWhenUsed/>
    <w:qFormat/>
    <w:pPr>
      <w:spacing w:after="0" w:line="240" w:lineRule="auto"/>
      <w:tabs>
        <w:tab w:val="center" w:pos="7143" w:leader="none"/>
        <w:tab w:val="right" w:pos="14287" w:leader="none"/>
      </w:tabs>
    </w:pPr>
  </w:style>
  <w:style w:type="paragraph" w:styleId="800">
    <w:name w:val="Header"/>
    <w:basedOn w:val="774"/>
    <w:link w:val="834"/>
    <w:uiPriority w:val="99"/>
    <w:unhideWhenUsed/>
    <w:qFormat/>
    <w:pPr>
      <w:spacing w:after="0" w:line="240" w:lineRule="auto"/>
      <w:tabs>
        <w:tab w:val="center" w:pos="7143" w:leader="none"/>
        <w:tab w:val="right" w:pos="14287" w:leader="none"/>
      </w:tabs>
    </w:pPr>
  </w:style>
  <w:style w:type="paragraph" w:styleId="801">
    <w:name w:val="toc 1"/>
    <w:basedOn w:val="774"/>
    <w:next w:val="774"/>
    <w:uiPriority w:val="39"/>
    <w:unhideWhenUsed/>
    <w:qFormat/>
    <w:pPr>
      <w:ind w:left="0" w:right="0" w:firstLine="0"/>
      <w:spacing w:after="57"/>
    </w:pPr>
  </w:style>
  <w:style w:type="paragraph" w:styleId="802">
    <w:name w:val="toc 4"/>
    <w:basedOn w:val="774"/>
    <w:next w:val="774"/>
    <w:uiPriority w:val="39"/>
    <w:unhideWhenUsed/>
    <w:qFormat/>
    <w:pPr>
      <w:ind w:left="850" w:right="0" w:firstLine="0"/>
      <w:spacing w:after="57"/>
    </w:pPr>
  </w:style>
  <w:style w:type="paragraph" w:styleId="803">
    <w:name w:val="Subtitle"/>
    <w:basedOn w:val="774"/>
    <w:next w:val="774"/>
    <w:link w:val="829"/>
    <w:uiPriority w:val="11"/>
    <w:qFormat/>
    <w:pPr>
      <w:spacing w:before="200" w:after="200"/>
    </w:pPr>
    <w:rPr>
      <w:sz w:val="24"/>
      <w:szCs w:val="24"/>
    </w:rPr>
  </w:style>
  <w:style w:type="paragraph" w:styleId="804">
    <w:name w:val="footnote text"/>
    <w:basedOn w:val="774"/>
    <w:link w:val="962"/>
    <w:uiPriority w:val="99"/>
    <w:semiHidden/>
    <w:unhideWhenUsed/>
    <w:qFormat/>
    <w:pPr>
      <w:spacing w:after="40" w:line="240" w:lineRule="auto"/>
    </w:pPr>
    <w:rPr>
      <w:sz w:val="18"/>
    </w:rPr>
  </w:style>
  <w:style w:type="paragraph" w:styleId="805">
    <w:name w:val="toc 6"/>
    <w:basedOn w:val="774"/>
    <w:next w:val="774"/>
    <w:uiPriority w:val="39"/>
    <w:unhideWhenUsed/>
    <w:qFormat/>
    <w:pPr>
      <w:ind w:left="1417" w:right="0" w:firstLine="0"/>
      <w:spacing w:after="57"/>
    </w:pPr>
  </w:style>
  <w:style w:type="paragraph" w:styleId="806">
    <w:name w:val="table of figures"/>
    <w:basedOn w:val="774"/>
    <w:next w:val="774"/>
    <w:uiPriority w:val="99"/>
    <w:unhideWhenUsed/>
    <w:qFormat/>
    <w:pPr>
      <w:spacing w:after="0" w:afterAutospacing="0"/>
    </w:pPr>
  </w:style>
  <w:style w:type="paragraph" w:styleId="807">
    <w:name w:val="toc 2"/>
    <w:basedOn w:val="774"/>
    <w:next w:val="774"/>
    <w:uiPriority w:val="39"/>
    <w:unhideWhenUsed/>
    <w:qFormat/>
    <w:pPr>
      <w:ind w:left="283" w:right="0" w:firstLine="0"/>
      <w:spacing w:after="57"/>
    </w:pPr>
  </w:style>
  <w:style w:type="paragraph" w:styleId="808">
    <w:name w:val="toc 9"/>
    <w:basedOn w:val="774"/>
    <w:next w:val="774"/>
    <w:uiPriority w:val="39"/>
    <w:unhideWhenUsed/>
    <w:qFormat/>
    <w:pPr>
      <w:ind w:left="2268" w:right="0" w:firstLine="0"/>
      <w:spacing w:after="57"/>
    </w:pPr>
  </w:style>
  <w:style w:type="paragraph" w:styleId="809">
    <w:name w:val="Normal (Web)"/>
    <w:basedOn w:val="774"/>
    <w:uiPriority w:val="99"/>
    <w:semiHidden/>
    <w:unhideWhenUsed/>
    <w:qFormat/>
    <w:pPr>
      <w:ind w:left="0" w:right="0"/>
      <w:jc w:val="left"/>
      <w:spacing w:before="0" w:beforeAutospacing="1" w:after="0" w:afterAutospacing="1"/>
    </w:pPr>
    <w:rPr>
      <w:sz w:val="24"/>
      <w:lang w:val="en-US" w:eastAsia="zh-CN" w:bidi="ar"/>
    </w:rPr>
  </w:style>
  <w:style w:type="paragraph" w:styleId="810">
    <w:name w:val="Title"/>
    <w:basedOn w:val="774"/>
    <w:next w:val="774"/>
    <w:link w:val="828"/>
    <w:uiPriority w:val="10"/>
    <w:qFormat/>
    <w:pPr>
      <w:contextualSpacing/>
      <w:spacing w:before="300" w:after="200"/>
    </w:pPr>
    <w:rPr>
      <w:sz w:val="48"/>
      <w:szCs w:val="48"/>
    </w:rPr>
  </w:style>
  <w:style w:type="table" w:styleId="81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2">
    <w:name w:val="endnote reference"/>
    <w:uiPriority w:val="99"/>
    <w:semiHidden/>
    <w:unhideWhenUsed/>
    <w:qFormat/>
    <w:rPr>
      <w:vertAlign w:val="superscript"/>
    </w:rPr>
  </w:style>
  <w:style w:type="character" w:styleId="813">
    <w:name w:val="page number"/>
    <w:basedOn w:val="784"/>
    <w:uiPriority w:val="0"/>
    <w:qFormat/>
  </w:style>
  <w:style w:type="character" w:styleId="814">
    <w:name w:val="Hyperlink"/>
    <w:uiPriority w:val="99"/>
    <w:unhideWhenUsed/>
    <w:qFormat/>
    <w:rPr>
      <w:color w:val="0000ff" w:themeColor="hyperlink"/>
      <w:u w:val="single"/>
      <w14:textFill>
        <w14:solidFill>
          <w14:schemeClr w14:val="hlink"/>
        </w14:solidFill>
      </w14:textFill>
    </w:rPr>
  </w:style>
  <w:style w:type="character" w:styleId="815">
    <w:name w:val="footnote reference"/>
    <w:uiPriority w:val="99"/>
    <w:unhideWhenUsed/>
    <w:qFormat/>
    <w:rPr>
      <w:vertAlign w:val="superscript"/>
    </w:rPr>
  </w:style>
  <w:style w:type="paragraph" w:styleId="816" w:customStyle="1">
    <w:name w:val="正文文本11"/>
    <w:basedOn w:val="774"/>
    <w:link w:val="996"/>
    <w:uiPriority w:val="0"/>
    <w:qFormat/>
    <w:rPr>
      <w:rFonts w:ascii="楷体_GB2312" w:hAnsi="Arial" w:eastAsia="楷体_GB2312"/>
      <w:sz w:val="28"/>
      <w:szCs w:val="28"/>
    </w:rPr>
  </w:style>
  <w:style w:type="character" w:styleId="817" w:customStyle="1">
    <w:name w:val="Heading 1 Char"/>
    <w:link w:val="775"/>
    <w:uiPriority w:val="9"/>
    <w:qFormat/>
    <w:rPr>
      <w:rFonts w:ascii="Arial" w:hAnsi="Arial" w:eastAsia="Arial" w:cs="Arial"/>
      <w:sz w:val="40"/>
      <w:szCs w:val="40"/>
    </w:rPr>
  </w:style>
  <w:style w:type="character" w:styleId="818" w:customStyle="1">
    <w:name w:val="Heading 2 Char"/>
    <w:link w:val="776"/>
    <w:uiPriority w:val="9"/>
    <w:qFormat/>
    <w:rPr>
      <w:rFonts w:ascii="Arial" w:hAnsi="Arial" w:eastAsia="Arial" w:cs="Arial"/>
      <w:sz w:val="34"/>
    </w:rPr>
  </w:style>
  <w:style w:type="character" w:styleId="819" w:customStyle="1">
    <w:name w:val="Heading 3 Char"/>
    <w:link w:val="777"/>
    <w:uiPriority w:val="9"/>
    <w:qFormat/>
    <w:rPr>
      <w:rFonts w:ascii="Arial" w:hAnsi="Arial" w:eastAsia="Arial" w:cs="Arial"/>
      <w:sz w:val="30"/>
      <w:szCs w:val="30"/>
    </w:rPr>
  </w:style>
  <w:style w:type="character" w:styleId="820" w:customStyle="1">
    <w:name w:val="Heading 4 Char"/>
    <w:uiPriority w:val="9"/>
    <w:qFormat/>
    <w:rPr>
      <w:rFonts w:ascii="Arial" w:hAnsi="Arial" w:eastAsia="Arial" w:cs="Arial"/>
      <w:b/>
      <w:bCs/>
      <w:sz w:val="26"/>
      <w:szCs w:val="26"/>
    </w:rPr>
  </w:style>
  <w:style w:type="character" w:styleId="821" w:customStyle="1">
    <w:name w:val="Heading 5 Char"/>
    <w:link w:val="779"/>
    <w:uiPriority w:val="9"/>
    <w:qFormat/>
    <w:rPr>
      <w:rFonts w:ascii="Arial" w:hAnsi="Arial" w:eastAsia="Arial" w:cs="Arial"/>
      <w:b/>
      <w:bCs/>
      <w:sz w:val="24"/>
      <w:szCs w:val="24"/>
    </w:rPr>
  </w:style>
  <w:style w:type="character" w:styleId="822" w:customStyle="1">
    <w:name w:val="Heading 6 Char"/>
    <w:link w:val="780"/>
    <w:uiPriority w:val="9"/>
    <w:qFormat/>
    <w:rPr>
      <w:rFonts w:ascii="Arial" w:hAnsi="Arial" w:eastAsia="Arial" w:cs="Arial"/>
      <w:b/>
      <w:bCs/>
      <w:sz w:val="22"/>
      <w:szCs w:val="22"/>
    </w:rPr>
  </w:style>
  <w:style w:type="character" w:styleId="823" w:customStyle="1">
    <w:name w:val="Heading 7 Char"/>
    <w:link w:val="781"/>
    <w:uiPriority w:val="9"/>
    <w:qFormat/>
    <w:rPr>
      <w:rFonts w:ascii="Arial" w:hAnsi="Arial" w:eastAsia="Arial" w:cs="Arial"/>
      <w:b/>
      <w:bCs/>
      <w:i/>
      <w:iCs/>
      <w:sz w:val="22"/>
      <w:szCs w:val="22"/>
    </w:rPr>
  </w:style>
  <w:style w:type="character" w:styleId="824" w:customStyle="1">
    <w:name w:val="Heading 8 Char"/>
    <w:link w:val="782"/>
    <w:uiPriority w:val="9"/>
    <w:qFormat/>
    <w:rPr>
      <w:rFonts w:ascii="Arial" w:hAnsi="Arial" w:eastAsia="Arial" w:cs="Arial"/>
      <w:i/>
      <w:iCs/>
      <w:sz w:val="22"/>
      <w:szCs w:val="22"/>
    </w:rPr>
  </w:style>
  <w:style w:type="character" w:styleId="825" w:customStyle="1">
    <w:name w:val="Heading 9 Char"/>
    <w:link w:val="783"/>
    <w:uiPriority w:val="9"/>
    <w:qFormat/>
    <w:rPr>
      <w:rFonts w:ascii="Arial" w:hAnsi="Arial" w:eastAsia="Arial" w:cs="Arial"/>
      <w:i/>
      <w:iCs/>
      <w:sz w:val="21"/>
      <w:szCs w:val="21"/>
    </w:rPr>
  </w:style>
  <w:style w:type="paragraph" w:styleId="826">
    <w:name w:val="List Paragraph"/>
    <w:basedOn w:val="774"/>
    <w:uiPriority w:val="34"/>
    <w:qFormat/>
    <w:pPr>
      <w:contextualSpacing/>
      <w:ind w:left="720"/>
    </w:pPr>
  </w:style>
  <w:style w:type="paragraph" w:styleId="827">
    <w:name w:val="No Spacing"/>
    <w:uiPriority w:val="1"/>
    <w:qFormat/>
    <w:pPr>
      <w:spacing w:before="0" w:after="0" w:line="240" w:lineRule="auto"/>
    </w:pPr>
    <w:rPr>
      <w:rFonts w:hint="default" w:ascii="Times New Roman" w:hAnsi="Times New Roman" w:eastAsia="宋体" w:cs="Times New Roman"/>
    </w:rPr>
  </w:style>
  <w:style w:type="character" w:styleId="828" w:customStyle="1">
    <w:name w:val="Title Char"/>
    <w:link w:val="810"/>
    <w:uiPriority w:val="10"/>
    <w:qFormat/>
    <w:rPr>
      <w:sz w:val="48"/>
      <w:szCs w:val="48"/>
    </w:rPr>
  </w:style>
  <w:style w:type="character" w:styleId="829" w:customStyle="1">
    <w:name w:val="Subtitle Char"/>
    <w:link w:val="803"/>
    <w:uiPriority w:val="11"/>
    <w:qFormat/>
    <w:rPr>
      <w:sz w:val="24"/>
      <w:szCs w:val="24"/>
    </w:rPr>
  </w:style>
  <w:style w:type="paragraph" w:styleId="830">
    <w:name w:val="Quote"/>
    <w:basedOn w:val="774"/>
    <w:next w:val="774"/>
    <w:link w:val="831"/>
    <w:uiPriority w:val="29"/>
    <w:qFormat/>
    <w:pPr>
      <w:ind w:left="720" w:right="720"/>
    </w:pPr>
    <w:rPr>
      <w:i/>
    </w:rPr>
  </w:style>
  <w:style w:type="character" w:styleId="831" w:customStyle="1">
    <w:name w:val="Quote Char"/>
    <w:link w:val="830"/>
    <w:uiPriority w:val="29"/>
    <w:qFormat/>
    <w:rPr>
      <w:i/>
    </w:rPr>
  </w:style>
  <w:style w:type="paragraph" w:styleId="832">
    <w:name w:val="Intense Quote"/>
    <w:basedOn w:val="774"/>
    <w:next w:val="774"/>
    <w:link w:val="8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3" w:customStyle="1">
    <w:name w:val="Intense Quote Char"/>
    <w:link w:val="832"/>
    <w:uiPriority w:val="30"/>
    <w:qFormat/>
    <w:rPr>
      <w:i/>
    </w:rPr>
  </w:style>
  <w:style w:type="character" w:styleId="834" w:customStyle="1">
    <w:name w:val="Header Char"/>
    <w:link w:val="800"/>
    <w:uiPriority w:val="99"/>
    <w:qFormat/>
  </w:style>
  <w:style w:type="character" w:styleId="835" w:customStyle="1">
    <w:name w:val="Footer Char"/>
    <w:link w:val="799"/>
    <w:uiPriority w:val="99"/>
    <w:qFormat/>
  </w:style>
  <w:style w:type="character" w:styleId="836" w:customStyle="1">
    <w:name w:val="Caption Char"/>
    <w:link w:val="799"/>
    <w:uiPriority w:val="99"/>
    <w:qFormat/>
  </w:style>
  <w:style w:type="table" w:styleId="83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2" w:customStyle="1">
    <w:name w:val="Footnote Text Char"/>
    <w:link w:val="804"/>
    <w:uiPriority w:val="99"/>
    <w:qFormat/>
    <w:rPr>
      <w:sz w:val="18"/>
    </w:rPr>
  </w:style>
  <w:style w:type="character" w:styleId="963" w:customStyle="1">
    <w:name w:val="Endnote Text Char"/>
    <w:link w:val="798"/>
    <w:uiPriority w:val="99"/>
    <w:qFormat/>
    <w:rPr>
      <w:sz w:val="20"/>
    </w:rPr>
  </w:style>
  <w:style w:type="paragraph" w:styleId="964" w:customStyle="1">
    <w:name w:val="TOC Heading"/>
    <w:uiPriority w:val="39"/>
    <w:unhideWhenUsed/>
    <w:qFormat/>
    <w:rPr>
      <w:rFonts w:hint="default" w:ascii="Times New Roman" w:hAnsi="Times New Roman" w:eastAsia="宋体" w:cs="Times New Roman"/>
    </w:rPr>
  </w:style>
  <w:style w:type="paragraph" w:styleId="965" w:customStyle="1">
    <w:name w:val="标题 11"/>
    <w:basedOn w:val="774"/>
    <w:next w:val="774"/>
    <w:link w:val="978"/>
    <w:uiPriority w:val="0"/>
    <w:qFormat/>
    <w:pPr>
      <w:jc w:val="center"/>
      <w:keepNext/>
      <w:outlineLvl w:val="0"/>
    </w:pPr>
    <w:rPr>
      <w:rFonts w:ascii="楷体_GB2312" w:eastAsia="楷体_GB2312"/>
      <w:sz w:val="28"/>
      <w:szCs w:val="28"/>
    </w:rPr>
  </w:style>
  <w:style w:type="paragraph" w:styleId="966" w:customStyle="1">
    <w:name w:val="标题 21"/>
    <w:basedOn w:val="774"/>
    <w:next w:val="774"/>
    <w:link w:val="97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67" w:customStyle="1">
    <w:name w:val="标题 31"/>
    <w:basedOn w:val="774"/>
    <w:next w:val="774"/>
    <w:link w:val="980"/>
    <w:uiPriority w:val="0"/>
    <w:qFormat/>
    <w:pPr>
      <w:keepLines/>
      <w:keepNext/>
      <w:spacing w:before="260" w:after="260" w:line="416" w:lineRule="auto"/>
      <w:outlineLvl w:val="2"/>
    </w:pPr>
    <w:rPr>
      <w:b/>
      <w:bCs/>
      <w:sz w:val="32"/>
      <w:szCs w:val="32"/>
    </w:rPr>
  </w:style>
  <w:style w:type="paragraph" w:styleId="968" w:customStyle="1">
    <w:name w:val="标题 41"/>
    <w:basedOn w:val="774"/>
    <w:next w:val="969"/>
    <w:link w:val="981"/>
    <w:uiPriority w:val="0"/>
    <w:qFormat/>
    <w:pPr>
      <w:keepLines/>
      <w:keepNext/>
      <w:spacing w:before="280" w:after="290" w:line="376" w:lineRule="auto"/>
      <w:outlineLvl w:val="3"/>
    </w:pPr>
    <w:rPr>
      <w:rFonts w:ascii="Arial" w:hAnsi="Arial" w:eastAsia="黑体" w:cs="Arial"/>
      <w:b/>
      <w:bCs/>
      <w:sz w:val="28"/>
      <w:szCs w:val="28"/>
    </w:rPr>
  </w:style>
  <w:style w:type="paragraph" w:styleId="969" w:customStyle="1">
    <w:name w:val="正文缩进1"/>
    <w:basedOn w:val="774"/>
    <w:link w:val="977"/>
    <w:uiPriority w:val="0"/>
    <w:qFormat/>
    <w:pPr>
      <w:ind w:firstLine="420"/>
    </w:pPr>
  </w:style>
  <w:style w:type="paragraph" w:styleId="970" w:customStyle="1">
    <w:name w:val="标题 51"/>
    <w:basedOn w:val="774"/>
    <w:next w:val="969"/>
    <w:link w:val="982"/>
    <w:uiPriority w:val="0"/>
    <w:qFormat/>
    <w:pPr>
      <w:keepNext/>
      <w:outlineLvl w:val="4"/>
    </w:pPr>
    <w:rPr>
      <w:rFonts w:ascii="宋体"/>
      <w:color w:val="000000"/>
      <w:sz w:val="28"/>
      <w:szCs w:val="28"/>
    </w:rPr>
  </w:style>
  <w:style w:type="paragraph" w:styleId="971" w:customStyle="1">
    <w:name w:val="标题 61"/>
    <w:basedOn w:val="774"/>
    <w:next w:val="774"/>
    <w:link w:val="983"/>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72" w:customStyle="1">
    <w:name w:val="标题 71"/>
    <w:basedOn w:val="774"/>
    <w:next w:val="774"/>
    <w:link w:val="984"/>
    <w:uiPriority w:val="0"/>
    <w:qFormat/>
    <w:pPr>
      <w:numPr>
        <w:ilvl w:val="6"/>
        <w:numId w:val="1"/>
      </w:numPr>
      <w:keepLines/>
      <w:keepNext/>
      <w:spacing w:before="240" w:after="64" w:line="320" w:lineRule="auto"/>
      <w:outlineLvl w:val="6"/>
    </w:pPr>
    <w:rPr>
      <w:b/>
      <w:bCs/>
      <w:sz w:val="24"/>
      <w:szCs w:val="24"/>
    </w:rPr>
  </w:style>
  <w:style w:type="paragraph" w:styleId="973" w:customStyle="1">
    <w:name w:val="标题 81"/>
    <w:basedOn w:val="774"/>
    <w:next w:val="774"/>
    <w:link w:val="985"/>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74" w:customStyle="1">
    <w:name w:val="标题 91"/>
    <w:basedOn w:val="774"/>
    <w:next w:val="774"/>
    <w:link w:val="986"/>
    <w:uiPriority w:val="0"/>
    <w:qFormat/>
    <w:pPr>
      <w:numPr>
        <w:ilvl w:val="8"/>
        <w:numId w:val="1"/>
      </w:numPr>
      <w:keepLines/>
      <w:keepNext/>
      <w:spacing w:before="240" w:after="64" w:line="320" w:lineRule="auto"/>
      <w:outlineLvl w:val="8"/>
    </w:pPr>
    <w:rPr>
      <w:rFonts w:ascii="Arial" w:hAnsi="Arial" w:eastAsia="黑体"/>
    </w:rPr>
  </w:style>
  <w:style w:type="character" w:styleId="975" w:customStyle="1">
    <w:name w:val="默认段落字体1"/>
    <w:link w:val="774"/>
    <w:uiPriority w:val="1"/>
    <w:unhideWhenUsed/>
    <w:qFormat/>
  </w:style>
  <w:style w:type="table" w:styleId="976" w:customStyle="1">
    <w:name w:val="普通表格1"/>
    <w:uiPriority w:val="99"/>
    <w:unhideWhenUsed/>
    <w:qFormat/>
    <w:tblPr/>
  </w:style>
  <w:style w:type="character" w:styleId="977" w:customStyle="1">
    <w:name w:val="正文缩进 Char"/>
    <w:link w:val="969"/>
    <w:uiPriority w:val="0"/>
    <w:qFormat/>
    <w:rPr>
      <w:rFonts w:ascii="Times New Roman" w:hAnsi="Times New Roman" w:eastAsia="宋体" w:cs="Times New Roman"/>
      <w:szCs w:val="21"/>
    </w:rPr>
  </w:style>
  <w:style w:type="character" w:styleId="978" w:customStyle="1">
    <w:name w:val="标题 1 Char"/>
    <w:link w:val="965"/>
    <w:uiPriority w:val="0"/>
    <w:qFormat/>
    <w:rPr>
      <w:rFonts w:ascii="楷体_GB2312" w:hAnsi="Times New Roman" w:eastAsia="楷体_GB2312" w:cs="Times New Roman"/>
      <w:sz w:val="28"/>
      <w:szCs w:val="28"/>
    </w:rPr>
  </w:style>
  <w:style w:type="character" w:styleId="979" w:customStyle="1">
    <w:name w:val="标题 2 Char"/>
    <w:link w:val="966"/>
    <w:uiPriority w:val="0"/>
    <w:qFormat/>
    <w:rPr>
      <w:rFonts w:ascii="Arial" w:hAnsi="Arial" w:eastAsia="幼圆" w:cs="Arial"/>
      <w:b/>
      <w:bCs/>
      <w:sz w:val="44"/>
      <w:szCs w:val="44"/>
    </w:rPr>
  </w:style>
  <w:style w:type="character" w:styleId="980" w:customStyle="1">
    <w:name w:val="标题 3 Char"/>
    <w:link w:val="967"/>
    <w:uiPriority w:val="0"/>
    <w:qFormat/>
    <w:rPr>
      <w:rFonts w:ascii="Times New Roman" w:hAnsi="Times New Roman" w:eastAsia="宋体" w:cs="Times New Roman"/>
      <w:b/>
      <w:bCs/>
      <w:sz w:val="32"/>
      <w:szCs w:val="32"/>
    </w:rPr>
  </w:style>
  <w:style w:type="character" w:styleId="981" w:customStyle="1">
    <w:name w:val="标题 4 Char"/>
    <w:link w:val="968"/>
    <w:uiPriority w:val="0"/>
    <w:qFormat/>
    <w:rPr>
      <w:rFonts w:ascii="Arial" w:hAnsi="Arial" w:eastAsia="黑体" w:cs="Arial"/>
      <w:b/>
      <w:bCs/>
      <w:sz w:val="28"/>
      <w:szCs w:val="28"/>
    </w:rPr>
  </w:style>
  <w:style w:type="character" w:styleId="982" w:customStyle="1">
    <w:name w:val="标题 5 Char"/>
    <w:link w:val="970"/>
    <w:uiPriority w:val="0"/>
    <w:qFormat/>
    <w:rPr>
      <w:rFonts w:ascii="宋体" w:hAnsi="Times New Roman" w:eastAsia="宋体" w:cs="Times New Roman"/>
      <w:color w:val="000000"/>
      <w:sz w:val="28"/>
      <w:szCs w:val="28"/>
    </w:rPr>
  </w:style>
  <w:style w:type="character" w:styleId="983" w:customStyle="1">
    <w:name w:val="标题 6 Char"/>
    <w:link w:val="971"/>
    <w:uiPriority w:val="0"/>
    <w:qFormat/>
    <w:rPr>
      <w:rFonts w:ascii="Arial" w:hAnsi="Arial" w:eastAsia="黑体" w:cs="Times New Roman"/>
      <w:b/>
      <w:bCs/>
      <w:sz w:val="24"/>
      <w:szCs w:val="24"/>
    </w:rPr>
  </w:style>
  <w:style w:type="character" w:styleId="984" w:customStyle="1">
    <w:name w:val="标题 7 Char"/>
    <w:link w:val="972"/>
    <w:uiPriority w:val="0"/>
    <w:qFormat/>
    <w:rPr>
      <w:rFonts w:ascii="Times New Roman" w:hAnsi="Times New Roman" w:eastAsia="宋体" w:cs="Times New Roman"/>
      <w:b/>
      <w:bCs/>
      <w:sz w:val="24"/>
      <w:szCs w:val="24"/>
    </w:rPr>
  </w:style>
  <w:style w:type="character" w:styleId="985" w:customStyle="1">
    <w:name w:val="标题 8 Char"/>
    <w:link w:val="973"/>
    <w:uiPriority w:val="0"/>
    <w:qFormat/>
    <w:rPr>
      <w:rFonts w:ascii="Arial" w:hAnsi="Arial" w:eastAsia="黑体" w:cs="Times New Roman"/>
      <w:sz w:val="24"/>
      <w:szCs w:val="24"/>
    </w:rPr>
  </w:style>
  <w:style w:type="character" w:styleId="986" w:customStyle="1">
    <w:name w:val="标题 9 Char"/>
    <w:link w:val="974"/>
    <w:uiPriority w:val="0"/>
    <w:qFormat/>
    <w:rPr>
      <w:rFonts w:ascii="Arial" w:hAnsi="Arial" w:eastAsia="黑体" w:cs="Times New Roman"/>
      <w:szCs w:val="21"/>
    </w:rPr>
  </w:style>
  <w:style w:type="paragraph" w:styleId="987" w:customStyle="1">
    <w:name w:val="列表 31"/>
    <w:basedOn w:val="774"/>
    <w:uiPriority w:val="0"/>
    <w:qFormat/>
    <w:pPr>
      <w:ind w:left="100" w:hanging="200"/>
    </w:pPr>
  </w:style>
  <w:style w:type="paragraph" w:styleId="988" w:customStyle="1">
    <w:name w:val="目录 71"/>
    <w:basedOn w:val="774"/>
    <w:next w:val="774"/>
    <w:uiPriority w:val="0"/>
    <w:semiHidden/>
    <w:qFormat/>
    <w:pPr>
      <w:ind w:left="1260"/>
      <w:jc w:val="left"/>
    </w:pPr>
  </w:style>
  <w:style w:type="paragraph" w:styleId="989" w:customStyle="1">
    <w:name w:val="文档结构图1"/>
    <w:basedOn w:val="774"/>
    <w:link w:val="990"/>
    <w:uiPriority w:val="0"/>
    <w:semiHidden/>
    <w:qFormat/>
    <w:pPr>
      <w:shd w:val="clear" w:color="auto" w:fill="000080"/>
    </w:pPr>
  </w:style>
  <w:style w:type="character" w:styleId="990" w:customStyle="1">
    <w:name w:val="文档结构图 Char"/>
    <w:link w:val="989"/>
    <w:uiPriority w:val="0"/>
    <w:semiHidden/>
    <w:qFormat/>
    <w:rPr>
      <w:rFonts w:ascii="Times New Roman" w:hAnsi="Times New Roman" w:eastAsia="宋体" w:cs="Times New Roman"/>
      <w:szCs w:val="21"/>
      <w:shd w:val="clear" w:color="auto" w:fill="000080"/>
    </w:rPr>
  </w:style>
  <w:style w:type="paragraph" w:styleId="991" w:customStyle="1">
    <w:name w:val="引文目录标题1"/>
    <w:basedOn w:val="774"/>
    <w:next w:val="774"/>
    <w:uiPriority w:val="0"/>
    <w:qFormat/>
    <w:rPr>
      <w:rFonts w:ascii="Arial" w:hAnsi="Arial"/>
      <w:sz w:val="24"/>
    </w:rPr>
  </w:style>
  <w:style w:type="paragraph" w:styleId="992" w:customStyle="1">
    <w:name w:val="批注文字1"/>
    <w:basedOn w:val="774"/>
    <w:link w:val="993"/>
    <w:uiPriority w:val="0"/>
    <w:semiHidden/>
    <w:qFormat/>
    <w:pPr>
      <w:jc w:val="left"/>
    </w:pPr>
  </w:style>
  <w:style w:type="character" w:styleId="993" w:customStyle="1">
    <w:name w:val="批注文字 Char"/>
    <w:link w:val="992"/>
    <w:uiPriority w:val="0"/>
    <w:semiHidden/>
    <w:qFormat/>
    <w:rPr>
      <w:rFonts w:ascii="Times New Roman" w:hAnsi="Times New Roman" w:eastAsia="宋体" w:cs="Times New Roman"/>
      <w:szCs w:val="21"/>
    </w:rPr>
  </w:style>
  <w:style w:type="paragraph" w:styleId="994" w:customStyle="1">
    <w:name w:val="正文文本 31"/>
    <w:basedOn w:val="774"/>
    <w:link w:val="995"/>
    <w:uiPriority w:val="0"/>
    <w:qFormat/>
    <w:rPr>
      <w:rFonts w:ascii="仿宋_GB2312" w:hAnsi="Arial" w:eastAsia="仿宋_GB2312"/>
      <w:sz w:val="32"/>
      <w:szCs w:val="32"/>
    </w:rPr>
  </w:style>
  <w:style w:type="character" w:styleId="995" w:customStyle="1">
    <w:name w:val="正文文本 3 Char"/>
    <w:link w:val="994"/>
    <w:uiPriority w:val="0"/>
    <w:qFormat/>
    <w:rPr>
      <w:rFonts w:ascii="仿宋_GB2312" w:hAnsi="Arial" w:eastAsia="仿宋_GB2312" w:cs="Times New Roman"/>
      <w:sz w:val="32"/>
      <w:szCs w:val="32"/>
    </w:rPr>
  </w:style>
  <w:style w:type="character" w:styleId="996" w:customStyle="1">
    <w:name w:val="正文文本 Char"/>
    <w:link w:val="816"/>
    <w:uiPriority w:val="0"/>
    <w:qFormat/>
    <w:rPr>
      <w:rFonts w:ascii="楷体_GB2312" w:hAnsi="Arial" w:eastAsia="楷体_GB2312" w:cs="Times New Roman"/>
      <w:sz w:val="28"/>
      <w:szCs w:val="28"/>
    </w:rPr>
  </w:style>
  <w:style w:type="paragraph" w:styleId="997" w:customStyle="1">
    <w:name w:val="正文文本缩进1"/>
    <w:basedOn w:val="774"/>
    <w:next w:val="774"/>
    <w:link w:val="998"/>
    <w:uiPriority w:val="0"/>
    <w:qFormat/>
    <w:pPr>
      <w:ind w:firstLine="645"/>
    </w:pPr>
    <w:rPr>
      <w:rFonts w:ascii="楷体_GB2312" w:eastAsia="楷体_GB2312"/>
      <w:sz w:val="32"/>
      <w:szCs w:val="32"/>
    </w:rPr>
  </w:style>
  <w:style w:type="character" w:styleId="998" w:customStyle="1">
    <w:name w:val="正文文本缩进 Char"/>
    <w:link w:val="997"/>
    <w:uiPriority w:val="0"/>
    <w:qFormat/>
    <w:rPr>
      <w:rFonts w:ascii="楷体_GB2312" w:hAnsi="Times New Roman" w:eastAsia="楷体_GB2312" w:cs="Times New Roman"/>
      <w:sz w:val="32"/>
      <w:szCs w:val="32"/>
    </w:rPr>
  </w:style>
  <w:style w:type="paragraph" w:styleId="999" w:customStyle="1">
    <w:name w:val="列表 21"/>
    <w:basedOn w:val="774"/>
    <w:uiPriority w:val="0"/>
    <w:qFormat/>
    <w:pPr>
      <w:ind w:left="100" w:hanging="200"/>
    </w:pPr>
  </w:style>
  <w:style w:type="paragraph" w:styleId="1000" w:customStyle="1">
    <w:name w:val="目录 51"/>
    <w:basedOn w:val="774"/>
    <w:next w:val="774"/>
    <w:uiPriority w:val="0"/>
    <w:semiHidden/>
    <w:qFormat/>
    <w:pPr>
      <w:ind w:left="840"/>
      <w:jc w:val="left"/>
    </w:pPr>
  </w:style>
  <w:style w:type="paragraph" w:styleId="1001" w:customStyle="1">
    <w:name w:val="目录 31"/>
    <w:basedOn w:val="774"/>
    <w:next w:val="774"/>
    <w:uiPriority w:val="0"/>
    <w:semiHidden/>
    <w:qFormat/>
    <w:pPr>
      <w:ind w:left="420"/>
      <w:jc w:val="left"/>
    </w:pPr>
    <w:rPr>
      <w:i/>
      <w:iCs/>
      <w:szCs w:val="24"/>
    </w:rPr>
  </w:style>
  <w:style w:type="paragraph" w:styleId="1002" w:customStyle="1">
    <w:name w:val="纯文本1"/>
    <w:basedOn w:val="774"/>
    <w:link w:val="1003"/>
    <w:uiPriority w:val="0"/>
    <w:qFormat/>
    <w:rPr>
      <w:rFonts w:ascii="宋体" w:hAnsi="Courier New" w:cs="Courier New"/>
    </w:rPr>
  </w:style>
  <w:style w:type="character" w:styleId="1003" w:customStyle="1">
    <w:name w:val="纯文本 Char"/>
    <w:link w:val="1002"/>
    <w:uiPriority w:val="0"/>
    <w:qFormat/>
    <w:rPr>
      <w:rFonts w:ascii="宋体" w:hAnsi="Courier New" w:eastAsia="宋体" w:cs="Courier New"/>
      <w:szCs w:val="21"/>
    </w:rPr>
  </w:style>
  <w:style w:type="paragraph" w:styleId="1004" w:customStyle="1">
    <w:name w:val="目录 81"/>
    <w:basedOn w:val="774"/>
    <w:next w:val="774"/>
    <w:uiPriority w:val="0"/>
    <w:semiHidden/>
    <w:qFormat/>
    <w:pPr>
      <w:ind w:left="1470"/>
      <w:jc w:val="left"/>
    </w:pPr>
  </w:style>
  <w:style w:type="paragraph" w:styleId="1005" w:customStyle="1">
    <w:name w:val="日期1"/>
    <w:basedOn w:val="774"/>
    <w:next w:val="774"/>
    <w:link w:val="1006"/>
    <w:uiPriority w:val="0"/>
    <w:qFormat/>
    <w:rPr>
      <w:sz w:val="24"/>
      <w:szCs w:val="24"/>
    </w:rPr>
  </w:style>
  <w:style w:type="character" w:styleId="1006" w:customStyle="1">
    <w:name w:val="日期 Char"/>
    <w:link w:val="1005"/>
    <w:uiPriority w:val="0"/>
    <w:qFormat/>
    <w:rPr>
      <w:rFonts w:ascii="Times New Roman" w:hAnsi="Times New Roman" w:eastAsia="宋体" w:cs="Times New Roman"/>
      <w:sz w:val="24"/>
      <w:szCs w:val="24"/>
    </w:rPr>
  </w:style>
  <w:style w:type="paragraph" w:styleId="1007" w:customStyle="1">
    <w:name w:val="正文文本缩进 21"/>
    <w:basedOn w:val="774"/>
    <w:link w:val="1008"/>
    <w:uiPriority w:val="0"/>
    <w:qFormat/>
    <w:pPr>
      <w:ind w:left="630" w:firstLine="645"/>
    </w:pPr>
    <w:rPr>
      <w:rFonts w:ascii="Arial" w:hAnsi="Arial" w:eastAsia="仿宋_GB2312" w:cs="Arial"/>
      <w:sz w:val="32"/>
      <w:szCs w:val="32"/>
    </w:rPr>
  </w:style>
  <w:style w:type="character" w:styleId="1008" w:customStyle="1">
    <w:name w:val="正文文本缩进 2 Char"/>
    <w:link w:val="1007"/>
    <w:uiPriority w:val="0"/>
    <w:qFormat/>
    <w:rPr>
      <w:rFonts w:ascii="Arial" w:hAnsi="Arial" w:eastAsia="仿宋_GB2312" w:cs="Arial"/>
      <w:sz w:val="32"/>
      <w:szCs w:val="32"/>
    </w:rPr>
  </w:style>
  <w:style w:type="paragraph" w:styleId="1009" w:customStyle="1">
    <w:name w:val="批注框文本1"/>
    <w:basedOn w:val="774"/>
    <w:link w:val="1010"/>
    <w:uiPriority w:val="0"/>
    <w:semiHidden/>
    <w:qFormat/>
    <w:rPr>
      <w:sz w:val="18"/>
      <w:szCs w:val="18"/>
    </w:rPr>
  </w:style>
  <w:style w:type="character" w:styleId="1010" w:customStyle="1">
    <w:name w:val="批注框文本 Char"/>
    <w:link w:val="1009"/>
    <w:uiPriority w:val="0"/>
    <w:semiHidden/>
    <w:qFormat/>
    <w:rPr>
      <w:rFonts w:ascii="Times New Roman" w:hAnsi="Times New Roman" w:eastAsia="宋体" w:cs="Times New Roman"/>
      <w:sz w:val="18"/>
      <w:szCs w:val="18"/>
    </w:rPr>
  </w:style>
  <w:style w:type="paragraph" w:styleId="1011" w:customStyle="1">
    <w:name w:val="页脚1"/>
    <w:basedOn w:val="774"/>
    <w:link w:val="1012"/>
    <w:uiPriority w:val="0"/>
    <w:qFormat/>
    <w:pPr>
      <w:jc w:val="left"/>
      <w:tabs>
        <w:tab w:val="center" w:pos="4153" w:leader="none"/>
        <w:tab w:val="right" w:pos="8306" w:leader="none"/>
      </w:tabs>
    </w:pPr>
    <w:rPr>
      <w:sz w:val="18"/>
      <w:szCs w:val="18"/>
    </w:rPr>
  </w:style>
  <w:style w:type="character" w:styleId="1012" w:customStyle="1">
    <w:name w:val="页脚 Char"/>
    <w:link w:val="1011"/>
    <w:uiPriority w:val="0"/>
    <w:qFormat/>
    <w:rPr>
      <w:rFonts w:ascii="Times New Roman" w:hAnsi="Times New Roman" w:eastAsia="宋体" w:cs="Times New Roman"/>
      <w:sz w:val="18"/>
      <w:szCs w:val="18"/>
    </w:rPr>
  </w:style>
  <w:style w:type="paragraph" w:styleId="1013" w:customStyle="1">
    <w:name w:val="页眉1"/>
    <w:basedOn w:val="774"/>
    <w:link w:val="1014"/>
    <w:uiPriority w:val="0"/>
    <w:qFormat/>
    <w:pPr>
      <w:jc w:val="center"/>
      <w:tabs>
        <w:tab w:val="center" w:pos="4153" w:leader="none"/>
        <w:tab w:val="right" w:pos="8306" w:leader="none"/>
      </w:tabs>
      <w:pBdr>
        <w:bottom w:val="single" w:color="000000" w:sz="6" w:space="1"/>
      </w:pBdr>
    </w:pPr>
    <w:rPr>
      <w:sz w:val="18"/>
      <w:szCs w:val="18"/>
    </w:rPr>
  </w:style>
  <w:style w:type="character" w:styleId="1014" w:customStyle="1">
    <w:name w:val="页眉 Char"/>
    <w:link w:val="1013"/>
    <w:uiPriority w:val="0"/>
    <w:qFormat/>
    <w:rPr>
      <w:rFonts w:ascii="Times New Roman" w:hAnsi="Times New Roman" w:eastAsia="宋体" w:cs="Times New Roman"/>
      <w:sz w:val="18"/>
      <w:szCs w:val="18"/>
    </w:rPr>
  </w:style>
  <w:style w:type="paragraph" w:styleId="1015" w:customStyle="1">
    <w:name w:val="目录 11"/>
    <w:basedOn w:val="774"/>
    <w:next w:val="774"/>
    <w:uiPriority w:val="0"/>
    <w:semiHidden/>
    <w:qFormat/>
    <w:pPr>
      <w:jc w:val="left"/>
      <w:spacing w:before="120" w:after="120" w:line="400" w:lineRule="exact"/>
      <w:tabs>
        <w:tab w:val="right" w:pos="8720" w:leader="dot"/>
      </w:tabs>
    </w:pPr>
    <w:rPr>
      <w:rFonts w:ascii="宋体" w:hAnsi="宋体"/>
      <w:caps/>
      <w:sz w:val="24"/>
      <w:szCs w:val="24"/>
    </w:rPr>
  </w:style>
  <w:style w:type="paragraph" w:styleId="1016" w:customStyle="1">
    <w:name w:val="目录 41"/>
    <w:basedOn w:val="774"/>
    <w:next w:val="774"/>
    <w:uiPriority w:val="0"/>
    <w:semiHidden/>
    <w:qFormat/>
    <w:pPr>
      <w:ind w:left="630"/>
      <w:jc w:val="left"/>
    </w:pPr>
  </w:style>
  <w:style w:type="paragraph" w:styleId="1017" w:customStyle="1">
    <w:name w:val="列表1"/>
    <w:basedOn w:val="774"/>
    <w:uiPriority w:val="0"/>
    <w:qFormat/>
    <w:pPr>
      <w:ind w:left="200" w:hanging="200"/>
    </w:pPr>
  </w:style>
  <w:style w:type="paragraph" w:styleId="1018" w:customStyle="1">
    <w:name w:val="目录 61"/>
    <w:basedOn w:val="774"/>
    <w:next w:val="774"/>
    <w:uiPriority w:val="0"/>
    <w:semiHidden/>
    <w:qFormat/>
    <w:pPr>
      <w:ind w:left="1050"/>
      <w:jc w:val="left"/>
    </w:pPr>
  </w:style>
  <w:style w:type="paragraph" w:styleId="1019" w:customStyle="1">
    <w:name w:val="正文文本缩进 31"/>
    <w:basedOn w:val="774"/>
    <w:link w:val="1020"/>
    <w:uiPriority w:val="0"/>
    <w:qFormat/>
    <w:pPr>
      <w:ind w:left="645" w:firstLine="645"/>
    </w:pPr>
    <w:rPr>
      <w:rFonts w:ascii="Arial" w:hAnsi="Arial" w:eastAsia="仿宋_GB2312" w:cs="Arial"/>
      <w:color w:val="ffff00"/>
      <w:sz w:val="32"/>
      <w:szCs w:val="32"/>
    </w:rPr>
  </w:style>
  <w:style w:type="character" w:styleId="1020" w:customStyle="1">
    <w:name w:val="正文文本缩进 3 Char"/>
    <w:link w:val="1019"/>
    <w:uiPriority w:val="0"/>
    <w:qFormat/>
    <w:rPr>
      <w:rFonts w:ascii="Arial" w:hAnsi="Arial" w:eastAsia="仿宋_GB2312" w:cs="Arial"/>
      <w:color w:val="ffff00"/>
      <w:sz w:val="32"/>
      <w:szCs w:val="32"/>
    </w:rPr>
  </w:style>
  <w:style w:type="paragraph" w:styleId="1021" w:customStyle="1">
    <w:name w:val="图表目录1"/>
    <w:basedOn w:val="774"/>
    <w:next w:val="774"/>
    <w:uiPriority w:val="0"/>
    <w:semiHidden/>
    <w:qFormat/>
    <w:pPr>
      <w:ind w:left="840" w:hanging="420"/>
    </w:pPr>
  </w:style>
  <w:style w:type="paragraph" w:styleId="1022" w:customStyle="1">
    <w:name w:val="目录 21"/>
    <w:basedOn w:val="774"/>
    <w:next w:val="774"/>
    <w:uiPriority w:val="0"/>
    <w:semiHidden/>
    <w:qFormat/>
    <w:pPr>
      <w:ind w:left="210"/>
      <w:jc w:val="left"/>
    </w:pPr>
    <w:rPr>
      <w:smallCaps/>
      <w:szCs w:val="24"/>
    </w:rPr>
  </w:style>
  <w:style w:type="paragraph" w:styleId="1023" w:customStyle="1">
    <w:name w:val="目录 91"/>
    <w:basedOn w:val="774"/>
    <w:next w:val="774"/>
    <w:uiPriority w:val="0"/>
    <w:semiHidden/>
    <w:qFormat/>
    <w:pPr>
      <w:ind w:left="1680"/>
      <w:jc w:val="left"/>
    </w:pPr>
  </w:style>
  <w:style w:type="paragraph" w:styleId="1024" w:customStyle="1">
    <w:name w:val="正文文本 21"/>
    <w:basedOn w:val="774"/>
    <w:link w:val="1025"/>
    <w:uiPriority w:val="0"/>
    <w:qFormat/>
    <w:pPr>
      <w:jc w:val="center"/>
      <w:widowControl/>
    </w:pPr>
    <w:rPr>
      <w:rFonts w:ascii="楷体_GB2312" w:eastAsia="楷体_GB2312"/>
      <w:sz w:val="28"/>
      <w:szCs w:val="28"/>
    </w:rPr>
  </w:style>
  <w:style w:type="character" w:styleId="1025" w:customStyle="1">
    <w:name w:val="正文文本 2 Char"/>
    <w:link w:val="1024"/>
    <w:uiPriority w:val="0"/>
    <w:qFormat/>
    <w:rPr>
      <w:rFonts w:ascii="楷体_GB2312" w:hAnsi="Times New Roman" w:eastAsia="楷体_GB2312" w:cs="Times New Roman"/>
      <w:sz w:val="28"/>
      <w:szCs w:val="28"/>
    </w:rPr>
  </w:style>
  <w:style w:type="paragraph" w:styleId="1026" w:customStyle="1">
    <w:name w:val="普通(网站)1"/>
    <w:basedOn w:val="774"/>
    <w:uiPriority w:val="99"/>
    <w:qFormat/>
    <w:pPr>
      <w:jc w:val="left"/>
      <w:spacing w:before="100" w:beforeAutospacing="1" w:after="100" w:afterAutospacing="1"/>
      <w:widowControl/>
    </w:pPr>
    <w:rPr>
      <w:rFonts w:ascii="宋体" w:hAnsi="宋体" w:cs="宋体"/>
      <w:sz w:val="24"/>
      <w:szCs w:val="24"/>
    </w:rPr>
  </w:style>
  <w:style w:type="paragraph" w:styleId="1027" w:customStyle="1">
    <w:name w:val="索引 11"/>
    <w:basedOn w:val="774"/>
    <w:next w:val="774"/>
    <w:uiPriority w:val="0"/>
    <w:semiHidden/>
    <w:qFormat/>
    <w:pPr>
      <w:spacing w:line="240" w:lineRule="atLeast"/>
    </w:pPr>
    <w:rPr>
      <w:b/>
      <w:bCs/>
    </w:rPr>
  </w:style>
  <w:style w:type="paragraph" w:styleId="1028" w:customStyle="1">
    <w:name w:val="批注主题1"/>
    <w:basedOn w:val="992"/>
    <w:next w:val="992"/>
    <w:link w:val="1029"/>
    <w:uiPriority w:val="0"/>
    <w:semiHidden/>
    <w:qFormat/>
    <w:rPr>
      <w:b/>
      <w:bCs/>
    </w:rPr>
  </w:style>
  <w:style w:type="character" w:styleId="1029" w:customStyle="1">
    <w:name w:val="批注主题 Char"/>
    <w:link w:val="1028"/>
    <w:uiPriority w:val="0"/>
    <w:semiHidden/>
    <w:qFormat/>
    <w:rPr>
      <w:rFonts w:ascii="Times New Roman" w:hAnsi="Times New Roman" w:eastAsia="宋体" w:cs="Times New Roman"/>
      <w:b/>
      <w:bCs/>
      <w:szCs w:val="21"/>
    </w:rPr>
  </w:style>
  <w:style w:type="paragraph" w:styleId="1030" w:customStyle="1">
    <w:name w:val="正文首行缩进1"/>
    <w:basedOn w:val="816"/>
    <w:link w:val="1031"/>
    <w:uiPriority w:val="0"/>
    <w:qFormat/>
    <w:pPr>
      <w:ind w:firstLine="200"/>
      <w:spacing w:line="360" w:lineRule="auto"/>
    </w:pPr>
    <w:rPr>
      <w:rFonts w:ascii="仿宋_GB2312" w:eastAsia="仿宋_GB2312"/>
      <w:sz w:val="30"/>
      <w:szCs w:val="30"/>
    </w:rPr>
  </w:style>
  <w:style w:type="character" w:styleId="1031" w:customStyle="1">
    <w:name w:val="正文首行缩进 Char"/>
    <w:link w:val="1030"/>
    <w:uiPriority w:val="0"/>
    <w:qFormat/>
    <w:rPr>
      <w:rFonts w:ascii="仿宋_GB2312" w:hAnsi="Times New Roman" w:eastAsia="仿宋_GB2312" w:cs="Times New Roman"/>
      <w:sz w:val="30"/>
      <w:szCs w:val="30"/>
    </w:rPr>
  </w:style>
  <w:style w:type="paragraph" w:styleId="1032" w:customStyle="1">
    <w:name w:val="正文首行缩进 21"/>
    <w:basedOn w:val="997"/>
    <w:link w:val="1033"/>
    <w:uiPriority w:val="0"/>
    <w:qFormat/>
    <w:pPr>
      <w:ind w:firstLine="420"/>
      <w:spacing w:line="360" w:lineRule="auto"/>
    </w:pPr>
    <w:rPr>
      <w:rFonts w:ascii="宋体" w:hAnsi="宋体" w:eastAsia="宋体"/>
      <w:sz w:val="21"/>
      <w:szCs w:val="20"/>
    </w:rPr>
  </w:style>
  <w:style w:type="character" w:styleId="1033" w:customStyle="1">
    <w:name w:val="正文首行缩进 2 Char"/>
    <w:link w:val="1032"/>
    <w:uiPriority w:val="0"/>
    <w:qFormat/>
    <w:rPr>
      <w:rFonts w:ascii="宋体" w:hAnsi="宋体" w:eastAsia="宋体" w:cs="Times New Roman"/>
      <w:sz w:val="32"/>
      <w:szCs w:val="20"/>
    </w:rPr>
  </w:style>
  <w:style w:type="table" w:styleId="1034" w:customStyle="1">
    <w:name w:val="网格型1"/>
    <w:basedOn w:val="976"/>
    <w:uiPriority w:val="0"/>
    <w:qFormat/>
    <w:pPr>
      <w:jc w:val="both"/>
      <w:widowControl w:val="off"/>
    </w:pPr>
    <w:rPr>
      <w:rFonts w:ascii="Times New Roman" w:hAnsi="Times New Roman" w:eastAsia="宋体" w:cs="Times New Roman"/>
      <w:sz w:val="20"/>
      <w:szCs w:val="20"/>
    </w:rPr>
    <w:tblPr/>
  </w:style>
  <w:style w:type="character" w:styleId="1035" w:customStyle="1">
    <w:name w:val="要点1"/>
    <w:link w:val="774"/>
    <w:uiPriority w:val="0"/>
    <w:qFormat/>
    <w:rPr>
      <w:b/>
      <w:bCs/>
    </w:rPr>
  </w:style>
  <w:style w:type="character" w:styleId="1036" w:customStyle="1">
    <w:name w:val="页码1"/>
    <w:link w:val="774"/>
    <w:uiPriority w:val="0"/>
    <w:qFormat/>
  </w:style>
  <w:style w:type="character" w:styleId="1037" w:customStyle="1">
    <w:name w:val="已访问的超链接1"/>
    <w:basedOn w:val="975"/>
    <w:link w:val="774"/>
    <w:uiPriority w:val="0"/>
    <w:qFormat/>
    <w:rPr>
      <w:color w:val="800080"/>
      <w:u w:val="none"/>
    </w:rPr>
  </w:style>
  <w:style w:type="character" w:styleId="1038" w:customStyle="1">
    <w:name w:val="强调1"/>
    <w:basedOn w:val="975"/>
    <w:link w:val="774"/>
    <w:uiPriority w:val="20"/>
    <w:qFormat/>
  </w:style>
  <w:style w:type="character" w:styleId="1039" w:customStyle="1">
    <w:name w:val="HTML 定义1"/>
    <w:basedOn w:val="975"/>
    <w:link w:val="774"/>
    <w:uiPriority w:val="99"/>
    <w:unhideWhenUsed/>
    <w:qFormat/>
  </w:style>
  <w:style w:type="character" w:styleId="1040" w:customStyle="1">
    <w:name w:val="HTML 打字机1"/>
    <w:basedOn w:val="975"/>
    <w:link w:val="774"/>
    <w:uiPriority w:val="99"/>
    <w:unhideWhenUsed/>
    <w:qFormat/>
    <w:rPr>
      <w:rFonts w:ascii="monospace" w:hAnsi="monospace" w:eastAsia="monospace" w:cs="monospace"/>
      <w:sz w:val="20"/>
    </w:rPr>
  </w:style>
  <w:style w:type="character" w:styleId="1041" w:customStyle="1">
    <w:name w:val="HTML 缩写1"/>
    <w:basedOn w:val="975"/>
    <w:link w:val="774"/>
    <w:uiPriority w:val="99"/>
    <w:unhideWhenUsed/>
    <w:qFormat/>
  </w:style>
  <w:style w:type="character" w:styleId="1042" w:customStyle="1">
    <w:name w:val="HTML 变量1"/>
    <w:basedOn w:val="975"/>
    <w:link w:val="774"/>
    <w:uiPriority w:val="99"/>
    <w:unhideWhenUsed/>
    <w:qFormat/>
  </w:style>
  <w:style w:type="character" w:styleId="1043" w:customStyle="1">
    <w:name w:val="超链接1"/>
    <w:basedOn w:val="975"/>
    <w:link w:val="774"/>
    <w:uiPriority w:val="0"/>
    <w:qFormat/>
    <w:rPr>
      <w:color w:val="0000ff"/>
      <w:u w:val="none"/>
    </w:rPr>
  </w:style>
  <w:style w:type="character" w:styleId="1044" w:customStyle="1">
    <w:name w:val="HTML 代码1"/>
    <w:basedOn w:val="975"/>
    <w:link w:val="774"/>
    <w:uiPriority w:val="99"/>
    <w:unhideWhenUsed/>
    <w:qFormat/>
    <w:rPr>
      <w:rFonts w:ascii="monospace" w:hAnsi="monospace" w:eastAsia="monospace" w:cs="monospace"/>
      <w:sz w:val="20"/>
    </w:rPr>
  </w:style>
  <w:style w:type="character" w:styleId="1045" w:customStyle="1">
    <w:name w:val="批注引用1"/>
    <w:link w:val="774"/>
    <w:uiPriority w:val="0"/>
    <w:semiHidden/>
    <w:qFormat/>
    <w:rPr>
      <w:sz w:val="21"/>
      <w:szCs w:val="21"/>
    </w:rPr>
  </w:style>
  <w:style w:type="character" w:styleId="1046" w:customStyle="1">
    <w:name w:val="HTML 引文1"/>
    <w:basedOn w:val="975"/>
    <w:link w:val="774"/>
    <w:uiPriority w:val="99"/>
    <w:unhideWhenUsed/>
    <w:qFormat/>
  </w:style>
  <w:style w:type="character" w:styleId="1047" w:customStyle="1">
    <w:name w:val="HTML 键盘1"/>
    <w:basedOn w:val="975"/>
    <w:link w:val="774"/>
    <w:uiPriority w:val="99"/>
    <w:unhideWhenUsed/>
    <w:qFormat/>
    <w:rPr>
      <w:rFonts w:ascii="monospace" w:hAnsi="monospace" w:eastAsia="monospace" w:cs="monospace"/>
      <w:sz w:val="20"/>
    </w:rPr>
  </w:style>
  <w:style w:type="character" w:styleId="1048" w:customStyle="1">
    <w:name w:val="HTML 样本1"/>
    <w:basedOn w:val="975"/>
    <w:link w:val="774"/>
    <w:uiPriority w:val="99"/>
    <w:unhideWhenUsed/>
    <w:qFormat/>
    <w:rPr>
      <w:rFonts w:ascii="monospace" w:hAnsi="monospace" w:eastAsia="monospace" w:cs="monospace"/>
    </w:rPr>
  </w:style>
  <w:style w:type="paragraph" w:styleId="1049" w:customStyle="1">
    <w:name w:val="ListContinue21"/>
    <w:basedOn w:val="774"/>
    <w:next w:val="774"/>
    <w:uiPriority w:val="0"/>
    <w:qFormat/>
    <w:pPr>
      <w:ind w:left="840"/>
      <w:spacing w:after="120"/>
    </w:pPr>
    <w:rPr>
      <w:rFonts w:ascii="Times New Roman" w:hAnsi="Times New Roman" w:eastAsia="宋体" w:cs="Times New Roman"/>
    </w:rPr>
  </w:style>
  <w:style w:type="paragraph" w:styleId="1050" w:customStyle="1">
    <w:name w:val="正文文本1"/>
    <w:basedOn w:val="774"/>
    <w:next w:val="774"/>
    <w:uiPriority w:val="0"/>
    <w:qFormat/>
    <w:rPr>
      <w:rFonts w:ascii="楷体_GB2312" w:hAnsi="Arial" w:eastAsia="楷体_GB2312" w:cs="Times New Roman"/>
      <w:sz w:val="28"/>
      <w:szCs w:val="28"/>
    </w:rPr>
  </w:style>
  <w:style w:type="paragraph" w:styleId="1051" w:customStyle="1">
    <w:name w:val="正文空2字"/>
    <w:basedOn w:val="1052"/>
    <w:uiPriority w:val="99"/>
    <w:qFormat/>
    <w:pPr>
      <w:ind w:firstLine="640"/>
      <w:spacing w:line="560" w:lineRule="exact"/>
      <w:widowControl w:val="off"/>
    </w:pPr>
    <w:rPr>
      <w:rFonts w:ascii="仿宋_GB2312" w:hAnsi="仿宋_GB2312" w:cs="仿宋_GB2312"/>
      <w:lang w:val="zh-TW"/>
    </w:rPr>
  </w:style>
  <w:style w:type="paragraph" w:styleId="1052" w:customStyle="1">
    <w:name w:val="左对齐正文"/>
    <w:uiPriority w:val="99"/>
    <w:qFormat/>
    <w:rPr>
      <w:rFonts w:hint="default" w:ascii="Calibri" w:hAnsi="Calibri" w:eastAsia="仿宋_GB2312" w:cs="Calibri"/>
      <w:sz w:val="32"/>
      <w:szCs w:val="32"/>
      <w:lang w:val="en-US" w:eastAsia="zh-CN" w:bidi="ar-SA"/>
    </w:rPr>
  </w:style>
  <w:style w:type="paragraph" w:styleId="1053" w:customStyle="1">
    <w:name w:val="索引 41"/>
    <w:basedOn w:val="774"/>
    <w:next w:val="774"/>
    <w:uiPriority w:val="0"/>
    <w:semiHidden/>
    <w:qFormat/>
    <w:pPr>
      <w:ind w:left="1260"/>
    </w:pPr>
    <w:rPr>
      <w:rFonts w:ascii="Calibri" w:hAnsi="Calibri" w:eastAsia="Calibri" w:cs="宋体"/>
      <w:sz w:val="20"/>
      <w:lang w:val="zh-CN"/>
    </w:rPr>
  </w:style>
  <w:style w:type="character" w:styleId="1054" w:customStyle="1">
    <w:name w:val="font5 Char"/>
    <w:link w:val="774"/>
    <w:uiPriority w:val="0"/>
    <w:qFormat/>
    <w:rPr>
      <w:rFonts w:ascii="宋体" w:hAnsi="宋体" w:eastAsia="宋体"/>
      <w:sz w:val="28"/>
      <w:szCs w:val="28"/>
      <w:lang w:val="en-US" w:eastAsia="zh-CN" w:bidi="ar-SA"/>
    </w:rPr>
  </w:style>
  <w:style w:type="character" w:styleId="1055" w:customStyle="1">
    <w:name w:val="二级目录 Char"/>
    <w:link w:val="1056"/>
    <w:uiPriority w:val="0"/>
    <w:qFormat/>
    <w:rPr>
      <w:b/>
      <w:sz w:val="30"/>
      <w:szCs w:val="28"/>
    </w:rPr>
  </w:style>
  <w:style w:type="paragraph" w:styleId="1056" w:customStyle="1">
    <w:name w:val="二级目录"/>
    <w:next w:val="774"/>
    <w:link w:val="1055"/>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57" w:customStyle="1">
    <w:name w:val="列出段落 Char"/>
    <w:link w:val="1058"/>
    <w:uiPriority w:val="0"/>
    <w:qFormat/>
    <w:rPr>
      <w:rFonts w:ascii="Calibri" w:hAnsi="Calibri"/>
      <w:sz w:val="24"/>
      <w:szCs w:val="24"/>
      <w:lang w:eastAsia="en-US" w:bidi="en-US"/>
    </w:rPr>
  </w:style>
  <w:style w:type="paragraph" w:styleId="1058" w:customStyle="1">
    <w:name w:val="列出段落1"/>
    <w:basedOn w:val="774"/>
    <w:link w:val="1057"/>
    <w:uiPriority w:val="0"/>
    <w:qFormat/>
    <w:pPr>
      <w:contextualSpacing/>
      <w:ind w:left="720"/>
      <w:jc w:val="left"/>
      <w:widowControl/>
    </w:pPr>
    <w:rPr>
      <w:rFonts w:ascii="Calibri" w:hAnsi="Calibri" w:eastAsia="宋体" w:cs="Times New Roman"/>
      <w:sz w:val="24"/>
      <w:szCs w:val="24"/>
      <w:lang w:eastAsia="en-US" w:bidi="en-US"/>
    </w:rPr>
  </w:style>
  <w:style w:type="paragraph" w:styleId="1059" w:customStyle="1">
    <w:name w:val="Body Text(ch)"/>
    <w:basedOn w:val="774"/>
    <w:next w:val="816"/>
    <w:uiPriority w:val="0"/>
    <w:qFormat/>
    <w:pPr>
      <w:spacing w:after="120"/>
    </w:pPr>
    <w:rPr>
      <w:rFonts w:ascii="宋体" w:hAnsi="Arial"/>
      <w:bCs/>
      <w:iCs/>
      <w:szCs w:val="24"/>
    </w:rPr>
  </w:style>
  <w:style w:type="paragraph" w:styleId="1060" w:customStyle="1">
    <w:name w:val="xl27"/>
    <w:basedOn w:val="77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1" w:customStyle="1">
    <w:name w:val="xl26"/>
    <w:basedOn w:val="77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62" w:customStyle="1">
    <w:name w:val="Char"/>
    <w:basedOn w:val="774"/>
    <w:uiPriority w:val="0"/>
    <w:qFormat/>
    <w:pPr>
      <w:ind w:firstLine="200"/>
      <w:tabs>
        <w:tab w:val="left" w:pos="360" w:leader="none"/>
      </w:tabs>
    </w:pPr>
    <w:rPr>
      <w:sz w:val="28"/>
      <w:szCs w:val="30"/>
    </w:rPr>
  </w:style>
  <w:style w:type="paragraph" w:styleId="1063" w:customStyle="1">
    <w:name w:val=" Char"/>
    <w:basedOn w:val="989"/>
    <w:uiPriority w:val="0"/>
    <w:qFormat/>
    <w:rPr>
      <w:rFonts w:ascii="Tahoma" w:hAnsi="Tahoma"/>
      <w:sz w:val="24"/>
      <w:szCs w:val="24"/>
    </w:rPr>
  </w:style>
  <w:style w:type="paragraph" w:styleId="1064" w:customStyle="1">
    <w:name w:val="普通正文"/>
    <w:basedOn w:val="774"/>
    <w:uiPriority w:val="0"/>
    <w:qFormat/>
    <w:pPr>
      <w:ind w:firstLine="480"/>
      <w:jc w:val="left"/>
      <w:spacing w:before="120" w:after="120" w:line="360" w:lineRule="auto"/>
    </w:pPr>
    <w:rPr>
      <w:rFonts w:ascii="Arial" w:hAnsi="Arial"/>
      <w:sz w:val="24"/>
      <w:szCs w:val="24"/>
    </w:rPr>
  </w:style>
  <w:style w:type="paragraph" w:styleId="1065" w:customStyle="1">
    <w:name w:val="table_lines"/>
    <w:basedOn w:val="774"/>
    <w:uiPriority w:val="0"/>
    <w:qFormat/>
    <w:pPr>
      <w:jc w:val="left"/>
      <w:widowControl/>
    </w:pPr>
    <w:rPr>
      <w:sz w:val="20"/>
      <w:szCs w:val="20"/>
      <w:lang w:val="de-DE" w:eastAsia="de-DE"/>
    </w:rPr>
  </w:style>
  <w:style w:type="paragraph" w:styleId="1066"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67" w:customStyle="1">
    <w:name w:val="font7"/>
    <w:basedOn w:val="774"/>
    <w:uiPriority w:val="0"/>
    <w:qFormat/>
    <w:pPr>
      <w:jc w:val="left"/>
      <w:spacing w:before="100" w:beforeAutospacing="1" w:after="100" w:afterAutospacing="1"/>
      <w:widowControl/>
    </w:pPr>
    <w:rPr>
      <w:rFonts w:hint="eastAsia" w:ascii="宋体" w:hAnsi="宋体"/>
      <w:sz w:val="18"/>
      <w:szCs w:val="18"/>
    </w:rPr>
  </w:style>
  <w:style w:type="paragraph" w:styleId="1068" w:customStyle="1">
    <w:name w:val=" Char Char Char Char"/>
    <w:basedOn w:val="989"/>
    <w:uiPriority w:val="0"/>
    <w:qFormat/>
    <w:pPr>
      <w:spacing w:line="360" w:lineRule="auto"/>
    </w:pPr>
    <w:rPr>
      <w:rFonts w:ascii="Tahoma" w:hAnsi="Tahoma"/>
      <w:sz w:val="24"/>
      <w:szCs w:val="24"/>
    </w:rPr>
  </w:style>
  <w:style w:type="paragraph" w:styleId="1069" w:customStyle="1">
    <w:name w:val="列出段落"/>
    <w:basedOn w:val="774"/>
    <w:uiPriority w:val="0"/>
    <w:qFormat/>
    <w:pPr>
      <w:contextualSpacing/>
      <w:ind w:left="720"/>
      <w:jc w:val="left"/>
      <w:widowControl/>
    </w:pPr>
    <w:rPr>
      <w:rFonts w:ascii="Calibri" w:hAnsi="Calibri"/>
      <w:sz w:val="24"/>
      <w:szCs w:val="24"/>
      <w:lang w:eastAsia="en-US" w:bidi="en-US"/>
    </w:rPr>
  </w:style>
  <w:style w:type="paragraph" w:styleId="1070" w:customStyle="1">
    <w:name w:val="4"/>
    <w:basedOn w:val="774"/>
    <w:next w:val="1019"/>
    <w:uiPriority w:val="0"/>
    <w:qFormat/>
    <w:pPr>
      <w:ind w:firstLine="420"/>
      <w:spacing w:line="360" w:lineRule="auto"/>
    </w:pPr>
    <w:rPr>
      <w:color w:val="ff0000"/>
      <w:sz w:val="24"/>
      <w:szCs w:val="24"/>
    </w:rPr>
  </w:style>
  <w:style w:type="paragraph" w:styleId="1071" w:customStyle="1">
    <w:name w:val="普通 (Web)"/>
    <w:basedOn w:val="774"/>
    <w:uiPriority w:val="0"/>
    <w:qFormat/>
    <w:pPr>
      <w:jc w:val="left"/>
      <w:spacing w:before="100" w:beforeAutospacing="1" w:after="100" w:afterAutospacing="1"/>
      <w:widowControl/>
    </w:pPr>
    <w:rPr>
      <w:rFonts w:ascii="宋体" w:hAnsi="宋体"/>
      <w:sz w:val="24"/>
      <w:szCs w:val="24"/>
    </w:rPr>
  </w:style>
  <w:style w:type="paragraph" w:styleId="1072" w:customStyle="1">
    <w:name w:val=" Char Char Char Char Char Char Char Char Char Char"/>
    <w:basedOn w:val="774"/>
    <w:uiPriority w:val="0"/>
    <w:qFormat/>
    <w:pPr>
      <w:spacing w:line="360" w:lineRule="auto"/>
    </w:pPr>
    <w:rPr>
      <w:sz w:val="24"/>
      <w:szCs w:val="20"/>
    </w:rPr>
  </w:style>
  <w:style w:type="paragraph" w:styleId="1073" w:customStyle="1">
    <w:name w:val="样式1"/>
    <w:basedOn w:val="774"/>
    <w:uiPriority w:val="0"/>
    <w:qFormat/>
    <w:pPr>
      <w:numPr>
        <w:ilvl w:val="0"/>
        <w:numId w:val="3"/>
      </w:numPr>
    </w:pPr>
    <w:rPr>
      <w:rFonts w:ascii="宋体" w:hAnsi="宋体"/>
    </w:rPr>
  </w:style>
  <w:style w:type="paragraph" w:styleId="1074" w:customStyle="1">
    <w:name w:val="font6"/>
    <w:basedOn w:val="774"/>
    <w:uiPriority w:val="0"/>
    <w:qFormat/>
    <w:pPr>
      <w:jc w:val="left"/>
      <w:spacing w:before="100" w:beforeAutospacing="1" w:after="100" w:afterAutospacing="1"/>
      <w:widowControl/>
    </w:pPr>
    <w:rPr>
      <w:rFonts w:hint="eastAsia" w:ascii="宋体" w:hAnsi="宋体"/>
      <w:sz w:val="28"/>
      <w:szCs w:val="28"/>
      <w:u w:val="single"/>
    </w:rPr>
  </w:style>
  <w:style w:type="paragraph" w:styleId="1075" w:customStyle="1">
    <w:name w:val="xl25"/>
    <w:basedOn w:val="77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6" w:customStyle="1">
    <w:name w:val="图标"/>
    <w:basedOn w:val="774"/>
    <w:next w:val="77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77" w:customStyle="1">
    <w:name w:val="标题3"/>
    <w:basedOn w:val="774"/>
    <w:next w:val="774"/>
    <w:uiPriority w:val="0"/>
    <w:qFormat/>
    <w:pPr>
      <w:ind w:firstLine="624"/>
      <w:spacing w:line="590" w:lineRule="atLeast"/>
    </w:pPr>
    <w:rPr>
      <w:rFonts w:ascii="方正黑体_GBK" w:eastAsia="方正黑体_GBK"/>
      <w:sz w:val="32"/>
      <w:szCs w:val="32"/>
    </w:rPr>
  </w:style>
  <w:style w:type="paragraph" w:styleId="1078" w:customStyle="1">
    <w:name w:val="xl24"/>
    <w:basedOn w:val="77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9" w:customStyle="1">
    <w:name w:val="xl29"/>
    <w:basedOn w:val="77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80" w:customStyle="1">
    <w:name w:val="Char Char Char Char Char Char Char Char"/>
    <w:basedOn w:val="774"/>
    <w:uiPriority w:val="0"/>
    <w:qFormat/>
    <w:pPr>
      <w:jc w:val="left"/>
      <w:spacing w:after="160" w:line="240" w:lineRule="exact"/>
      <w:widowControl/>
    </w:pPr>
    <w:rPr>
      <w:rFonts w:ascii="Verdana" w:hAnsi="Verdana"/>
      <w:sz w:val="20"/>
      <w:szCs w:val="20"/>
      <w:lang w:eastAsia="en-US"/>
    </w:rPr>
  </w:style>
  <w:style w:type="paragraph" w:styleId="1081" w:customStyle="1">
    <w:name w:val="xl28"/>
    <w:basedOn w:val="77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82" w:customStyle="1">
    <w:name w:val=" Char Char Char Char Char Char Char Char"/>
    <w:basedOn w:val="774"/>
    <w:uiPriority w:val="0"/>
    <w:qFormat/>
    <w:pPr>
      <w:jc w:val="left"/>
      <w:spacing w:after="160" w:line="240" w:lineRule="exact"/>
      <w:widowControl/>
    </w:pPr>
    <w:rPr>
      <w:rFonts w:ascii="Verdana" w:hAnsi="Verdana"/>
      <w:sz w:val="20"/>
      <w:szCs w:val="20"/>
      <w:lang w:eastAsia="en-US"/>
    </w:rPr>
  </w:style>
  <w:style w:type="paragraph" w:styleId="1083" w:customStyle="1">
    <w:name w:val="xl30"/>
    <w:basedOn w:val="774"/>
    <w:uiPriority w:val="0"/>
    <w:qFormat/>
    <w:pPr>
      <w:jc w:val="center"/>
      <w:spacing w:before="100" w:beforeAutospacing="1" w:after="100" w:afterAutospacing="1"/>
      <w:widowControl/>
    </w:pPr>
    <w:rPr>
      <w:rFonts w:ascii="宋体" w:hAnsi="宋体"/>
      <w:b/>
      <w:bCs/>
      <w:sz w:val="36"/>
      <w:szCs w:val="36"/>
    </w:rPr>
  </w:style>
  <w:style w:type="paragraph" w:styleId="1084" w:customStyle="1">
    <w:name w:val="Char Char Char Char"/>
    <w:basedOn w:val="989"/>
    <w:uiPriority w:val="0"/>
    <w:qFormat/>
    <w:pPr>
      <w:spacing w:line="360" w:lineRule="auto"/>
    </w:pPr>
    <w:rPr>
      <w:rFonts w:ascii="Tahoma" w:hAnsi="Tahoma"/>
      <w:sz w:val="24"/>
      <w:szCs w:val="24"/>
    </w:rPr>
  </w:style>
  <w:style w:type="paragraph" w:styleId="1085" w:customStyle="1">
    <w:name w:val="table_1stline"/>
    <w:basedOn w:val="774"/>
    <w:uiPriority w:val="0"/>
    <w:qFormat/>
    <w:pPr>
      <w:jc w:val="left"/>
      <w:spacing w:before="120"/>
      <w:widowControl/>
    </w:pPr>
    <w:rPr>
      <w:bCs/>
      <w:sz w:val="20"/>
      <w:szCs w:val="20"/>
      <w:lang w:val="de-DE" w:eastAsia="de-DE"/>
    </w:rPr>
  </w:style>
  <w:style w:type="paragraph" w:styleId="1086" w:customStyle="1">
    <w:name w:val="font5"/>
    <w:basedOn w:val="774"/>
    <w:uiPriority w:val="0"/>
    <w:qFormat/>
    <w:pPr>
      <w:jc w:val="left"/>
      <w:spacing w:before="100" w:beforeAutospacing="1" w:after="100" w:afterAutospacing="1"/>
      <w:widowControl/>
    </w:pPr>
    <w:rPr>
      <w:rFonts w:hint="eastAsia" w:ascii="宋体" w:hAnsi="宋体"/>
      <w:sz w:val="28"/>
      <w:szCs w:val="28"/>
    </w:rPr>
  </w:style>
  <w:style w:type="paragraph" w:styleId="1087" w:customStyle="1">
    <w:name w:val="标题1"/>
    <w:basedOn w:val="774"/>
    <w:next w:val="77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8"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89"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90" w:customStyle="1">
    <w:name w:val="Table Normal"/>
    <w:uiPriority w:val="0"/>
    <w:qFormat/>
    <w:tblPr/>
  </w:style>
  <w:style w:type="paragraph" w:styleId="1091"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92" w:customStyle="1">
    <w:name w:val="Normal_6_0"/>
    <w:uiPriority w:val="0"/>
    <w:qFormat/>
    <w:rPr>
      <w:rFonts w:hint="default" w:ascii="黑体" w:hAnsi="黑体" w:eastAsia="黑体" w:cs="黑体"/>
      <w:b/>
      <w:sz w:val="32"/>
      <w:szCs w:val="24"/>
      <w:lang w:val="en-US" w:eastAsia="zh-CN" w:bidi="ar-SA"/>
    </w:rPr>
  </w:style>
  <w:style w:type="paragraph" w:styleId="1093"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94" w:customStyle="1">
    <w:name w:val="正文_2"/>
    <w:next w:val="1095"/>
    <w:uiPriority w:val="0"/>
    <w:qFormat/>
    <w:pPr>
      <w:jc w:val="both"/>
      <w:widowControl w:val="off"/>
    </w:pPr>
    <w:rPr>
      <w:rFonts w:hint="default" w:ascii="Calibri" w:hAnsi="Calibri" w:eastAsia="宋体" w:cs="Times New Roman"/>
      <w:sz w:val="21"/>
      <w:szCs w:val="22"/>
      <w:lang w:val="en-US" w:eastAsia="zh-CN" w:bidi="ar-SA"/>
    </w:rPr>
  </w:style>
  <w:style w:type="paragraph" w:styleId="1095" w:customStyle="1">
    <w:name w:val="正文文本_0"/>
    <w:basedOn w:val="1096"/>
    <w:next w:val="1094"/>
    <w:uiPriority w:val="0"/>
    <w:qFormat/>
    <w:pPr>
      <w:spacing w:line="60" w:lineRule="auto"/>
    </w:pPr>
    <w:rPr>
      <w:rFonts w:ascii="仿宋_GB2312" w:eastAsia="仿宋_GB2312"/>
      <w:sz w:val="32"/>
    </w:rPr>
  </w:style>
  <w:style w:type="paragraph" w:styleId="1096" w:customStyle="1">
    <w:name w:val="正文_16"/>
    <w:next w:val="1097"/>
    <w:uiPriority w:val="0"/>
    <w:qFormat/>
    <w:pPr>
      <w:jc w:val="both"/>
      <w:widowControl w:val="off"/>
    </w:pPr>
    <w:rPr>
      <w:rFonts w:hint="default" w:ascii="Calibri" w:hAnsi="Calibri" w:eastAsia="宋体" w:cs="Times New Roman"/>
      <w:sz w:val="21"/>
      <w:szCs w:val="24"/>
      <w:lang w:val="en-US" w:eastAsia="zh-CN" w:bidi="ar-SA"/>
      <w14:ligatures w14:val="none"/>
    </w:rPr>
  </w:style>
  <w:style w:type="paragraph" w:styleId="1097" w:customStyle="1">
    <w:name w:val="正文文本 2_0"/>
    <w:basedOn w:val="1096"/>
    <w:uiPriority w:val="0"/>
    <w:qFormat/>
    <w:rPr>
      <w:rFonts w:ascii="仿宋_GB2312" w:eastAsia="仿宋_GB2312"/>
      <w:sz w:val="28"/>
    </w:rPr>
  </w:style>
  <w:style w:type="paragraph" w:styleId="1098" w:customStyle="1">
    <w:name w:val="正文文本12"/>
    <w:basedOn w:val="774"/>
    <w:uiPriority w:val="1"/>
    <w:qFormat/>
    <w:pPr>
      <w:ind w:left="120"/>
    </w:pPr>
    <w:rPr>
      <w:rFonts w:ascii="宋体" w:hAnsi="宋体" w:eastAsia="宋体" w:cs="宋体"/>
      <w:sz w:val="21"/>
      <w:szCs w:val="21"/>
      <w:lang w:val="zh-CN" w:eastAsia="zh-CN" w:bidi="zh-CN"/>
    </w:rPr>
  </w:style>
  <w:style w:type="paragraph" w:styleId="1099" w:customStyle="1">
    <w:name w:val="正文2"/>
    <w:basedOn w:val="774"/>
    <w:uiPriority w:val="0"/>
    <w:qFormat/>
    <w:pPr>
      <w:ind w:firstLine="510"/>
      <w:spacing w:before="156" w:line="360" w:lineRule="auto"/>
    </w:pPr>
    <w:rPr>
      <w:sz w:val="24"/>
      <w:szCs w:val="20"/>
    </w:rPr>
  </w:style>
  <w:style w:type="paragraph" w:styleId="1100" w:customStyle="1">
    <w:name w:val="首行缩进"/>
    <w:basedOn w:val="774"/>
    <w:uiPriority w:val="0"/>
    <w:qFormat/>
    <w:pPr>
      <w:ind w:firstLine="480"/>
    </w:pPr>
    <w:rPr>
      <w:rFonts w:ascii="Times New Roman" w:hAnsi="Times New Roman" w:cs="Times New Roman"/>
      <w:lang w:val="zh-CN"/>
    </w:rPr>
  </w:style>
  <w:style w:type="paragraph" w:styleId="1101" w:customStyle="1">
    <w:name w:val="Normal_18_0"/>
    <w:uiPriority w:val="0"/>
    <w:qFormat/>
    <w:rPr>
      <w:rFonts w:hint="default" w:ascii="黑体" w:hAnsi="黑体" w:eastAsia="黑体" w:cs="黑体"/>
      <w:b/>
      <w:sz w:val="32"/>
      <w:szCs w:val="24"/>
      <w:lang w:val="en-US" w:eastAsia="zh-CN" w:bidi="ar-SA"/>
    </w:rPr>
  </w:style>
  <w:style w:type="paragraph" w:styleId="1102" w:customStyle="1">
    <w:name w:val="正文_12_0_0_0_0"/>
    <w:basedOn w:val="774"/>
    <w:uiPriority w:val="0"/>
    <w:qFormat/>
    <w:rPr>
      <w:rFonts w:ascii="Times New Roman" w:hAnsi="Times New Roman"/>
      <w:szCs w:val="24"/>
    </w:rPr>
  </w:style>
  <w:style w:type="paragraph" w:styleId="1103"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4"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05"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6"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07" w:customStyle="1">
    <w:name w:val="Normal_0"/>
    <w:uiPriority w:val="0"/>
    <w:qFormat/>
    <w:rPr>
      <w:rFonts w:hint="default" w:ascii="黑体" w:hAnsi="黑体" w:eastAsia="黑体" w:cs="Times New Roman"/>
      <w:b/>
      <w:sz w:val="32"/>
      <w:szCs w:val="24"/>
      <w:lang w:val="en-US" w:eastAsia="zh-CN" w:bidi="ar-SA"/>
    </w:rPr>
  </w:style>
  <w:style w:type="paragraph" w:styleId="1108" w:customStyle="1">
    <w:name w:val="部分1"/>
    <w:basedOn w:val="774"/>
    <w:uiPriority w:val="0"/>
    <w:qFormat/>
    <w:pPr>
      <w:jc w:val="center"/>
      <w:keepNext/>
      <w:pageBreakBefore/>
      <w:spacing w:line="360" w:lineRule="auto"/>
      <w:tabs>
        <w:tab w:val="left" w:pos="720" w:leader="none"/>
      </w:tabs>
      <w:outlineLvl w:val="0"/>
    </w:pPr>
    <w:rPr>
      <w:rFonts w:eastAsia="黑体"/>
      <w:b/>
      <w:sz w:val="36"/>
      <w:szCs w:val="20"/>
    </w:rPr>
  </w:style>
  <w:style w:type="paragraph" w:styleId="1109" w:customStyle="1">
    <w:name w:val="Normal_12_0"/>
    <w:uiPriority w:val="0"/>
    <w:qFormat/>
    <w:pPr>
      <w:jc w:val="both"/>
      <w:widowControl w:val="off"/>
    </w:pPr>
    <w:rPr>
      <w:rFonts w:hint="default" w:ascii="Calibri" w:hAnsi="Calibri" w:eastAsia="宋体" w:cs="Times New Roman"/>
      <w:sz w:val="21"/>
      <w:szCs w:val="22"/>
    </w:rPr>
  </w:style>
  <w:style w:type="paragraph" w:styleId="1110" w:customStyle="1">
    <w:name w:val="正文_9_0"/>
    <w:uiPriority w:val="0"/>
    <w:qFormat/>
    <w:pPr>
      <w:jc w:val="both"/>
      <w:widowControl w:val="off"/>
    </w:pPr>
    <w:rPr>
      <w:rFonts w:hint="default" w:ascii="Calibri" w:hAnsi="Calibri" w:eastAsia="宋体" w:cs="Times New Roman"/>
      <w:sz w:val="21"/>
      <w:szCs w:val="22"/>
    </w:rPr>
  </w:style>
  <w:style w:type="paragraph" w:styleId="1111" w:customStyle="1">
    <w:name w:val="正文_8_1"/>
    <w:uiPriority w:val="0"/>
    <w:qFormat/>
    <w:pPr>
      <w:jc w:val="both"/>
      <w:widowControl w:val="off"/>
    </w:pPr>
    <w:rPr>
      <w:rFonts w:hint="default" w:ascii="Calibri" w:hAnsi="Calibri" w:eastAsia="宋体" w:cs="Times New Roman"/>
      <w:sz w:val="21"/>
      <w:szCs w:val="22"/>
    </w:rPr>
  </w:style>
  <w:style w:type="paragraph" w:styleId="1112" w:customStyle="1">
    <w:name w:val="正文_1_0_0_0_0"/>
    <w:uiPriority w:val="0"/>
    <w:qFormat/>
    <w:pPr>
      <w:jc w:val="both"/>
      <w:widowControl w:val="off"/>
    </w:pPr>
    <w:rPr>
      <w:rFonts w:hint="default" w:ascii="Times New Roman" w:hAnsi="Times New Roman" w:eastAsia="宋体" w:cs="Times New Roman"/>
      <w:sz w:val="21"/>
    </w:rPr>
  </w:style>
  <w:style w:type="paragraph" w:styleId="1113" w:customStyle="1">
    <w:name w:val="列出段落_2"/>
    <w:basedOn w:val="1111"/>
    <w:uiPriority w:val="34"/>
    <w:qFormat/>
    <w:pPr>
      <w:ind w:firstLine="420"/>
    </w:pPr>
    <w:rPr>
      <w:rFonts w:ascii="Calibri" w:hAnsi="Calibri" w:eastAsia="宋体"/>
    </w:rPr>
  </w:style>
  <w:style w:type="paragraph" w:styleId="1114" w:customStyle="1">
    <w:name w:val="Normal_13_0"/>
    <w:uiPriority w:val="0"/>
    <w:qFormat/>
    <w:rPr>
      <w:rFonts w:hint="default" w:ascii="黑体" w:hAnsi="黑体" w:eastAsia="黑体" w:cs="黑体"/>
      <w:b/>
      <w:sz w:val="32"/>
      <w:szCs w:val="24"/>
    </w:rPr>
  </w:style>
  <w:style w:type="paragraph" w:styleId="1115" w:customStyle="1">
    <w:name w:val="正文_16_0_0"/>
    <w:next w:val="1116"/>
    <w:uiPriority w:val="0"/>
    <w:qFormat/>
    <w:pPr>
      <w:jc w:val="both"/>
      <w:widowControl w:val="off"/>
    </w:pPr>
    <w:rPr>
      <w:rFonts w:hint="default" w:ascii="Calibri" w:hAnsi="Calibri" w:eastAsia="宋体" w:cs="Times New Roman"/>
      <w:sz w:val="21"/>
      <w:szCs w:val="22"/>
    </w:rPr>
  </w:style>
  <w:style w:type="paragraph" w:styleId="1116" w:customStyle="1">
    <w:name w:val="正文1_0"/>
    <w:uiPriority w:val="0"/>
    <w:qFormat/>
    <w:pPr>
      <w:jc w:val="both"/>
      <w:widowControl w:val="off"/>
    </w:pPr>
    <w:rPr>
      <w:rFonts w:hint="default" w:ascii="Times New Roman" w:hAnsi="Times New Roman" w:eastAsia="宋体" w:cs="Times New Roman"/>
      <w:szCs w:val="24"/>
    </w:rPr>
  </w:style>
  <w:style w:type="paragraph" w:styleId="1117" w:customStyle="1">
    <w:name w:val="正文_1_1_1"/>
    <w:uiPriority w:val="0"/>
    <w:qFormat/>
    <w:pPr>
      <w:jc w:val="both"/>
      <w:widowControl w:val="off"/>
    </w:pPr>
    <w:rPr>
      <w:rFonts w:hint="default" w:ascii="Calibri" w:hAnsi="Calibri" w:eastAsia="宋体" w:cs="Times New Roman"/>
      <w:sz w:val="21"/>
      <w:szCs w:val="22"/>
      <w:lang w:val="en-US" w:eastAsia="zh-CN" w:bidi="ar-SA"/>
    </w:rPr>
  </w:style>
  <w:style w:type="paragraph" w:styleId="1118"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119" w:customStyle="1">
    <w:name w:val="正文_2_0"/>
    <w:next w:val="112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0" w:customStyle="1">
    <w:name w:val="正文首行缩进 2_0"/>
    <w:basedOn w:val="1121"/>
    <w:uiPriority w:val="0"/>
    <w:qFormat/>
    <w:pPr>
      <w:ind w:left="200" w:firstLine="200"/>
      <w:spacing w:after="120"/>
    </w:pPr>
    <w:rPr>
      <w:rFonts w:ascii="Times New Roman" w:hAnsi="Times New Roman"/>
      <w:sz w:val="24"/>
      <w:szCs w:val="24"/>
    </w:rPr>
  </w:style>
  <w:style w:type="paragraph" w:styleId="1121" w:customStyle="1">
    <w:name w:val="正文文本缩进_0"/>
    <w:basedOn w:val="1094"/>
    <w:uiPriority w:val="0"/>
    <w:qFormat/>
    <w:pPr>
      <w:ind w:firstLine="225"/>
    </w:pPr>
    <w:rPr>
      <w:rFonts w:ascii="仿宋_GB2312" w:eastAsia="仿宋_GB2312"/>
      <w:sz w:val="32"/>
    </w:rPr>
  </w:style>
  <w:style w:type="paragraph" w:styleId="1122" w:customStyle="1">
    <w:name w:val="标题 2_0"/>
    <w:basedOn w:val="1123"/>
    <w:next w:val="1123"/>
    <w:uiPriority w:val="0"/>
    <w:qFormat/>
    <w:pPr>
      <w:jc w:val="center"/>
      <w:keepLines/>
      <w:keepNext/>
      <w:spacing w:before="260" w:after="260" w:line="410" w:lineRule="auto"/>
      <w:outlineLvl w:val="1"/>
    </w:pPr>
    <w:rPr>
      <w:rFonts w:ascii="Arial" w:hAnsi="Arial" w:eastAsia="黑体"/>
      <w:b/>
      <w:bCs/>
      <w:sz w:val="32"/>
      <w:szCs w:val="32"/>
    </w:rPr>
  </w:style>
  <w:style w:type="paragraph" w:styleId="1123" w:customStyle="1">
    <w:name w:val="正文_2_1"/>
    <w:uiPriority w:val="0"/>
    <w:qFormat/>
    <w:pPr>
      <w:jc w:val="both"/>
      <w:widowControl w:val="off"/>
    </w:pPr>
    <w:rPr>
      <w:rFonts w:hint="default" w:ascii="Times New Roman" w:hAnsi="Times New Roman" w:eastAsia="宋体" w:cs="Times New Roman"/>
      <w:szCs w:val="24"/>
      <w:lang w:val="en-US" w:eastAsia="zh-CN" w:bidi="ar-SA"/>
    </w:rPr>
  </w:style>
  <w:style w:type="table" w:styleId="1124" w:customStyle="1">
    <w:name w:val="网格型_0"/>
    <w:basedOn w:val="976"/>
    <w:uiPriority w:val="0"/>
    <w:qFormat/>
    <w:tblPr/>
  </w:style>
  <w:style w:type="paragraph" w:styleId="1125" w:customStyle="1">
    <w:name w:val="正文_2_2_0"/>
    <w:next w:val="1126"/>
    <w:uiPriority w:val="0"/>
    <w:qFormat/>
    <w:pPr>
      <w:jc w:val="both"/>
      <w:widowControl w:val="off"/>
    </w:pPr>
    <w:rPr>
      <w:rFonts w:hint="default" w:ascii="Calibri" w:hAnsi="Calibri" w:eastAsia="宋体" w:cs="Times New Roman"/>
      <w:sz w:val="21"/>
      <w:szCs w:val="22"/>
      <w:lang w:val="en-US" w:eastAsia="zh-CN" w:bidi="ar-SA"/>
    </w:rPr>
  </w:style>
  <w:style w:type="paragraph" w:styleId="1126" w:customStyle="1">
    <w:name w:val="脚注文本_0_0_0"/>
    <w:basedOn w:val="1125"/>
    <w:next w:val="1127"/>
    <w:uiPriority w:val="0"/>
    <w:qFormat/>
    <w:pPr>
      <w:jc w:val="left"/>
    </w:pPr>
    <w:rPr>
      <w:rFonts w:ascii="宋体" w:hAnsi="Calibri"/>
      <w:bCs/>
      <w:sz w:val="18"/>
      <w:szCs w:val="18"/>
    </w:rPr>
  </w:style>
  <w:style w:type="paragraph" w:styleId="1127" w:customStyle="1">
    <w:name w:val="索引 5_0_0_0"/>
    <w:basedOn w:val="1125"/>
    <w:next w:val="1125"/>
    <w:uiPriority w:val="0"/>
    <w:qFormat/>
    <w:pPr>
      <w:ind w:left="800"/>
    </w:pPr>
    <w:rPr>
      <w:rFonts w:ascii="Calibri" w:hAnsi="Calibri"/>
      <w:szCs w:val="22"/>
    </w:rPr>
  </w:style>
  <w:style w:type="character" w:styleId="1128" w:customStyle="1">
    <w:name w:val="font01"/>
    <w:basedOn w:val="975"/>
    <w:link w:val="774"/>
    <w:uiPriority w:val="0"/>
    <w:qFormat/>
    <w:rPr>
      <w:rFonts w:hint="eastAsia" w:ascii="宋体" w:hAnsi="宋体" w:eastAsia="宋体" w:cs="宋体"/>
      <w:color w:val="000000"/>
      <w:sz w:val="22"/>
      <w:szCs w:val="22"/>
      <w:u w:val="none"/>
    </w:rPr>
  </w:style>
  <w:style w:type="character" w:styleId="1129" w:customStyle="1">
    <w:name w:val="hover"/>
    <w:basedOn w:val="975"/>
    <w:link w:val="774"/>
    <w:uiPriority w:val="0"/>
    <w:qFormat/>
    <w:rPr>
      <w:shd w:val="clear" w:color="auto" w:fill="eeeeee"/>
    </w:rPr>
  </w:style>
  <w:style w:type="character" w:styleId="1130" w:customStyle="1">
    <w:name w:val="first-child"/>
    <w:basedOn w:val="975"/>
    <w:link w:val="774"/>
    <w:uiPriority w:val="0"/>
    <w:qFormat/>
  </w:style>
  <w:style w:type="character" w:styleId="1131" w:customStyle="1">
    <w:name w:val="old"/>
    <w:basedOn w:val="975"/>
    <w:link w:val="774"/>
    <w:uiPriority w:val="0"/>
    <w:qFormat/>
    <w:rPr>
      <w:color w:val="999999"/>
    </w:rPr>
  </w:style>
  <w:style w:type="character" w:styleId="1132" w:customStyle="1">
    <w:name w:val="hour_am"/>
    <w:basedOn w:val="975"/>
    <w:link w:val="774"/>
    <w:uiPriority w:val="0"/>
    <w:qFormat/>
  </w:style>
  <w:style w:type="character" w:styleId="1133" w:customStyle="1">
    <w:name w:val="hour_pm"/>
    <w:basedOn w:val="975"/>
    <w:link w:val="774"/>
    <w:uiPriority w:val="0"/>
    <w:qFormat/>
  </w:style>
  <w:style w:type="character" w:styleId="1134" w:customStyle="1">
    <w:name w:val="glyphicon"/>
    <w:basedOn w:val="975"/>
    <w:link w:val="774"/>
    <w:uiPriority w:val="0"/>
    <w:qFormat/>
  </w:style>
  <w:style w:type="character" w:styleId="1135" w:customStyle="1">
    <w:name w:val="layui-layer-tabnow"/>
    <w:basedOn w:val="975"/>
    <w:link w:val="774"/>
    <w:uiPriority w:val="0"/>
    <w:qFormat/>
    <w:rPr>
      <w:shd w:val="clear" w:color="auto" w:fill="ffffff"/>
    </w:rPr>
  </w:style>
  <w:style w:type="paragraph" w:styleId="1136" w:customStyle="1">
    <w:name w:val="自由格式"/>
    <w:uiPriority w:val="0"/>
    <w:qFormat/>
    <w:pPr>
      <w:pBdr>
        <w:top w:val="none" w:color="000000" w:sz="0" w:space="0"/>
        <w:left w:val="none" w:color="000000" w:sz="0" w:space="0"/>
        <w:bottom w:val="none" w:color="000000" w:sz="0" w:space="0"/>
        <w:right w:val="none" w:color="000000" w:sz="0" w:space="0"/>
        <w:between w:val="none" w:color="000000" w:sz="0" w:space="0"/>
      </w:pBdr>
    </w:pPr>
    <w:rPr>
      <w:rFonts w:hint="default" w:ascii="Helvetica Neue Light" w:hAnsi="Helvetica Neue Light" w:eastAsia="Helvetica Neue Light" w:cs="Helvetica Neue Light"/>
      <w:color w:val="000000"/>
      <w:sz w:val="20"/>
      <w:szCs w:val="20"/>
      <w:lang w:val="en-US" w:eastAsia="zh-CN" w:bidi="ar-SA"/>
    </w:rPr>
  </w:style>
  <w:style w:type="character" w:styleId="1137" w:customStyle="1">
    <w:name w:val="font11"/>
    <w:basedOn w:val="975"/>
    <w:link w:val="774"/>
    <w:uiPriority w:val="0"/>
    <w:qFormat/>
    <w:rPr>
      <w:rFonts w:hint="eastAsia" w:ascii="Arial Unicode MS" w:hAnsi="Arial Unicode MS" w:eastAsia="Arial Unicode MS" w:cs="Arial Unicode MS"/>
      <w:color w:val="000000"/>
      <w:sz w:val="22"/>
      <w:szCs w:val="22"/>
      <w:u w:val="none"/>
    </w:rPr>
  </w:style>
  <w:style w:type="character" w:styleId="1138" w:customStyle="1">
    <w:name w:val="font21"/>
    <w:basedOn w:val="975"/>
    <w:link w:val="774"/>
    <w:uiPriority w:val="0"/>
    <w:qFormat/>
    <w:rPr>
      <w:rFonts w:hint="eastAsia" w:ascii="Arial Unicode MS" w:hAnsi="Arial Unicode MS" w:eastAsia="Arial Unicode MS" w:cs="Arial Unicode MS"/>
      <w:b/>
      <w:color w:val="000000"/>
      <w:sz w:val="22"/>
      <w:szCs w:val="22"/>
      <w:u w:val="none"/>
    </w:rPr>
  </w:style>
  <w:style w:type="paragraph" w:styleId="1139" w:customStyle="1">
    <w:name w:val="Default"/>
    <w:next w:val="774"/>
    <w:uiPriority w:val="0"/>
    <w:qFormat/>
    <w:pPr>
      <w:widowControl w:val="off"/>
    </w:pPr>
    <w:rPr>
      <w:rFonts w:hint="default" w:ascii="方正小标宋简体" w:hAnsi="方正小标宋简体" w:eastAsia="方正小标宋简体" w:cs="Times New Roman"/>
      <w:color w:val="000000"/>
      <w:sz w:val="24"/>
      <w:szCs w:val="22"/>
      <w:lang w:val="en-US" w:eastAsia="zh-CN" w:bidi="ar-SA"/>
    </w:rPr>
  </w:style>
  <w:style w:type="paragraph" w:styleId="1140" w:customStyle="1">
    <w:name w:val="正文1"/>
    <w:basedOn w:val="774"/>
    <w:next w:val="774"/>
    <w:uiPriority w:val="0"/>
    <w:qFormat/>
    <w:pPr>
      <w:ind w:left="357" w:firstLine="420"/>
      <w:jc w:val="left"/>
      <w:spacing w:line="360" w:lineRule="auto"/>
      <w:widowControl/>
    </w:pPr>
    <w:rPr>
      <w:rFonts w:cs="Arial"/>
      <w:szCs w:val="20"/>
      <w:lang w:bidi="ar-SA"/>
    </w:rPr>
  </w:style>
  <w:style w:type="paragraph" w:styleId="1141"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142" w:customStyle="1">
    <w:name w:val="Normal_0_1_0"/>
    <w:uiPriority w:val="0"/>
    <w:qFormat/>
    <w:rPr>
      <w:rFonts w:hint="default" w:ascii="Tahoma" w:hAnsi="Tahoma" w:eastAsia="微软雅黑" w:cs="Times New Roman"/>
      <w:lang w:val="en-US" w:eastAsia="zh-CN" w:bidi="ar-SA"/>
    </w:rPr>
  </w:style>
  <w:style w:type="paragraph" w:styleId="1143"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14:ligatures w14:val="none"/>
    </w:rPr>
  </w:style>
  <w:style w:type="character" w:styleId="1144" w:customStyle="1">
    <w:name w:val="NormalCharacter"/>
    <w:uiPriority w:val="0"/>
    <w:qFormat/>
  </w:style>
  <w:style w:type="numbering" w:styleId="11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王杰</cp:lastModifiedBy>
  <cp:revision>23</cp:revision>
  <dcterms:created xsi:type="dcterms:W3CDTF">2023-03-16T02:16:00Z</dcterms:created>
  <dcterms:modified xsi:type="dcterms:W3CDTF">2026-07-28T08:19:14Z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ED58C61245534F5591F1E75B698CA290_13</vt:lpwstr>
  </property>
  <property fmtid="{D5CDD505-2E9C-101B-9397-08002B2CF9AE}" pid="4" name="KSOTemplateDocerSaveRecord">
    <vt:lpwstr>eyJoZGlkIjoiNjE1YjNlOTBlNDgzMWE3M2UxMWYzMjU4MzYwNjA0NDUiLCJ1c2VySWQiOiIyNjcwODE0MjQifQ==</vt:lpwstr>
  </property>
</Properties>
</file>