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hd w:val="clear" w:color="auto" w:fill="auto"/>
        <w:spacing w:line="360" w:lineRule="auto"/>
        <w:ind w:firstLine="482"/>
        <w:jc w:val="center"/>
        <w:rPr>
          <w:rFonts w:hint="eastAsia" w:cs="Times New Roman"/>
          <w:b/>
          <w:bCs w:val="0"/>
          <w:caps w:val="0"/>
          <w:color w:val="auto"/>
          <w:sz w:val="28"/>
          <w:szCs w:val="28"/>
          <w:highlight w:val="none"/>
          <w:lang w:val="en-US" w:eastAsia="zh-CN"/>
        </w:rPr>
      </w:pPr>
      <w:bookmarkStart w:id="0" w:name="OLE_LINK9"/>
      <w:r>
        <w:rPr>
          <w:rFonts w:hint="eastAsia" w:cs="Times New Roman"/>
          <w:b/>
          <w:bCs w:val="0"/>
          <w:caps w:val="0"/>
          <w:color w:val="auto"/>
          <w:sz w:val="28"/>
          <w:szCs w:val="28"/>
          <w:highlight w:val="none"/>
          <w:lang w:val="en-US" w:eastAsia="zh-CN"/>
        </w:rPr>
        <w:t>泗洪县2026年秋粮抗逆防灾项目</w:t>
      </w:r>
    </w:p>
    <w:p>
      <w:pPr>
        <w:pStyle w:val="2"/>
        <w:rPr>
          <w:rFonts w:hint="eastAsia"/>
          <w:lang w:val="en-US" w:eastAsia="zh-CN"/>
        </w:rPr>
      </w:pPr>
    </w:p>
    <w:p>
      <w:pPr>
        <w:spacing w:before="120" w:after="120"/>
        <w:ind w:firstLine="482"/>
        <w:rPr>
          <w:rFonts w:ascii="Times New Roman" w:hAnsi="Times New Roman"/>
          <w:szCs w:val="21"/>
        </w:rPr>
      </w:pPr>
      <w:r>
        <w:rPr>
          <w:rFonts w:hint="eastAsia" w:ascii="宋体" w:hAnsi="宋体" w:cs="宋体"/>
          <w:b/>
          <w:color w:val="000000"/>
          <w:szCs w:val="21"/>
        </w:rPr>
        <w:t>1.项目属性</w:t>
      </w:r>
    </w:p>
    <w:tbl>
      <w:tblPr>
        <w:tblStyle w:val="8"/>
        <w:tblW w:w="0" w:type="auto"/>
        <w:tblInd w:w="-108"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autofit"/>
        <w:tblCellMar>
          <w:top w:w="0" w:type="dxa"/>
          <w:left w:w="108" w:type="dxa"/>
          <w:bottom w:w="0" w:type="dxa"/>
          <w:right w:w="108" w:type="dxa"/>
        </w:tblCellMar>
      </w:tblPr>
      <w:tblGrid>
        <w:gridCol w:w="2184"/>
        <w:gridCol w:w="5330"/>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15" w:hRule="atLeast"/>
        </w:trPr>
        <w:tc>
          <w:tcPr>
            <w:tcW w:w="2184" w:type="dxa"/>
            <w:tcBorders>
              <w:bottom w:val="single" w:color="auto" w:sz="4" w:space="0"/>
              <w:right w:val="single" w:color="000000" w:sz="8" w:space="0"/>
            </w:tcBorders>
            <w:noWrap w:val="0"/>
            <w:vAlign w:val="top"/>
          </w:tcPr>
          <w:p>
            <w:pPr>
              <w:spacing w:before="200" w:after="200"/>
              <w:jc w:val="center"/>
              <w:rPr>
                <w:rFonts w:ascii="Times New Roman" w:hAnsi="Times New Roman"/>
                <w:sz w:val="20"/>
                <w:szCs w:val="21"/>
              </w:rPr>
            </w:pPr>
            <w:r>
              <w:rPr>
                <w:rFonts w:hint="eastAsia" w:ascii="宋体" w:hAnsi="宋体" w:cs="宋体"/>
                <w:b/>
                <w:color w:val="000000"/>
                <w:sz w:val="20"/>
                <w:szCs w:val="21"/>
              </w:rPr>
              <w:t>序号</w:t>
            </w:r>
          </w:p>
        </w:tc>
        <w:tc>
          <w:tcPr>
            <w:tcW w:w="5330" w:type="dxa"/>
            <w:tcBorders>
              <w:left w:val="single" w:color="000000" w:sz="8" w:space="0"/>
              <w:bottom w:val="single" w:color="auto" w:sz="4" w:space="0"/>
            </w:tcBorders>
            <w:noWrap w:val="0"/>
            <w:vAlign w:val="top"/>
          </w:tcPr>
          <w:p>
            <w:pPr>
              <w:spacing w:before="200" w:after="200"/>
              <w:jc w:val="center"/>
              <w:rPr>
                <w:rFonts w:ascii="Times New Roman" w:hAnsi="Times New Roman"/>
                <w:sz w:val="20"/>
                <w:szCs w:val="21"/>
              </w:rPr>
            </w:pPr>
            <w:r>
              <w:rPr>
                <w:rFonts w:hint="eastAsia" w:ascii="宋体" w:hAnsi="宋体" w:cs="宋体"/>
                <w:b/>
                <w:color w:val="000000"/>
                <w:sz w:val="20"/>
                <w:szCs w:val="21"/>
              </w:rPr>
              <w:t>项目属性</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259" w:hRule="atLeast"/>
        </w:trPr>
        <w:tc>
          <w:tcPr>
            <w:tcW w:w="2184" w:type="dxa"/>
            <w:tcBorders>
              <w:top w:val="single" w:color="auto" w:sz="4" w:space="0"/>
              <w:bottom w:val="single" w:color="auto" w:sz="4" w:space="0"/>
              <w:right w:val="single" w:color="auto" w:sz="4" w:space="0"/>
            </w:tcBorders>
            <w:noWrap w:val="0"/>
            <w:vAlign w:val="top"/>
          </w:tcPr>
          <w:p>
            <w:pPr>
              <w:spacing w:before="200" w:after="200"/>
              <w:jc w:val="center"/>
              <w:rPr>
                <w:rFonts w:ascii="Times New Roman" w:hAnsi="Times New Roman"/>
                <w:sz w:val="20"/>
                <w:szCs w:val="21"/>
              </w:rPr>
            </w:pPr>
            <w:r>
              <w:rPr>
                <w:rFonts w:hint="eastAsia" w:ascii="宋体" w:hAnsi="宋体" w:cs="宋体"/>
                <w:color w:val="000000"/>
                <w:sz w:val="20"/>
                <w:szCs w:val="21"/>
              </w:rPr>
              <w:t>采购包</w:t>
            </w:r>
            <w:r>
              <w:rPr>
                <w:rFonts w:ascii="Times New Roman" w:hAnsi="Times New Roman" w:eastAsia="Times New Roman"/>
                <w:color w:val="000000"/>
                <w:sz w:val="20"/>
                <w:szCs w:val="21"/>
              </w:rPr>
              <w:t>1</w:t>
            </w:r>
          </w:p>
        </w:tc>
        <w:tc>
          <w:tcPr>
            <w:tcW w:w="5330" w:type="dxa"/>
            <w:vMerge w:val="restart"/>
            <w:tcBorders>
              <w:top w:val="single" w:color="auto" w:sz="4" w:space="0"/>
              <w:left w:val="single" w:color="auto" w:sz="4" w:space="0"/>
            </w:tcBorders>
            <w:noWrap w:val="0"/>
            <w:vAlign w:val="top"/>
          </w:tcPr>
          <w:p>
            <w:pPr>
              <w:spacing w:before="200" w:after="200"/>
              <w:jc w:val="center"/>
              <w:rPr>
                <w:rFonts w:ascii="Times New Roman" w:hAnsi="Times New Roman"/>
                <w:sz w:val="20"/>
                <w:szCs w:val="21"/>
              </w:rPr>
            </w:pPr>
            <w:r>
              <w:rPr>
                <w:rFonts w:ascii="Times New Roman" w:hAnsi="Times New Roman" w:eastAsia="Times New Roman"/>
                <w:color w:val="000000"/>
                <w:sz w:val="20"/>
                <w:szCs w:val="21"/>
              </w:rPr>
              <w:t> </w:t>
            </w:r>
          </w:p>
          <w:p>
            <w:pPr>
              <w:spacing w:before="200" w:after="200"/>
              <w:jc w:val="center"/>
              <w:rPr>
                <w:rFonts w:ascii="Times New Roman" w:hAnsi="Times New Roman"/>
                <w:sz w:val="20"/>
                <w:szCs w:val="21"/>
              </w:rPr>
            </w:pPr>
            <w:r>
              <w:rPr>
                <w:rFonts w:hint="eastAsia" w:ascii="宋体" w:hAnsi="宋体" w:cs="宋体"/>
                <w:color w:val="000000"/>
                <w:sz w:val="20"/>
                <w:szCs w:val="21"/>
              </w:rPr>
              <w:t>本项目为货物类</w:t>
            </w:r>
          </w:p>
          <w:p>
            <w:pPr>
              <w:jc w:val="center"/>
              <w:rPr>
                <w:rFonts w:ascii="Times New Roman" w:hAnsi="Times New Roman"/>
                <w:sz w:val="20"/>
                <w:szCs w:val="21"/>
              </w:rPr>
            </w:pPr>
            <w:r>
              <w:rPr>
                <w:rFonts w:ascii="Times New Roman" w:hAnsi="Times New Roman" w:eastAsia="Times New Roman"/>
                <w:color w:val="000000"/>
                <w:sz w:val="20"/>
                <w:szCs w:val="21"/>
              </w:rPr>
              <w:t> </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34" w:hRule="atLeast"/>
        </w:trPr>
        <w:tc>
          <w:tcPr>
            <w:tcW w:w="2184" w:type="dxa"/>
            <w:tcBorders>
              <w:top w:val="single" w:color="auto" w:sz="4" w:space="0"/>
              <w:right w:val="single" w:color="auto" w:sz="4" w:space="0"/>
            </w:tcBorders>
            <w:noWrap w:val="0"/>
            <w:vAlign w:val="top"/>
          </w:tcPr>
          <w:p>
            <w:pPr>
              <w:spacing w:before="200" w:after="200"/>
              <w:jc w:val="center"/>
              <w:rPr>
                <w:rFonts w:ascii="Times New Roman" w:hAnsi="Times New Roman"/>
                <w:sz w:val="20"/>
                <w:szCs w:val="21"/>
              </w:rPr>
            </w:pPr>
            <w:r>
              <w:rPr>
                <w:rFonts w:hint="eastAsia" w:ascii="宋体" w:hAnsi="宋体" w:cs="宋体"/>
                <w:color w:val="000000"/>
                <w:sz w:val="20"/>
                <w:szCs w:val="21"/>
              </w:rPr>
              <w:t>采购包</w:t>
            </w:r>
            <w:r>
              <w:rPr>
                <w:rFonts w:ascii="Times New Roman" w:hAnsi="Times New Roman" w:eastAsia="Times New Roman"/>
                <w:color w:val="000000"/>
                <w:sz w:val="20"/>
                <w:szCs w:val="21"/>
              </w:rPr>
              <w:t>2</w:t>
            </w:r>
          </w:p>
        </w:tc>
        <w:tc>
          <w:tcPr>
            <w:tcW w:w="5330" w:type="dxa"/>
            <w:vMerge w:val="continue"/>
            <w:tcBorders>
              <w:left w:val="single" w:color="auto" w:sz="4" w:space="0"/>
            </w:tcBorders>
            <w:noWrap w:val="0"/>
            <w:vAlign w:val="center"/>
          </w:tcPr>
          <w:p>
            <w:pPr>
              <w:widowControl/>
              <w:jc w:val="left"/>
              <w:rPr>
                <w:rFonts w:ascii="Times New Roman" w:hAnsi="Times New Roman"/>
                <w:sz w:val="20"/>
                <w:szCs w:val="21"/>
              </w:rPr>
            </w:pPr>
          </w:p>
        </w:tc>
      </w:tr>
    </w:tbl>
    <w:p>
      <w:pPr>
        <w:rPr>
          <w:rFonts w:ascii="Times New Roman" w:hAnsi="Times New Roman" w:eastAsia="Times New Roman"/>
          <w:b/>
          <w:color w:val="000000"/>
          <w:szCs w:val="21"/>
        </w:rPr>
      </w:pPr>
      <w:r>
        <w:rPr>
          <w:rFonts w:ascii="Times New Roman" w:hAnsi="Times New Roman" w:eastAsia="Times New Roman"/>
          <w:b/>
          <w:color w:val="000000"/>
          <w:szCs w:val="21"/>
        </w:rPr>
        <w:t> </w:t>
      </w:r>
    </w:p>
    <w:p>
      <w:pPr>
        <w:pStyle w:val="2"/>
      </w:pPr>
    </w:p>
    <w:p>
      <w:pPr>
        <w:ind w:firstLine="482"/>
        <w:rPr>
          <w:rFonts w:ascii="Times New Roman" w:hAnsi="Times New Roman" w:eastAsia="Times New Roman"/>
          <w:b/>
          <w:color w:val="000000"/>
          <w:szCs w:val="21"/>
        </w:rPr>
      </w:pPr>
    </w:p>
    <w:p>
      <w:pPr>
        <w:ind w:firstLine="482"/>
        <w:rPr>
          <w:rFonts w:ascii="Times New Roman" w:hAnsi="Times New Roman"/>
          <w:szCs w:val="21"/>
        </w:rPr>
      </w:pPr>
      <w:r>
        <w:rPr>
          <w:rFonts w:ascii="Times New Roman" w:hAnsi="Times New Roman" w:eastAsia="Times New Roman"/>
          <w:b/>
          <w:color w:val="000000"/>
          <w:szCs w:val="21"/>
        </w:rPr>
        <w:t>2.</w:t>
      </w:r>
      <w:r>
        <w:rPr>
          <w:rFonts w:hint="eastAsia" w:ascii="宋体" w:hAnsi="宋体" w:cs="宋体"/>
          <w:b/>
          <w:color w:val="000000"/>
          <w:szCs w:val="21"/>
        </w:rPr>
        <w:t>采购标的对应中小企业划分标准所属行业</w:t>
      </w: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0"/>
        <w:gridCol w:w="52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30" w:type="dxa"/>
            <w:noWrap w:val="0"/>
            <w:vAlign w:val="top"/>
          </w:tcPr>
          <w:p>
            <w:pPr>
              <w:spacing w:before="200" w:after="200"/>
              <w:jc w:val="center"/>
              <w:rPr>
                <w:rFonts w:ascii="Times New Roman" w:hAnsi="Times New Roman"/>
                <w:sz w:val="20"/>
                <w:szCs w:val="21"/>
              </w:rPr>
            </w:pPr>
            <w:r>
              <w:rPr>
                <w:rFonts w:hint="eastAsia" w:ascii="宋体" w:hAnsi="宋体" w:cs="宋体"/>
                <w:b/>
                <w:color w:val="000000"/>
                <w:sz w:val="20"/>
                <w:szCs w:val="21"/>
              </w:rPr>
              <w:t>序号</w:t>
            </w:r>
          </w:p>
        </w:tc>
        <w:tc>
          <w:tcPr>
            <w:tcW w:w="5273" w:type="dxa"/>
            <w:noWrap w:val="0"/>
            <w:vAlign w:val="center"/>
          </w:tcPr>
          <w:p>
            <w:pPr>
              <w:rPr>
                <w:rFonts w:ascii="Times New Roman" w:hAnsi="Times New Roman"/>
                <w:sz w:val="20"/>
                <w:szCs w:val="21"/>
              </w:rPr>
            </w:pPr>
            <w:r>
              <w:rPr>
                <w:rFonts w:hint="eastAsia" w:ascii="宋体" w:hAnsi="宋体" w:cs="宋体"/>
                <w:b/>
                <w:color w:val="000000"/>
                <w:sz w:val="20"/>
                <w:szCs w:val="21"/>
              </w:rPr>
              <w:t>采购标的对应中小企业划分标准所属行业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30" w:type="dxa"/>
            <w:noWrap w:val="0"/>
            <w:vAlign w:val="top"/>
          </w:tcPr>
          <w:p>
            <w:pPr>
              <w:spacing w:before="200" w:after="200"/>
              <w:jc w:val="center"/>
              <w:rPr>
                <w:rFonts w:ascii="Times New Roman" w:hAnsi="Times New Roman"/>
                <w:sz w:val="20"/>
                <w:szCs w:val="21"/>
              </w:rPr>
            </w:pPr>
            <w:r>
              <w:rPr>
                <w:rFonts w:hint="eastAsia" w:ascii="宋体" w:hAnsi="宋体" w:cs="宋体"/>
                <w:color w:val="000000"/>
                <w:sz w:val="20"/>
                <w:szCs w:val="21"/>
              </w:rPr>
              <w:t>采购包</w:t>
            </w:r>
            <w:r>
              <w:rPr>
                <w:rFonts w:ascii="Times New Roman" w:hAnsi="Times New Roman" w:eastAsia="Times New Roman"/>
                <w:color w:val="000000"/>
                <w:sz w:val="20"/>
                <w:szCs w:val="21"/>
              </w:rPr>
              <w:t>1</w:t>
            </w:r>
          </w:p>
        </w:tc>
        <w:tc>
          <w:tcPr>
            <w:tcW w:w="5273" w:type="dxa"/>
            <w:vMerge w:val="restart"/>
            <w:noWrap w:val="0"/>
            <w:vAlign w:val="center"/>
          </w:tcPr>
          <w:p>
            <w:pPr>
              <w:jc w:val="center"/>
              <w:rPr>
                <w:rFonts w:ascii="Times New Roman" w:hAnsi="Times New Roman"/>
                <w:sz w:val="20"/>
                <w:szCs w:val="21"/>
              </w:rPr>
            </w:pPr>
            <w:r>
              <w:rPr>
                <w:rFonts w:hint="eastAsia" w:ascii="宋体" w:hAnsi="宋体" w:cs="宋体"/>
                <w:color w:val="000000"/>
                <w:sz w:val="20"/>
                <w:szCs w:val="21"/>
              </w:rPr>
              <w:t>工业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0" w:type="dxa"/>
            <w:noWrap w:val="0"/>
            <w:vAlign w:val="top"/>
          </w:tcPr>
          <w:p>
            <w:pPr>
              <w:spacing w:before="200" w:after="200"/>
              <w:jc w:val="center"/>
              <w:rPr>
                <w:rFonts w:ascii="Times New Roman" w:hAnsi="Times New Roman"/>
                <w:sz w:val="20"/>
                <w:szCs w:val="21"/>
              </w:rPr>
            </w:pPr>
            <w:r>
              <w:rPr>
                <w:rFonts w:hint="eastAsia" w:ascii="宋体" w:hAnsi="宋体" w:cs="宋体"/>
                <w:color w:val="000000"/>
                <w:sz w:val="20"/>
                <w:szCs w:val="21"/>
              </w:rPr>
              <w:t>采购包</w:t>
            </w:r>
            <w:r>
              <w:rPr>
                <w:rFonts w:ascii="Times New Roman" w:hAnsi="Times New Roman" w:eastAsia="Times New Roman"/>
                <w:color w:val="000000"/>
                <w:sz w:val="20"/>
                <w:szCs w:val="21"/>
              </w:rPr>
              <w:t>2</w:t>
            </w:r>
          </w:p>
        </w:tc>
        <w:tc>
          <w:tcPr>
            <w:tcW w:w="5273" w:type="dxa"/>
            <w:vMerge w:val="continue"/>
            <w:noWrap w:val="0"/>
            <w:vAlign w:val="center"/>
          </w:tcPr>
          <w:p>
            <w:pPr>
              <w:widowControl/>
              <w:jc w:val="left"/>
              <w:rPr>
                <w:rFonts w:ascii="Times New Roman" w:hAnsi="Times New Roman"/>
                <w:sz w:val="20"/>
                <w:szCs w:val="21"/>
              </w:rPr>
            </w:pPr>
          </w:p>
        </w:tc>
      </w:tr>
    </w:tbl>
    <w:p>
      <w:pPr>
        <w:spacing w:before="240" w:after="240"/>
        <w:ind w:firstLine="422"/>
        <w:rPr>
          <w:rFonts w:ascii="Times New Roman" w:hAnsi="Times New Roman" w:eastAsia="Times New Roman"/>
          <w:b/>
          <w:color w:val="000000"/>
          <w:szCs w:val="21"/>
        </w:rPr>
      </w:pPr>
    </w:p>
    <w:p>
      <w:pPr>
        <w:pStyle w:val="2"/>
      </w:pPr>
    </w:p>
    <w:p>
      <w:pPr>
        <w:spacing w:before="240" w:after="240"/>
        <w:ind w:firstLine="422"/>
        <w:rPr>
          <w:rFonts w:ascii="Times New Roman" w:hAnsi="Times New Roman"/>
          <w:szCs w:val="21"/>
        </w:rPr>
      </w:pPr>
      <w:r>
        <w:rPr>
          <w:rFonts w:ascii="Times New Roman" w:hAnsi="Times New Roman" w:eastAsia="Times New Roman"/>
          <w:b/>
          <w:color w:val="000000"/>
          <w:szCs w:val="21"/>
        </w:rPr>
        <w:t>3.</w:t>
      </w:r>
      <w:r>
        <w:rPr>
          <w:rFonts w:hint="eastAsia" w:ascii="宋体" w:hAnsi="宋体" w:cs="宋体"/>
          <w:b/>
          <w:color w:val="000000"/>
          <w:szCs w:val="21"/>
        </w:rPr>
        <w:t>进口产品投标</w:t>
      </w: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0"/>
        <w:gridCol w:w="52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0" w:type="dxa"/>
            <w:noWrap w:val="0"/>
            <w:vAlign w:val="top"/>
          </w:tcPr>
          <w:p>
            <w:pPr>
              <w:spacing w:before="200" w:after="200"/>
              <w:jc w:val="center"/>
              <w:rPr>
                <w:rFonts w:ascii="Times New Roman" w:hAnsi="Times New Roman"/>
                <w:sz w:val="20"/>
                <w:szCs w:val="21"/>
              </w:rPr>
            </w:pPr>
            <w:r>
              <w:rPr>
                <w:rFonts w:hint="eastAsia" w:ascii="宋体" w:hAnsi="宋体" w:cs="宋体"/>
                <w:b/>
                <w:color w:val="000000"/>
                <w:sz w:val="20"/>
                <w:szCs w:val="21"/>
              </w:rPr>
              <w:t>序号</w:t>
            </w:r>
          </w:p>
        </w:tc>
        <w:tc>
          <w:tcPr>
            <w:tcW w:w="5273" w:type="dxa"/>
            <w:noWrap w:val="0"/>
            <w:vAlign w:val="top"/>
          </w:tcPr>
          <w:p>
            <w:pPr>
              <w:spacing w:before="200" w:after="200"/>
              <w:jc w:val="center"/>
              <w:rPr>
                <w:rFonts w:ascii="Times New Roman" w:hAnsi="Times New Roman"/>
                <w:sz w:val="20"/>
                <w:szCs w:val="21"/>
              </w:rPr>
            </w:pPr>
            <w:r>
              <w:rPr>
                <w:rFonts w:hint="eastAsia" w:ascii="宋体" w:hAnsi="宋体" w:cs="宋体"/>
                <w:b/>
                <w:color w:val="000000"/>
                <w:sz w:val="20"/>
                <w:szCs w:val="21"/>
              </w:rPr>
              <w:t>是否接受进口产品投标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0" w:type="dxa"/>
            <w:noWrap w:val="0"/>
            <w:vAlign w:val="top"/>
          </w:tcPr>
          <w:p>
            <w:pPr>
              <w:spacing w:before="200" w:after="200"/>
              <w:jc w:val="center"/>
              <w:rPr>
                <w:rFonts w:ascii="Times New Roman" w:hAnsi="Times New Roman"/>
                <w:sz w:val="20"/>
                <w:szCs w:val="21"/>
              </w:rPr>
            </w:pPr>
            <w:r>
              <w:rPr>
                <w:rFonts w:hint="eastAsia" w:ascii="宋体" w:hAnsi="宋体" w:cs="宋体"/>
                <w:color w:val="000000"/>
                <w:sz w:val="20"/>
                <w:szCs w:val="21"/>
              </w:rPr>
              <w:t>采购包</w:t>
            </w:r>
            <w:r>
              <w:rPr>
                <w:rFonts w:ascii="Times New Roman" w:hAnsi="Times New Roman" w:eastAsia="Times New Roman"/>
                <w:color w:val="000000"/>
                <w:sz w:val="20"/>
                <w:szCs w:val="21"/>
              </w:rPr>
              <w:t>1</w:t>
            </w:r>
          </w:p>
        </w:tc>
        <w:tc>
          <w:tcPr>
            <w:tcW w:w="5273" w:type="dxa"/>
            <w:vMerge w:val="restart"/>
            <w:noWrap w:val="0"/>
            <w:vAlign w:val="center"/>
          </w:tcPr>
          <w:p>
            <w:pPr>
              <w:jc w:val="center"/>
              <w:rPr>
                <w:rFonts w:ascii="Times New Roman" w:hAnsi="Times New Roman"/>
                <w:sz w:val="20"/>
                <w:szCs w:val="21"/>
              </w:rPr>
            </w:pPr>
            <w:r>
              <w:rPr>
                <w:rFonts w:hint="eastAsia" w:ascii="宋体" w:hAnsi="宋体" w:cs="宋体"/>
                <w:color w:val="000000"/>
                <w:sz w:val="20"/>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0" w:type="dxa"/>
            <w:noWrap w:val="0"/>
            <w:vAlign w:val="top"/>
          </w:tcPr>
          <w:p>
            <w:pPr>
              <w:spacing w:before="200" w:after="200"/>
              <w:jc w:val="center"/>
              <w:rPr>
                <w:rFonts w:ascii="Times New Roman" w:hAnsi="Times New Roman"/>
                <w:sz w:val="20"/>
                <w:szCs w:val="21"/>
              </w:rPr>
            </w:pPr>
            <w:r>
              <w:rPr>
                <w:rFonts w:hint="eastAsia" w:ascii="宋体" w:hAnsi="宋体" w:cs="宋体"/>
                <w:color w:val="000000"/>
                <w:sz w:val="20"/>
                <w:szCs w:val="21"/>
              </w:rPr>
              <w:t>采购包</w:t>
            </w:r>
            <w:r>
              <w:rPr>
                <w:rFonts w:ascii="Times New Roman" w:hAnsi="Times New Roman" w:eastAsia="Times New Roman"/>
                <w:color w:val="000000"/>
                <w:sz w:val="20"/>
                <w:szCs w:val="21"/>
              </w:rPr>
              <w:t>2</w:t>
            </w:r>
          </w:p>
        </w:tc>
        <w:tc>
          <w:tcPr>
            <w:tcW w:w="5273" w:type="dxa"/>
            <w:vMerge w:val="continue"/>
            <w:noWrap w:val="0"/>
            <w:vAlign w:val="center"/>
          </w:tcPr>
          <w:p>
            <w:pPr>
              <w:widowControl/>
              <w:jc w:val="left"/>
              <w:rPr>
                <w:rFonts w:ascii="Times New Roman" w:hAnsi="Times New Roman"/>
                <w:sz w:val="20"/>
                <w:szCs w:val="21"/>
              </w:rPr>
            </w:pPr>
          </w:p>
        </w:tc>
      </w:tr>
    </w:tbl>
    <w:p>
      <w:pPr>
        <w:spacing w:line="360" w:lineRule="auto"/>
        <w:rPr>
          <w:rFonts w:ascii="Times New Roman" w:hAnsi="Times New Roman"/>
          <w:b/>
          <w:sz w:val="24"/>
          <w:szCs w:val="24"/>
        </w:rPr>
      </w:pPr>
    </w:p>
    <w:p>
      <w:pPr>
        <w:keepNext w:val="0"/>
        <w:keepLines w:val="0"/>
        <w:pageBreakBefore w:val="0"/>
        <w:widowControl w:val="0"/>
        <w:shd w:val="clear" w:color="auto" w:fill="auto"/>
        <w:spacing w:line="360" w:lineRule="auto"/>
        <w:ind w:firstLine="482"/>
        <w:jc w:val="center"/>
        <w:rPr>
          <w:rFonts w:hint="eastAsia" w:cs="Times New Roman"/>
          <w:b/>
          <w:bCs w:val="0"/>
          <w:caps w:val="0"/>
          <w:color w:val="auto"/>
          <w:sz w:val="28"/>
          <w:szCs w:val="28"/>
          <w:highlight w:val="none"/>
          <w:lang w:val="en-US" w:eastAsia="zh-CN"/>
        </w:rPr>
      </w:pPr>
    </w:p>
    <w:p>
      <w:pPr>
        <w:pStyle w:val="2"/>
        <w:rPr>
          <w:rFonts w:hint="eastAsia" w:cs="Times New Roman"/>
          <w:b/>
          <w:bCs w:val="0"/>
          <w:caps w:val="0"/>
          <w:color w:val="auto"/>
          <w:sz w:val="28"/>
          <w:szCs w:val="28"/>
          <w:highlight w:val="none"/>
          <w:lang w:val="en-US" w:eastAsia="zh-CN"/>
        </w:rPr>
      </w:pPr>
    </w:p>
    <w:p>
      <w:pPr>
        <w:keepNext w:val="0"/>
        <w:keepLines w:val="0"/>
        <w:pageBreakBefore w:val="0"/>
        <w:widowControl w:val="0"/>
        <w:shd w:val="clear" w:color="auto" w:fill="auto"/>
        <w:spacing w:line="360" w:lineRule="auto"/>
        <w:rPr>
          <w:rFonts w:hint="default" w:ascii="Times New Roman" w:hAnsi="Times New Roman" w:eastAsia="宋体" w:cs="Times New Roman"/>
          <w:b/>
          <w:bCs w:val="0"/>
          <w:caps w:val="0"/>
          <w:color w:val="auto"/>
          <w:sz w:val="24"/>
          <w:szCs w:val="24"/>
          <w:highlight w:val="none"/>
          <w:lang w:val="en-US" w:eastAsia="zh-CN"/>
        </w:rPr>
      </w:pPr>
      <w:r>
        <w:rPr>
          <w:rFonts w:hint="default" w:ascii="Times New Roman" w:hAnsi="Times New Roman" w:eastAsia="宋体" w:cs="Times New Roman"/>
          <w:b/>
          <w:bCs w:val="0"/>
          <w:caps w:val="0"/>
          <w:color w:val="auto"/>
          <w:sz w:val="24"/>
          <w:szCs w:val="24"/>
          <w:highlight w:val="none"/>
          <w:lang w:val="en-US" w:eastAsia="zh-CN"/>
        </w:rPr>
        <w:t>一、项目概况</w:t>
      </w:r>
    </w:p>
    <w:p>
      <w:pPr>
        <w:pStyle w:val="10"/>
        <w:keepNext w:val="0"/>
        <w:keepLines w:val="0"/>
        <w:pageBreakBefore w:val="0"/>
        <w:widowControl w:val="0"/>
        <w:shd w:val="clear" w:color="auto" w:fill="auto"/>
        <w:spacing w:line="360" w:lineRule="auto"/>
        <w:ind w:firstLine="482"/>
        <w:jc w:val="left"/>
        <w:rPr>
          <w:rFonts w:hint="default" w:ascii="Times New Roman" w:hAnsi="Times New Roman" w:eastAsia="宋体" w:cs="Times New Roman"/>
          <w:bCs/>
          <w:color w:val="auto"/>
          <w:sz w:val="24"/>
          <w:szCs w:val="24"/>
          <w:highlight w:val="none"/>
          <w:lang w:eastAsia="zh-CN"/>
        </w:rPr>
      </w:pPr>
      <w:r>
        <w:rPr>
          <w:rFonts w:hint="default" w:ascii="Times New Roman" w:hAnsi="Times New Roman" w:eastAsia="宋体" w:cs="Times New Roman"/>
          <w:b/>
          <w:bCs w:val="0"/>
          <w:color w:val="auto"/>
          <w:sz w:val="24"/>
          <w:szCs w:val="24"/>
          <w:highlight w:val="none"/>
        </w:rPr>
        <w:t>（一）项目名称：</w:t>
      </w:r>
      <w:r>
        <w:rPr>
          <w:rFonts w:hint="eastAsia" w:ascii="Times New Roman" w:hAnsi="Times New Roman" w:cs="Times New Roman"/>
          <w:color w:val="auto"/>
          <w:sz w:val="24"/>
          <w:highlight w:val="none"/>
          <w:lang w:val="en-US" w:eastAsia="zh-CN"/>
        </w:rPr>
        <w:t>泗洪县2026年秋粮抗逆防灾项目</w:t>
      </w:r>
    </w:p>
    <w:p>
      <w:pPr>
        <w:pStyle w:val="10"/>
        <w:keepNext w:val="0"/>
        <w:keepLines w:val="0"/>
        <w:pageBreakBefore w:val="0"/>
        <w:widowControl w:val="0"/>
        <w:shd w:val="clear" w:color="auto" w:fill="auto"/>
        <w:spacing w:line="360" w:lineRule="auto"/>
        <w:ind w:firstLine="482"/>
        <w:jc w:val="left"/>
        <w:rPr>
          <w:rFonts w:hint="eastAsia" w:ascii="Times New Roman" w:hAnsi="Times New Roman" w:cs="Times New Roman"/>
          <w:color w:val="auto"/>
          <w:sz w:val="24"/>
          <w:highlight w:val="none"/>
          <w:lang w:eastAsia="zh-CN"/>
        </w:rPr>
      </w:pPr>
      <w:r>
        <w:rPr>
          <w:rFonts w:hint="default" w:ascii="Times New Roman" w:hAnsi="Times New Roman" w:eastAsia="宋体" w:cs="Times New Roman"/>
          <w:b/>
          <w:bCs/>
          <w:color w:val="auto"/>
          <w:sz w:val="24"/>
          <w:szCs w:val="24"/>
          <w:highlight w:val="none"/>
          <w:lang w:val="en-US" w:eastAsia="zh-CN" w:bidi="ar-SA"/>
        </w:rPr>
        <w:t>（二）预算金额：</w:t>
      </w:r>
      <w:r>
        <w:rPr>
          <w:rFonts w:hint="eastAsia" w:ascii="Times New Roman" w:hAnsi="Times New Roman" w:cs="Times New Roman"/>
          <w:color w:val="auto"/>
          <w:sz w:val="24"/>
          <w:highlight w:val="none"/>
          <w:lang w:val="en-US" w:eastAsia="zh-CN"/>
        </w:rPr>
        <w:t>250万元</w:t>
      </w:r>
      <w:r>
        <w:rPr>
          <w:rFonts w:hint="eastAsia" w:ascii="Times New Roman" w:hAnsi="Times New Roman" w:cs="Times New Roman"/>
          <w:color w:val="auto"/>
          <w:sz w:val="24"/>
          <w:highlight w:val="none"/>
          <w:lang w:eastAsia="zh-CN"/>
        </w:rPr>
        <w:t>。</w:t>
      </w:r>
    </w:p>
    <w:p>
      <w:pPr>
        <w:keepNext w:val="0"/>
        <w:keepLines w:val="0"/>
        <w:pageBreakBefore w:val="0"/>
        <w:widowControl w:val="0"/>
        <w:shd w:val="clear" w:color="auto" w:fill="auto"/>
        <w:spacing w:line="360" w:lineRule="auto"/>
        <w:ind w:firstLine="48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采购包1：预算</w:t>
      </w:r>
      <w:r>
        <w:rPr>
          <w:rFonts w:hint="eastAsia" w:ascii="宋体" w:hAnsi="宋体" w:cs="宋体"/>
          <w:b w:val="0"/>
          <w:bCs w:val="0"/>
          <w:color w:val="auto"/>
          <w:sz w:val="24"/>
          <w:szCs w:val="24"/>
          <w:highlight w:val="none"/>
          <w:lang w:val="en-US" w:eastAsia="zh-CN"/>
        </w:rPr>
        <w:t xml:space="preserve"> 170 </w:t>
      </w:r>
      <w:r>
        <w:rPr>
          <w:rFonts w:hint="eastAsia" w:ascii="宋体" w:hAnsi="宋体" w:eastAsia="宋体" w:cs="宋体"/>
          <w:b w:val="0"/>
          <w:bCs w:val="0"/>
          <w:color w:val="auto"/>
          <w:sz w:val="24"/>
          <w:szCs w:val="24"/>
          <w:highlight w:val="none"/>
          <w:lang w:val="en-US" w:eastAsia="zh-CN"/>
        </w:rPr>
        <w:t>万元；</w:t>
      </w:r>
    </w:p>
    <w:p>
      <w:pPr>
        <w:keepNext w:val="0"/>
        <w:keepLines w:val="0"/>
        <w:pageBreakBefore w:val="0"/>
        <w:widowControl w:val="0"/>
        <w:shd w:val="clear" w:color="auto" w:fill="auto"/>
        <w:spacing w:line="360" w:lineRule="auto"/>
        <w:ind w:firstLine="480"/>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采购包2：预算</w:t>
      </w:r>
      <w:r>
        <w:rPr>
          <w:rFonts w:hint="eastAsia" w:ascii="宋体" w:hAnsi="宋体" w:cs="宋体"/>
          <w:b w:val="0"/>
          <w:bCs w:val="0"/>
          <w:color w:val="auto"/>
          <w:sz w:val="24"/>
          <w:szCs w:val="24"/>
          <w:highlight w:val="none"/>
          <w:lang w:val="en-US" w:eastAsia="zh-CN"/>
        </w:rPr>
        <w:t xml:space="preserve"> 80 </w:t>
      </w:r>
      <w:r>
        <w:rPr>
          <w:rFonts w:hint="eastAsia" w:ascii="宋体" w:hAnsi="宋体" w:eastAsia="宋体" w:cs="宋体"/>
          <w:b w:val="0"/>
          <w:bCs w:val="0"/>
          <w:color w:val="auto"/>
          <w:sz w:val="24"/>
          <w:szCs w:val="24"/>
          <w:highlight w:val="none"/>
          <w:lang w:val="en-US" w:eastAsia="zh-CN"/>
        </w:rPr>
        <w:t>万元</w:t>
      </w:r>
      <w:r>
        <w:rPr>
          <w:rFonts w:hint="eastAsia" w:ascii="宋体" w:hAnsi="宋体" w:cs="宋体"/>
          <w:b w:val="0"/>
          <w:bCs w:val="0"/>
          <w:color w:val="auto"/>
          <w:sz w:val="24"/>
          <w:szCs w:val="24"/>
          <w:highlight w:val="none"/>
          <w:lang w:val="en-US" w:eastAsia="zh-CN"/>
        </w:rPr>
        <w:t>。</w:t>
      </w:r>
    </w:p>
    <w:p>
      <w:pPr>
        <w:pStyle w:val="10"/>
        <w:keepNext w:val="0"/>
        <w:keepLines w:val="0"/>
        <w:pageBreakBefore w:val="0"/>
        <w:widowControl w:val="0"/>
        <w:numPr>
          <w:ilvl w:val="0"/>
          <w:numId w:val="1"/>
        </w:numPr>
        <w:shd w:val="clear" w:color="auto" w:fill="auto"/>
        <w:spacing w:line="360" w:lineRule="auto"/>
        <w:ind w:firstLine="482" w:firstLineChars="200"/>
        <w:rPr>
          <w:rFonts w:hint="eastAsia" w:ascii="Times New Roman" w:hAnsi="Times New Roman"/>
          <w:bCs/>
          <w:iCs/>
          <w:color w:val="auto"/>
          <w:sz w:val="24"/>
          <w:szCs w:val="24"/>
          <w:highlight w:val="none"/>
          <w:lang w:val="en-US" w:eastAsia="zh-CN"/>
        </w:rPr>
      </w:pPr>
      <w:r>
        <w:rPr>
          <w:rFonts w:hint="default" w:ascii="Times New Roman" w:hAnsi="Times New Roman" w:eastAsia="宋体" w:cs="Times New Roman"/>
          <w:b/>
          <w:bCs w:val="0"/>
          <w:color w:val="auto"/>
          <w:sz w:val="24"/>
          <w:szCs w:val="24"/>
          <w:highlight w:val="none"/>
        </w:rPr>
        <w:t>采购</w:t>
      </w:r>
      <w:r>
        <w:rPr>
          <w:rFonts w:hint="default" w:ascii="Times New Roman" w:hAnsi="Times New Roman" w:cs="Times New Roman"/>
          <w:b/>
          <w:bCs w:val="0"/>
          <w:color w:val="auto"/>
          <w:sz w:val="24"/>
          <w:szCs w:val="24"/>
          <w:highlight w:val="none"/>
          <w:lang w:val="en-US" w:eastAsia="zh-CN"/>
        </w:rPr>
        <w:t>内容</w:t>
      </w:r>
      <w:r>
        <w:rPr>
          <w:rFonts w:hint="default" w:ascii="Times New Roman" w:hAnsi="Times New Roman" w:eastAsia="宋体" w:cs="Times New Roman"/>
          <w:b/>
          <w:bCs w:val="0"/>
          <w:color w:val="auto"/>
          <w:sz w:val="24"/>
          <w:szCs w:val="24"/>
          <w:highlight w:val="none"/>
        </w:rPr>
        <w:t>：</w:t>
      </w:r>
      <w:r>
        <w:rPr>
          <w:rFonts w:hint="eastAsia" w:ascii="Times New Roman" w:hAnsi="Times New Roman" w:cs="Times New Roman"/>
          <w:color w:val="auto"/>
          <w:sz w:val="24"/>
          <w:highlight w:val="none"/>
          <w:lang w:val="en-US" w:eastAsia="zh-CN"/>
        </w:rPr>
        <w:t>泗洪县2026年秋粮抗逆防灾项目，</w:t>
      </w:r>
    </w:p>
    <w:p>
      <w:pPr>
        <w:pStyle w:val="10"/>
        <w:keepNext w:val="0"/>
        <w:keepLines w:val="0"/>
        <w:pageBreakBefore w:val="0"/>
        <w:widowControl w:val="0"/>
        <w:numPr>
          <w:ilvl w:val="0"/>
          <w:numId w:val="0"/>
        </w:numPr>
        <w:shd w:val="clear" w:color="auto" w:fill="auto"/>
        <w:spacing w:line="360" w:lineRule="auto"/>
        <w:ind w:firstLine="480" w:firstLineChars="200"/>
        <w:rPr>
          <w:rFonts w:hint="eastAsia" w:ascii="Times New Roman" w:hAnsi="Times New Roman"/>
          <w:bCs/>
          <w:iCs/>
          <w:color w:val="auto"/>
          <w:sz w:val="24"/>
          <w:szCs w:val="24"/>
          <w:highlight w:val="none"/>
          <w:lang w:val="en-US" w:eastAsia="zh-CN"/>
        </w:rPr>
      </w:pPr>
      <w:r>
        <w:rPr>
          <w:rFonts w:hint="eastAsia" w:ascii="Times New Roman" w:hAnsi="Times New Roman"/>
          <w:bCs/>
          <w:iCs/>
          <w:color w:val="auto"/>
          <w:sz w:val="24"/>
          <w:szCs w:val="24"/>
          <w:highlight w:val="none"/>
          <w:lang w:val="en-US" w:eastAsia="zh-CN"/>
        </w:rPr>
        <w:t>其中：</w:t>
      </w:r>
    </w:p>
    <w:p>
      <w:pPr>
        <w:keepNext w:val="0"/>
        <w:keepLines w:val="0"/>
        <w:pageBreakBefore w:val="0"/>
        <w:widowControl w:val="0"/>
        <w:shd w:val="clear" w:color="auto" w:fill="auto"/>
        <w:spacing w:line="360" w:lineRule="auto"/>
        <w:ind w:firstLine="48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采购包1</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有机水溶肥料</w:t>
      </w:r>
      <w:r>
        <w:rPr>
          <w:rFonts w:hint="eastAsia" w:ascii="宋体" w:hAnsi="宋体" w:cs="宋体"/>
          <w:b w:val="0"/>
          <w:bCs w:val="0"/>
          <w:color w:val="auto"/>
          <w:sz w:val="24"/>
          <w:szCs w:val="24"/>
          <w:highlight w:val="none"/>
          <w:lang w:val="en-US" w:eastAsia="zh-CN"/>
        </w:rPr>
        <w:t>；</w:t>
      </w:r>
    </w:p>
    <w:p>
      <w:pPr>
        <w:keepNext w:val="0"/>
        <w:keepLines w:val="0"/>
        <w:pageBreakBefore w:val="0"/>
        <w:widowControl w:val="0"/>
        <w:shd w:val="clear" w:color="auto" w:fill="auto"/>
        <w:spacing w:line="360" w:lineRule="auto"/>
        <w:ind w:firstLine="480"/>
        <w:rPr>
          <w:rFonts w:hint="eastAsia"/>
          <w:highlight w:val="none"/>
          <w:lang w:val="en-US" w:eastAsia="zh-CN"/>
        </w:rPr>
      </w:pPr>
      <w:r>
        <w:rPr>
          <w:rFonts w:hint="eastAsia" w:ascii="宋体" w:hAnsi="宋体" w:eastAsia="宋体" w:cs="宋体"/>
          <w:b w:val="0"/>
          <w:bCs w:val="0"/>
          <w:color w:val="auto"/>
          <w:sz w:val="24"/>
          <w:szCs w:val="24"/>
          <w:highlight w:val="none"/>
          <w:lang w:val="en-US" w:eastAsia="zh-CN"/>
        </w:rPr>
        <w:t>采购包2</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0.1% 三十烷醇微乳剂</w:t>
      </w:r>
      <w:r>
        <w:rPr>
          <w:rFonts w:hint="eastAsia" w:ascii="宋体" w:hAnsi="宋体" w:cs="宋体"/>
          <w:b w:val="0"/>
          <w:bCs w:val="0"/>
          <w:color w:val="auto"/>
          <w:sz w:val="24"/>
          <w:szCs w:val="24"/>
          <w:highlight w:val="none"/>
          <w:lang w:val="en-US" w:eastAsia="zh-CN"/>
        </w:rPr>
        <w:t>。</w:t>
      </w:r>
    </w:p>
    <w:p>
      <w:pPr>
        <w:pStyle w:val="2"/>
        <w:keepNext w:val="0"/>
        <w:keepLines w:val="0"/>
        <w:pageBreakBefore w:val="0"/>
        <w:widowControl w:val="0"/>
        <w:shd w:val="clear" w:color="auto" w:fill="auto"/>
        <w:spacing w:line="360" w:lineRule="auto"/>
        <w:ind w:firstLine="470"/>
        <w:rPr>
          <w:rFonts w:hint="default" w:ascii="Times New Roman" w:hAnsi="Times New Roman" w:eastAsia="宋体" w:cs="Times New Roman"/>
          <w:b/>
          <w:bCs/>
          <w:color w:val="auto"/>
          <w:sz w:val="24"/>
          <w:szCs w:val="24"/>
          <w:highlight w:val="none"/>
          <w:lang w:eastAsia="zh-CN"/>
        </w:rPr>
      </w:pPr>
      <w:r>
        <w:rPr>
          <w:rFonts w:hint="default"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lang w:val="en-US" w:eastAsia="zh-CN"/>
        </w:rPr>
        <w:t>四</w:t>
      </w:r>
      <w:r>
        <w:rPr>
          <w:rFonts w:hint="default" w:ascii="Times New Roman" w:hAnsi="Times New Roman" w:eastAsia="宋体" w:cs="Times New Roman"/>
          <w:b/>
          <w:bCs/>
          <w:color w:val="auto"/>
          <w:sz w:val="24"/>
          <w:szCs w:val="24"/>
          <w:highlight w:val="none"/>
          <w:lang w:eastAsia="zh-CN"/>
        </w:rPr>
        <w:t>）</w:t>
      </w:r>
      <w:r>
        <w:rPr>
          <w:rFonts w:hint="eastAsia" w:ascii="宋体" w:hAnsi="宋体" w:eastAsia="宋体" w:cs="宋体"/>
          <w:b/>
          <w:bCs/>
          <w:color w:val="auto"/>
          <w:sz w:val="24"/>
          <w:szCs w:val="24"/>
          <w:highlight w:val="none"/>
          <w:lang w:val="zh-CN" w:eastAsia="zh-CN"/>
        </w:rPr>
        <w:t>款项的支付方式及进度安排</w:t>
      </w:r>
      <w:r>
        <w:rPr>
          <w:rFonts w:hint="eastAsia" w:ascii="宋体" w:hAnsi="宋体" w:eastAsia="宋体" w:cs="宋体"/>
          <w:b/>
          <w:bCs/>
          <w:color w:val="auto"/>
          <w:sz w:val="24"/>
          <w:szCs w:val="24"/>
          <w:highlight w:val="none"/>
          <w:lang w:val="en-US" w:eastAsia="zh-CN"/>
        </w:rPr>
        <w:t>：</w:t>
      </w:r>
    </w:p>
    <w:p>
      <w:pPr>
        <w:keepNext w:val="0"/>
        <w:keepLines w:val="0"/>
        <w:pageBreakBefore w:val="0"/>
        <w:widowControl w:val="0"/>
        <w:shd w:val="clear" w:color="auto" w:fill="auto"/>
        <w:spacing w:line="360" w:lineRule="auto"/>
        <w:ind w:firstLine="480"/>
        <w:rPr>
          <w:rFonts w:hint="eastAsia" w:ascii="Times New Roman" w:hAnsi="Times New Roman" w:eastAsia="宋体" w:cs="Times New Roman"/>
          <w:color w:val="auto"/>
          <w:sz w:val="24"/>
          <w:szCs w:val="22"/>
          <w:highlight w:val="none"/>
          <w:lang w:val="zh-CN" w:eastAsia="zh-CN" w:bidi="ar-SA"/>
        </w:rPr>
      </w:pPr>
      <w:r>
        <w:rPr>
          <w:rFonts w:hint="eastAsia" w:ascii="Times New Roman" w:hAnsi="Times New Roman" w:eastAsia="宋体" w:cs="Times New Roman"/>
          <w:color w:val="auto"/>
          <w:sz w:val="24"/>
          <w:szCs w:val="22"/>
          <w:highlight w:val="none"/>
          <w:lang w:val="en-US" w:eastAsia="zh-CN" w:bidi="ar-SA"/>
        </w:rPr>
        <w:t>预付款：</w:t>
      </w:r>
      <w:r>
        <w:rPr>
          <w:rFonts w:hint="eastAsia" w:ascii="Times New Roman" w:hAnsi="Times New Roman" w:eastAsia="宋体" w:cs="Times New Roman"/>
          <w:color w:val="auto"/>
          <w:sz w:val="24"/>
          <w:szCs w:val="22"/>
          <w:highlight w:val="none"/>
          <w:lang w:val="zh-CN" w:eastAsia="zh-CN" w:bidi="ar-SA"/>
        </w:rPr>
        <w:t>签订合同后，</w:t>
      </w:r>
      <w:r>
        <w:rPr>
          <w:rFonts w:hint="eastAsia" w:ascii="Times New Roman" w:hAnsi="Times New Roman" w:eastAsia="宋体" w:cs="Times New Roman"/>
          <w:color w:val="auto"/>
          <w:sz w:val="24"/>
          <w:szCs w:val="22"/>
          <w:highlight w:val="none"/>
          <w:lang w:val="en-US" w:eastAsia="zh-CN" w:bidi="ar-SA"/>
        </w:rPr>
        <w:t>自收到供应商发票10个工作日内采购人</w:t>
      </w:r>
      <w:r>
        <w:rPr>
          <w:rFonts w:hint="eastAsia" w:ascii="Times New Roman" w:hAnsi="Times New Roman" w:eastAsia="宋体" w:cs="Times New Roman"/>
          <w:color w:val="auto"/>
          <w:sz w:val="24"/>
          <w:szCs w:val="22"/>
          <w:highlight w:val="none"/>
          <w:lang w:val="zh-CN" w:eastAsia="zh-CN" w:bidi="ar-SA"/>
        </w:rPr>
        <w:t>支付合同总价款的30%；</w:t>
      </w:r>
    </w:p>
    <w:p>
      <w:pPr>
        <w:keepNext w:val="0"/>
        <w:keepLines w:val="0"/>
        <w:pageBreakBefore w:val="0"/>
        <w:widowControl w:val="0"/>
        <w:shd w:val="clear" w:color="auto" w:fill="auto"/>
        <w:spacing w:line="360" w:lineRule="auto"/>
        <w:ind w:firstLine="480"/>
        <w:rPr>
          <w:rFonts w:hint="eastAsia" w:ascii="Times New Roman" w:hAnsi="Times New Roman" w:eastAsia="宋体" w:cs="Times New Roman"/>
          <w:color w:val="auto"/>
          <w:sz w:val="24"/>
          <w:szCs w:val="22"/>
          <w:highlight w:val="none"/>
          <w:lang w:val="en-US" w:eastAsia="zh-CN" w:bidi="ar-SA"/>
        </w:rPr>
      </w:pPr>
      <w:r>
        <w:rPr>
          <w:rFonts w:hint="eastAsia" w:ascii="Times New Roman" w:hAnsi="Times New Roman" w:eastAsia="宋体" w:cs="Times New Roman"/>
          <w:color w:val="auto"/>
          <w:sz w:val="24"/>
          <w:szCs w:val="22"/>
          <w:highlight w:val="none"/>
          <w:lang w:val="en-US" w:eastAsia="zh-CN" w:bidi="ar-SA"/>
        </w:rPr>
        <w:t>进度款：货物到现场并</w:t>
      </w:r>
      <w:r>
        <w:rPr>
          <w:rFonts w:hint="eastAsia" w:ascii="Times New Roman" w:hAnsi="Times New Roman" w:eastAsia="宋体" w:cs="Times New Roman"/>
          <w:color w:val="auto"/>
          <w:sz w:val="24"/>
          <w:szCs w:val="22"/>
          <w:highlight w:val="none"/>
          <w:lang w:val="zh-CN" w:eastAsia="zh-CN" w:bidi="ar-SA"/>
        </w:rPr>
        <w:t>经采购人</w:t>
      </w:r>
      <w:r>
        <w:rPr>
          <w:rFonts w:hint="eastAsia" w:ascii="Times New Roman" w:hAnsi="Times New Roman" w:eastAsia="宋体" w:cs="Times New Roman"/>
          <w:color w:val="auto"/>
          <w:sz w:val="24"/>
          <w:szCs w:val="22"/>
          <w:highlight w:val="none"/>
          <w:lang w:val="en-US" w:eastAsia="zh-CN" w:bidi="ar-SA"/>
        </w:rPr>
        <w:t>验收</w:t>
      </w:r>
      <w:r>
        <w:rPr>
          <w:rFonts w:hint="eastAsia" w:ascii="Times New Roman" w:hAnsi="Times New Roman" w:eastAsia="宋体" w:cs="Times New Roman"/>
          <w:color w:val="auto"/>
          <w:sz w:val="24"/>
          <w:szCs w:val="22"/>
          <w:highlight w:val="none"/>
          <w:lang w:val="zh-CN" w:eastAsia="zh-CN" w:bidi="ar-SA"/>
        </w:rPr>
        <w:t>合格后，</w:t>
      </w:r>
      <w:r>
        <w:rPr>
          <w:rFonts w:hint="eastAsia" w:ascii="Times New Roman" w:hAnsi="Times New Roman" w:eastAsia="宋体" w:cs="Times New Roman"/>
          <w:color w:val="auto"/>
          <w:sz w:val="24"/>
          <w:szCs w:val="22"/>
          <w:highlight w:val="none"/>
          <w:lang w:val="en-US" w:eastAsia="zh-CN" w:bidi="ar-SA"/>
        </w:rPr>
        <w:t>自收到供应商发票10个工作日内</w:t>
      </w:r>
      <w:r>
        <w:rPr>
          <w:rFonts w:hint="eastAsia" w:ascii="Times New Roman" w:hAnsi="Times New Roman" w:eastAsia="宋体" w:cs="Times New Roman"/>
          <w:color w:val="auto"/>
          <w:sz w:val="24"/>
          <w:szCs w:val="22"/>
          <w:highlight w:val="none"/>
          <w:lang w:val="zh-CN" w:eastAsia="zh-CN" w:bidi="ar-SA"/>
        </w:rPr>
        <w:t>采购人将货款支付到合同总价款的</w:t>
      </w:r>
      <w:r>
        <w:rPr>
          <w:rFonts w:hint="eastAsia" w:ascii="Times New Roman" w:hAnsi="Times New Roman" w:eastAsia="宋体" w:cs="Times New Roman"/>
          <w:color w:val="auto"/>
          <w:sz w:val="24"/>
          <w:szCs w:val="22"/>
          <w:highlight w:val="none"/>
          <w:lang w:val="en-US" w:eastAsia="zh-CN" w:bidi="ar-SA"/>
        </w:rPr>
        <w:t>100</w:t>
      </w:r>
      <w:r>
        <w:rPr>
          <w:rFonts w:hint="eastAsia" w:ascii="Times New Roman" w:hAnsi="Times New Roman" w:eastAsia="宋体" w:cs="Times New Roman"/>
          <w:color w:val="auto"/>
          <w:sz w:val="24"/>
          <w:szCs w:val="22"/>
          <w:highlight w:val="none"/>
          <w:lang w:val="zh-CN" w:eastAsia="zh-CN" w:bidi="ar-SA"/>
        </w:rPr>
        <w:t>%。</w:t>
      </w:r>
    </w:p>
    <w:p>
      <w:pPr>
        <w:keepNext w:val="0"/>
        <w:keepLines w:val="0"/>
        <w:pageBreakBefore w:val="0"/>
        <w:widowControl w:val="0"/>
        <w:shd w:val="clear" w:color="auto" w:fill="auto"/>
        <w:spacing w:line="360" w:lineRule="auto"/>
        <w:ind w:firstLine="480"/>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eastAsia="宋体" w:cs="Times New Roman"/>
          <w:bCs/>
          <w:caps w:val="0"/>
          <w:color w:val="auto"/>
          <w:sz w:val="24"/>
          <w:szCs w:val="21"/>
          <w:highlight w:val="none"/>
          <w:lang w:val="en-US" w:eastAsia="zh-CN" w:bidi="ar-SA"/>
        </w:rPr>
        <w:t xml:space="preserve">  </w:t>
      </w:r>
      <w:r>
        <w:rPr>
          <w:rFonts w:hint="default" w:ascii="Times New Roman" w:hAnsi="Times New Roman" w:cs="Times New Roman"/>
          <w:b w:val="0"/>
          <w:bCs w:val="0"/>
          <w:color w:val="auto"/>
          <w:sz w:val="24"/>
          <w:szCs w:val="24"/>
          <w:highlight w:val="none"/>
          <w:lang w:val="en-US" w:eastAsia="zh-CN"/>
        </w:rPr>
        <w:t>备注：</w:t>
      </w:r>
    </w:p>
    <w:p>
      <w:pPr>
        <w:keepNext w:val="0"/>
        <w:keepLines w:val="0"/>
        <w:pageBreakBefore w:val="0"/>
        <w:widowControl w:val="0"/>
        <w:shd w:val="clear" w:color="auto" w:fill="auto"/>
        <w:spacing w:line="360" w:lineRule="auto"/>
        <w:ind w:firstLine="480"/>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（1）可以采用数字人民币支付</w:t>
      </w:r>
      <w:r>
        <w:rPr>
          <w:rFonts w:hint="eastAsia" w:cs="Times New Roman"/>
          <w:b w:val="0"/>
          <w:bCs w:val="0"/>
          <w:color w:val="auto"/>
          <w:sz w:val="24"/>
          <w:szCs w:val="24"/>
          <w:highlight w:val="none"/>
          <w:lang w:val="en-US" w:eastAsia="zh-CN"/>
        </w:rPr>
        <w:t>；</w:t>
      </w:r>
    </w:p>
    <w:p>
      <w:pPr>
        <w:keepNext w:val="0"/>
        <w:keepLines w:val="0"/>
        <w:pageBreakBefore w:val="0"/>
        <w:widowControl w:val="0"/>
        <w:shd w:val="clear" w:color="auto" w:fill="auto"/>
        <w:spacing w:line="360" w:lineRule="auto"/>
        <w:ind w:firstLine="480"/>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（2）资金支付的时间：收到供应商发票10个工作日内；</w:t>
      </w:r>
    </w:p>
    <w:p>
      <w:pPr>
        <w:keepNext w:val="0"/>
        <w:keepLines w:val="0"/>
        <w:pageBreakBefore w:val="0"/>
        <w:widowControl w:val="0"/>
        <w:shd w:val="clear" w:color="auto" w:fill="auto"/>
        <w:spacing w:line="360" w:lineRule="auto"/>
        <w:ind w:firstLine="480"/>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（3）资金支付的条件：满足相应阶段的要求且收到供应商发票；</w:t>
      </w:r>
    </w:p>
    <w:p>
      <w:pPr>
        <w:keepNext w:val="0"/>
        <w:keepLines w:val="0"/>
        <w:pageBreakBefore w:val="0"/>
        <w:widowControl w:val="0"/>
        <w:shd w:val="clear" w:color="auto" w:fill="auto"/>
        <w:spacing w:line="360" w:lineRule="auto"/>
        <w:ind w:firstLine="480"/>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（4）当采购数量与实际使用数量不一致时，供应商应根据实际使用量供货，合同的最终结算金额按实际使用量乘以成交单价进行计算</w:t>
      </w:r>
      <w:r>
        <w:rPr>
          <w:rFonts w:hint="eastAsia" w:cs="Times New Roman"/>
          <w:b w:val="0"/>
          <w:bCs w:val="0"/>
          <w:color w:val="auto"/>
          <w:sz w:val="24"/>
          <w:szCs w:val="24"/>
          <w:highlight w:val="none"/>
          <w:lang w:val="en-US" w:eastAsia="zh-CN"/>
        </w:rPr>
        <w:t>；</w:t>
      </w:r>
    </w:p>
    <w:p>
      <w:pPr>
        <w:keepNext w:val="0"/>
        <w:keepLines w:val="0"/>
        <w:pageBreakBefore w:val="0"/>
        <w:widowControl w:val="0"/>
        <w:shd w:val="clear" w:color="auto" w:fill="auto"/>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b w:val="0"/>
          <w:bCs w:val="0"/>
          <w:color w:val="auto"/>
          <w:sz w:val="24"/>
          <w:szCs w:val="24"/>
          <w:highlight w:val="none"/>
          <w:lang w:val="en-US" w:eastAsia="zh-CN"/>
        </w:rPr>
        <w:t>（5）在签订合同时，供应商明确表示无需预付款或者主动要求降低预付款比例的，采购人可不适用前述规定。</w:t>
      </w:r>
    </w:p>
    <w:p>
      <w:pPr>
        <w:keepNext w:val="0"/>
        <w:keepLines w:val="0"/>
        <w:pageBreakBefore w:val="0"/>
        <w:widowControl w:val="0"/>
        <w:shd w:val="clear" w:color="auto" w:fill="auto"/>
        <w:spacing w:line="360" w:lineRule="auto"/>
        <w:ind w:firstLine="482"/>
        <w:rPr>
          <w:rFonts w:hint="default" w:ascii="Times New Roman" w:hAnsi="Times New Roman" w:eastAsia="宋体" w:cs="Times New Roman"/>
          <w:b/>
          <w:bCs/>
          <w:iCs/>
          <w:color w:val="auto"/>
          <w:sz w:val="24"/>
          <w:szCs w:val="24"/>
          <w:highlight w:val="none"/>
        </w:rPr>
      </w:pPr>
      <w:r>
        <w:rPr>
          <w:rFonts w:hint="default"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lang w:val="en-US" w:eastAsia="zh-CN"/>
        </w:rPr>
        <w:t>五</w:t>
      </w:r>
      <w:r>
        <w:rPr>
          <w:rFonts w:hint="default" w:ascii="Times New Roman" w:hAnsi="Times New Roman" w:eastAsia="宋体" w:cs="Times New Roman"/>
          <w:b/>
          <w:bCs/>
          <w:color w:val="auto"/>
          <w:sz w:val="24"/>
          <w:szCs w:val="24"/>
          <w:highlight w:val="none"/>
          <w:lang w:eastAsia="zh-CN"/>
        </w:rPr>
        <w:t>）供货时间</w:t>
      </w:r>
      <w:r>
        <w:rPr>
          <w:rFonts w:hint="eastAsia" w:cs="Times New Roman"/>
          <w:b/>
          <w:bCs/>
          <w:color w:val="auto"/>
          <w:sz w:val="24"/>
          <w:szCs w:val="24"/>
          <w:highlight w:val="none"/>
          <w:lang w:eastAsia="zh-CN"/>
        </w:rPr>
        <w:t>、</w:t>
      </w:r>
      <w:r>
        <w:rPr>
          <w:rFonts w:hint="eastAsia" w:cs="Times New Roman"/>
          <w:b/>
          <w:bCs/>
          <w:color w:val="auto"/>
          <w:sz w:val="24"/>
          <w:szCs w:val="24"/>
          <w:highlight w:val="none"/>
          <w:lang w:val="en-US" w:eastAsia="zh-CN"/>
        </w:rPr>
        <w:t>售后服务期</w:t>
      </w:r>
      <w:r>
        <w:rPr>
          <w:rFonts w:hint="default" w:ascii="Times New Roman" w:hAnsi="Times New Roman" w:eastAsia="宋体" w:cs="Times New Roman"/>
          <w:b/>
          <w:bCs/>
          <w:iCs/>
          <w:color w:val="auto"/>
          <w:sz w:val="24"/>
          <w:szCs w:val="24"/>
          <w:highlight w:val="none"/>
        </w:rPr>
        <w:t>、实施地点</w:t>
      </w:r>
    </w:p>
    <w:p>
      <w:pPr>
        <w:keepNext w:val="0"/>
        <w:keepLines w:val="0"/>
        <w:pageBreakBefore w:val="0"/>
        <w:widowControl w:val="0"/>
        <w:shd w:val="clear" w:color="auto" w:fill="auto"/>
        <w:spacing w:line="360" w:lineRule="auto"/>
        <w:ind w:firstLine="480"/>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1、供货时间：</w:t>
      </w:r>
      <w:r>
        <w:rPr>
          <w:rFonts w:hint="eastAsia" w:ascii="Times New Roman" w:hAnsi="Times New Roman" w:eastAsia="宋体" w:cs="Times New Roman"/>
          <w:color w:val="auto"/>
          <w:sz w:val="24"/>
          <w:szCs w:val="22"/>
          <w:highlight w:val="none"/>
          <w:lang w:val="en-US" w:eastAsia="zh-CN" w:bidi="ar-SA"/>
        </w:rPr>
        <w:t>采购合同签订后  3 日内供货完毕并交付使用</w:t>
      </w:r>
      <w:r>
        <w:rPr>
          <w:rFonts w:hint="default" w:ascii="Times New Roman" w:hAnsi="Times New Roman" w:eastAsia="宋体" w:cs="Times New Roman"/>
          <w:color w:val="auto"/>
          <w:sz w:val="24"/>
          <w:szCs w:val="22"/>
          <w:highlight w:val="none"/>
          <w:lang w:val="en-US" w:eastAsia="zh-CN" w:bidi="ar-SA"/>
        </w:rPr>
        <w:t>。</w:t>
      </w:r>
    </w:p>
    <w:p>
      <w:pPr>
        <w:pStyle w:val="11"/>
        <w:keepNext w:val="0"/>
        <w:keepLines w:val="0"/>
        <w:pageBreakBefore w:val="0"/>
        <w:widowControl w:val="0"/>
        <w:shd w:val="clear" w:color="auto" w:fill="auto"/>
        <w:spacing w:line="360" w:lineRule="auto"/>
        <w:ind w:right="105" w:firstLine="480"/>
        <w:jc w:val="left"/>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2、售后服务期：</w:t>
      </w:r>
      <w:r>
        <w:rPr>
          <w:rFonts w:hint="eastAsia" w:ascii="Times New Roman" w:hAnsi="Times New Roman" w:cs="Times New Roman"/>
          <w:color w:val="auto"/>
          <w:sz w:val="24"/>
          <w:szCs w:val="24"/>
          <w:highlight w:val="none"/>
          <w:u w:val="single"/>
          <w:lang w:val="en-US" w:eastAsia="zh-CN"/>
        </w:rPr>
        <w:t>两</w:t>
      </w:r>
      <w:r>
        <w:rPr>
          <w:rFonts w:hint="eastAsia" w:ascii="Times New Roman" w:hAnsi="Times New Roman" w:cs="Times New Roman"/>
          <w:color w:val="auto"/>
          <w:sz w:val="24"/>
          <w:szCs w:val="24"/>
          <w:highlight w:val="none"/>
          <w:u w:val="none"/>
          <w:lang w:val="en-US" w:eastAsia="zh-CN"/>
        </w:rPr>
        <w:t>年</w:t>
      </w:r>
      <w:r>
        <w:rPr>
          <w:rFonts w:hint="eastAsia" w:ascii="Times New Roman" w:hAnsi="Times New Roman" w:cs="Times New Roman"/>
          <w:color w:val="auto"/>
          <w:sz w:val="24"/>
          <w:szCs w:val="24"/>
          <w:highlight w:val="none"/>
          <w:lang w:val="en-US" w:eastAsia="zh-CN"/>
        </w:rPr>
        <w:t>（自货物最终交付验收合格之日计算）。</w:t>
      </w:r>
    </w:p>
    <w:p>
      <w:pPr>
        <w:pStyle w:val="11"/>
        <w:keepNext w:val="0"/>
        <w:keepLines w:val="0"/>
        <w:pageBreakBefore w:val="0"/>
        <w:widowControl w:val="0"/>
        <w:shd w:val="clear" w:color="auto" w:fill="auto"/>
        <w:spacing w:line="360" w:lineRule="auto"/>
        <w:ind w:right="105" w:firstLine="480"/>
        <w:jc w:val="left"/>
        <w:rPr>
          <w:rFonts w:hint="default" w:ascii="Times New Roman" w:hAnsi="Times New Roman" w:eastAsia="宋体" w:cs="Times New Roman"/>
          <w:color w:val="auto"/>
          <w:sz w:val="24"/>
          <w:szCs w:val="24"/>
          <w:highlight w:val="none"/>
        </w:rPr>
      </w:pPr>
      <w:r>
        <w:rPr>
          <w:rFonts w:hint="eastAsia"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实施地点：采购人指定地点。</w:t>
      </w:r>
    </w:p>
    <w:p>
      <w:pPr>
        <w:keepNext w:val="0"/>
        <w:keepLines w:val="0"/>
        <w:pageBreakBefore w:val="0"/>
        <w:widowControl w:val="0"/>
        <w:shd w:val="clear" w:color="auto" w:fill="auto"/>
        <w:spacing w:line="360" w:lineRule="auto"/>
        <w:ind w:firstLine="482"/>
        <w:rPr>
          <w:rFonts w:hint="default" w:ascii="Times New Roman" w:hAnsi="Times New Roman" w:eastAsia="宋体" w:cs="Times New Roman"/>
          <w:b/>
          <w:bCs/>
          <w:iCs/>
          <w:color w:val="auto"/>
          <w:sz w:val="24"/>
          <w:szCs w:val="24"/>
          <w:highlight w:val="none"/>
        </w:rPr>
      </w:pPr>
      <w:r>
        <w:rPr>
          <w:rFonts w:hint="default" w:ascii="Times New Roman" w:hAnsi="Times New Roman" w:eastAsia="宋体" w:cs="Times New Roman"/>
          <w:b/>
          <w:bCs/>
          <w:iCs/>
          <w:color w:val="auto"/>
          <w:sz w:val="24"/>
          <w:szCs w:val="24"/>
          <w:highlight w:val="none"/>
          <w:lang w:val="en-US" w:eastAsia="zh-CN"/>
        </w:rPr>
        <w:t>二、</w:t>
      </w:r>
      <w:r>
        <w:rPr>
          <w:rFonts w:hint="default" w:ascii="Times New Roman" w:hAnsi="Times New Roman" w:eastAsia="宋体" w:cs="Times New Roman"/>
          <w:b/>
          <w:bCs/>
          <w:iCs/>
          <w:color w:val="auto"/>
          <w:sz w:val="24"/>
          <w:szCs w:val="24"/>
          <w:highlight w:val="none"/>
        </w:rPr>
        <w:t>采购清单及技术参数要求</w:t>
      </w:r>
    </w:p>
    <w:p>
      <w:pPr>
        <w:keepNext w:val="0"/>
        <w:keepLines w:val="0"/>
        <w:pageBreakBefore w:val="0"/>
        <w:widowControl w:val="0"/>
        <w:shd w:val="clear" w:color="auto" w:fill="auto"/>
        <w:spacing w:line="360" w:lineRule="auto"/>
        <w:ind w:firstLine="482"/>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w:t>
      </w:r>
      <w:r>
        <w:rPr>
          <w:rFonts w:hint="default" w:ascii="Times New Roman" w:hAnsi="Times New Roman" w:cs="Times New Roman"/>
          <w:b/>
          <w:bCs/>
          <w:color w:val="auto"/>
          <w:sz w:val="24"/>
          <w:szCs w:val="24"/>
          <w:highlight w:val="none"/>
          <w:lang w:val="en-US" w:eastAsia="zh-CN"/>
        </w:rPr>
        <w:t>一</w:t>
      </w:r>
      <w:r>
        <w:rPr>
          <w:rFonts w:hint="default" w:ascii="Times New Roman" w:hAnsi="Times New Roman" w:eastAsia="宋体" w:cs="Times New Roman"/>
          <w:b/>
          <w:bCs/>
          <w:color w:val="auto"/>
          <w:sz w:val="24"/>
          <w:szCs w:val="24"/>
          <w:highlight w:val="none"/>
        </w:rPr>
        <w:t>）技术参数的说明</w:t>
      </w:r>
      <w:r>
        <w:rPr>
          <w:rFonts w:hint="default" w:ascii="Times New Roman" w:hAnsi="Times New Roman" w:eastAsia="宋体" w:cs="Times New Roman"/>
          <w:b/>
          <w:bCs/>
          <w:color w:val="auto"/>
          <w:sz w:val="24"/>
          <w:szCs w:val="24"/>
          <w:highlight w:val="none"/>
          <w:lang w:eastAsia="zh-CN"/>
        </w:rPr>
        <w:t>：采购清单及技术参数要求中</w:t>
      </w:r>
      <w:r>
        <w:rPr>
          <w:rFonts w:hint="default" w:ascii="Times New Roman" w:hAnsi="Times New Roman" w:eastAsia="宋体" w:cs="Times New Roman"/>
          <w:b/>
          <w:bCs/>
          <w:color w:val="auto"/>
          <w:sz w:val="24"/>
          <w:szCs w:val="24"/>
          <w:highlight w:val="none"/>
          <w:lang w:val="en-US" w:eastAsia="zh-CN"/>
        </w:rPr>
        <w:t>如下：</w:t>
      </w:r>
      <w:r>
        <w:rPr>
          <w:rFonts w:hint="default" w:ascii="Times New Roman" w:hAnsi="Times New Roman" w:eastAsia="宋体" w:cs="Times New Roman"/>
          <w:b/>
          <w:bCs/>
          <w:color w:val="auto"/>
          <w:sz w:val="24"/>
          <w:szCs w:val="24"/>
          <w:highlight w:val="none"/>
        </w:rPr>
        <w:t xml:space="preserve"> </w:t>
      </w:r>
    </w:p>
    <w:p>
      <w:pPr>
        <w:pStyle w:val="12"/>
        <w:keepNext w:val="0"/>
        <w:keepLines w:val="0"/>
        <w:pageBreakBefore w:val="0"/>
        <w:widowControl w:val="0"/>
        <w:shd w:val="clear" w:color="auto" w:fill="auto"/>
        <w:spacing w:line="360" w:lineRule="auto"/>
        <w:ind w:firstLine="482"/>
        <w:jc w:val="left"/>
        <w:rPr>
          <w:rFonts w:hint="eastAsia" w:ascii="Times New Roman" w:eastAsia="宋体"/>
          <w:b/>
          <w:bCs/>
          <w:color w:val="auto"/>
          <w:sz w:val="24"/>
          <w:szCs w:val="24"/>
          <w:highlight w:val="none"/>
          <w:lang w:eastAsia="zh-CN"/>
        </w:rPr>
      </w:pPr>
      <w:r>
        <w:rPr>
          <w:rFonts w:hint="eastAsia" w:ascii="Times New Roman" w:cs="Times New Roman"/>
          <w:b/>
          <w:bCs/>
          <w:color w:val="auto"/>
          <w:sz w:val="24"/>
          <w:szCs w:val="24"/>
          <w:highlight w:val="none"/>
          <w:lang w:val="en-US" w:eastAsia="zh-CN"/>
        </w:rPr>
        <w:t>1、</w:t>
      </w:r>
      <w:r>
        <w:rPr>
          <w:rFonts w:hint="eastAsia" w:ascii="Times New Roman" w:eastAsia="宋体"/>
          <w:b/>
          <w:bCs/>
          <w:color w:val="auto"/>
          <w:sz w:val="24"/>
          <w:szCs w:val="24"/>
          <w:highlight w:val="none"/>
        </w:rPr>
        <w:t>采购清单及技术参数要求中所有技术参数</w:t>
      </w:r>
      <w:r>
        <w:rPr>
          <w:rFonts w:hint="eastAsia" w:ascii="Times New Roman" w:eastAsia="宋体"/>
          <w:b/>
          <w:bCs/>
          <w:color w:val="auto"/>
          <w:sz w:val="24"/>
          <w:szCs w:val="24"/>
          <w:highlight w:val="none"/>
          <w:lang w:val="en-US" w:eastAsia="zh-CN"/>
        </w:rPr>
        <w:t>均为实质性要求，均</w:t>
      </w:r>
      <w:r>
        <w:rPr>
          <w:rFonts w:hint="eastAsia" w:ascii="Times New Roman" w:eastAsia="宋体"/>
          <w:b/>
          <w:bCs/>
          <w:color w:val="auto"/>
          <w:sz w:val="24"/>
          <w:szCs w:val="24"/>
          <w:highlight w:val="none"/>
        </w:rPr>
        <w:t>不接受负偏离，存在负偏离</w:t>
      </w:r>
      <w:r>
        <w:rPr>
          <w:rFonts w:hint="eastAsia" w:ascii="Times New Roman" w:eastAsia="宋体"/>
          <w:b/>
          <w:bCs/>
          <w:color w:val="auto"/>
          <w:sz w:val="24"/>
          <w:szCs w:val="24"/>
          <w:highlight w:val="none"/>
          <w:lang w:eastAsia="zh-CN"/>
        </w:rPr>
        <w:t>的</w:t>
      </w:r>
      <w:r>
        <w:rPr>
          <w:rFonts w:hint="eastAsia" w:ascii="Times New Roman" w:eastAsia="宋体"/>
          <w:b/>
          <w:bCs/>
          <w:color w:val="auto"/>
          <w:sz w:val="24"/>
          <w:szCs w:val="24"/>
          <w:highlight w:val="none"/>
        </w:rPr>
        <w:t>，按无效投标处理</w:t>
      </w:r>
      <w:r>
        <w:rPr>
          <w:rFonts w:hint="eastAsia" w:ascii="Times New Roman" w:eastAsia="宋体"/>
          <w:b/>
          <w:bCs/>
          <w:color w:val="auto"/>
          <w:sz w:val="24"/>
          <w:szCs w:val="24"/>
          <w:highlight w:val="none"/>
          <w:lang w:eastAsia="zh-CN"/>
        </w:rPr>
        <w:t>。</w:t>
      </w:r>
    </w:p>
    <w:p>
      <w:pPr>
        <w:pStyle w:val="12"/>
        <w:widowControl w:val="0"/>
        <w:spacing w:line="360" w:lineRule="auto"/>
        <w:ind w:firstLine="482"/>
        <w:jc w:val="left"/>
        <w:rPr>
          <w:rFonts w:ascii="Times New Roman" w:eastAsia="宋体"/>
          <w:b/>
          <w:bCs/>
          <w:color w:val="auto"/>
          <w:sz w:val="24"/>
          <w:szCs w:val="24"/>
          <w:highlight w:val="none"/>
        </w:rPr>
      </w:pPr>
      <w:r>
        <w:rPr>
          <w:rFonts w:hint="eastAsia" w:ascii="Times New Roman" w:eastAsia="宋体" w:cs="Times New Roman"/>
          <w:b/>
          <w:bCs/>
          <w:color w:val="auto"/>
          <w:sz w:val="24"/>
          <w:szCs w:val="24"/>
          <w:highlight w:val="none"/>
          <w:lang w:val="en-US" w:eastAsia="zh-CN" w:bidi="ar-SA"/>
        </w:rPr>
        <w:t>2</w:t>
      </w:r>
      <w:r>
        <w:rPr>
          <w:rFonts w:hint="default" w:ascii="Times New Roman" w:hAnsi="Times New Roman" w:eastAsia="宋体" w:cs="Times New Roman"/>
          <w:b/>
          <w:bCs/>
          <w:color w:val="auto"/>
          <w:sz w:val="24"/>
          <w:szCs w:val="24"/>
          <w:highlight w:val="none"/>
          <w:lang w:val="en-US" w:eastAsia="zh-CN" w:bidi="ar-SA"/>
        </w:rPr>
        <w:t>、</w:t>
      </w:r>
      <w:r>
        <w:rPr>
          <w:rFonts w:hint="eastAsia" w:ascii="Times New Roman" w:eastAsia="宋体"/>
          <w:b/>
          <w:bCs/>
          <w:color w:val="auto"/>
          <w:sz w:val="24"/>
          <w:szCs w:val="24"/>
          <w:highlight w:val="none"/>
          <w:lang w:val="en-US" w:eastAsia="zh-CN"/>
        </w:rPr>
        <w:t>供应商</w:t>
      </w:r>
      <w:r>
        <w:rPr>
          <w:rFonts w:hint="eastAsia" w:ascii="Times New Roman" w:eastAsia="宋体"/>
          <w:b/>
          <w:bCs/>
          <w:color w:val="auto"/>
          <w:sz w:val="24"/>
          <w:szCs w:val="24"/>
          <w:highlight w:val="none"/>
        </w:rPr>
        <w:t>须详尽真实的在《实质性要求响应及偏离表》内逐条响应所投产品的所有技术参数，且均须在《实质性要求响应及偏离表》内详尽真实的列明“超出、符合或偏离”情况，否则将视为无响应或无效响应，均按无效投标处理</w:t>
      </w:r>
      <w:r>
        <w:rPr>
          <w:rFonts w:ascii="Times New Roman" w:eastAsia="宋体"/>
          <w:b/>
          <w:bCs/>
          <w:color w:val="auto"/>
          <w:sz w:val="24"/>
          <w:szCs w:val="24"/>
          <w:highlight w:val="none"/>
        </w:rPr>
        <w:t>。</w:t>
      </w:r>
    </w:p>
    <w:p>
      <w:pPr>
        <w:pStyle w:val="12"/>
        <w:widowControl w:val="0"/>
        <w:spacing w:line="360" w:lineRule="auto"/>
        <w:ind w:firstLine="482"/>
        <w:jc w:val="left"/>
        <w:rPr>
          <w:rFonts w:hint="default" w:ascii="Times New Roman" w:hAnsi="Times New Roman" w:eastAsia="宋体" w:cs="Times New Roman"/>
          <w:b/>
          <w:bCs/>
          <w:color w:val="auto"/>
          <w:sz w:val="24"/>
          <w:szCs w:val="24"/>
          <w:highlight w:val="none"/>
          <w:lang w:val="en-US" w:eastAsia="zh-CN" w:bidi="ar-SA"/>
        </w:rPr>
      </w:pPr>
      <w:r>
        <w:rPr>
          <w:rFonts w:hint="eastAsia" w:ascii="Times New Roman" w:eastAsia="宋体"/>
          <w:b/>
          <w:bCs/>
          <w:color w:val="auto"/>
          <w:sz w:val="24"/>
          <w:szCs w:val="24"/>
          <w:highlight w:val="none"/>
        </w:rPr>
        <w:t>注：《实质性要求响应及偏离表》格式详见响应文件格式附件</w:t>
      </w:r>
      <w:r>
        <w:rPr>
          <w:rFonts w:hint="eastAsia" w:ascii="Times New Roman" w:eastAsia="宋体"/>
          <w:b/>
          <w:bCs/>
          <w:color w:val="auto"/>
          <w:sz w:val="24"/>
          <w:szCs w:val="24"/>
          <w:highlight w:val="none"/>
          <w:lang w:val="en-US" w:eastAsia="zh-CN"/>
        </w:rPr>
        <w:t>8</w:t>
      </w:r>
      <w:r>
        <w:rPr>
          <w:rFonts w:hint="eastAsia" w:ascii="Times New Roman" w:eastAsia="宋体"/>
          <w:b/>
          <w:bCs/>
          <w:color w:val="auto"/>
          <w:sz w:val="24"/>
          <w:szCs w:val="24"/>
          <w:highlight w:val="none"/>
        </w:rPr>
        <w:t>。</w:t>
      </w:r>
    </w:p>
    <w:p>
      <w:pPr>
        <w:keepNext w:val="0"/>
        <w:keepLines w:val="0"/>
        <w:pageBreakBefore w:val="0"/>
        <w:widowControl w:val="0"/>
        <w:shd w:val="clear" w:color="auto" w:fill="auto"/>
        <w:spacing w:line="360" w:lineRule="auto"/>
        <w:ind w:firstLine="482"/>
        <w:rPr>
          <w:rFonts w:hint="default" w:ascii="Times New Roman" w:hAnsi="Times New Roman" w:eastAsia="宋体" w:cs="Times New Roman"/>
          <w:b/>
          <w:bCs/>
          <w:i w:val="0"/>
          <w:iCs w:val="0"/>
          <w:color w:val="auto"/>
          <w:sz w:val="24"/>
          <w:szCs w:val="24"/>
          <w:highlight w:val="none"/>
        </w:rPr>
      </w:pPr>
      <w:r>
        <w:rPr>
          <w:rFonts w:hint="eastAsia" w:cs="Times New Roman"/>
          <w:b/>
          <w:bCs/>
          <w:i w:val="0"/>
          <w:iCs w:val="0"/>
          <w:color w:val="auto"/>
          <w:sz w:val="24"/>
          <w:szCs w:val="24"/>
          <w:highlight w:val="none"/>
          <w:lang w:val="en-US" w:eastAsia="zh-CN"/>
        </w:rPr>
        <w:t>3</w:t>
      </w:r>
      <w:r>
        <w:rPr>
          <w:rFonts w:hint="default" w:ascii="Times New Roman" w:hAnsi="Times New Roman" w:cs="Times New Roman"/>
          <w:b/>
          <w:bCs/>
          <w:i w:val="0"/>
          <w:iCs w:val="0"/>
          <w:color w:val="auto"/>
          <w:sz w:val="24"/>
          <w:szCs w:val="24"/>
          <w:highlight w:val="none"/>
          <w:lang w:val="en-US" w:eastAsia="zh-CN"/>
        </w:rPr>
        <w:t>、</w:t>
      </w:r>
      <w:r>
        <w:rPr>
          <w:rFonts w:hint="eastAsia" w:cs="Times New Roman"/>
          <w:b/>
          <w:bCs/>
          <w:i w:val="0"/>
          <w:iCs w:val="0"/>
          <w:color w:val="auto"/>
          <w:sz w:val="24"/>
          <w:szCs w:val="24"/>
          <w:highlight w:val="none"/>
          <w:lang w:val="en-US" w:eastAsia="zh-CN"/>
        </w:rPr>
        <w:t>供应商</w:t>
      </w:r>
      <w:r>
        <w:rPr>
          <w:rFonts w:hint="default" w:ascii="Times New Roman" w:hAnsi="Times New Roman" w:cs="Times New Roman"/>
          <w:b/>
          <w:bCs/>
          <w:i w:val="0"/>
          <w:iCs w:val="0"/>
          <w:color w:val="auto"/>
          <w:sz w:val="24"/>
          <w:szCs w:val="24"/>
          <w:highlight w:val="none"/>
          <w:lang w:val="en-US" w:eastAsia="zh-CN"/>
        </w:rPr>
        <w:t>须提供所投产品品牌、型号、</w:t>
      </w:r>
      <w:r>
        <w:rPr>
          <w:rFonts w:hint="eastAsia" w:cs="Times New Roman"/>
          <w:b/>
          <w:bCs/>
          <w:i w:val="0"/>
          <w:iCs w:val="0"/>
          <w:color w:val="auto"/>
          <w:sz w:val="24"/>
          <w:szCs w:val="24"/>
          <w:highlight w:val="none"/>
          <w:lang w:val="en-US" w:eastAsia="zh-CN"/>
        </w:rPr>
        <w:t>规格、</w:t>
      </w:r>
      <w:r>
        <w:rPr>
          <w:rFonts w:hint="default" w:ascii="Times New Roman" w:hAnsi="Times New Roman" w:cs="Times New Roman"/>
          <w:b/>
          <w:bCs/>
          <w:i w:val="0"/>
          <w:iCs w:val="0"/>
          <w:color w:val="auto"/>
          <w:sz w:val="24"/>
          <w:szCs w:val="24"/>
          <w:highlight w:val="none"/>
          <w:lang w:val="en-US" w:eastAsia="zh-CN"/>
        </w:rPr>
        <w:t>产地</w:t>
      </w:r>
      <w:r>
        <w:rPr>
          <w:rFonts w:hint="eastAsia" w:cs="Times New Roman"/>
          <w:b/>
          <w:bCs/>
          <w:i w:val="0"/>
          <w:iCs w:val="0"/>
          <w:color w:val="auto"/>
          <w:sz w:val="24"/>
          <w:szCs w:val="24"/>
          <w:highlight w:val="none"/>
          <w:lang w:val="en-US" w:eastAsia="zh-CN"/>
        </w:rPr>
        <w:t>等</w:t>
      </w:r>
      <w:r>
        <w:rPr>
          <w:rFonts w:hint="default" w:ascii="Times New Roman" w:hAnsi="Times New Roman" w:cs="Times New Roman"/>
          <w:b/>
          <w:bCs/>
          <w:i w:val="0"/>
          <w:iCs w:val="0"/>
          <w:color w:val="auto"/>
          <w:sz w:val="24"/>
          <w:szCs w:val="24"/>
          <w:highlight w:val="none"/>
          <w:lang w:val="en-US" w:eastAsia="zh-CN"/>
        </w:rPr>
        <w:t>，须按照</w:t>
      </w:r>
      <w:r>
        <w:rPr>
          <w:rFonts w:hint="eastAsia" w:cs="Times New Roman"/>
          <w:b/>
          <w:bCs/>
          <w:i w:val="0"/>
          <w:iCs w:val="0"/>
          <w:color w:val="auto"/>
          <w:sz w:val="24"/>
          <w:szCs w:val="24"/>
          <w:highlight w:val="none"/>
          <w:lang w:val="en-US" w:eastAsia="zh-CN"/>
        </w:rPr>
        <w:t>询价文件</w:t>
      </w:r>
      <w:r>
        <w:rPr>
          <w:rFonts w:hint="default" w:ascii="Times New Roman" w:hAnsi="Times New Roman" w:cs="Times New Roman"/>
          <w:b/>
          <w:bCs/>
          <w:i w:val="0"/>
          <w:iCs w:val="0"/>
          <w:color w:val="auto"/>
          <w:sz w:val="24"/>
          <w:szCs w:val="24"/>
          <w:highlight w:val="none"/>
          <w:lang w:val="en-US" w:eastAsia="zh-CN"/>
        </w:rPr>
        <w:t>中</w:t>
      </w:r>
      <w:r>
        <w:rPr>
          <w:rFonts w:hint="eastAsia" w:cs="Times New Roman"/>
          <w:b/>
          <w:bCs/>
          <w:i w:val="0"/>
          <w:iCs w:val="0"/>
          <w:color w:val="auto"/>
          <w:sz w:val="24"/>
          <w:szCs w:val="24"/>
          <w:highlight w:val="none"/>
          <w:lang w:val="en-US" w:eastAsia="zh-CN"/>
        </w:rPr>
        <w:t>响应文件</w:t>
      </w:r>
      <w:r>
        <w:rPr>
          <w:rFonts w:hint="default" w:ascii="Times New Roman" w:hAnsi="Times New Roman" w:cs="Times New Roman"/>
          <w:b/>
          <w:bCs/>
          <w:i w:val="0"/>
          <w:iCs w:val="0"/>
          <w:color w:val="auto"/>
          <w:sz w:val="24"/>
          <w:szCs w:val="24"/>
          <w:highlight w:val="none"/>
          <w:lang w:val="en-US" w:eastAsia="zh-CN"/>
        </w:rPr>
        <w:t>格式要求填写完整。在</w:t>
      </w:r>
      <w:r>
        <w:rPr>
          <w:rFonts w:hint="eastAsia" w:cs="Times New Roman"/>
          <w:b/>
          <w:bCs/>
          <w:i w:val="0"/>
          <w:iCs w:val="0"/>
          <w:color w:val="auto"/>
          <w:sz w:val="24"/>
          <w:szCs w:val="24"/>
          <w:highlight w:val="none"/>
          <w:lang w:val="en-US" w:eastAsia="zh-CN"/>
        </w:rPr>
        <w:t>响应文件</w:t>
      </w:r>
      <w:r>
        <w:rPr>
          <w:rFonts w:hint="default" w:ascii="Times New Roman" w:hAnsi="Times New Roman" w:cs="Times New Roman"/>
          <w:b/>
          <w:bCs/>
          <w:i w:val="0"/>
          <w:iCs w:val="0"/>
          <w:color w:val="auto"/>
          <w:sz w:val="24"/>
          <w:szCs w:val="24"/>
          <w:highlight w:val="none"/>
          <w:lang w:val="en-US" w:eastAsia="zh-CN"/>
        </w:rPr>
        <w:t>中必须标明产品的品牌、型号</w:t>
      </w:r>
      <w:r>
        <w:rPr>
          <w:rFonts w:hint="eastAsia" w:cs="Times New Roman"/>
          <w:b/>
          <w:bCs/>
          <w:i w:val="0"/>
          <w:iCs w:val="0"/>
          <w:color w:val="auto"/>
          <w:sz w:val="24"/>
          <w:szCs w:val="24"/>
          <w:highlight w:val="none"/>
          <w:lang w:val="en-US" w:eastAsia="zh-CN"/>
        </w:rPr>
        <w:t>、规格</w:t>
      </w:r>
      <w:r>
        <w:rPr>
          <w:rFonts w:hint="default" w:ascii="Times New Roman" w:hAnsi="Times New Roman" w:cs="Times New Roman"/>
          <w:b/>
          <w:bCs/>
          <w:i w:val="0"/>
          <w:iCs w:val="0"/>
          <w:color w:val="auto"/>
          <w:sz w:val="24"/>
          <w:szCs w:val="24"/>
          <w:highlight w:val="none"/>
          <w:lang w:val="en-US" w:eastAsia="zh-CN"/>
        </w:rPr>
        <w:t>，否则作无效投标处理</w:t>
      </w:r>
      <w:r>
        <w:rPr>
          <w:rFonts w:hint="default" w:ascii="Times New Roman" w:hAnsi="Times New Roman" w:eastAsia="宋体" w:cs="Times New Roman"/>
          <w:b/>
          <w:bCs/>
          <w:i w:val="0"/>
          <w:iCs w:val="0"/>
          <w:color w:val="auto"/>
          <w:sz w:val="24"/>
          <w:szCs w:val="24"/>
          <w:highlight w:val="none"/>
        </w:rPr>
        <w:t>。</w:t>
      </w:r>
    </w:p>
    <w:p>
      <w:pPr>
        <w:pStyle w:val="13"/>
        <w:keepNext w:val="0"/>
        <w:keepLines w:val="0"/>
        <w:pageBreakBefore w:val="0"/>
        <w:widowControl w:val="0"/>
        <w:shd w:val="clear" w:color="auto" w:fill="auto"/>
        <w:spacing w:line="360" w:lineRule="auto"/>
        <w:ind w:firstLine="470"/>
        <w:rPr>
          <w:rFonts w:hint="default" w:ascii="Times New Roman" w:hAnsi="Times New Roman" w:eastAsia="宋体" w:cs="Times New Roman"/>
          <w:b/>
          <w:bCs/>
          <w:i w:val="0"/>
          <w:iCs w:val="0"/>
          <w:color w:val="auto"/>
          <w:sz w:val="24"/>
          <w:szCs w:val="24"/>
          <w:highlight w:val="none"/>
          <w:lang w:val="en-US" w:eastAsia="zh-CN" w:bidi="ar-SA"/>
        </w:rPr>
      </w:pPr>
      <w:r>
        <w:rPr>
          <w:rFonts w:hint="default" w:ascii="Times New Roman" w:hAnsi="Times New Roman" w:eastAsia="宋体" w:cs="Times New Roman"/>
          <w:b/>
          <w:bCs/>
          <w:i w:val="0"/>
          <w:iCs w:val="0"/>
          <w:color w:val="auto"/>
          <w:sz w:val="24"/>
          <w:szCs w:val="24"/>
          <w:highlight w:val="none"/>
          <w:lang w:val="en-US" w:eastAsia="zh-CN" w:bidi="ar-SA"/>
        </w:rPr>
        <w:t>（二）采购清单及技术参数</w:t>
      </w:r>
    </w:p>
    <w:tbl>
      <w:tblPr>
        <w:tblStyle w:val="8"/>
        <w:tblpPr w:leftFromText="180" w:rightFromText="180" w:vertAnchor="text" w:horzAnchor="page" w:tblpX="1885" w:tblpY="453"/>
        <w:tblOverlap w:val="never"/>
        <w:tblW w:w="93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5"/>
        <w:gridCol w:w="1311"/>
        <w:gridCol w:w="2364"/>
        <w:gridCol w:w="1683"/>
        <w:gridCol w:w="821"/>
        <w:gridCol w:w="1253"/>
        <w:gridCol w:w="12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5" w:hRule="atLeast"/>
        </w:trPr>
        <w:tc>
          <w:tcPr>
            <w:tcW w:w="705" w:type="dxa"/>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序号</w:t>
            </w:r>
          </w:p>
        </w:tc>
        <w:tc>
          <w:tcPr>
            <w:tcW w:w="1311" w:type="dxa"/>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项目名称</w:t>
            </w:r>
          </w:p>
        </w:tc>
        <w:tc>
          <w:tcPr>
            <w:tcW w:w="2364"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技术指标</w:t>
            </w:r>
          </w:p>
        </w:tc>
        <w:tc>
          <w:tcPr>
            <w:tcW w:w="1683"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最高限价          （万元 / 吨（千升））</w:t>
            </w:r>
          </w:p>
        </w:tc>
        <w:tc>
          <w:tcPr>
            <w:tcW w:w="821"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金额       （万元）</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g / 袋 或 ml / 袋（瓶）</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登记作物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8"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采购1</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有机水溶肥料</w:t>
            </w:r>
          </w:p>
        </w:tc>
        <w:tc>
          <w:tcPr>
            <w:tcW w:w="23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有机质≥180g/L</w:t>
            </w:r>
          </w:p>
          <w:p>
            <w:pPr>
              <w:keepNext w:val="0"/>
              <w:keepLines w:val="0"/>
              <w:widowControl/>
              <w:suppressLineNumbers w:val="0"/>
              <w:jc w:val="both"/>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N+P₂O₅+K₂O ≥150g/L</w:t>
            </w:r>
          </w:p>
          <w:p>
            <w:pPr>
              <w:keepNext w:val="0"/>
              <w:keepLines w:val="0"/>
              <w:widowControl/>
              <w:suppressLineNumbers w:val="0"/>
              <w:jc w:val="both"/>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Fe+Mn+Zn+B+Mo：5‑15g/L</w:t>
            </w:r>
          </w:p>
          <w:p>
            <w:pPr>
              <w:keepNext w:val="0"/>
              <w:keepLines w:val="0"/>
              <w:widowControl/>
              <w:suppressLineNumbers w:val="0"/>
              <w:jc w:val="both"/>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pH：6.5‑8.5</w:t>
            </w:r>
          </w:p>
          <w:p>
            <w:pPr>
              <w:keepNext w:val="0"/>
              <w:keepLines w:val="0"/>
              <w:widowControl/>
              <w:suppressLineNumbers w:val="0"/>
              <w:jc w:val="both"/>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水不溶物 ≤20g/L</w:t>
            </w:r>
          </w:p>
          <w:p>
            <w:pPr>
              <w:keepNext w:val="0"/>
              <w:keepLines w:val="0"/>
              <w:widowControl/>
              <w:suppressLineNumbers w:val="0"/>
              <w:jc w:val="both"/>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剂型：水剂</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3.</w:t>
            </w:r>
            <w:r>
              <w:rPr>
                <w:rFonts w:hint="eastAsia" w:ascii="宋体" w:hAnsi="宋体" w:cs="宋体"/>
                <w:i w:val="0"/>
                <w:iCs w:val="0"/>
                <w:color w:val="000000"/>
                <w:kern w:val="0"/>
                <w:sz w:val="18"/>
                <w:szCs w:val="18"/>
                <w:highlight w:val="none"/>
                <w:u w:val="none"/>
                <w:lang w:val="en-US" w:eastAsia="zh-CN" w:bidi="ar"/>
              </w:rPr>
              <w:t>2</w:t>
            </w:r>
          </w:p>
        </w:tc>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170</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50</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包含水稻、玉米、大豆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6"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采购2</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0.1% 三十烷醇微乳剂</w:t>
            </w:r>
          </w:p>
        </w:tc>
        <w:tc>
          <w:tcPr>
            <w:tcW w:w="23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总有效成分含量 0.1%，</w:t>
            </w:r>
          </w:p>
          <w:p>
            <w:pPr>
              <w:keepNext w:val="0"/>
              <w:keepLines w:val="0"/>
              <w:widowControl/>
              <w:suppressLineNumbers w:val="0"/>
              <w:jc w:val="both"/>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剂型：微乳剂</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7</w:t>
            </w:r>
            <w:r>
              <w:rPr>
                <w:rFonts w:hint="eastAsia" w:ascii="宋体" w:hAnsi="宋体" w:eastAsia="宋体" w:cs="宋体"/>
                <w:i w:val="0"/>
                <w:iCs w:val="0"/>
                <w:color w:val="000000"/>
                <w:kern w:val="0"/>
                <w:sz w:val="18"/>
                <w:szCs w:val="18"/>
                <w:highlight w:val="none"/>
                <w:u w:val="none"/>
                <w:lang w:val="en-US" w:eastAsia="zh-CN" w:bidi="ar"/>
              </w:rPr>
              <w:t>.3</w:t>
            </w:r>
          </w:p>
        </w:tc>
        <w:tc>
          <w:tcPr>
            <w:tcW w:w="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80</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17</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包含玉米</w:t>
            </w:r>
          </w:p>
        </w:tc>
      </w:tr>
    </w:tbl>
    <w:p>
      <w:pPr>
        <w:keepNext w:val="0"/>
        <w:keepLines w:val="0"/>
        <w:pageBreakBefore w:val="0"/>
        <w:widowControl w:val="0"/>
        <w:shd w:val="clear" w:color="auto" w:fill="auto"/>
        <w:spacing w:line="360" w:lineRule="auto"/>
        <w:rPr>
          <w:rFonts w:hint="default" w:ascii="Times New Roman" w:hAnsi="Times New Roman" w:cs="Times New Roman"/>
          <w:b/>
          <w:bCs/>
          <w:color w:val="auto"/>
          <w:sz w:val="24"/>
          <w:highlight w:val="none"/>
          <w:lang w:val="en-US" w:eastAsia="zh-CN"/>
        </w:rPr>
      </w:pPr>
      <w:bookmarkStart w:id="1" w:name="_GoBack"/>
      <w:bookmarkEnd w:id="1"/>
    </w:p>
    <w:p>
      <w:pPr>
        <w:keepNext w:val="0"/>
        <w:keepLines w:val="0"/>
        <w:pageBreakBefore w:val="0"/>
        <w:widowControl w:val="0"/>
        <w:shd w:val="clear" w:color="auto" w:fill="auto"/>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lang w:val="en-US" w:eastAsia="zh-CN"/>
        </w:rPr>
        <w:t>三</w:t>
      </w:r>
      <w:r>
        <w:rPr>
          <w:rFonts w:hint="default" w:ascii="Times New Roman" w:hAnsi="Times New Roman" w:cs="Times New Roman"/>
          <w:b/>
          <w:bCs/>
          <w:color w:val="auto"/>
          <w:sz w:val="24"/>
          <w:highlight w:val="none"/>
        </w:rPr>
        <w:t>、</w:t>
      </w:r>
      <w:r>
        <w:rPr>
          <w:rFonts w:hint="eastAsia" w:cs="Times New Roman"/>
          <w:b/>
          <w:bCs/>
          <w:color w:val="auto"/>
          <w:sz w:val="24"/>
          <w:highlight w:val="none"/>
          <w:lang w:val="en-US" w:eastAsia="zh-CN"/>
        </w:rPr>
        <w:t>项目</w:t>
      </w:r>
      <w:r>
        <w:rPr>
          <w:rFonts w:hint="default" w:ascii="Times New Roman" w:hAnsi="Times New Roman" w:cs="Times New Roman"/>
          <w:b/>
          <w:bCs/>
          <w:color w:val="auto"/>
          <w:sz w:val="24"/>
          <w:highlight w:val="none"/>
        </w:rPr>
        <w:t>要求</w:t>
      </w:r>
    </w:p>
    <w:p>
      <w:pPr>
        <w:keepNext w:val="0"/>
        <w:keepLines w:val="0"/>
        <w:pageBreakBefore w:val="0"/>
        <w:widowControl w:val="0"/>
        <w:shd w:val="clear" w:color="auto" w:fill="auto"/>
        <w:spacing w:line="360" w:lineRule="auto"/>
        <w:ind w:firstLine="482"/>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lang w:eastAsia="zh-CN"/>
        </w:rPr>
        <w:t>（</w:t>
      </w:r>
      <w:r>
        <w:rPr>
          <w:rFonts w:hint="default" w:ascii="Times New Roman" w:hAnsi="Times New Roman" w:cs="Times New Roman"/>
          <w:b/>
          <w:bCs/>
          <w:color w:val="auto"/>
          <w:sz w:val="24"/>
          <w:highlight w:val="none"/>
          <w:lang w:val="en-US" w:eastAsia="zh-CN"/>
        </w:rPr>
        <w:t>一</w:t>
      </w:r>
      <w:r>
        <w:rPr>
          <w:rFonts w:hint="default" w:ascii="Times New Roman" w:hAnsi="Times New Roman" w:cs="Times New Roman"/>
          <w:b/>
          <w:bCs/>
          <w:color w:val="auto"/>
          <w:sz w:val="24"/>
          <w:highlight w:val="none"/>
          <w:lang w:eastAsia="zh-CN"/>
        </w:rPr>
        <w:t>）</w:t>
      </w:r>
      <w:r>
        <w:rPr>
          <w:rFonts w:hint="default" w:ascii="Times New Roman" w:hAnsi="Times New Roman" w:cs="Times New Roman"/>
          <w:b/>
          <w:bCs/>
          <w:color w:val="auto"/>
          <w:sz w:val="24"/>
          <w:highlight w:val="none"/>
        </w:rPr>
        <w:t>供货要求</w:t>
      </w:r>
    </w:p>
    <w:p>
      <w:pPr>
        <w:keepNext w:val="0"/>
        <w:keepLines w:val="0"/>
        <w:pageBreakBefore w:val="0"/>
        <w:widowControl w:val="0"/>
        <w:shd w:val="clear" w:color="auto" w:fill="auto"/>
        <w:spacing w:line="360" w:lineRule="auto"/>
        <w:ind w:firstLine="480"/>
        <w:rPr>
          <w:rFonts w:hint="default" w:ascii="Times New Roman" w:hAnsi="Times New Roman" w:cs="Times New Roman"/>
          <w:color w:val="auto"/>
          <w:sz w:val="24"/>
          <w:highlight w:val="none"/>
        </w:rPr>
      </w:pPr>
      <w:r>
        <w:rPr>
          <w:rFonts w:hint="eastAsia" w:cs="Times New Roman"/>
          <w:color w:val="auto"/>
          <w:sz w:val="24"/>
          <w:highlight w:val="none"/>
          <w:lang w:val="en-US" w:eastAsia="zh-CN"/>
        </w:rPr>
        <w:t>成交人</w:t>
      </w:r>
      <w:r>
        <w:rPr>
          <w:rFonts w:hint="default" w:ascii="Times New Roman" w:hAnsi="Times New Roman" w:cs="Times New Roman"/>
          <w:color w:val="auto"/>
          <w:sz w:val="24"/>
          <w:highlight w:val="none"/>
        </w:rPr>
        <w:t>应提供合格</w:t>
      </w:r>
      <w:r>
        <w:rPr>
          <w:rFonts w:hint="eastAsia" w:cs="Times New Roman"/>
          <w:color w:val="auto"/>
          <w:sz w:val="24"/>
          <w:highlight w:val="none"/>
          <w:lang w:val="en-US" w:eastAsia="zh-CN"/>
        </w:rPr>
        <w:t>货物</w:t>
      </w:r>
      <w:r>
        <w:rPr>
          <w:rFonts w:hint="default" w:ascii="Times New Roman" w:hAnsi="Times New Roman" w:cs="Times New Roman"/>
          <w:color w:val="auto"/>
          <w:sz w:val="24"/>
          <w:highlight w:val="none"/>
        </w:rPr>
        <w:t>，保证货物为全新、未使用的</w:t>
      </w:r>
      <w:r>
        <w:rPr>
          <w:rFonts w:hint="eastAsia" w:cs="Times New Roman"/>
          <w:color w:val="auto"/>
          <w:sz w:val="24"/>
          <w:highlight w:val="none"/>
          <w:lang w:val="en-US" w:eastAsia="zh-CN"/>
        </w:rPr>
        <w:t>原厂</w:t>
      </w:r>
      <w:r>
        <w:rPr>
          <w:rFonts w:hint="default" w:ascii="Times New Roman" w:hAnsi="Times New Roman" w:cs="Times New Roman"/>
          <w:color w:val="auto"/>
          <w:sz w:val="24"/>
          <w:highlight w:val="none"/>
        </w:rPr>
        <w:t>原装正品，</w:t>
      </w:r>
      <w:r>
        <w:rPr>
          <w:rFonts w:hint="eastAsia" w:cs="Times New Roman"/>
          <w:color w:val="auto"/>
          <w:sz w:val="24"/>
          <w:highlight w:val="none"/>
          <w:lang w:val="en-US" w:eastAsia="zh-CN"/>
        </w:rPr>
        <w:t>货物</w:t>
      </w:r>
      <w:r>
        <w:rPr>
          <w:rFonts w:hint="default" w:ascii="Times New Roman" w:hAnsi="Times New Roman" w:cs="Times New Roman"/>
          <w:color w:val="auto"/>
          <w:sz w:val="24"/>
          <w:highlight w:val="none"/>
        </w:rPr>
        <w:t>上均有合格证，包括品牌的有关标志。</w:t>
      </w:r>
    </w:p>
    <w:p>
      <w:pPr>
        <w:keepNext w:val="0"/>
        <w:keepLines w:val="0"/>
        <w:pageBreakBefore w:val="0"/>
        <w:widowControl w:val="0"/>
        <w:shd w:val="clear" w:color="auto" w:fill="auto"/>
        <w:spacing w:line="360" w:lineRule="auto"/>
        <w:ind w:firstLine="482"/>
        <w:rPr>
          <w:rFonts w:hint="eastAsia" w:ascii="Times New Roman" w:hAnsi="Times New Roman" w:eastAsia="宋体" w:cs="Times New Roman"/>
          <w:b/>
          <w:bCs/>
          <w:color w:val="auto"/>
          <w:sz w:val="24"/>
          <w:highlight w:val="none"/>
          <w:lang w:eastAsia="zh-CN"/>
        </w:rPr>
      </w:pPr>
      <w:r>
        <w:rPr>
          <w:rFonts w:hint="default" w:ascii="Times New Roman" w:hAnsi="Times New Roman" w:cs="Times New Roman"/>
          <w:b/>
          <w:bCs/>
          <w:color w:val="auto"/>
          <w:sz w:val="24"/>
          <w:highlight w:val="none"/>
          <w:lang w:eastAsia="zh-CN"/>
        </w:rPr>
        <w:t>（</w:t>
      </w:r>
      <w:r>
        <w:rPr>
          <w:rFonts w:hint="default" w:ascii="Times New Roman" w:hAnsi="Times New Roman" w:cs="Times New Roman"/>
          <w:b/>
          <w:bCs/>
          <w:color w:val="auto"/>
          <w:sz w:val="24"/>
          <w:highlight w:val="none"/>
          <w:lang w:val="en-US" w:eastAsia="zh-CN"/>
        </w:rPr>
        <w:t>二</w:t>
      </w:r>
      <w:r>
        <w:rPr>
          <w:rFonts w:hint="default" w:ascii="Times New Roman" w:hAnsi="Times New Roman" w:cs="Times New Roman"/>
          <w:b/>
          <w:bCs/>
          <w:color w:val="auto"/>
          <w:sz w:val="24"/>
          <w:highlight w:val="none"/>
          <w:lang w:eastAsia="zh-CN"/>
        </w:rPr>
        <w:t>）</w:t>
      </w:r>
      <w:r>
        <w:rPr>
          <w:rFonts w:hint="default" w:ascii="Times New Roman" w:hAnsi="Times New Roman" w:eastAsia="宋体" w:cs="Times New Roman"/>
          <w:b/>
          <w:bCs/>
          <w:color w:val="auto"/>
          <w:sz w:val="24"/>
          <w:highlight w:val="none"/>
        </w:rPr>
        <w:t>质量</w:t>
      </w:r>
      <w:r>
        <w:rPr>
          <w:rFonts w:hint="eastAsia" w:cs="Times New Roman"/>
          <w:b/>
          <w:bCs/>
          <w:color w:val="auto"/>
          <w:sz w:val="24"/>
          <w:highlight w:val="none"/>
          <w:lang w:val="en-US" w:eastAsia="zh-CN"/>
        </w:rPr>
        <w:t>要求</w:t>
      </w:r>
    </w:p>
    <w:p>
      <w:pPr>
        <w:keepNext w:val="0"/>
        <w:keepLines w:val="0"/>
        <w:pageBreakBefore w:val="0"/>
        <w:widowControl w:val="0"/>
        <w:spacing w:line="360" w:lineRule="auto"/>
        <w:ind w:firstLine="480"/>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lang w:val="en-US" w:eastAsia="zh-CN"/>
        </w:rPr>
        <w:t>（1）</w:t>
      </w:r>
      <w:r>
        <w:rPr>
          <w:rFonts w:ascii="Times New Roman" w:hAnsi="Times New Roman" w:eastAsia="宋体" w:cs="Times New Roman"/>
          <w:sz w:val="24"/>
          <w:szCs w:val="24"/>
          <w:highlight w:val="none"/>
        </w:rPr>
        <w:t>合格，符合国家、行业质量要求。</w:t>
      </w:r>
    </w:p>
    <w:p>
      <w:pPr>
        <w:keepNext w:val="0"/>
        <w:keepLines w:val="0"/>
        <w:pageBreakBefore w:val="0"/>
        <w:widowControl w:val="0"/>
        <w:spacing w:line="360" w:lineRule="auto"/>
        <w:ind w:firstLine="480"/>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lang w:val="en-US" w:eastAsia="zh-CN"/>
        </w:rPr>
        <w:t>（2）</w:t>
      </w:r>
      <w:r>
        <w:rPr>
          <w:rFonts w:ascii="Times New Roman" w:hAnsi="Times New Roman" w:eastAsia="宋体" w:cs="Times New Roman"/>
          <w:sz w:val="24"/>
          <w:szCs w:val="24"/>
          <w:highlight w:val="none"/>
        </w:rPr>
        <w:t>产品必须全新、未使用过的原装合格正品，完全符合</w:t>
      </w:r>
      <w:r>
        <w:rPr>
          <w:rFonts w:hint="eastAsia" w:cs="Times New Roman"/>
          <w:sz w:val="24"/>
          <w:szCs w:val="24"/>
          <w:highlight w:val="none"/>
          <w:lang w:val="en-US" w:eastAsia="zh-CN"/>
        </w:rPr>
        <w:t>竞争性谈判文件</w:t>
      </w:r>
      <w:r>
        <w:rPr>
          <w:rFonts w:ascii="Times New Roman" w:hAnsi="Times New Roman" w:eastAsia="宋体" w:cs="Times New Roman"/>
          <w:sz w:val="24"/>
          <w:szCs w:val="24"/>
          <w:highlight w:val="none"/>
        </w:rPr>
        <w:t>规定的质量，规格和性能的要求达到国家或行业规定的标准，实行生产许可证制度的，应提供生产许可证，属于国家强制认证的产品必须通过认证。</w:t>
      </w:r>
    </w:p>
    <w:p>
      <w:pPr>
        <w:keepNext w:val="0"/>
        <w:keepLines w:val="0"/>
        <w:pageBreakBefore w:val="0"/>
        <w:widowControl w:val="0"/>
        <w:shd w:val="clear" w:color="auto" w:fill="auto"/>
        <w:spacing w:line="360" w:lineRule="auto"/>
        <w:ind w:firstLine="482"/>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lang w:val="en-US" w:eastAsia="zh-CN"/>
        </w:rPr>
        <w:t>（三）</w:t>
      </w:r>
      <w:r>
        <w:rPr>
          <w:rFonts w:hint="default" w:ascii="Times New Roman" w:hAnsi="Times New Roman" w:cs="Times New Roman"/>
          <w:b/>
          <w:bCs/>
          <w:color w:val="auto"/>
          <w:sz w:val="24"/>
          <w:highlight w:val="none"/>
        </w:rPr>
        <w:t>货物的包装、发运及运输</w:t>
      </w:r>
    </w:p>
    <w:p>
      <w:pPr>
        <w:keepNext w:val="0"/>
        <w:keepLines w:val="0"/>
        <w:pageBreakBefore w:val="0"/>
        <w:widowControl w:val="0"/>
        <w:shd w:val="clear" w:color="auto" w:fill="auto"/>
        <w:spacing w:line="360" w:lineRule="auto"/>
        <w:ind w:left="0" w:firstLine="480"/>
        <w:rPr>
          <w:rFonts w:hint="default" w:ascii="Times New Roman" w:hAnsi="Times New Roman" w:eastAsia="宋体" w:cs="Times New Roman"/>
          <w:caps w:val="0"/>
          <w:color w:val="auto"/>
          <w:sz w:val="24"/>
          <w:szCs w:val="24"/>
          <w:highlight w:val="none"/>
        </w:rPr>
      </w:pPr>
      <w:r>
        <w:rPr>
          <w:rFonts w:hint="default" w:ascii="Times New Roman" w:hAnsi="Times New Roman" w:cs="Times New Roman"/>
          <w:caps w:val="0"/>
          <w:color w:val="auto"/>
          <w:sz w:val="24"/>
          <w:szCs w:val="24"/>
          <w:highlight w:val="none"/>
          <w:lang w:val="en-US" w:eastAsia="zh-CN"/>
        </w:rPr>
        <w:t>（1）</w:t>
      </w:r>
      <w:r>
        <w:rPr>
          <w:rFonts w:hint="eastAsia" w:cs="Times New Roman"/>
          <w:caps w:val="0"/>
          <w:color w:val="auto"/>
          <w:sz w:val="24"/>
          <w:szCs w:val="24"/>
          <w:highlight w:val="none"/>
          <w:lang w:val="en-US" w:eastAsia="zh-CN"/>
        </w:rPr>
        <w:t>供应商</w:t>
      </w:r>
      <w:r>
        <w:rPr>
          <w:rFonts w:hint="default" w:ascii="Times New Roman" w:hAnsi="Times New Roman" w:eastAsia="宋体" w:cs="Times New Roman"/>
          <w:caps w:val="0"/>
          <w:color w:val="auto"/>
          <w:sz w:val="24"/>
          <w:szCs w:val="24"/>
          <w:highlight w:val="none"/>
        </w:rPr>
        <w:t>应在货物发运前对其进行满足运输距离、防潮、防震、防锈和防破损装卸等要求包装，以保证货物安全运达</w:t>
      </w:r>
      <w:r>
        <w:rPr>
          <w:rFonts w:hint="default" w:ascii="Times New Roman" w:hAnsi="Times New Roman" w:eastAsia="宋体" w:cs="Times New Roman"/>
          <w:caps w:val="0"/>
          <w:color w:val="auto"/>
          <w:sz w:val="24"/>
          <w:szCs w:val="24"/>
          <w:highlight w:val="none"/>
          <w:lang w:val="en-US" w:eastAsia="zh-CN"/>
        </w:rPr>
        <w:t>采购人</w:t>
      </w:r>
      <w:r>
        <w:rPr>
          <w:rFonts w:hint="default" w:ascii="Times New Roman" w:hAnsi="Times New Roman" w:eastAsia="宋体" w:cs="Times New Roman"/>
          <w:caps w:val="0"/>
          <w:color w:val="auto"/>
          <w:sz w:val="24"/>
          <w:szCs w:val="24"/>
          <w:highlight w:val="none"/>
        </w:rPr>
        <w:t>指定地点。</w:t>
      </w:r>
      <w:r>
        <w:rPr>
          <w:rFonts w:hint="eastAsia" w:cs="Times New Roman"/>
          <w:caps w:val="0"/>
          <w:color w:val="auto"/>
          <w:sz w:val="24"/>
          <w:szCs w:val="24"/>
          <w:highlight w:val="none"/>
          <w:lang w:val="en-US" w:eastAsia="zh-CN"/>
        </w:rPr>
        <w:t>供应商</w:t>
      </w:r>
      <w:r>
        <w:rPr>
          <w:rFonts w:hint="default" w:ascii="Times New Roman" w:hAnsi="Times New Roman" w:eastAsia="宋体" w:cs="Times New Roman"/>
          <w:caps w:val="0"/>
          <w:color w:val="auto"/>
          <w:sz w:val="24"/>
          <w:szCs w:val="24"/>
          <w:highlight w:val="none"/>
        </w:rPr>
        <w:t>对货物的包装应符合《商品包装政府采购需求标准（试行）》、《快递包装政府采购需求标准（试行）》的规定。</w:t>
      </w:r>
    </w:p>
    <w:p>
      <w:pPr>
        <w:keepNext w:val="0"/>
        <w:keepLines w:val="0"/>
        <w:pageBreakBefore w:val="0"/>
        <w:widowControl w:val="0"/>
        <w:shd w:val="clear" w:color="auto" w:fill="auto"/>
        <w:spacing w:line="360" w:lineRule="auto"/>
        <w:ind w:firstLine="480"/>
        <w:rPr>
          <w:rFonts w:hint="default" w:ascii="Times New Roman" w:hAnsi="Times New Roman" w:eastAsia="宋体" w:cs="Times New Roman"/>
          <w:caps w:val="0"/>
          <w:color w:val="auto"/>
          <w:sz w:val="24"/>
          <w:szCs w:val="24"/>
          <w:highlight w:val="none"/>
        </w:rPr>
      </w:pPr>
      <w:r>
        <w:rPr>
          <w:rFonts w:hint="default" w:ascii="Times New Roman" w:hAnsi="Times New Roman" w:cs="Times New Roman"/>
          <w:caps w:val="0"/>
          <w:color w:val="auto"/>
          <w:sz w:val="24"/>
          <w:szCs w:val="24"/>
          <w:highlight w:val="none"/>
          <w:lang w:val="en-US" w:eastAsia="zh-CN"/>
        </w:rPr>
        <w:t>（2）</w:t>
      </w:r>
      <w:r>
        <w:rPr>
          <w:rFonts w:hint="default" w:ascii="Times New Roman" w:hAnsi="Times New Roman" w:eastAsia="宋体" w:cs="Times New Roman"/>
          <w:caps w:val="0"/>
          <w:color w:val="auto"/>
          <w:sz w:val="24"/>
          <w:szCs w:val="24"/>
          <w:highlight w:val="none"/>
        </w:rPr>
        <w:t>使用说明书、质量检验证明书、随配附件和工具以及清单一并附于货物内。</w:t>
      </w:r>
    </w:p>
    <w:p>
      <w:pPr>
        <w:keepNext w:val="0"/>
        <w:keepLines w:val="0"/>
        <w:pageBreakBefore w:val="0"/>
        <w:widowControl w:val="0"/>
        <w:shd w:val="clear" w:color="auto" w:fill="auto"/>
        <w:spacing w:line="360" w:lineRule="auto"/>
        <w:ind w:left="0" w:firstLine="480"/>
        <w:rPr>
          <w:rFonts w:hint="default" w:ascii="Times New Roman" w:hAnsi="Times New Roman" w:eastAsia="宋体" w:cs="Times New Roman"/>
          <w:caps w:val="0"/>
          <w:color w:val="auto"/>
          <w:sz w:val="24"/>
          <w:szCs w:val="24"/>
          <w:highlight w:val="none"/>
        </w:rPr>
      </w:pPr>
      <w:r>
        <w:rPr>
          <w:rFonts w:hint="default" w:ascii="Times New Roman" w:hAnsi="Times New Roman" w:cs="Times New Roman"/>
          <w:caps w:val="0"/>
          <w:color w:val="auto"/>
          <w:sz w:val="24"/>
          <w:szCs w:val="24"/>
          <w:highlight w:val="none"/>
          <w:lang w:val="en-US" w:eastAsia="zh-CN"/>
        </w:rPr>
        <w:t>（3）</w:t>
      </w:r>
      <w:r>
        <w:rPr>
          <w:rFonts w:hint="eastAsia" w:cs="Times New Roman"/>
          <w:caps w:val="0"/>
          <w:color w:val="auto"/>
          <w:sz w:val="24"/>
          <w:szCs w:val="24"/>
          <w:highlight w:val="none"/>
          <w:lang w:val="en-US" w:eastAsia="zh-CN"/>
        </w:rPr>
        <w:t>供应商</w:t>
      </w:r>
      <w:r>
        <w:rPr>
          <w:rFonts w:hint="default" w:ascii="Times New Roman" w:hAnsi="Times New Roman" w:eastAsia="宋体" w:cs="Times New Roman"/>
          <w:caps w:val="0"/>
          <w:color w:val="auto"/>
          <w:sz w:val="24"/>
          <w:szCs w:val="24"/>
          <w:highlight w:val="none"/>
        </w:rPr>
        <w:t>在货物发运手续办理完毕后24小时内或货到</w:t>
      </w:r>
      <w:r>
        <w:rPr>
          <w:rFonts w:hint="default" w:ascii="Times New Roman" w:hAnsi="Times New Roman" w:eastAsia="宋体" w:cs="Times New Roman"/>
          <w:caps w:val="0"/>
          <w:color w:val="auto"/>
          <w:sz w:val="24"/>
          <w:szCs w:val="24"/>
          <w:highlight w:val="none"/>
          <w:lang w:val="en-US" w:eastAsia="zh-CN"/>
        </w:rPr>
        <w:t>采购人</w:t>
      </w:r>
      <w:r>
        <w:rPr>
          <w:rFonts w:hint="default" w:ascii="Times New Roman" w:hAnsi="Times New Roman" w:eastAsia="宋体" w:cs="Times New Roman"/>
          <w:caps w:val="0"/>
          <w:color w:val="auto"/>
          <w:sz w:val="24"/>
          <w:szCs w:val="24"/>
          <w:highlight w:val="none"/>
        </w:rPr>
        <w:t>48小时前通知</w:t>
      </w:r>
      <w:r>
        <w:rPr>
          <w:rFonts w:hint="default" w:ascii="Times New Roman" w:hAnsi="Times New Roman" w:eastAsia="宋体" w:cs="Times New Roman"/>
          <w:caps w:val="0"/>
          <w:color w:val="auto"/>
          <w:sz w:val="24"/>
          <w:szCs w:val="24"/>
          <w:highlight w:val="none"/>
          <w:lang w:val="en-US" w:eastAsia="zh-CN"/>
        </w:rPr>
        <w:t>采购人</w:t>
      </w:r>
      <w:r>
        <w:rPr>
          <w:rFonts w:hint="default" w:ascii="Times New Roman" w:hAnsi="Times New Roman" w:eastAsia="宋体" w:cs="Times New Roman"/>
          <w:caps w:val="0"/>
          <w:color w:val="auto"/>
          <w:sz w:val="24"/>
          <w:szCs w:val="24"/>
          <w:highlight w:val="none"/>
        </w:rPr>
        <w:t>，以准备接货。</w:t>
      </w:r>
    </w:p>
    <w:p>
      <w:pPr>
        <w:keepNext w:val="0"/>
        <w:keepLines w:val="0"/>
        <w:pageBreakBefore w:val="0"/>
        <w:widowControl w:val="0"/>
        <w:shd w:val="clear" w:color="auto" w:fill="auto"/>
        <w:spacing w:line="360" w:lineRule="auto"/>
        <w:ind w:left="543" w:hanging="64"/>
        <w:rPr>
          <w:rFonts w:hint="default" w:ascii="Times New Roman" w:hAnsi="Times New Roman" w:eastAsia="宋体" w:cs="Times New Roman"/>
          <w:caps w:val="0"/>
          <w:color w:val="auto"/>
          <w:sz w:val="24"/>
          <w:szCs w:val="24"/>
          <w:highlight w:val="none"/>
        </w:rPr>
      </w:pPr>
      <w:r>
        <w:rPr>
          <w:rFonts w:hint="default" w:ascii="Times New Roman" w:hAnsi="Times New Roman" w:cs="Times New Roman"/>
          <w:caps w:val="0"/>
          <w:color w:val="auto"/>
          <w:sz w:val="24"/>
          <w:szCs w:val="24"/>
          <w:highlight w:val="none"/>
          <w:lang w:val="en-US" w:eastAsia="zh-CN"/>
        </w:rPr>
        <w:t>（4）</w:t>
      </w:r>
      <w:r>
        <w:rPr>
          <w:rFonts w:hint="default" w:ascii="Times New Roman" w:hAnsi="Times New Roman" w:eastAsia="宋体" w:cs="Times New Roman"/>
          <w:caps w:val="0"/>
          <w:color w:val="auto"/>
          <w:sz w:val="24"/>
          <w:szCs w:val="24"/>
          <w:highlight w:val="none"/>
        </w:rPr>
        <w:t>货物在交付</w:t>
      </w:r>
      <w:r>
        <w:rPr>
          <w:rFonts w:hint="default" w:ascii="Times New Roman" w:hAnsi="Times New Roman" w:eastAsia="宋体" w:cs="Times New Roman"/>
          <w:caps w:val="0"/>
          <w:color w:val="auto"/>
          <w:sz w:val="24"/>
          <w:szCs w:val="24"/>
          <w:highlight w:val="none"/>
          <w:lang w:val="en-US" w:eastAsia="zh-CN"/>
        </w:rPr>
        <w:t>采购人</w:t>
      </w:r>
      <w:r>
        <w:rPr>
          <w:rFonts w:hint="default" w:ascii="Times New Roman" w:hAnsi="Times New Roman" w:eastAsia="宋体" w:cs="Times New Roman"/>
          <w:caps w:val="0"/>
          <w:color w:val="auto"/>
          <w:sz w:val="24"/>
          <w:szCs w:val="24"/>
          <w:highlight w:val="none"/>
        </w:rPr>
        <w:t>前发生的风险均由</w:t>
      </w:r>
      <w:r>
        <w:rPr>
          <w:rFonts w:hint="eastAsia" w:cs="Times New Roman"/>
          <w:caps w:val="0"/>
          <w:color w:val="auto"/>
          <w:sz w:val="24"/>
          <w:szCs w:val="24"/>
          <w:highlight w:val="none"/>
          <w:lang w:val="en-US" w:eastAsia="zh-CN"/>
        </w:rPr>
        <w:t>供应商</w:t>
      </w:r>
      <w:r>
        <w:rPr>
          <w:rFonts w:hint="default" w:ascii="Times New Roman" w:hAnsi="Times New Roman" w:eastAsia="宋体" w:cs="Times New Roman"/>
          <w:caps w:val="0"/>
          <w:color w:val="auto"/>
          <w:sz w:val="24"/>
          <w:szCs w:val="24"/>
          <w:highlight w:val="none"/>
        </w:rPr>
        <w:t>负责。</w:t>
      </w:r>
    </w:p>
    <w:p>
      <w:pPr>
        <w:keepNext w:val="0"/>
        <w:keepLines w:val="0"/>
        <w:pageBreakBefore w:val="0"/>
        <w:widowControl w:val="0"/>
        <w:shd w:val="clear" w:color="auto" w:fill="auto"/>
        <w:spacing w:line="360" w:lineRule="auto"/>
        <w:ind w:left="0" w:firstLine="480"/>
        <w:rPr>
          <w:rFonts w:hint="default" w:ascii="Times New Roman" w:hAnsi="Times New Roman" w:cs="Times New Roman"/>
          <w:color w:val="auto"/>
          <w:sz w:val="24"/>
          <w:highlight w:val="none"/>
          <w:lang w:val="en-US" w:eastAsia="zh-CN"/>
        </w:rPr>
      </w:pPr>
      <w:r>
        <w:rPr>
          <w:rFonts w:hint="default" w:ascii="Times New Roman" w:hAnsi="Times New Roman" w:cs="Times New Roman"/>
          <w:caps w:val="0"/>
          <w:color w:val="auto"/>
          <w:sz w:val="24"/>
          <w:szCs w:val="24"/>
          <w:highlight w:val="none"/>
          <w:lang w:val="en-US" w:eastAsia="zh-CN"/>
        </w:rPr>
        <w:t>（6）</w:t>
      </w:r>
      <w:r>
        <w:rPr>
          <w:rFonts w:hint="default" w:ascii="Times New Roman" w:hAnsi="Times New Roman" w:eastAsia="宋体" w:cs="Times New Roman"/>
          <w:caps w:val="0"/>
          <w:color w:val="auto"/>
          <w:sz w:val="24"/>
          <w:szCs w:val="24"/>
          <w:highlight w:val="none"/>
        </w:rPr>
        <w:t>货物在规定的交付期限内由</w:t>
      </w:r>
      <w:r>
        <w:rPr>
          <w:rFonts w:hint="eastAsia" w:cs="Times New Roman"/>
          <w:caps w:val="0"/>
          <w:color w:val="auto"/>
          <w:sz w:val="24"/>
          <w:szCs w:val="24"/>
          <w:highlight w:val="none"/>
          <w:lang w:val="en-US" w:eastAsia="zh-CN"/>
        </w:rPr>
        <w:t>供应商</w:t>
      </w:r>
      <w:r>
        <w:rPr>
          <w:rFonts w:hint="default" w:ascii="Times New Roman" w:hAnsi="Times New Roman" w:eastAsia="宋体" w:cs="Times New Roman"/>
          <w:caps w:val="0"/>
          <w:color w:val="auto"/>
          <w:sz w:val="24"/>
          <w:szCs w:val="24"/>
          <w:highlight w:val="none"/>
        </w:rPr>
        <w:t>送达</w:t>
      </w:r>
      <w:r>
        <w:rPr>
          <w:rFonts w:hint="default" w:ascii="Times New Roman" w:hAnsi="Times New Roman" w:eastAsia="宋体" w:cs="Times New Roman"/>
          <w:caps w:val="0"/>
          <w:color w:val="auto"/>
          <w:sz w:val="24"/>
          <w:szCs w:val="24"/>
          <w:highlight w:val="none"/>
          <w:lang w:val="en-US" w:eastAsia="zh-CN"/>
        </w:rPr>
        <w:t>采购人</w:t>
      </w:r>
      <w:r>
        <w:rPr>
          <w:rFonts w:hint="default" w:ascii="Times New Roman" w:hAnsi="Times New Roman" w:eastAsia="宋体" w:cs="Times New Roman"/>
          <w:caps w:val="0"/>
          <w:color w:val="auto"/>
          <w:sz w:val="24"/>
          <w:szCs w:val="24"/>
          <w:highlight w:val="none"/>
        </w:rPr>
        <w:t>指定的地点视为交付，</w:t>
      </w:r>
      <w:r>
        <w:rPr>
          <w:rFonts w:hint="eastAsia" w:cs="Times New Roman"/>
          <w:caps w:val="0"/>
          <w:color w:val="auto"/>
          <w:sz w:val="24"/>
          <w:szCs w:val="24"/>
          <w:highlight w:val="none"/>
          <w:lang w:val="en-US" w:eastAsia="zh-CN"/>
        </w:rPr>
        <w:t>供应商</w:t>
      </w:r>
      <w:r>
        <w:rPr>
          <w:rFonts w:hint="default" w:ascii="Times New Roman" w:hAnsi="Times New Roman" w:eastAsia="宋体" w:cs="Times New Roman"/>
          <w:caps w:val="0"/>
          <w:color w:val="auto"/>
          <w:sz w:val="24"/>
          <w:szCs w:val="24"/>
          <w:highlight w:val="none"/>
        </w:rPr>
        <w:t>同时需通知</w:t>
      </w:r>
      <w:r>
        <w:rPr>
          <w:rFonts w:hint="default" w:ascii="Times New Roman" w:hAnsi="Times New Roman" w:eastAsia="宋体" w:cs="Times New Roman"/>
          <w:caps w:val="0"/>
          <w:color w:val="auto"/>
          <w:sz w:val="24"/>
          <w:szCs w:val="24"/>
          <w:highlight w:val="none"/>
          <w:lang w:val="en-US" w:eastAsia="zh-CN"/>
        </w:rPr>
        <w:t>采购人</w:t>
      </w:r>
      <w:r>
        <w:rPr>
          <w:rFonts w:hint="default" w:ascii="Times New Roman" w:hAnsi="Times New Roman" w:eastAsia="宋体" w:cs="Times New Roman"/>
          <w:caps w:val="0"/>
          <w:color w:val="auto"/>
          <w:sz w:val="24"/>
          <w:szCs w:val="24"/>
          <w:highlight w:val="none"/>
        </w:rPr>
        <w:t>货物已送达。</w:t>
      </w:r>
      <w:r>
        <w:rPr>
          <w:rFonts w:hint="eastAsia" w:ascii="Times New Roman" w:hAnsi="Times New Roman" w:eastAsia="宋体" w:cs="Times New Roman"/>
          <w:caps w:val="0"/>
          <w:color w:val="auto"/>
          <w:sz w:val="24"/>
          <w:szCs w:val="24"/>
          <w:highlight w:val="none"/>
        </w:rPr>
        <w:t>交付过程中产生的运输、搬运等费用由供应商承担</w:t>
      </w:r>
      <w:r>
        <w:rPr>
          <w:rFonts w:hint="default" w:ascii="Times New Roman" w:hAnsi="Times New Roman" w:eastAsia="宋体" w:cs="Times New Roman"/>
          <w:caps w:val="0"/>
          <w:color w:val="auto"/>
          <w:sz w:val="24"/>
          <w:szCs w:val="24"/>
          <w:highlight w:val="none"/>
          <w:lang w:eastAsia="zh-CN"/>
        </w:rPr>
        <w:t>。</w:t>
      </w:r>
    </w:p>
    <w:p>
      <w:pPr>
        <w:keepNext w:val="0"/>
        <w:keepLines w:val="0"/>
        <w:pageBreakBefore w:val="0"/>
        <w:widowControl w:val="0"/>
        <w:shd w:val="clear" w:color="auto" w:fill="auto"/>
        <w:spacing w:line="360" w:lineRule="auto"/>
        <w:ind w:firstLine="482"/>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lang w:val="en-US" w:eastAsia="zh-CN"/>
        </w:rPr>
        <w:t>（</w:t>
      </w:r>
      <w:r>
        <w:rPr>
          <w:rFonts w:hint="eastAsia" w:cs="Times New Roman"/>
          <w:b/>
          <w:bCs/>
          <w:color w:val="auto"/>
          <w:sz w:val="24"/>
          <w:highlight w:val="none"/>
          <w:lang w:val="en-US" w:eastAsia="zh-CN"/>
        </w:rPr>
        <w:t>四</w:t>
      </w:r>
      <w:r>
        <w:rPr>
          <w:rFonts w:hint="default" w:ascii="Times New Roman" w:hAnsi="Times New Roman" w:cs="Times New Roman"/>
          <w:b/>
          <w:bCs/>
          <w:color w:val="auto"/>
          <w:sz w:val="24"/>
          <w:highlight w:val="none"/>
          <w:lang w:val="en-US" w:eastAsia="zh-CN"/>
        </w:rPr>
        <w:t>）</w:t>
      </w:r>
      <w:r>
        <w:rPr>
          <w:rFonts w:hint="default" w:ascii="Times New Roman" w:hAnsi="Times New Roman" w:cs="Times New Roman"/>
          <w:b/>
          <w:bCs/>
          <w:color w:val="auto"/>
          <w:sz w:val="24"/>
          <w:highlight w:val="none"/>
        </w:rPr>
        <w:t>验收要求</w:t>
      </w:r>
    </w:p>
    <w:p>
      <w:pPr>
        <w:keepNext w:val="0"/>
        <w:keepLines w:val="0"/>
        <w:pageBreakBefore w:val="0"/>
        <w:widowControl w:val="0"/>
        <w:shd w:val="clear" w:color="auto" w:fill="auto"/>
        <w:spacing w:line="360" w:lineRule="auto"/>
        <w:ind w:firstLine="480"/>
        <w:rPr>
          <w:rFonts w:hint="default" w:ascii="Times New Roman" w:hAnsi="Times New Roman" w:cs="Times New Roman"/>
          <w:color w:val="auto"/>
          <w:sz w:val="24"/>
          <w:highlight w:val="none"/>
          <w:lang w:val="en-US" w:eastAsia="zh-CN"/>
        </w:rPr>
      </w:pPr>
      <w:r>
        <w:rPr>
          <w:rFonts w:hint="eastAsia" w:cs="Times New Roman"/>
          <w:color w:val="auto"/>
          <w:sz w:val="24"/>
          <w:highlight w:val="none"/>
          <w:lang w:eastAsia="zh-CN"/>
        </w:rPr>
        <w:t>（</w:t>
      </w:r>
      <w:r>
        <w:rPr>
          <w:rFonts w:hint="eastAsia" w:cs="Times New Roman"/>
          <w:color w:val="auto"/>
          <w:sz w:val="24"/>
          <w:highlight w:val="none"/>
          <w:lang w:val="en-US" w:eastAsia="zh-CN"/>
        </w:rPr>
        <w:t>1</w:t>
      </w:r>
      <w:r>
        <w:rPr>
          <w:rFonts w:hint="eastAsia" w:cs="Times New Roman"/>
          <w:color w:val="auto"/>
          <w:sz w:val="24"/>
          <w:highlight w:val="none"/>
          <w:lang w:eastAsia="zh-CN"/>
        </w:rPr>
        <w:t>）</w:t>
      </w:r>
      <w:r>
        <w:rPr>
          <w:rFonts w:hint="eastAsia" w:cs="Times New Roman"/>
          <w:color w:val="auto"/>
          <w:sz w:val="24"/>
          <w:highlight w:val="none"/>
          <w:lang w:val="en-US" w:eastAsia="zh-CN"/>
        </w:rPr>
        <w:t>验收要求</w:t>
      </w:r>
    </w:p>
    <w:p>
      <w:pPr>
        <w:keepNext w:val="0"/>
        <w:keepLines w:val="0"/>
        <w:pageBreakBefore w:val="0"/>
        <w:widowControl w:val="0"/>
        <w:shd w:val="clear" w:color="auto" w:fill="auto"/>
        <w:spacing w:line="360" w:lineRule="auto"/>
        <w:ind w:firstLine="480"/>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lang w:eastAsia="zh-CN"/>
        </w:rPr>
        <w:t>（</w:t>
      </w:r>
      <w:r>
        <w:rPr>
          <w:rFonts w:hint="eastAsia" w:cs="Times New Roman"/>
          <w:color w:val="auto"/>
          <w:sz w:val="24"/>
          <w:highlight w:val="none"/>
          <w:lang w:val="en-US" w:eastAsia="zh-CN"/>
        </w:rPr>
        <w:t>1.1</w:t>
      </w:r>
      <w:r>
        <w:rPr>
          <w:rFonts w:hint="default" w:ascii="Times New Roman" w:hAnsi="Times New Roman" w:cs="Times New Roman"/>
          <w:color w:val="auto"/>
          <w:sz w:val="24"/>
          <w:highlight w:val="none"/>
          <w:lang w:eastAsia="zh-CN"/>
        </w:rPr>
        <w:t>）验收时间：</w:t>
      </w:r>
      <w:r>
        <w:rPr>
          <w:sz w:val="24"/>
          <w:highlight w:val="none"/>
        </w:rPr>
        <w:t>签订合同后</w:t>
      </w:r>
      <w:r>
        <w:rPr>
          <w:rFonts w:hint="eastAsia"/>
          <w:color w:val="auto"/>
          <w:sz w:val="24"/>
          <w:highlight w:val="none"/>
          <w:u w:val="single"/>
          <w:lang w:val="en-US" w:eastAsia="zh-CN"/>
        </w:rPr>
        <w:t>3</w:t>
      </w:r>
      <w:r>
        <w:rPr>
          <w:rFonts w:hint="eastAsia"/>
          <w:sz w:val="24"/>
          <w:highlight w:val="none"/>
        </w:rPr>
        <w:t>日</w:t>
      </w:r>
      <w:r>
        <w:rPr>
          <w:sz w:val="24"/>
          <w:highlight w:val="none"/>
        </w:rPr>
        <w:t>内将货物送至采购人指定地点</w:t>
      </w:r>
      <w:r>
        <w:rPr>
          <w:rFonts w:hint="eastAsia"/>
          <w:sz w:val="24"/>
          <w:highlight w:val="none"/>
          <w:lang w:val="en-US" w:eastAsia="zh-CN"/>
        </w:rPr>
        <w:t>后</w:t>
      </w:r>
      <w:r>
        <w:rPr>
          <w:sz w:val="24"/>
          <w:highlight w:val="none"/>
        </w:rPr>
        <w:t>成交供应商向采购人提交项目验收技术资料以及验收申请单，采购人依法组织履约验收工作</w:t>
      </w:r>
      <w:r>
        <w:rPr>
          <w:rFonts w:hint="default" w:ascii="Times New Roman" w:hAnsi="Times New Roman" w:cs="Times New Roman"/>
          <w:color w:val="auto"/>
          <w:sz w:val="24"/>
          <w:highlight w:val="none"/>
          <w:lang w:eastAsia="zh-CN"/>
        </w:rPr>
        <w:t>。</w:t>
      </w:r>
    </w:p>
    <w:p>
      <w:pPr>
        <w:keepNext w:val="0"/>
        <w:keepLines w:val="0"/>
        <w:pageBreakBefore w:val="0"/>
        <w:widowControl w:val="0"/>
        <w:shd w:val="clear" w:color="auto" w:fill="auto"/>
        <w:spacing w:line="360" w:lineRule="auto"/>
        <w:ind w:firstLine="480"/>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lang w:eastAsia="zh-CN"/>
        </w:rPr>
        <w:t>（</w:t>
      </w:r>
      <w:r>
        <w:rPr>
          <w:rFonts w:hint="eastAsia" w:cs="Times New Roman"/>
          <w:color w:val="auto"/>
          <w:sz w:val="24"/>
          <w:highlight w:val="none"/>
          <w:lang w:val="en-US" w:eastAsia="zh-CN"/>
        </w:rPr>
        <w:t>1.</w:t>
      </w: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lang w:eastAsia="zh-CN"/>
        </w:rPr>
        <w:t>）验收内容：包括</w:t>
      </w:r>
      <w:r>
        <w:rPr>
          <w:rFonts w:hint="eastAsia" w:cs="Times New Roman"/>
          <w:color w:val="auto"/>
          <w:sz w:val="24"/>
          <w:highlight w:val="none"/>
          <w:lang w:val="en-US" w:eastAsia="zh-CN"/>
        </w:rPr>
        <w:t>产品</w:t>
      </w:r>
      <w:r>
        <w:rPr>
          <w:rFonts w:hint="default" w:ascii="Times New Roman" w:hAnsi="Times New Roman" w:cs="Times New Roman"/>
          <w:color w:val="auto"/>
          <w:sz w:val="24"/>
          <w:highlight w:val="none"/>
          <w:lang w:eastAsia="zh-CN"/>
        </w:rPr>
        <w:t>品牌、型号、规格、数量是否符合合同规定，外观质量、产品包装是否完好</w:t>
      </w:r>
      <w:r>
        <w:rPr>
          <w:rFonts w:hint="eastAsia" w:cs="Times New Roman"/>
          <w:color w:val="auto"/>
          <w:sz w:val="24"/>
          <w:highlight w:val="none"/>
          <w:lang w:val="en-US" w:eastAsia="zh-CN"/>
        </w:rPr>
        <w:t>等</w:t>
      </w:r>
      <w:r>
        <w:rPr>
          <w:rFonts w:hint="default" w:ascii="Times New Roman" w:hAnsi="Times New Roman" w:cs="Times New Roman"/>
          <w:color w:val="auto"/>
          <w:sz w:val="24"/>
          <w:highlight w:val="none"/>
          <w:lang w:eastAsia="zh-CN"/>
        </w:rPr>
        <w:t>。</w:t>
      </w:r>
    </w:p>
    <w:p>
      <w:pPr>
        <w:keepNext w:val="0"/>
        <w:keepLines w:val="0"/>
        <w:pageBreakBefore w:val="0"/>
        <w:widowControl w:val="0"/>
        <w:shd w:val="clear" w:color="auto" w:fill="auto"/>
        <w:spacing w:line="360" w:lineRule="auto"/>
        <w:ind w:firstLine="480"/>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lang w:eastAsia="zh-CN"/>
        </w:rPr>
        <w:t>（</w:t>
      </w:r>
      <w:r>
        <w:rPr>
          <w:rFonts w:hint="eastAsia" w:cs="Times New Roman"/>
          <w:color w:val="auto"/>
          <w:sz w:val="24"/>
          <w:highlight w:val="none"/>
          <w:lang w:val="en-US" w:eastAsia="zh-CN"/>
        </w:rPr>
        <w:t>1.3</w:t>
      </w:r>
      <w:r>
        <w:rPr>
          <w:rFonts w:hint="default" w:ascii="Times New Roman" w:hAnsi="Times New Roman" w:cs="Times New Roman"/>
          <w:color w:val="auto"/>
          <w:sz w:val="24"/>
          <w:highlight w:val="none"/>
          <w:lang w:eastAsia="zh-CN"/>
        </w:rPr>
        <w:t>）采购人成立验收小组，按照采购合同的约定对</w:t>
      </w:r>
      <w:r>
        <w:rPr>
          <w:rFonts w:hint="eastAsia" w:cs="Times New Roman"/>
          <w:color w:val="auto"/>
          <w:sz w:val="24"/>
          <w:highlight w:val="none"/>
          <w:lang w:eastAsia="zh-CN"/>
        </w:rPr>
        <w:t>成交人</w:t>
      </w:r>
      <w:r>
        <w:rPr>
          <w:rFonts w:hint="default" w:ascii="Times New Roman" w:hAnsi="Times New Roman" w:cs="Times New Roman"/>
          <w:color w:val="auto"/>
          <w:sz w:val="24"/>
          <w:highlight w:val="none"/>
          <w:lang w:eastAsia="zh-CN"/>
        </w:rPr>
        <w:t>的履约情况进行验收。验收时，采购人按照采购合同的约定对每一项技术、商务要求的履约情况进行确认。验收结束后，验收小组出具验收书，列明各项标准的验收情况及项目总体评价，由验收双方共同签署。验收结果与采购合同约定的资金支付及履约保证金返还条件挂钩。履约验收的各项资料存档备查。</w:t>
      </w:r>
    </w:p>
    <w:p>
      <w:pPr>
        <w:keepNext w:val="0"/>
        <w:keepLines w:val="0"/>
        <w:pageBreakBefore w:val="0"/>
        <w:widowControl w:val="0"/>
        <w:shd w:val="clear" w:color="auto" w:fill="auto"/>
        <w:spacing w:line="360" w:lineRule="auto"/>
        <w:ind w:firstLine="480"/>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lang w:eastAsia="zh-CN"/>
        </w:rPr>
        <w:t>（</w:t>
      </w:r>
      <w:r>
        <w:rPr>
          <w:rFonts w:hint="eastAsia" w:cs="Times New Roman"/>
          <w:color w:val="auto"/>
          <w:sz w:val="24"/>
          <w:highlight w:val="none"/>
          <w:lang w:val="en-US" w:eastAsia="zh-CN"/>
        </w:rPr>
        <w:t>1.4</w:t>
      </w:r>
      <w:r>
        <w:rPr>
          <w:rFonts w:hint="default" w:ascii="Times New Roman" w:hAnsi="Times New Roman" w:cs="Times New Roman"/>
          <w:color w:val="auto"/>
          <w:sz w:val="24"/>
          <w:highlight w:val="none"/>
          <w:lang w:eastAsia="zh-CN"/>
        </w:rPr>
        <w:t>）验收合格的项目，采购人根据采购合同的约定及时向</w:t>
      </w:r>
      <w:r>
        <w:rPr>
          <w:rFonts w:hint="eastAsia" w:cs="Times New Roman"/>
          <w:color w:val="auto"/>
          <w:sz w:val="24"/>
          <w:highlight w:val="none"/>
          <w:lang w:eastAsia="zh-CN"/>
        </w:rPr>
        <w:t>成交人</w:t>
      </w:r>
      <w:r>
        <w:rPr>
          <w:rFonts w:hint="default" w:ascii="Times New Roman" w:hAnsi="Times New Roman" w:cs="Times New Roman"/>
          <w:color w:val="auto"/>
          <w:sz w:val="24"/>
          <w:highlight w:val="none"/>
          <w:lang w:eastAsia="zh-CN"/>
        </w:rPr>
        <w:t>支付合同款项、退还履约保证金。验收不合格的项目，采购人依法及时处理。采购合同的履行、违约责任和解决争议的方式等适用《民法典》。</w:t>
      </w:r>
      <w:r>
        <w:rPr>
          <w:rFonts w:hint="eastAsia" w:cs="Times New Roman"/>
          <w:color w:val="auto"/>
          <w:sz w:val="24"/>
          <w:highlight w:val="none"/>
          <w:lang w:eastAsia="zh-CN"/>
        </w:rPr>
        <w:t>成交人</w:t>
      </w:r>
      <w:r>
        <w:rPr>
          <w:rFonts w:hint="default" w:ascii="Times New Roman" w:hAnsi="Times New Roman" w:cs="Times New Roman"/>
          <w:color w:val="auto"/>
          <w:sz w:val="24"/>
          <w:highlight w:val="none"/>
          <w:lang w:eastAsia="zh-CN"/>
        </w:rPr>
        <w:t>在履约过程中有政府采购法律法规规定的违法违规情形的，采购人将及时报告本级财政部门。</w:t>
      </w:r>
    </w:p>
    <w:p>
      <w:pPr>
        <w:keepNext w:val="0"/>
        <w:keepLines w:val="0"/>
        <w:pageBreakBefore w:val="0"/>
        <w:widowControl w:val="0"/>
        <w:shd w:val="clear" w:color="auto" w:fill="auto"/>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w:t>
      </w:r>
      <w:r>
        <w:rPr>
          <w:rFonts w:hint="eastAsia" w:cs="Times New Roman"/>
          <w:color w:val="auto"/>
          <w:sz w:val="24"/>
          <w:highlight w:val="none"/>
          <w:lang w:val="en-US" w:eastAsia="zh-CN"/>
        </w:rPr>
        <w:t>1.5</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若因</w:t>
      </w:r>
      <w:r>
        <w:rPr>
          <w:rFonts w:hint="eastAsia" w:cs="Times New Roman"/>
          <w:color w:val="auto"/>
          <w:sz w:val="24"/>
          <w:highlight w:val="none"/>
          <w:lang w:eastAsia="zh-CN"/>
        </w:rPr>
        <w:t>成交人</w:t>
      </w:r>
      <w:r>
        <w:rPr>
          <w:rFonts w:hint="default" w:ascii="Times New Roman" w:hAnsi="Times New Roman" w:cs="Times New Roman"/>
          <w:color w:val="auto"/>
          <w:sz w:val="24"/>
          <w:highlight w:val="none"/>
        </w:rPr>
        <w:t>原因造成无法验收通过的，采购人将拒绝付款，并追究</w:t>
      </w:r>
      <w:r>
        <w:rPr>
          <w:rFonts w:hint="eastAsia" w:cs="Times New Roman"/>
          <w:color w:val="auto"/>
          <w:sz w:val="24"/>
          <w:highlight w:val="none"/>
          <w:lang w:eastAsia="zh-CN"/>
        </w:rPr>
        <w:t>成交人</w:t>
      </w:r>
      <w:r>
        <w:rPr>
          <w:rFonts w:hint="default" w:ascii="Times New Roman" w:hAnsi="Times New Roman" w:cs="Times New Roman"/>
          <w:color w:val="auto"/>
          <w:sz w:val="24"/>
          <w:highlight w:val="none"/>
        </w:rPr>
        <w:t>的违约责任。</w:t>
      </w:r>
    </w:p>
    <w:p>
      <w:pPr>
        <w:keepNext w:val="0"/>
        <w:keepLines w:val="0"/>
        <w:pageBreakBefore w:val="0"/>
        <w:widowControl w:val="0"/>
        <w:shd w:val="clear" w:color="auto" w:fill="auto"/>
        <w:spacing w:line="360" w:lineRule="auto"/>
        <w:ind w:firstLine="48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eastAsia="zh-CN"/>
        </w:rPr>
        <w:t>（</w:t>
      </w:r>
      <w:r>
        <w:rPr>
          <w:rFonts w:hint="eastAsia" w:cs="Times New Roman"/>
          <w:color w:val="auto"/>
          <w:sz w:val="24"/>
          <w:highlight w:val="none"/>
          <w:lang w:val="en-US" w:eastAsia="zh-CN"/>
        </w:rPr>
        <w:t>2</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验收标准：</w:t>
      </w:r>
    </w:p>
    <w:p>
      <w:pPr>
        <w:keepNext w:val="0"/>
        <w:keepLines w:val="0"/>
        <w:pageBreakBefore w:val="0"/>
        <w:widowControl w:val="0"/>
        <w:shd w:val="clear" w:color="auto" w:fill="auto"/>
        <w:spacing w:line="360" w:lineRule="auto"/>
        <w:ind w:firstLine="480"/>
        <w:rPr>
          <w:rFonts w:eastAsia="华文楷体"/>
          <w:highlight w:val="none"/>
        </w:rPr>
      </w:pPr>
      <w:r>
        <w:rPr>
          <w:rFonts w:hint="default" w:ascii="Times New Roman" w:hAnsi="Times New Roman" w:cs="Times New Roman"/>
          <w:color w:val="auto"/>
          <w:sz w:val="24"/>
          <w:highlight w:val="none"/>
        </w:rPr>
        <w:t>按照</w:t>
      </w:r>
      <w:r>
        <w:rPr>
          <w:rFonts w:hint="eastAsia" w:cs="Times New Roman"/>
          <w:color w:val="auto"/>
          <w:sz w:val="24"/>
          <w:highlight w:val="none"/>
          <w:lang w:val="en-US" w:eastAsia="zh-CN"/>
        </w:rPr>
        <w:t>竞争性谈判文件</w:t>
      </w: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响应</w:t>
      </w:r>
      <w:r>
        <w:rPr>
          <w:rFonts w:hint="eastAsia" w:cs="Times New Roman"/>
          <w:color w:val="auto"/>
          <w:sz w:val="24"/>
          <w:highlight w:val="none"/>
          <w:lang w:eastAsia="zh-CN"/>
        </w:rPr>
        <w:t>文件</w:t>
      </w:r>
      <w:r>
        <w:rPr>
          <w:rFonts w:hint="default" w:ascii="Times New Roman" w:hAnsi="Times New Roman" w:cs="Times New Roman"/>
          <w:color w:val="auto"/>
          <w:sz w:val="24"/>
          <w:highlight w:val="none"/>
        </w:rPr>
        <w:t>及相关标准实施</w:t>
      </w:r>
      <w:r>
        <w:rPr>
          <w:rFonts w:hint="default" w:ascii="Times New Roman" w:hAnsi="Times New Roman" w:cs="Times New Roman"/>
          <w:color w:val="auto"/>
          <w:sz w:val="24"/>
          <w:highlight w:val="none"/>
          <w:lang w:eastAsia="zh-CN"/>
        </w:rPr>
        <w:t>。有国家标准的应符合国家标准，无国家标准的应符合行业标准、地方标准或者其他标准、规范，并满足</w:t>
      </w:r>
      <w:r>
        <w:rPr>
          <w:rFonts w:hint="eastAsia" w:cs="Times New Roman"/>
          <w:color w:val="auto"/>
          <w:sz w:val="24"/>
          <w:highlight w:val="none"/>
          <w:lang w:val="en-US" w:eastAsia="zh-CN"/>
        </w:rPr>
        <w:t>竞争性谈判文件</w:t>
      </w:r>
      <w:r>
        <w:rPr>
          <w:rFonts w:hint="default" w:ascii="Times New Roman" w:hAnsi="Times New Roman" w:cs="Times New Roman"/>
          <w:color w:val="auto"/>
          <w:sz w:val="24"/>
          <w:highlight w:val="none"/>
          <w:lang w:eastAsia="zh-CN"/>
        </w:rPr>
        <w:t>要求</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同时</w:t>
      </w:r>
      <w:r>
        <w:rPr>
          <w:rFonts w:hint="default" w:ascii="Times New Roman" w:hAnsi="Times New Roman" w:cs="Times New Roman"/>
          <w:color w:val="auto"/>
          <w:sz w:val="24"/>
          <w:highlight w:val="none"/>
        </w:rPr>
        <w:t>服从采购人安排要求。</w:t>
      </w:r>
    </w:p>
    <w:p>
      <w:pPr>
        <w:keepNext w:val="0"/>
        <w:keepLines w:val="0"/>
        <w:pageBreakBefore w:val="0"/>
        <w:widowControl w:val="0"/>
        <w:shd w:val="clear" w:color="auto" w:fill="auto"/>
        <w:spacing w:line="360" w:lineRule="auto"/>
        <w:ind w:firstLine="482"/>
        <w:rPr>
          <w:rFonts w:hint="default" w:ascii="Times New Roman" w:hAnsi="Times New Roman" w:cs="Times New Roman"/>
          <w:b/>
          <w:bCs/>
          <w:color w:val="auto"/>
          <w:sz w:val="24"/>
          <w:highlight w:val="none"/>
          <w:lang w:val="en-US" w:eastAsia="zh-CN"/>
        </w:rPr>
      </w:pPr>
      <w:r>
        <w:rPr>
          <w:rFonts w:hint="eastAsia" w:ascii="Times New Roman" w:hAnsi="Times New Roman" w:cs="Times New Roman"/>
          <w:b/>
          <w:bCs/>
          <w:color w:val="auto"/>
          <w:sz w:val="24"/>
          <w:highlight w:val="none"/>
          <w:lang w:val="en-US" w:eastAsia="zh-CN"/>
        </w:rPr>
        <w:t>（</w:t>
      </w:r>
      <w:r>
        <w:rPr>
          <w:rFonts w:hint="eastAsia" w:cs="Times New Roman"/>
          <w:b/>
          <w:bCs/>
          <w:color w:val="auto"/>
          <w:sz w:val="24"/>
          <w:highlight w:val="none"/>
          <w:lang w:val="en-US" w:eastAsia="zh-CN"/>
        </w:rPr>
        <w:t>五</w:t>
      </w:r>
      <w:r>
        <w:rPr>
          <w:rFonts w:hint="eastAsia" w:ascii="Times New Roman" w:hAnsi="Times New Roman" w:cs="Times New Roman"/>
          <w:b/>
          <w:bCs/>
          <w:color w:val="auto"/>
          <w:sz w:val="24"/>
          <w:highlight w:val="none"/>
          <w:lang w:val="en-US" w:eastAsia="zh-CN"/>
        </w:rPr>
        <w:t>）</w:t>
      </w:r>
      <w:r>
        <w:rPr>
          <w:rFonts w:hint="default" w:ascii="Times New Roman" w:hAnsi="Times New Roman" w:cs="Times New Roman"/>
          <w:b/>
          <w:bCs/>
          <w:color w:val="auto"/>
          <w:sz w:val="24"/>
          <w:highlight w:val="none"/>
          <w:lang w:val="en-US" w:eastAsia="zh-CN"/>
        </w:rPr>
        <w:t>售后服务</w:t>
      </w:r>
    </w:p>
    <w:p>
      <w:pPr>
        <w:keepNext w:val="0"/>
        <w:keepLines w:val="0"/>
        <w:pageBreakBefore w:val="0"/>
        <w:widowControl w:val="0"/>
        <w:spacing w:line="360" w:lineRule="auto"/>
        <w:ind w:left="0" w:firstLine="480"/>
        <w:rPr>
          <w:rFonts w:ascii="Times New Roman" w:hAnsi="Times New Roman" w:eastAsia="宋体" w:cs="Times New Roman"/>
          <w:caps w:val="0"/>
          <w:color w:val="000000"/>
          <w:sz w:val="24"/>
          <w:szCs w:val="24"/>
          <w:highlight w:val="none"/>
        </w:rPr>
      </w:pPr>
      <w:r>
        <w:rPr>
          <w:rFonts w:hint="eastAsia" w:ascii="Times New Roman" w:hAnsi="Times New Roman" w:eastAsia="宋体" w:cs="Times New Roman"/>
          <w:caps w:val="0"/>
          <w:color w:val="000000"/>
          <w:sz w:val="24"/>
          <w:szCs w:val="24"/>
          <w:highlight w:val="none"/>
          <w:lang w:val="en-US" w:eastAsia="zh-CN"/>
        </w:rPr>
        <w:t>（1）</w:t>
      </w:r>
      <w:r>
        <w:rPr>
          <w:rFonts w:ascii="Times New Roman" w:hAnsi="Times New Roman" w:eastAsia="宋体" w:cs="Times New Roman"/>
          <w:caps w:val="0"/>
          <w:color w:val="000000"/>
          <w:sz w:val="24"/>
          <w:szCs w:val="24"/>
          <w:highlight w:val="none"/>
          <w:lang w:val="en-US" w:eastAsia="zh-CN"/>
        </w:rPr>
        <w:t>供应商</w:t>
      </w:r>
      <w:r>
        <w:rPr>
          <w:rFonts w:ascii="Times New Roman" w:hAnsi="Times New Roman" w:eastAsia="宋体" w:cs="Times New Roman"/>
          <w:caps w:val="0"/>
          <w:color w:val="000000"/>
          <w:sz w:val="24"/>
          <w:szCs w:val="24"/>
          <w:highlight w:val="none"/>
        </w:rPr>
        <w:t>应按</w:t>
      </w:r>
      <w:r>
        <w:rPr>
          <w:rFonts w:hint="eastAsia" w:cs="Times New Roman"/>
          <w:caps w:val="0"/>
          <w:color w:val="000000"/>
          <w:sz w:val="24"/>
          <w:szCs w:val="24"/>
          <w:highlight w:val="none"/>
          <w:lang w:val="en-US" w:eastAsia="zh-CN"/>
        </w:rPr>
        <w:t>竞争性谈判文件</w:t>
      </w:r>
      <w:r>
        <w:rPr>
          <w:rFonts w:ascii="Times New Roman" w:hAnsi="Times New Roman" w:eastAsia="宋体" w:cs="Times New Roman"/>
          <w:caps w:val="0"/>
          <w:color w:val="000000"/>
          <w:sz w:val="24"/>
          <w:szCs w:val="24"/>
          <w:highlight w:val="none"/>
        </w:rPr>
        <w:t>规定的货物性能、技术要求、质量标准向</w:t>
      </w:r>
      <w:r>
        <w:rPr>
          <w:rFonts w:ascii="Times New Roman" w:hAnsi="Times New Roman" w:eastAsia="宋体" w:cs="Times New Roman"/>
          <w:caps w:val="0"/>
          <w:color w:val="000000"/>
          <w:sz w:val="24"/>
          <w:szCs w:val="24"/>
          <w:highlight w:val="none"/>
          <w:lang w:val="en-US" w:eastAsia="zh-CN"/>
        </w:rPr>
        <w:t>采购人</w:t>
      </w:r>
      <w:r>
        <w:rPr>
          <w:rFonts w:ascii="Times New Roman" w:hAnsi="Times New Roman" w:eastAsia="宋体" w:cs="Times New Roman"/>
          <w:caps w:val="0"/>
          <w:color w:val="000000"/>
          <w:sz w:val="24"/>
          <w:szCs w:val="24"/>
          <w:highlight w:val="none"/>
        </w:rPr>
        <w:t>提供未经使用的全新产品。</w:t>
      </w:r>
    </w:p>
    <w:p>
      <w:pPr>
        <w:keepNext w:val="0"/>
        <w:keepLines w:val="0"/>
        <w:pageBreakBefore w:val="0"/>
        <w:widowControl w:val="0"/>
        <w:spacing w:line="360" w:lineRule="auto"/>
        <w:ind w:left="0" w:firstLine="480"/>
        <w:rPr>
          <w:rFonts w:ascii="Times New Roman" w:hAnsi="Times New Roman" w:eastAsia="宋体" w:cs="Times New Roman"/>
          <w:caps w:val="0"/>
          <w:color w:val="000000"/>
          <w:sz w:val="24"/>
          <w:szCs w:val="24"/>
          <w:highlight w:val="none"/>
        </w:rPr>
      </w:pPr>
      <w:r>
        <w:rPr>
          <w:rFonts w:hint="eastAsia" w:ascii="Times New Roman" w:hAnsi="Times New Roman" w:eastAsia="宋体" w:cs="Times New Roman"/>
          <w:caps w:val="0"/>
          <w:color w:val="000000"/>
          <w:sz w:val="24"/>
          <w:szCs w:val="24"/>
          <w:highlight w:val="none"/>
          <w:lang w:val="en-US" w:eastAsia="zh-CN"/>
        </w:rPr>
        <w:t>（2）</w:t>
      </w:r>
      <w:r>
        <w:rPr>
          <w:rFonts w:ascii="Times New Roman" w:hAnsi="Times New Roman" w:eastAsia="宋体" w:cs="Times New Roman"/>
          <w:caps w:val="0"/>
          <w:color w:val="000000"/>
          <w:sz w:val="24"/>
          <w:szCs w:val="24"/>
          <w:highlight w:val="none"/>
          <w:lang w:val="en-US" w:eastAsia="zh-CN"/>
        </w:rPr>
        <w:t>供应商</w:t>
      </w:r>
      <w:r>
        <w:rPr>
          <w:rFonts w:ascii="Times New Roman" w:hAnsi="Times New Roman" w:eastAsia="宋体" w:cs="Times New Roman"/>
          <w:caps w:val="0"/>
          <w:color w:val="000000"/>
          <w:sz w:val="24"/>
          <w:szCs w:val="24"/>
          <w:highlight w:val="none"/>
        </w:rPr>
        <w:t>提供的货物在</w:t>
      </w:r>
      <w:r>
        <w:rPr>
          <w:rFonts w:hint="eastAsia" w:cs="Times New Roman"/>
          <w:caps w:val="0"/>
          <w:color w:val="000000"/>
          <w:sz w:val="24"/>
          <w:szCs w:val="24"/>
          <w:highlight w:val="none"/>
          <w:lang w:val="en-US" w:eastAsia="zh-CN"/>
        </w:rPr>
        <w:t>售后服务</w:t>
      </w:r>
      <w:r>
        <w:rPr>
          <w:rFonts w:ascii="Times New Roman" w:hAnsi="Times New Roman" w:eastAsia="宋体" w:cs="Times New Roman"/>
          <w:caps w:val="0"/>
          <w:color w:val="000000"/>
          <w:sz w:val="24"/>
          <w:szCs w:val="24"/>
          <w:highlight w:val="none"/>
        </w:rPr>
        <w:t>期内因货物本身的质量问题发生故障，</w:t>
      </w:r>
      <w:r>
        <w:rPr>
          <w:rFonts w:ascii="Times New Roman" w:hAnsi="Times New Roman" w:eastAsia="宋体" w:cs="Times New Roman"/>
          <w:caps w:val="0"/>
          <w:color w:val="000000"/>
          <w:sz w:val="24"/>
          <w:szCs w:val="24"/>
          <w:highlight w:val="none"/>
          <w:lang w:val="en-US" w:eastAsia="zh-CN"/>
        </w:rPr>
        <w:t>供应商</w:t>
      </w:r>
      <w:r>
        <w:rPr>
          <w:rFonts w:ascii="Times New Roman" w:hAnsi="Times New Roman" w:eastAsia="宋体" w:cs="Times New Roman"/>
          <w:caps w:val="0"/>
          <w:color w:val="000000"/>
          <w:sz w:val="24"/>
          <w:szCs w:val="24"/>
          <w:highlight w:val="none"/>
        </w:rPr>
        <w:t>应负责免费更换。对达不到技术要求者，根据实际情况，经双方协商，可按以下办法处理：</w:t>
      </w:r>
    </w:p>
    <w:p>
      <w:pPr>
        <w:keepNext w:val="0"/>
        <w:keepLines w:val="0"/>
        <w:pageBreakBefore w:val="0"/>
        <w:widowControl w:val="0"/>
        <w:spacing w:line="360" w:lineRule="auto"/>
        <w:ind w:left="0" w:firstLine="480"/>
        <w:rPr>
          <w:rFonts w:ascii="Times New Roman" w:hAnsi="Times New Roman" w:eastAsia="宋体" w:cs="Times New Roman"/>
          <w:caps w:val="0"/>
          <w:color w:val="000000"/>
          <w:sz w:val="24"/>
          <w:szCs w:val="24"/>
          <w:highlight w:val="none"/>
        </w:rPr>
      </w:pPr>
      <w:r>
        <w:rPr>
          <w:rFonts w:hint="eastAsia" w:ascii="Times New Roman" w:hAnsi="Times New Roman" w:eastAsia="宋体" w:cs="Times New Roman"/>
          <w:caps w:val="0"/>
          <w:color w:val="000000"/>
          <w:sz w:val="24"/>
          <w:szCs w:val="24"/>
          <w:highlight w:val="none"/>
          <w:lang w:eastAsia="zh-CN"/>
        </w:rPr>
        <w:t>（</w:t>
      </w:r>
      <w:r>
        <w:rPr>
          <w:rFonts w:hint="eastAsia" w:ascii="Times New Roman" w:hAnsi="Times New Roman" w:eastAsia="宋体" w:cs="Times New Roman"/>
          <w:caps w:val="0"/>
          <w:color w:val="000000"/>
          <w:sz w:val="24"/>
          <w:szCs w:val="24"/>
          <w:highlight w:val="none"/>
          <w:lang w:val="en-US" w:eastAsia="zh-CN"/>
        </w:rPr>
        <w:t>2.1</w:t>
      </w:r>
      <w:r>
        <w:rPr>
          <w:rFonts w:hint="eastAsia" w:ascii="Times New Roman" w:hAnsi="Times New Roman" w:eastAsia="宋体" w:cs="Times New Roman"/>
          <w:caps w:val="0"/>
          <w:color w:val="000000"/>
          <w:sz w:val="24"/>
          <w:szCs w:val="24"/>
          <w:highlight w:val="none"/>
          <w:lang w:eastAsia="zh-CN"/>
        </w:rPr>
        <w:t>）</w:t>
      </w:r>
      <w:r>
        <w:rPr>
          <w:rFonts w:ascii="Times New Roman" w:hAnsi="Times New Roman" w:eastAsia="宋体" w:cs="Times New Roman"/>
          <w:caps w:val="0"/>
          <w:color w:val="000000"/>
          <w:sz w:val="24"/>
          <w:szCs w:val="24"/>
          <w:highlight w:val="none"/>
        </w:rPr>
        <w:t>更换：由</w:t>
      </w:r>
      <w:r>
        <w:rPr>
          <w:rFonts w:ascii="Times New Roman" w:hAnsi="Times New Roman" w:eastAsia="宋体" w:cs="Times New Roman"/>
          <w:caps w:val="0"/>
          <w:color w:val="000000"/>
          <w:sz w:val="24"/>
          <w:szCs w:val="24"/>
          <w:highlight w:val="none"/>
          <w:lang w:val="en-US" w:eastAsia="zh-CN"/>
        </w:rPr>
        <w:t>供应商</w:t>
      </w:r>
      <w:r>
        <w:rPr>
          <w:rFonts w:ascii="Times New Roman" w:hAnsi="Times New Roman" w:eastAsia="宋体" w:cs="Times New Roman"/>
          <w:caps w:val="0"/>
          <w:color w:val="000000"/>
          <w:sz w:val="24"/>
          <w:szCs w:val="24"/>
          <w:highlight w:val="none"/>
        </w:rPr>
        <w:t>承担所发生的全部费用。</w:t>
      </w:r>
    </w:p>
    <w:p>
      <w:pPr>
        <w:keepNext w:val="0"/>
        <w:keepLines w:val="0"/>
        <w:pageBreakBefore w:val="0"/>
        <w:widowControl w:val="0"/>
        <w:spacing w:line="360" w:lineRule="auto"/>
        <w:ind w:left="0" w:firstLine="480"/>
        <w:rPr>
          <w:rFonts w:ascii="Times New Roman" w:hAnsi="Times New Roman" w:eastAsia="宋体" w:cs="Times New Roman"/>
          <w:caps w:val="0"/>
          <w:color w:val="000000"/>
          <w:sz w:val="24"/>
          <w:szCs w:val="24"/>
          <w:highlight w:val="none"/>
        </w:rPr>
      </w:pPr>
      <w:r>
        <w:rPr>
          <w:rFonts w:hint="eastAsia" w:ascii="Times New Roman" w:hAnsi="Times New Roman" w:eastAsia="宋体" w:cs="Times New Roman"/>
          <w:caps w:val="0"/>
          <w:color w:val="000000"/>
          <w:sz w:val="24"/>
          <w:szCs w:val="24"/>
          <w:highlight w:val="none"/>
          <w:lang w:eastAsia="zh-CN"/>
        </w:rPr>
        <w:t>（</w:t>
      </w:r>
      <w:r>
        <w:rPr>
          <w:rFonts w:hint="eastAsia" w:ascii="Times New Roman" w:hAnsi="Times New Roman" w:eastAsia="宋体" w:cs="Times New Roman"/>
          <w:caps w:val="0"/>
          <w:color w:val="000000"/>
          <w:sz w:val="24"/>
          <w:szCs w:val="24"/>
          <w:highlight w:val="none"/>
          <w:lang w:val="en-US" w:eastAsia="zh-CN"/>
        </w:rPr>
        <w:t>2.2</w:t>
      </w:r>
      <w:r>
        <w:rPr>
          <w:rFonts w:hint="eastAsia" w:ascii="Times New Roman" w:hAnsi="Times New Roman" w:eastAsia="宋体" w:cs="Times New Roman"/>
          <w:caps w:val="0"/>
          <w:color w:val="000000"/>
          <w:sz w:val="24"/>
          <w:szCs w:val="24"/>
          <w:highlight w:val="none"/>
          <w:lang w:eastAsia="zh-CN"/>
        </w:rPr>
        <w:t>）</w:t>
      </w:r>
      <w:r>
        <w:rPr>
          <w:rFonts w:ascii="Times New Roman" w:hAnsi="Times New Roman" w:eastAsia="宋体" w:cs="Times New Roman"/>
          <w:caps w:val="0"/>
          <w:color w:val="000000"/>
          <w:sz w:val="24"/>
          <w:szCs w:val="24"/>
          <w:highlight w:val="none"/>
        </w:rPr>
        <w:t>贬值处理：由</w:t>
      </w:r>
      <w:r>
        <w:rPr>
          <w:rFonts w:ascii="Times New Roman" w:hAnsi="Times New Roman" w:eastAsia="宋体" w:cs="Times New Roman"/>
          <w:caps w:val="0"/>
          <w:color w:val="000000"/>
          <w:sz w:val="24"/>
          <w:szCs w:val="24"/>
          <w:highlight w:val="none"/>
          <w:lang w:val="en-US" w:eastAsia="zh-CN"/>
        </w:rPr>
        <w:t>采购人、成交人</w:t>
      </w:r>
      <w:r>
        <w:rPr>
          <w:rFonts w:ascii="Times New Roman" w:hAnsi="Times New Roman" w:eastAsia="宋体" w:cs="Times New Roman"/>
          <w:caps w:val="0"/>
          <w:color w:val="000000"/>
          <w:sz w:val="24"/>
          <w:szCs w:val="24"/>
          <w:highlight w:val="none"/>
        </w:rPr>
        <w:t>双方合议定价。</w:t>
      </w:r>
    </w:p>
    <w:p>
      <w:pPr>
        <w:keepNext w:val="0"/>
        <w:keepLines w:val="0"/>
        <w:pageBreakBefore w:val="0"/>
        <w:widowControl w:val="0"/>
        <w:spacing w:line="360" w:lineRule="auto"/>
        <w:ind w:left="0" w:firstLine="480"/>
        <w:rPr>
          <w:rFonts w:ascii="Times New Roman" w:hAnsi="Times New Roman" w:eastAsia="宋体" w:cs="Times New Roman"/>
          <w:caps w:val="0"/>
          <w:color w:val="000000"/>
          <w:sz w:val="24"/>
          <w:szCs w:val="24"/>
          <w:highlight w:val="none"/>
        </w:rPr>
      </w:pPr>
      <w:r>
        <w:rPr>
          <w:rFonts w:hint="eastAsia" w:ascii="Times New Roman" w:hAnsi="Times New Roman" w:eastAsia="宋体" w:cs="Times New Roman"/>
          <w:caps w:val="0"/>
          <w:color w:val="000000"/>
          <w:sz w:val="24"/>
          <w:szCs w:val="24"/>
          <w:highlight w:val="none"/>
          <w:lang w:eastAsia="zh-CN"/>
        </w:rPr>
        <w:t>（</w:t>
      </w:r>
      <w:r>
        <w:rPr>
          <w:rFonts w:hint="eastAsia" w:ascii="Times New Roman" w:hAnsi="Times New Roman" w:eastAsia="宋体" w:cs="Times New Roman"/>
          <w:caps w:val="0"/>
          <w:color w:val="000000"/>
          <w:sz w:val="24"/>
          <w:szCs w:val="24"/>
          <w:highlight w:val="none"/>
          <w:lang w:val="en-US" w:eastAsia="zh-CN"/>
        </w:rPr>
        <w:t>2.3</w:t>
      </w:r>
      <w:r>
        <w:rPr>
          <w:rFonts w:hint="eastAsia" w:ascii="Times New Roman" w:hAnsi="Times New Roman" w:eastAsia="宋体" w:cs="Times New Roman"/>
          <w:caps w:val="0"/>
          <w:color w:val="000000"/>
          <w:sz w:val="24"/>
          <w:szCs w:val="24"/>
          <w:highlight w:val="none"/>
          <w:lang w:eastAsia="zh-CN"/>
        </w:rPr>
        <w:t>）</w:t>
      </w:r>
      <w:r>
        <w:rPr>
          <w:rFonts w:ascii="Times New Roman" w:hAnsi="Times New Roman" w:eastAsia="宋体" w:cs="Times New Roman"/>
          <w:caps w:val="0"/>
          <w:color w:val="000000"/>
          <w:sz w:val="24"/>
          <w:szCs w:val="24"/>
          <w:highlight w:val="none"/>
        </w:rPr>
        <w:t>退货处理：</w:t>
      </w:r>
      <w:r>
        <w:rPr>
          <w:rFonts w:ascii="Times New Roman" w:hAnsi="Times New Roman" w:eastAsia="宋体" w:cs="Times New Roman"/>
          <w:caps w:val="0"/>
          <w:color w:val="000000"/>
          <w:sz w:val="24"/>
          <w:szCs w:val="24"/>
          <w:highlight w:val="none"/>
          <w:lang w:val="en-US" w:eastAsia="zh-CN"/>
        </w:rPr>
        <w:t>成交人</w:t>
      </w:r>
      <w:r>
        <w:rPr>
          <w:rFonts w:ascii="Times New Roman" w:hAnsi="Times New Roman" w:eastAsia="宋体" w:cs="Times New Roman"/>
          <w:caps w:val="0"/>
          <w:color w:val="000000"/>
          <w:sz w:val="24"/>
          <w:szCs w:val="24"/>
          <w:highlight w:val="none"/>
        </w:rPr>
        <w:t>应退还</w:t>
      </w:r>
      <w:r>
        <w:rPr>
          <w:rFonts w:ascii="Times New Roman" w:hAnsi="Times New Roman" w:eastAsia="宋体" w:cs="Times New Roman"/>
          <w:caps w:val="0"/>
          <w:color w:val="000000"/>
          <w:sz w:val="24"/>
          <w:szCs w:val="24"/>
          <w:highlight w:val="none"/>
          <w:lang w:val="en-US" w:eastAsia="zh-CN"/>
        </w:rPr>
        <w:t>采购人</w:t>
      </w:r>
      <w:r>
        <w:rPr>
          <w:rFonts w:ascii="Times New Roman" w:hAnsi="Times New Roman" w:eastAsia="宋体" w:cs="Times New Roman"/>
          <w:caps w:val="0"/>
          <w:color w:val="000000"/>
          <w:sz w:val="24"/>
          <w:szCs w:val="24"/>
          <w:highlight w:val="none"/>
        </w:rPr>
        <w:t>支付的合同款，同时应承担该货物的直接费用（运输、保险、检验、货款利息及银行手续费等）。</w:t>
      </w:r>
    </w:p>
    <w:p>
      <w:pPr>
        <w:keepNext w:val="0"/>
        <w:keepLines w:val="0"/>
        <w:pageBreakBefore w:val="0"/>
        <w:widowControl w:val="0"/>
        <w:spacing w:line="360" w:lineRule="auto"/>
        <w:ind w:left="0" w:firstLine="480"/>
        <w:rPr>
          <w:rFonts w:ascii="Times New Roman" w:hAnsi="Times New Roman" w:eastAsia="宋体" w:cs="Times New Roman"/>
          <w:caps w:val="0"/>
          <w:color w:val="000000"/>
          <w:sz w:val="24"/>
          <w:szCs w:val="24"/>
          <w:highlight w:val="none"/>
        </w:rPr>
      </w:pPr>
      <w:r>
        <w:rPr>
          <w:rFonts w:hint="eastAsia" w:ascii="Times New Roman" w:hAnsi="Times New Roman" w:eastAsia="宋体" w:cs="Times New Roman"/>
          <w:caps w:val="0"/>
          <w:color w:val="000000"/>
          <w:sz w:val="24"/>
          <w:szCs w:val="24"/>
          <w:highlight w:val="none"/>
          <w:lang w:val="en-US" w:eastAsia="zh-CN"/>
        </w:rPr>
        <w:t>（3）</w:t>
      </w:r>
      <w:r>
        <w:rPr>
          <w:rFonts w:ascii="Times New Roman" w:hAnsi="Times New Roman" w:eastAsia="宋体" w:cs="Times New Roman"/>
          <w:caps w:val="0"/>
          <w:color w:val="000000"/>
          <w:sz w:val="24"/>
          <w:szCs w:val="24"/>
          <w:highlight w:val="none"/>
        </w:rPr>
        <w:t>如在使用过程中发生质量问题，</w:t>
      </w:r>
      <w:r>
        <w:rPr>
          <w:rFonts w:ascii="Times New Roman" w:hAnsi="Times New Roman" w:eastAsia="宋体" w:cs="Times New Roman"/>
          <w:caps w:val="0"/>
          <w:color w:val="000000"/>
          <w:sz w:val="24"/>
          <w:szCs w:val="24"/>
          <w:highlight w:val="none"/>
          <w:lang w:val="en-US" w:eastAsia="zh-CN"/>
        </w:rPr>
        <w:t>成交人</w:t>
      </w:r>
      <w:r>
        <w:rPr>
          <w:rFonts w:ascii="Times New Roman" w:hAnsi="Times New Roman" w:eastAsia="宋体" w:cs="Times New Roman"/>
          <w:caps w:val="0"/>
          <w:color w:val="000000"/>
          <w:sz w:val="24"/>
          <w:szCs w:val="24"/>
          <w:highlight w:val="none"/>
        </w:rPr>
        <w:t>在接到</w:t>
      </w:r>
      <w:r>
        <w:rPr>
          <w:rFonts w:ascii="Times New Roman" w:hAnsi="Times New Roman" w:eastAsia="宋体" w:cs="Times New Roman"/>
          <w:caps w:val="0"/>
          <w:color w:val="000000"/>
          <w:sz w:val="24"/>
          <w:szCs w:val="24"/>
          <w:highlight w:val="none"/>
          <w:lang w:val="en-US" w:eastAsia="zh-CN"/>
        </w:rPr>
        <w:t>采购人</w:t>
      </w:r>
      <w:r>
        <w:rPr>
          <w:rFonts w:ascii="Times New Roman" w:hAnsi="Times New Roman" w:eastAsia="宋体" w:cs="Times New Roman"/>
          <w:caps w:val="0"/>
          <w:color w:val="000000"/>
          <w:sz w:val="24"/>
          <w:szCs w:val="24"/>
          <w:highlight w:val="none"/>
        </w:rPr>
        <w:t>通知后在</w:t>
      </w:r>
      <w:r>
        <w:rPr>
          <w:rFonts w:ascii="Times New Roman" w:hAnsi="Times New Roman" w:eastAsia="宋体" w:cs="Times New Roman"/>
          <w:caps w:val="0"/>
          <w:color w:val="000000"/>
          <w:sz w:val="24"/>
          <w:szCs w:val="24"/>
          <w:highlight w:val="none"/>
          <w:lang w:val="en-US" w:eastAsia="zh-CN"/>
        </w:rPr>
        <w:t>24</w:t>
      </w:r>
      <w:r>
        <w:rPr>
          <w:rFonts w:ascii="Times New Roman" w:hAnsi="Times New Roman" w:eastAsia="宋体" w:cs="Times New Roman"/>
          <w:caps w:val="0"/>
          <w:color w:val="000000"/>
          <w:sz w:val="24"/>
          <w:szCs w:val="24"/>
          <w:highlight w:val="none"/>
        </w:rPr>
        <w:t>小时内到达</w:t>
      </w:r>
      <w:r>
        <w:rPr>
          <w:rFonts w:ascii="Times New Roman" w:hAnsi="Times New Roman" w:eastAsia="宋体" w:cs="Times New Roman"/>
          <w:caps w:val="0"/>
          <w:color w:val="000000"/>
          <w:sz w:val="24"/>
          <w:szCs w:val="24"/>
          <w:highlight w:val="none"/>
          <w:lang w:val="en-US" w:eastAsia="zh-CN"/>
        </w:rPr>
        <w:t>采购人</w:t>
      </w:r>
      <w:r>
        <w:rPr>
          <w:rFonts w:ascii="Times New Roman" w:hAnsi="Times New Roman" w:eastAsia="宋体" w:cs="Times New Roman"/>
          <w:caps w:val="0"/>
          <w:color w:val="000000"/>
          <w:sz w:val="24"/>
          <w:szCs w:val="24"/>
          <w:highlight w:val="none"/>
        </w:rPr>
        <w:t>现场。</w:t>
      </w:r>
    </w:p>
    <w:p>
      <w:pPr>
        <w:keepNext w:val="0"/>
        <w:keepLines w:val="0"/>
        <w:pageBreakBefore w:val="0"/>
        <w:widowControl w:val="0"/>
        <w:spacing w:line="360" w:lineRule="auto"/>
        <w:ind w:left="0" w:firstLine="480"/>
        <w:rPr>
          <w:rFonts w:ascii="Times New Roman" w:hAnsi="Times New Roman" w:eastAsia="宋体" w:cs="Times New Roman"/>
          <w:caps w:val="0"/>
          <w:color w:val="000000"/>
          <w:sz w:val="24"/>
          <w:szCs w:val="24"/>
          <w:highlight w:val="none"/>
        </w:rPr>
      </w:pPr>
      <w:r>
        <w:rPr>
          <w:rFonts w:hint="eastAsia" w:ascii="Times New Roman" w:hAnsi="Times New Roman" w:eastAsia="宋体" w:cs="Times New Roman"/>
          <w:caps w:val="0"/>
          <w:color w:val="000000"/>
          <w:sz w:val="24"/>
          <w:szCs w:val="24"/>
          <w:highlight w:val="none"/>
          <w:lang w:val="en-US" w:eastAsia="zh-CN"/>
        </w:rPr>
        <w:t>（4）</w:t>
      </w:r>
      <w:r>
        <w:rPr>
          <w:rFonts w:ascii="Times New Roman" w:hAnsi="Times New Roman" w:eastAsia="宋体" w:cs="Times New Roman"/>
          <w:caps w:val="0"/>
          <w:color w:val="000000"/>
          <w:sz w:val="24"/>
          <w:szCs w:val="24"/>
          <w:highlight w:val="none"/>
        </w:rPr>
        <w:t>在</w:t>
      </w:r>
      <w:r>
        <w:rPr>
          <w:rFonts w:ascii="Times New Roman" w:hAnsi="Times New Roman" w:eastAsia="宋体" w:cs="Times New Roman"/>
          <w:caps w:val="0"/>
          <w:color w:val="000000"/>
          <w:sz w:val="24"/>
          <w:szCs w:val="24"/>
          <w:highlight w:val="none"/>
          <w:lang w:val="en-US" w:eastAsia="zh-CN"/>
        </w:rPr>
        <w:t>售后服务</w:t>
      </w:r>
      <w:r>
        <w:rPr>
          <w:rFonts w:ascii="Times New Roman" w:hAnsi="Times New Roman" w:eastAsia="宋体" w:cs="Times New Roman"/>
          <w:caps w:val="0"/>
          <w:color w:val="000000"/>
          <w:sz w:val="24"/>
          <w:szCs w:val="24"/>
          <w:highlight w:val="none"/>
        </w:rPr>
        <w:t>期内，</w:t>
      </w:r>
      <w:r>
        <w:rPr>
          <w:rFonts w:ascii="Times New Roman" w:hAnsi="Times New Roman" w:eastAsia="宋体" w:cs="Times New Roman"/>
          <w:caps w:val="0"/>
          <w:color w:val="000000"/>
          <w:sz w:val="24"/>
          <w:szCs w:val="24"/>
          <w:highlight w:val="none"/>
          <w:lang w:val="en-US" w:eastAsia="zh-CN"/>
        </w:rPr>
        <w:t>成交人</w:t>
      </w:r>
      <w:r>
        <w:rPr>
          <w:rFonts w:ascii="Times New Roman" w:hAnsi="Times New Roman" w:eastAsia="宋体" w:cs="Times New Roman"/>
          <w:caps w:val="0"/>
          <w:color w:val="000000"/>
          <w:sz w:val="24"/>
          <w:szCs w:val="24"/>
          <w:highlight w:val="none"/>
        </w:rPr>
        <w:t>应对货物出现的质量及安全问题负责处理解决并承担一切费用。</w:t>
      </w:r>
    </w:p>
    <w:p>
      <w:pPr>
        <w:keepNext w:val="0"/>
        <w:keepLines w:val="0"/>
        <w:pageBreakBefore w:val="0"/>
        <w:widowControl w:val="0"/>
        <w:spacing w:line="360" w:lineRule="auto"/>
        <w:ind w:left="0" w:firstLine="480"/>
        <w:rPr>
          <w:rFonts w:hint="default" w:ascii="Times New Roman" w:hAnsi="Times New Roman" w:cs="Times New Roman"/>
          <w:b/>
          <w:bCs/>
          <w:color w:val="auto"/>
          <w:sz w:val="24"/>
          <w:highlight w:val="none"/>
          <w:lang w:val="en-US" w:eastAsia="zh-CN"/>
        </w:rPr>
      </w:pPr>
      <w:r>
        <w:rPr>
          <w:rFonts w:hint="eastAsia" w:ascii="Times New Roman" w:hAnsi="Times New Roman" w:eastAsia="宋体" w:cs="Times New Roman"/>
          <w:caps w:val="0"/>
          <w:color w:val="000000"/>
          <w:sz w:val="24"/>
          <w:szCs w:val="24"/>
          <w:highlight w:val="none"/>
          <w:lang w:val="en-US" w:eastAsia="zh-CN"/>
        </w:rPr>
        <w:t>（5）</w:t>
      </w:r>
      <w:r>
        <w:rPr>
          <w:rFonts w:ascii="Times New Roman" w:hAnsi="Times New Roman" w:eastAsia="宋体" w:cs="Times New Roman"/>
          <w:caps w:val="0"/>
          <w:color w:val="000000"/>
          <w:sz w:val="24"/>
          <w:szCs w:val="24"/>
          <w:highlight w:val="none"/>
        </w:rPr>
        <w:t>上述的货物售后服务期为</w:t>
      </w:r>
      <w:r>
        <w:rPr>
          <w:rFonts w:hint="eastAsia" w:cs="Times New Roman"/>
          <w:caps w:val="0"/>
          <w:color w:val="auto"/>
          <w:sz w:val="24"/>
          <w:szCs w:val="24"/>
          <w:highlight w:val="none"/>
          <w:u w:val="single"/>
          <w:lang w:eastAsia="zh-CN"/>
        </w:rPr>
        <w:t>两年</w:t>
      </w:r>
      <w:r>
        <w:rPr>
          <w:rFonts w:hint="eastAsia" w:ascii="Times New Roman" w:hAnsi="Times New Roman" w:cs="Times New Roman"/>
          <w:color w:val="auto"/>
          <w:sz w:val="24"/>
          <w:szCs w:val="24"/>
          <w:highlight w:val="none"/>
          <w:lang w:val="en-US" w:eastAsia="zh-CN"/>
        </w:rPr>
        <w:t>（自货物最终交付验收合格之日计算）</w:t>
      </w:r>
      <w:r>
        <w:rPr>
          <w:rFonts w:ascii="Times New Roman" w:hAnsi="Times New Roman" w:eastAsia="宋体" w:cs="Times New Roman"/>
          <w:caps w:val="0"/>
          <w:color w:val="000000"/>
          <w:sz w:val="24"/>
          <w:szCs w:val="24"/>
          <w:highlight w:val="none"/>
        </w:rPr>
        <w:t>。</w:t>
      </w:r>
    </w:p>
    <w:p>
      <w:pPr>
        <w:keepNext w:val="0"/>
        <w:keepLines w:val="0"/>
        <w:pageBreakBefore w:val="0"/>
        <w:widowControl w:val="0"/>
        <w:shd w:val="clear" w:color="auto" w:fill="auto"/>
        <w:spacing w:line="360" w:lineRule="auto"/>
        <w:ind w:firstLine="482"/>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lang w:val="en-US" w:eastAsia="zh-CN"/>
        </w:rPr>
        <w:t>（</w:t>
      </w:r>
      <w:r>
        <w:rPr>
          <w:rFonts w:hint="eastAsia" w:cs="Times New Roman"/>
          <w:b/>
          <w:bCs/>
          <w:color w:val="auto"/>
          <w:sz w:val="24"/>
          <w:highlight w:val="none"/>
          <w:lang w:val="en-US" w:eastAsia="zh-CN"/>
        </w:rPr>
        <w:t>六</w:t>
      </w:r>
      <w:r>
        <w:rPr>
          <w:rFonts w:hint="default" w:ascii="Times New Roman" w:hAnsi="Times New Roman" w:cs="Times New Roman"/>
          <w:b/>
          <w:bCs/>
          <w:color w:val="auto"/>
          <w:sz w:val="24"/>
          <w:highlight w:val="none"/>
          <w:lang w:val="en-US" w:eastAsia="zh-CN"/>
        </w:rPr>
        <w:t>）</w:t>
      </w:r>
      <w:r>
        <w:rPr>
          <w:rFonts w:hint="default" w:ascii="Times New Roman" w:hAnsi="Times New Roman" w:cs="Times New Roman"/>
          <w:b/>
          <w:bCs/>
          <w:color w:val="auto"/>
          <w:sz w:val="24"/>
          <w:highlight w:val="none"/>
        </w:rPr>
        <w:t>节能、环保产品政策</w:t>
      </w:r>
    </w:p>
    <w:p>
      <w:pPr>
        <w:keepNext w:val="0"/>
        <w:keepLines w:val="0"/>
        <w:pageBreakBefore w:val="0"/>
        <w:widowControl w:val="0"/>
        <w:shd w:val="clear" w:color="auto" w:fill="auto"/>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对照财库〔2019〕9号、财库〔2019〕19号文件规定，供应商所投产品属于强制采购产品的，应提供国家市场监督管理局确定的列入“参与实施政府采购节能产品认证机构名录”内的认证机构出具的、有效期内的该产品的节能产品认证证书电子件，不满足以上要求的按无效标处理。</w:t>
      </w:r>
    </w:p>
    <w:p>
      <w:pPr>
        <w:keepNext w:val="0"/>
        <w:keepLines w:val="0"/>
        <w:pageBreakBefore w:val="0"/>
        <w:widowControl w:val="0"/>
        <w:numPr>
          <w:ilvl w:val="0"/>
          <w:numId w:val="0"/>
        </w:numPr>
        <w:shd w:val="clear" w:color="auto" w:fill="auto"/>
        <w:spacing w:line="360" w:lineRule="auto"/>
        <w:ind w:firstLine="482"/>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szCs w:val="21"/>
          <w:highlight w:val="none"/>
          <w:lang w:val="en-US" w:eastAsia="zh-CN" w:bidi="ar-SA"/>
        </w:rPr>
        <w:t>（</w:t>
      </w:r>
      <w:r>
        <w:rPr>
          <w:rFonts w:hint="eastAsia" w:cs="Times New Roman"/>
          <w:b/>
          <w:bCs/>
          <w:color w:val="auto"/>
          <w:sz w:val="24"/>
          <w:szCs w:val="21"/>
          <w:highlight w:val="none"/>
          <w:lang w:val="en-US" w:eastAsia="zh-CN" w:bidi="ar-SA"/>
        </w:rPr>
        <w:t>七</w:t>
      </w:r>
      <w:r>
        <w:rPr>
          <w:rFonts w:hint="default" w:ascii="Times New Roman" w:hAnsi="Times New Roman" w:cs="Times New Roman"/>
          <w:b/>
          <w:bCs/>
          <w:color w:val="auto"/>
          <w:sz w:val="24"/>
          <w:szCs w:val="21"/>
          <w:highlight w:val="none"/>
          <w:lang w:val="en-US" w:eastAsia="zh-CN" w:bidi="ar-SA"/>
        </w:rPr>
        <w:t>）</w:t>
      </w:r>
      <w:r>
        <w:rPr>
          <w:rFonts w:hint="default" w:ascii="Times New Roman" w:hAnsi="Times New Roman" w:cs="Times New Roman"/>
          <w:b/>
          <w:bCs/>
          <w:color w:val="auto"/>
          <w:sz w:val="24"/>
          <w:szCs w:val="24"/>
          <w:highlight w:val="none"/>
        </w:rPr>
        <w:t>商品包装、快递包装政府采购需求标准</w:t>
      </w:r>
    </w:p>
    <w:p>
      <w:pPr>
        <w:keepNext w:val="0"/>
        <w:keepLines w:val="0"/>
        <w:pageBreakBefore w:val="0"/>
        <w:widowControl w:val="0"/>
        <w:shd w:val="clear" w:color="auto" w:fill="auto"/>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为助力打好污染防治攻坚战，推广使用绿色包装，本项目中涉及的商品包装和快递包装执行《关于印发〈商品包装政府采购需求标准（试行）〉、〈快递包装政府采购需求标准（试行）〉的通知》（财办库〔2020〕123号）、《江苏省财政厅关于加强政府绿色采购有关事项的通知》（苏财购〔2023〕65号）的要求，</w:t>
      </w:r>
      <w:r>
        <w:rPr>
          <w:rFonts w:hint="eastAsia" w:cs="Times New Roman"/>
          <w:color w:val="auto"/>
          <w:sz w:val="24"/>
          <w:highlight w:val="none"/>
          <w:lang w:eastAsia="zh-CN"/>
        </w:rPr>
        <w:t>供应商</w:t>
      </w:r>
      <w:r>
        <w:rPr>
          <w:rFonts w:hint="default" w:ascii="Times New Roman" w:hAnsi="Times New Roman" w:cs="Times New Roman"/>
          <w:color w:val="auto"/>
          <w:sz w:val="24"/>
          <w:highlight w:val="none"/>
        </w:rPr>
        <w:t>应当提供符合需求标准的产品及相关快递服务的包装。</w:t>
      </w:r>
    </w:p>
    <w:p>
      <w:pPr>
        <w:keepNext w:val="0"/>
        <w:keepLines w:val="0"/>
        <w:pageBreakBefore w:val="0"/>
        <w:widowControl w:val="0"/>
        <w:shd w:val="clear" w:color="auto" w:fill="auto"/>
        <w:spacing w:line="360" w:lineRule="auto"/>
        <w:ind w:firstLine="482"/>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lang w:val="en-US" w:eastAsia="zh-CN"/>
        </w:rPr>
        <w:t>（</w:t>
      </w:r>
      <w:r>
        <w:rPr>
          <w:rFonts w:hint="eastAsia" w:cs="Times New Roman"/>
          <w:b/>
          <w:bCs/>
          <w:color w:val="auto"/>
          <w:sz w:val="24"/>
          <w:highlight w:val="none"/>
          <w:lang w:val="en-US" w:eastAsia="zh-CN"/>
        </w:rPr>
        <w:t>八</w:t>
      </w:r>
      <w:r>
        <w:rPr>
          <w:rFonts w:hint="default" w:ascii="Times New Roman" w:hAnsi="Times New Roman" w:cs="Times New Roman"/>
          <w:b/>
          <w:bCs/>
          <w:color w:val="auto"/>
          <w:sz w:val="24"/>
          <w:highlight w:val="none"/>
          <w:lang w:val="en-US" w:eastAsia="zh-CN"/>
        </w:rPr>
        <w:t>）</w:t>
      </w:r>
      <w:r>
        <w:rPr>
          <w:rFonts w:hint="default" w:ascii="Times New Roman" w:hAnsi="Times New Roman" w:cs="Times New Roman"/>
          <w:b/>
          <w:bCs/>
          <w:color w:val="auto"/>
          <w:sz w:val="24"/>
          <w:highlight w:val="none"/>
        </w:rPr>
        <w:t>采购本国货物、工程和服务</w:t>
      </w:r>
    </w:p>
    <w:p>
      <w:pPr>
        <w:keepNext w:val="0"/>
        <w:keepLines w:val="0"/>
        <w:pageBreakBefore w:val="0"/>
        <w:widowControl w:val="0"/>
        <w:shd w:val="clear" w:color="auto" w:fill="auto"/>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政府采购应当采购本国货物、工程和服务，但有《中华人民共和国政府采购法》第十条规定情形的除外。</w:t>
      </w:r>
    </w:p>
    <w:p>
      <w:pPr>
        <w:pStyle w:val="13"/>
        <w:keepNext w:val="0"/>
        <w:keepLines w:val="0"/>
        <w:pageBreakBefore w:val="0"/>
        <w:widowControl w:val="0"/>
        <w:shd w:val="clear" w:color="auto" w:fill="auto"/>
        <w:spacing w:line="360" w:lineRule="auto"/>
        <w:ind w:firstLine="470"/>
        <w:rPr>
          <w:rFonts w:hint="default"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九</w:t>
      </w:r>
      <w:r>
        <w:rPr>
          <w:rFonts w:hint="eastAsia" w:ascii="Times New Roman" w:hAnsi="Times New Roman" w:cs="Times New Roman"/>
          <w:color w:val="auto"/>
          <w:sz w:val="24"/>
          <w:highlight w:val="none"/>
          <w:lang w:eastAsia="zh-CN"/>
        </w:rPr>
        <w:t>）商品包装、快递包装</w:t>
      </w:r>
      <w:r>
        <w:rPr>
          <w:rFonts w:hint="eastAsia" w:ascii="Times New Roman" w:hAnsi="Times New Roman" w:cs="Times New Roman"/>
          <w:color w:val="auto"/>
          <w:sz w:val="24"/>
          <w:highlight w:val="none"/>
          <w:lang w:val="en-US" w:eastAsia="zh-CN"/>
        </w:rPr>
        <w:t>特殊要求</w:t>
      </w:r>
    </w:p>
    <w:p>
      <w:pPr>
        <w:pStyle w:val="13"/>
        <w:keepNext w:val="0"/>
        <w:keepLines w:val="0"/>
        <w:pageBreakBefore w:val="0"/>
        <w:widowControl w:val="0"/>
        <w:shd w:val="clear" w:color="auto" w:fill="auto"/>
        <w:spacing w:line="360" w:lineRule="auto"/>
        <w:ind w:firstLine="708"/>
        <w:rPr>
          <w:rFonts w:hint="eastAsia" w:ascii="Times New Roman" w:hAnsi="Times New Roman" w:cs="Times New Roman"/>
          <w:b w:val="0"/>
          <w:bCs/>
          <w:color w:val="auto"/>
          <w:sz w:val="24"/>
          <w:highlight w:val="none"/>
          <w:lang w:eastAsia="zh-CN"/>
        </w:rPr>
      </w:pPr>
      <w:r>
        <w:rPr>
          <w:rFonts w:hint="eastAsia" w:ascii="Times New Roman" w:hAnsi="Times New Roman" w:cs="Times New Roman"/>
          <w:b w:val="0"/>
          <w:bCs/>
          <w:color w:val="auto"/>
          <w:sz w:val="24"/>
          <w:highlight w:val="none"/>
          <w:lang w:eastAsia="zh-CN"/>
        </w:rPr>
        <w:t>1.商品包装环保要求</w:t>
      </w:r>
    </w:p>
    <w:p>
      <w:pPr>
        <w:pStyle w:val="13"/>
        <w:keepNext w:val="0"/>
        <w:keepLines w:val="0"/>
        <w:pageBreakBefore w:val="0"/>
        <w:widowControl w:val="0"/>
        <w:shd w:val="clear" w:color="auto" w:fill="auto"/>
        <w:spacing w:line="360" w:lineRule="auto"/>
        <w:ind w:firstLine="468"/>
        <w:rPr>
          <w:rFonts w:hint="eastAsia" w:ascii="Times New Roman" w:hAnsi="Times New Roman" w:cs="Times New Roman"/>
          <w:b w:val="0"/>
          <w:bCs/>
          <w:color w:val="auto"/>
          <w:sz w:val="24"/>
          <w:highlight w:val="none"/>
          <w:lang w:eastAsia="zh-CN"/>
        </w:rPr>
      </w:pPr>
      <w:r>
        <w:rPr>
          <w:rFonts w:hint="eastAsia" w:ascii="Times New Roman" w:hAnsi="Times New Roman" w:cs="Times New Roman"/>
          <w:b w:val="0"/>
          <w:bCs/>
          <w:color w:val="auto"/>
          <w:sz w:val="24"/>
          <w:highlight w:val="none"/>
          <w:lang w:eastAsia="zh-CN"/>
        </w:rPr>
        <w:t xml:space="preserve">（1）商品包装层数不得超过 3 层，空隙率不大于 40%； </w:t>
      </w:r>
    </w:p>
    <w:p>
      <w:pPr>
        <w:pStyle w:val="13"/>
        <w:keepNext w:val="0"/>
        <w:keepLines w:val="0"/>
        <w:pageBreakBefore w:val="0"/>
        <w:widowControl w:val="0"/>
        <w:shd w:val="clear" w:color="auto" w:fill="auto"/>
        <w:spacing w:line="360" w:lineRule="auto"/>
        <w:ind w:firstLine="468"/>
        <w:rPr>
          <w:rFonts w:hint="eastAsia" w:ascii="Times New Roman" w:hAnsi="Times New Roman" w:cs="Times New Roman"/>
          <w:b w:val="0"/>
          <w:bCs/>
          <w:color w:val="auto"/>
          <w:sz w:val="24"/>
          <w:highlight w:val="none"/>
          <w:lang w:eastAsia="zh-CN"/>
        </w:rPr>
      </w:pPr>
      <w:r>
        <w:rPr>
          <w:rFonts w:hint="eastAsia" w:ascii="Times New Roman" w:hAnsi="Times New Roman" w:cs="Times New Roman"/>
          <w:b w:val="0"/>
          <w:bCs/>
          <w:color w:val="auto"/>
          <w:sz w:val="24"/>
          <w:highlight w:val="none"/>
          <w:lang w:eastAsia="zh-CN"/>
        </w:rPr>
        <w:t xml:space="preserve">（2）商品包装尽可能使用单一材质的包装材料，如因功能需求必需使用不同材质，不同材质间应便于分离； </w:t>
      </w:r>
    </w:p>
    <w:p>
      <w:pPr>
        <w:pStyle w:val="13"/>
        <w:keepNext w:val="0"/>
        <w:keepLines w:val="0"/>
        <w:pageBreakBefore w:val="0"/>
        <w:widowControl w:val="0"/>
        <w:shd w:val="clear" w:color="auto" w:fill="auto"/>
        <w:spacing w:line="360" w:lineRule="auto"/>
        <w:ind w:firstLine="468"/>
        <w:rPr>
          <w:rFonts w:hint="eastAsia" w:ascii="Times New Roman" w:hAnsi="Times New Roman" w:cs="Times New Roman"/>
          <w:b w:val="0"/>
          <w:bCs/>
          <w:color w:val="auto"/>
          <w:sz w:val="24"/>
          <w:highlight w:val="none"/>
          <w:lang w:eastAsia="zh-CN"/>
        </w:rPr>
      </w:pPr>
      <w:r>
        <w:rPr>
          <w:rFonts w:hint="eastAsia" w:ascii="Times New Roman" w:hAnsi="Times New Roman" w:cs="Times New Roman"/>
          <w:b w:val="0"/>
          <w:bCs/>
          <w:color w:val="auto"/>
          <w:sz w:val="24"/>
          <w:highlight w:val="none"/>
          <w:lang w:eastAsia="zh-CN"/>
        </w:rPr>
        <w:t xml:space="preserve">（3）商品包装中铅、汞、镉、六价铬的总含量应不大于 100mg/kg； </w:t>
      </w:r>
    </w:p>
    <w:p>
      <w:pPr>
        <w:pStyle w:val="13"/>
        <w:keepNext w:val="0"/>
        <w:keepLines w:val="0"/>
        <w:pageBreakBefore w:val="0"/>
        <w:widowControl w:val="0"/>
        <w:shd w:val="clear" w:color="auto" w:fill="auto"/>
        <w:spacing w:line="360" w:lineRule="auto"/>
        <w:ind w:firstLine="468"/>
        <w:rPr>
          <w:rFonts w:hint="eastAsia" w:ascii="Times New Roman" w:hAnsi="Times New Roman" w:cs="Times New Roman"/>
          <w:b w:val="0"/>
          <w:bCs/>
          <w:color w:val="auto"/>
          <w:sz w:val="24"/>
          <w:highlight w:val="none"/>
          <w:lang w:eastAsia="zh-CN"/>
        </w:rPr>
      </w:pPr>
      <w:r>
        <w:rPr>
          <w:rFonts w:hint="eastAsia" w:ascii="Times New Roman" w:hAnsi="Times New Roman" w:cs="Times New Roman"/>
          <w:b w:val="0"/>
          <w:bCs/>
          <w:color w:val="auto"/>
          <w:sz w:val="24"/>
          <w:highlight w:val="none"/>
          <w:lang w:eastAsia="zh-CN"/>
        </w:rPr>
        <w:t xml:space="preserve">（4）商品包装印刷使用的油墨中挥发性有机化合物(VOCs)含量应不大于 5%（以重量计）； </w:t>
      </w:r>
    </w:p>
    <w:p>
      <w:pPr>
        <w:pStyle w:val="13"/>
        <w:keepNext w:val="0"/>
        <w:keepLines w:val="0"/>
        <w:pageBreakBefore w:val="0"/>
        <w:widowControl w:val="0"/>
        <w:shd w:val="clear" w:color="auto" w:fill="auto"/>
        <w:spacing w:line="360" w:lineRule="auto"/>
        <w:ind w:firstLine="468"/>
        <w:rPr>
          <w:rFonts w:hint="eastAsia" w:ascii="Times New Roman" w:hAnsi="Times New Roman" w:cs="Times New Roman"/>
          <w:b w:val="0"/>
          <w:bCs/>
          <w:color w:val="auto"/>
          <w:sz w:val="24"/>
          <w:highlight w:val="none"/>
          <w:lang w:eastAsia="zh-CN"/>
        </w:rPr>
      </w:pPr>
      <w:r>
        <w:rPr>
          <w:rFonts w:hint="eastAsia" w:ascii="Times New Roman" w:hAnsi="Times New Roman" w:cs="Times New Roman"/>
          <w:b w:val="0"/>
          <w:bCs/>
          <w:color w:val="auto"/>
          <w:sz w:val="24"/>
          <w:highlight w:val="none"/>
          <w:lang w:eastAsia="zh-CN"/>
        </w:rPr>
        <w:t xml:space="preserve">（5）塑料材质商品包装上呈现的印刷颜色不得超过 6 色； </w:t>
      </w:r>
    </w:p>
    <w:p>
      <w:pPr>
        <w:pStyle w:val="13"/>
        <w:keepNext w:val="0"/>
        <w:keepLines w:val="0"/>
        <w:pageBreakBefore w:val="0"/>
        <w:widowControl w:val="0"/>
        <w:shd w:val="clear" w:color="auto" w:fill="auto"/>
        <w:spacing w:line="360" w:lineRule="auto"/>
        <w:ind w:firstLine="468"/>
        <w:rPr>
          <w:rFonts w:hint="eastAsia" w:ascii="Times New Roman" w:hAnsi="Times New Roman" w:cs="Times New Roman"/>
          <w:b w:val="0"/>
          <w:bCs/>
          <w:color w:val="auto"/>
          <w:sz w:val="24"/>
          <w:highlight w:val="none"/>
          <w:lang w:eastAsia="zh-CN"/>
        </w:rPr>
      </w:pPr>
      <w:r>
        <w:rPr>
          <w:rFonts w:hint="eastAsia" w:ascii="Times New Roman" w:hAnsi="Times New Roman" w:cs="Times New Roman"/>
          <w:b w:val="0"/>
          <w:bCs/>
          <w:color w:val="auto"/>
          <w:sz w:val="24"/>
          <w:highlight w:val="none"/>
          <w:lang w:eastAsia="zh-CN"/>
        </w:rPr>
        <w:t xml:space="preserve">（6）纸质商品包装应使用 75%以上的可再生纤维原料生产； </w:t>
      </w:r>
    </w:p>
    <w:p>
      <w:pPr>
        <w:pStyle w:val="13"/>
        <w:keepNext w:val="0"/>
        <w:keepLines w:val="0"/>
        <w:pageBreakBefore w:val="0"/>
        <w:widowControl w:val="0"/>
        <w:shd w:val="clear" w:color="auto" w:fill="auto"/>
        <w:spacing w:line="360" w:lineRule="auto"/>
        <w:ind w:firstLine="468"/>
        <w:rPr>
          <w:rFonts w:hint="eastAsia" w:ascii="Times New Roman" w:hAnsi="Times New Roman" w:cs="Times New Roman"/>
          <w:b w:val="0"/>
          <w:bCs/>
          <w:color w:val="auto"/>
          <w:sz w:val="24"/>
          <w:highlight w:val="none"/>
          <w:lang w:eastAsia="zh-CN"/>
        </w:rPr>
      </w:pPr>
      <w:r>
        <w:rPr>
          <w:rFonts w:hint="eastAsia" w:ascii="Times New Roman" w:hAnsi="Times New Roman" w:cs="Times New Roman"/>
          <w:b w:val="0"/>
          <w:bCs/>
          <w:color w:val="auto"/>
          <w:sz w:val="24"/>
          <w:highlight w:val="none"/>
          <w:lang w:eastAsia="zh-CN"/>
        </w:rPr>
        <w:t xml:space="preserve">（7）木质商品包装的原料应来源于可持续性森林。 </w:t>
      </w:r>
    </w:p>
    <w:p>
      <w:pPr>
        <w:pStyle w:val="13"/>
        <w:keepNext w:val="0"/>
        <w:keepLines w:val="0"/>
        <w:pageBreakBefore w:val="0"/>
        <w:widowControl w:val="0"/>
        <w:shd w:val="clear" w:color="auto" w:fill="auto"/>
        <w:spacing w:line="360" w:lineRule="auto"/>
        <w:ind w:firstLine="468"/>
        <w:rPr>
          <w:rFonts w:hint="eastAsia" w:ascii="Times New Roman" w:hAnsi="Times New Roman" w:cs="Times New Roman"/>
          <w:b w:val="0"/>
          <w:bCs/>
          <w:color w:val="auto"/>
          <w:sz w:val="24"/>
          <w:highlight w:val="none"/>
          <w:lang w:eastAsia="zh-CN"/>
        </w:rPr>
      </w:pPr>
      <w:r>
        <w:rPr>
          <w:rFonts w:hint="eastAsia" w:ascii="Times New Roman" w:hAnsi="Times New Roman" w:cs="Times New Roman"/>
          <w:b w:val="0"/>
          <w:bCs/>
          <w:color w:val="auto"/>
          <w:sz w:val="24"/>
          <w:highlight w:val="none"/>
          <w:lang w:eastAsia="zh-CN"/>
        </w:rPr>
        <w:t>注：检测方法1.商品包装中重金属（铅、汞、镉、六价铬）总量的检测按照 GB/T10004-2008《包装用塑料复合膜、袋干法复合、挤出复合》规定的方法进行。2.商品包装印刷使用的油墨中挥发性有机化合物(VOCs)的检测按照GB/T23986-2009《色漆和清漆挥发性有机化合物(VOC)含量的测定气相色谱法》规定的方法。</w:t>
      </w:r>
    </w:p>
    <w:p>
      <w:pPr>
        <w:pStyle w:val="13"/>
        <w:keepNext w:val="0"/>
        <w:keepLines w:val="0"/>
        <w:pageBreakBefore w:val="0"/>
        <w:widowControl w:val="0"/>
        <w:shd w:val="clear" w:color="auto" w:fill="auto"/>
        <w:spacing w:line="360" w:lineRule="auto"/>
        <w:ind w:firstLine="468"/>
        <w:rPr>
          <w:rFonts w:hint="eastAsia" w:ascii="Times New Roman" w:hAnsi="Times New Roman" w:cs="Times New Roman"/>
          <w:b w:val="0"/>
          <w:bCs/>
          <w:color w:val="auto"/>
          <w:sz w:val="24"/>
          <w:highlight w:val="none"/>
          <w:lang w:eastAsia="zh-CN"/>
        </w:rPr>
      </w:pPr>
      <w:r>
        <w:rPr>
          <w:rFonts w:hint="eastAsia" w:ascii="Times New Roman" w:hAnsi="Times New Roman" w:cs="Times New Roman"/>
          <w:b w:val="0"/>
          <w:bCs/>
          <w:color w:val="auto"/>
          <w:sz w:val="24"/>
          <w:highlight w:val="none"/>
          <w:lang w:eastAsia="zh-CN"/>
        </w:rPr>
        <w:t>2.快递包装环保要求</w:t>
      </w:r>
    </w:p>
    <w:p>
      <w:pPr>
        <w:pStyle w:val="13"/>
        <w:keepNext w:val="0"/>
        <w:keepLines w:val="0"/>
        <w:pageBreakBefore w:val="0"/>
        <w:widowControl w:val="0"/>
        <w:shd w:val="clear" w:color="auto" w:fill="auto"/>
        <w:spacing w:line="360" w:lineRule="auto"/>
        <w:ind w:firstLine="468"/>
        <w:rPr>
          <w:rFonts w:hint="eastAsia" w:ascii="Times New Roman" w:hAnsi="Times New Roman" w:cs="Times New Roman"/>
          <w:b w:val="0"/>
          <w:bCs/>
          <w:color w:val="auto"/>
          <w:sz w:val="24"/>
          <w:highlight w:val="none"/>
          <w:lang w:eastAsia="zh-CN"/>
        </w:rPr>
      </w:pPr>
      <w:r>
        <w:rPr>
          <w:rFonts w:hint="eastAsia" w:ascii="Times New Roman" w:hAnsi="Times New Roman" w:cs="Times New Roman"/>
          <w:b w:val="0"/>
          <w:bCs/>
          <w:color w:val="auto"/>
          <w:sz w:val="24"/>
          <w:highlight w:val="none"/>
          <w:lang w:eastAsia="zh-CN"/>
        </w:rPr>
        <w:t>（1）快递包装中重金属（铅、汞、镉、六价铬）总量应不大于100mg/kg；</w:t>
      </w:r>
    </w:p>
    <w:p>
      <w:pPr>
        <w:pStyle w:val="13"/>
        <w:keepNext w:val="0"/>
        <w:keepLines w:val="0"/>
        <w:pageBreakBefore w:val="0"/>
        <w:widowControl w:val="0"/>
        <w:shd w:val="clear" w:color="auto" w:fill="auto"/>
        <w:spacing w:line="360" w:lineRule="auto"/>
        <w:ind w:firstLine="468"/>
        <w:rPr>
          <w:rFonts w:hint="eastAsia" w:ascii="Times New Roman" w:hAnsi="Times New Roman" w:cs="Times New Roman"/>
          <w:b w:val="0"/>
          <w:bCs/>
          <w:color w:val="auto"/>
          <w:sz w:val="24"/>
          <w:highlight w:val="none"/>
          <w:lang w:eastAsia="zh-CN"/>
        </w:rPr>
      </w:pPr>
      <w:r>
        <w:rPr>
          <w:rFonts w:hint="eastAsia" w:ascii="Times New Roman" w:hAnsi="Times New Roman" w:cs="Times New Roman"/>
          <w:b w:val="0"/>
          <w:bCs/>
          <w:color w:val="auto"/>
          <w:sz w:val="24"/>
          <w:highlight w:val="none"/>
          <w:lang w:eastAsia="zh-CN"/>
        </w:rPr>
        <w:t>（2）快递包装印刷使用的油墨中不应添加邻苯二甲酸酯，其挥发性有机化合物(VOCs)含量应不大于5%（以重量计）；</w:t>
      </w:r>
    </w:p>
    <w:p>
      <w:pPr>
        <w:pStyle w:val="13"/>
        <w:keepNext w:val="0"/>
        <w:keepLines w:val="0"/>
        <w:pageBreakBefore w:val="0"/>
        <w:widowControl w:val="0"/>
        <w:shd w:val="clear" w:color="auto" w:fill="auto"/>
        <w:spacing w:line="360" w:lineRule="auto"/>
        <w:ind w:firstLine="468"/>
        <w:rPr>
          <w:rFonts w:hint="eastAsia" w:ascii="Times New Roman" w:hAnsi="Times New Roman" w:cs="Times New Roman"/>
          <w:b w:val="0"/>
          <w:bCs/>
          <w:color w:val="auto"/>
          <w:sz w:val="24"/>
          <w:highlight w:val="none"/>
          <w:lang w:eastAsia="zh-CN"/>
        </w:rPr>
      </w:pPr>
      <w:r>
        <w:rPr>
          <w:rFonts w:hint="eastAsia" w:ascii="Times New Roman" w:hAnsi="Times New Roman" w:cs="Times New Roman"/>
          <w:b w:val="0"/>
          <w:bCs/>
          <w:color w:val="auto"/>
          <w:sz w:val="24"/>
          <w:highlight w:val="none"/>
          <w:lang w:eastAsia="zh-CN"/>
        </w:rPr>
        <w:t>（3）快递包装中使用纸基材的包装材料，纸基材中的有机氯的含量应不大于150 mg/kg；</w:t>
      </w:r>
    </w:p>
    <w:p>
      <w:pPr>
        <w:pStyle w:val="13"/>
        <w:keepNext w:val="0"/>
        <w:keepLines w:val="0"/>
        <w:pageBreakBefore w:val="0"/>
        <w:widowControl w:val="0"/>
        <w:shd w:val="clear" w:color="auto" w:fill="auto"/>
        <w:spacing w:line="360" w:lineRule="auto"/>
        <w:ind w:firstLine="468"/>
        <w:rPr>
          <w:rFonts w:hint="eastAsia" w:ascii="Times New Roman" w:hAnsi="Times New Roman" w:cs="Times New Roman"/>
          <w:b w:val="0"/>
          <w:bCs/>
          <w:color w:val="auto"/>
          <w:sz w:val="24"/>
          <w:highlight w:val="none"/>
          <w:lang w:eastAsia="zh-CN"/>
        </w:rPr>
      </w:pPr>
      <w:r>
        <w:rPr>
          <w:rFonts w:hint="eastAsia" w:ascii="Times New Roman" w:hAnsi="Times New Roman" w:cs="Times New Roman"/>
          <w:b w:val="0"/>
          <w:bCs/>
          <w:color w:val="auto"/>
          <w:sz w:val="24"/>
          <w:highlight w:val="none"/>
          <w:lang w:eastAsia="zh-CN"/>
        </w:rPr>
        <w:t>（4）快递包装中使用塑料基材的包装材料不得使用邻苯二甲酸二异壬酯、邻苯二甲酸二正辛酯、邻苯二甲酸二(2-乙基)己酯、邻苯二甲酸二异癸酯、邻苯二甲酸丁基苄基酯、邻苯二甲酸二丁酯等作为增塑剂；</w:t>
      </w:r>
    </w:p>
    <w:p>
      <w:pPr>
        <w:pStyle w:val="13"/>
        <w:keepNext w:val="0"/>
        <w:keepLines w:val="0"/>
        <w:pageBreakBefore w:val="0"/>
        <w:widowControl w:val="0"/>
        <w:shd w:val="clear" w:color="auto" w:fill="auto"/>
        <w:spacing w:line="360" w:lineRule="auto"/>
        <w:ind w:firstLine="468"/>
        <w:rPr>
          <w:rFonts w:hint="eastAsia" w:ascii="Times New Roman" w:hAnsi="Times New Roman" w:cs="Times New Roman"/>
          <w:b w:val="0"/>
          <w:bCs/>
          <w:color w:val="auto"/>
          <w:sz w:val="24"/>
          <w:highlight w:val="none"/>
          <w:lang w:eastAsia="zh-CN"/>
        </w:rPr>
      </w:pPr>
      <w:r>
        <w:rPr>
          <w:rFonts w:hint="eastAsia" w:ascii="Times New Roman" w:hAnsi="Times New Roman" w:cs="Times New Roman"/>
          <w:b w:val="0"/>
          <w:bCs/>
          <w:color w:val="auto"/>
          <w:sz w:val="24"/>
          <w:highlight w:val="none"/>
          <w:lang w:eastAsia="zh-CN"/>
        </w:rPr>
        <w:t>（5）快递中使用的塑料包装袋不得使用聚氯乙烯作为原料，且原料应为单一材质制成，生物分解率大于60%；</w:t>
      </w:r>
    </w:p>
    <w:p>
      <w:pPr>
        <w:pStyle w:val="13"/>
        <w:keepNext w:val="0"/>
        <w:keepLines w:val="0"/>
        <w:pageBreakBefore w:val="0"/>
        <w:widowControl w:val="0"/>
        <w:shd w:val="clear" w:color="auto" w:fill="auto"/>
        <w:spacing w:line="360" w:lineRule="auto"/>
        <w:ind w:firstLine="468"/>
        <w:rPr>
          <w:rFonts w:hint="eastAsia" w:ascii="Times New Roman" w:hAnsi="Times New Roman" w:cs="Times New Roman"/>
          <w:b w:val="0"/>
          <w:bCs/>
          <w:color w:val="auto"/>
          <w:sz w:val="24"/>
          <w:highlight w:val="none"/>
          <w:lang w:eastAsia="zh-CN"/>
        </w:rPr>
      </w:pPr>
      <w:r>
        <w:rPr>
          <w:rFonts w:hint="eastAsia" w:ascii="Times New Roman" w:hAnsi="Times New Roman" w:cs="Times New Roman"/>
          <w:b w:val="0"/>
          <w:bCs/>
          <w:color w:val="auto"/>
          <w:sz w:val="24"/>
          <w:highlight w:val="none"/>
          <w:lang w:eastAsia="zh-CN"/>
        </w:rPr>
        <w:t>（6）快递中使用的充气类填充物不得使用聚氯乙烯作为原料，且原料为单一材质制成，生物分解率大于60%；</w:t>
      </w:r>
    </w:p>
    <w:p>
      <w:pPr>
        <w:pStyle w:val="13"/>
        <w:keepNext w:val="0"/>
        <w:keepLines w:val="0"/>
        <w:pageBreakBefore w:val="0"/>
        <w:widowControl w:val="0"/>
        <w:shd w:val="clear" w:color="auto" w:fill="auto"/>
        <w:spacing w:line="360" w:lineRule="auto"/>
        <w:ind w:firstLine="468"/>
        <w:rPr>
          <w:rFonts w:hint="eastAsia" w:ascii="Times New Roman" w:hAnsi="Times New Roman" w:cs="Times New Roman"/>
          <w:b w:val="0"/>
          <w:bCs/>
          <w:color w:val="auto"/>
          <w:sz w:val="24"/>
          <w:highlight w:val="none"/>
          <w:lang w:eastAsia="zh-CN"/>
        </w:rPr>
      </w:pPr>
      <w:r>
        <w:rPr>
          <w:rFonts w:hint="eastAsia" w:ascii="Times New Roman" w:hAnsi="Times New Roman" w:cs="Times New Roman"/>
          <w:b w:val="0"/>
          <w:bCs/>
          <w:color w:val="auto"/>
          <w:sz w:val="24"/>
          <w:highlight w:val="none"/>
          <w:lang w:eastAsia="zh-CN"/>
        </w:rPr>
        <w:t>（7）快递中使用的集装袋应为单一材质制成，其重复使用次数应不小于80 次；</w:t>
      </w:r>
    </w:p>
    <w:p>
      <w:pPr>
        <w:pStyle w:val="13"/>
        <w:keepNext w:val="0"/>
        <w:keepLines w:val="0"/>
        <w:pageBreakBefore w:val="0"/>
        <w:widowControl w:val="0"/>
        <w:shd w:val="clear" w:color="auto" w:fill="auto"/>
        <w:spacing w:line="360" w:lineRule="auto"/>
        <w:ind w:firstLine="468"/>
        <w:rPr>
          <w:rFonts w:hint="eastAsia" w:ascii="Times New Roman" w:hAnsi="Times New Roman" w:cs="Times New Roman"/>
          <w:b w:val="0"/>
          <w:bCs/>
          <w:color w:val="auto"/>
          <w:sz w:val="24"/>
          <w:highlight w:val="none"/>
          <w:lang w:eastAsia="zh-CN"/>
        </w:rPr>
      </w:pPr>
      <w:r>
        <w:rPr>
          <w:rFonts w:hint="eastAsia" w:ascii="Times New Roman" w:hAnsi="Times New Roman" w:cs="Times New Roman"/>
          <w:b w:val="0"/>
          <w:bCs/>
          <w:color w:val="auto"/>
          <w:sz w:val="24"/>
          <w:highlight w:val="none"/>
          <w:lang w:eastAsia="zh-CN"/>
        </w:rPr>
        <w:t>（8）快递中应使用幅宽不大于45mm 的生物降解胶带；</w:t>
      </w:r>
    </w:p>
    <w:p>
      <w:pPr>
        <w:pStyle w:val="13"/>
        <w:keepNext w:val="0"/>
        <w:keepLines w:val="0"/>
        <w:pageBreakBefore w:val="0"/>
        <w:widowControl w:val="0"/>
        <w:shd w:val="clear" w:color="auto" w:fill="auto"/>
        <w:spacing w:line="360" w:lineRule="auto"/>
        <w:ind w:firstLine="468"/>
        <w:rPr>
          <w:rFonts w:hint="eastAsia" w:ascii="Times New Roman" w:hAnsi="Times New Roman" w:cs="Times New Roman"/>
          <w:b w:val="0"/>
          <w:bCs/>
          <w:color w:val="auto"/>
          <w:sz w:val="24"/>
          <w:highlight w:val="none"/>
          <w:lang w:eastAsia="zh-CN"/>
        </w:rPr>
      </w:pPr>
      <w:r>
        <w:rPr>
          <w:rFonts w:hint="eastAsia" w:ascii="Times New Roman" w:hAnsi="Times New Roman" w:cs="Times New Roman"/>
          <w:b w:val="0"/>
          <w:bCs/>
          <w:color w:val="auto"/>
          <w:sz w:val="24"/>
          <w:highlight w:val="none"/>
          <w:lang w:eastAsia="zh-CN"/>
        </w:rPr>
        <w:t>（9）快递包装中不得使用溶剂型胶粘剂；</w:t>
      </w:r>
    </w:p>
    <w:p>
      <w:pPr>
        <w:pStyle w:val="13"/>
        <w:keepNext w:val="0"/>
        <w:keepLines w:val="0"/>
        <w:pageBreakBefore w:val="0"/>
        <w:widowControl w:val="0"/>
        <w:shd w:val="clear" w:color="auto" w:fill="auto"/>
        <w:spacing w:line="360" w:lineRule="auto"/>
        <w:ind w:firstLine="468"/>
        <w:rPr>
          <w:rFonts w:hint="eastAsia" w:ascii="Times New Roman" w:hAnsi="Times New Roman" w:cs="Times New Roman"/>
          <w:b w:val="0"/>
          <w:bCs/>
          <w:color w:val="auto"/>
          <w:sz w:val="24"/>
          <w:highlight w:val="none"/>
          <w:lang w:eastAsia="zh-CN"/>
        </w:rPr>
      </w:pPr>
      <w:r>
        <w:rPr>
          <w:rFonts w:hint="eastAsia" w:ascii="Times New Roman" w:hAnsi="Times New Roman" w:cs="Times New Roman"/>
          <w:b w:val="0"/>
          <w:bCs/>
          <w:color w:val="auto"/>
          <w:sz w:val="24"/>
          <w:highlight w:val="none"/>
          <w:lang w:eastAsia="zh-CN"/>
        </w:rPr>
        <w:t>（10）快递应使用电子面单；</w:t>
      </w:r>
    </w:p>
    <w:p>
      <w:pPr>
        <w:pStyle w:val="13"/>
        <w:keepNext w:val="0"/>
        <w:keepLines w:val="0"/>
        <w:pageBreakBefore w:val="0"/>
        <w:widowControl w:val="0"/>
        <w:shd w:val="clear" w:color="auto" w:fill="auto"/>
        <w:spacing w:line="360" w:lineRule="auto"/>
        <w:ind w:firstLine="468"/>
        <w:rPr>
          <w:rFonts w:hint="eastAsia" w:ascii="Times New Roman" w:hAnsi="Times New Roman" w:cs="Times New Roman"/>
          <w:b w:val="0"/>
          <w:bCs/>
          <w:color w:val="auto"/>
          <w:sz w:val="24"/>
          <w:highlight w:val="none"/>
          <w:lang w:eastAsia="zh-CN"/>
        </w:rPr>
      </w:pPr>
      <w:r>
        <w:rPr>
          <w:rFonts w:hint="eastAsia" w:ascii="Times New Roman" w:hAnsi="Times New Roman" w:cs="Times New Roman"/>
          <w:b w:val="0"/>
          <w:bCs/>
          <w:color w:val="auto"/>
          <w:sz w:val="24"/>
          <w:highlight w:val="none"/>
          <w:lang w:eastAsia="zh-CN"/>
        </w:rPr>
        <w:t>（11）直接使用商品包装作为快递包装的商品，其商品包装满足《商品包装政府采购需求标准（试行）》即可；</w:t>
      </w:r>
    </w:p>
    <w:p>
      <w:pPr>
        <w:pStyle w:val="13"/>
        <w:keepNext w:val="0"/>
        <w:keepLines w:val="0"/>
        <w:pageBreakBefore w:val="0"/>
        <w:widowControl w:val="0"/>
        <w:shd w:val="clear" w:color="auto" w:fill="auto"/>
        <w:spacing w:line="360" w:lineRule="auto"/>
        <w:ind w:firstLine="480" w:firstLineChars="200"/>
        <w:rPr>
          <w:rFonts w:hint="eastAsia" w:ascii="Times New Roman" w:hAnsi="Times New Roman" w:cs="Times New Roman"/>
          <w:b w:val="0"/>
          <w:bCs/>
          <w:color w:val="auto"/>
          <w:sz w:val="24"/>
          <w:highlight w:val="none"/>
          <w:lang w:eastAsia="zh-CN"/>
        </w:rPr>
      </w:pPr>
      <w:r>
        <w:rPr>
          <w:rFonts w:hint="eastAsia" w:ascii="Times New Roman" w:hAnsi="Times New Roman" w:cs="Times New Roman"/>
          <w:b w:val="0"/>
          <w:bCs/>
          <w:color w:val="auto"/>
          <w:sz w:val="24"/>
          <w:highlight w:val="none"/>
          <w:lang w:eastAsia="zh-CN"/>
        </w:rPr>
        <w:t>（12）快递包装产品质量和封装方式应符合相关国家或行业标准技术指标要求。</w:t>
      </w:r>
      <w:bookmarkEnd w:id="0"/>
    </w:p>
    <w:p>
      <w:pPr>
        <w:rPr>
          <w:highlight w:val="none"/>
        </w:rPr>
      </w:pPr>
    </w:p>
    <w:p>
      <w:pPr>
        <w:rPr>
          <w:highlight w:val="none"/>
        </w:rPr>
      </w:pP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60101010101"/>
    <w:charset w:val="00"/>
    <w:family w:val="auto"/>
    <w:pitch w:val="default"/>
    <w:sig w:usb0="00000000" w:usb1="00000000" w:usb2="00000000" w:usb3="00000000" w:csb0="00040001" w:csb1="00000000"/>
  </w:font>
  <w:font w:name="楷体_GB2312">
    <w:altName w:val="楷体"/>
    <w:panose1 w:val="02010609060101010101"/>
    <w:charset w:val="00"/>
    <w:family w:val="auto"/>
    <w:pitch w:val="default"/>
    <w:sig w:usb0="00000000" w:usb1="00000000" w:usb2="00000000" w:usb3="00000000" w:csb0="00040001" w:csb1="00000000"/>
  </w:font>
  <w:font w:name="华文楷体">
    <w:altName w:val="宋体"/>
    <w:panose1 w:val="02010600040101010101"/>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9EC759"/>
    <w:multiLevelType w:val="singleLevel"/>
    <w:tmpl w:val="6B9EC759"/>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2F0268"/>
    <w:rsid w:val="00B5443F"/>
    <w:rsid w:val="041D47D5"/>
    <w:rsid w:val="051C0F53"/>
    <w:rsid w:val="13A227B3"/>
    <w:rsid w:val="162F0268"/>
    <w:rsid w:val="2194528F"/>
    <w:rsid w:val="22771D4C"/>
    <w:rsid w:val="2CF72BB4"/>
    <w:rsid w:val="2E2B5C85"/>
    <w:rsid w:val="34470866"/>
    <w:rsid w:val="37697778"/>
    <w:rsid w:val="413A1A36"/>
    <w:rsid w:val="4A9925C5"/>
    <w:rsid w:val="55772503"/>
    <w:rsid w:val="572C4C01"/>
    <w:rsid w:val="6EE669BA"/>
    <w:rsid w:val="71CC7543"/>
    <w:rsid w:val="733C33A2"/>
    <w:rsid w:val="736F6F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imes New Roman" w:hAnsi="Times New Roman" w:eastAsia="宋体" w:cs="Times New Roman"/>
      <w:sz w:val="21"/>
      <w:szCs w:val="21"/>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正文首行缩进1"/>
    <w:basedOn w:val="3"/>
    <w:qFormat/>
    <w:uiPriority w:val="0"/>
    <w:pPr>
      <w:spacing w:line="360" w:lineRule="auto"/>
      <w:ind w:firstLine="200"/>
    </w:pPr>
    <w:rPr>
      <w:rFonts w:ascii="仿宋_GB2312" w:eastAsia="仿宋_GB2312"/>
      <w:sz w:val="30"/>
      <w:szCs w:val="30"/>
    </w:rPr>
  </w:style>
  <w:style w:type="paragraph" w:customStyle="1" w:styleId="3">
    <w:name w:val="正文文本1"/>
    <w:basedOn w:val="1"/>
    <w:next w:val="2"/>
    <w:qFormat/>
    <w:uiPriority w:val="0"/>
    <w:rPr>
      <w:rFonts w:ascii="楷体_GB2312" w:hAnsi="Arial" w:eastAsia="楷体_GB2312"/>
      <w:sz w:val="28"/>
      <w:szCs w:val="28"/>
    </w:rPr>
  </w:style>
  <w:style w:type="paragraph" w:styleId="4">
    <w:name w:val="Normal Indent"/>
    <w:basedOn w:val="1"/>
    <w:next w:val="1"/>
    <w:qFormat/>
    <w:uiPriority w:val="0"/>
    <w:pPr>
      <w:spacing w:line="240" w:lineRule="auto"/>
      <w:ind w:firstLine="420"/>
    </w:pPr>
    <w:rPr>
      <w:rFonts w:cs="Times New Roman"/>
      <w:sz w:val="21"/>
      <w:szCs w:val="20"/>
    </w:rPr>
  </w:style>
  <w:style w:type="paragraph" w:styleId="5">
    <w:name w:val="Body Text"/>
    <w:basedOn w:val="1"/>
    <w:next w:val="4"/>
    <w:qFormat/>
    <w:uiPriority w:val="0"/>
    <w:pPr>
      <w:spacing w:line="60" w:lineRule="auto"/>
    </w:pPr>
    <w:rPr>
      <w:rFonts w:ascii="仿宋_GB2312" w:eastAsia="仿宋_GB2312"/>
      <w:sz w:val="32"/>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0">
    <w:name w:val="正文_1_1_2"/>
    <w:qFormat/>
    <w:uiPriority w:val="0"/>
    <w:pPr>
      <w:widowControl w:val="0"/>
      <w:jc w:val="both"/>
    </w:pPr>
    <w:rPr>
      <w:rFonts w:hint="default" w:ascii="Calibri" w:hAnsi="Calibri" w:eastAsia="宋体" w:cs="Times New Roman"/>
      <w:sz w:val="21"/>
      <w:szCs w:val="22"/>
      <w:lang w:val="en-US" w:eastAsia="zh-CN" w:bidi="ar-SA"/>
    </w:rPr>
  </w:style>
  <w:style w:type="paragraph" w:customStyle="1" w:styleId="11">
    <w:name w:val="正文_2"/>
    <w:qFormat/>
    <w:uiPriority w:val="0"/>
    <w:pPr>
      <w:widowControl w:val="0"/>
      <w:jc w:val="both"/>
    </w:pPr>
    <w:rPr>
      <w:rFonts w:hint="default" w:ascii="Calibri" w:hAnsi="Calibri" w:eastAsia="宋体" w:cs="Times New Roman"/>
      <w:sz w:val="21"/>
      <w:szCs w:val="22"/>
      <w:lang w:val="en-US" w:eastAsia="zh-CN" w:bidi="ar-SA"/>
    </w:rPr>
  </w:style>
  <w:style w:type="paragraph" w:customStyle="1" w:styleId="12">
    <w:name w:val="正文文本 21"/>
    <w:basedOn w:val="1"/>
    <w:qFormat/>
    <w:uiPriority w:val="0"/>
    <w:pPr>
      <w:widowControl/>
      <w:jc w:val="center"/>
    </w:pPr>
    <w:rPr>
      <w:rFonts w:ascii="楷体_GB2312" w:eastAsia="楷体_GB2312"/>
      <w:sz w:val="28"/>
      <w:szCs w:val="28"/>
    </w:rPr>
  </w:style>
  <w:style w:type="paragraph" w:customStyle="1" w:styleId="13">
    <w:name w:val="标题二、"/>
    <w:basedOn w:val="1"/>
    <w:qFormat/>
    <w:uiPriority w:val="99"/>
    <w:pPr>
      <w:spacing w:line="360" w:lineRule="auto"/>
      <w:ind w:firstLine="200"/>
      <w:outlineLvl w:val="2"/>
    </w:pPr>
    <w:rPr>
      <w:rFonts w:ascii="宋体" w:hAnsi="宋体"/>
      <w:b/>
      <w:szCs w:val="21"/>
    </w:rPr>
  </w:style>
  <w:style w:type="character" w:customStyle="1" w:styleId="14">
    <w:name w:val="font11"/>
    <w:basedOn w:val="9"/>
    <w:qFormat/>
    <w:uiPriority w:val="0"/>
    <w:rPr>
      <w:rFonts w:hint="eastAsia" w:ascii="宋体" w:hAnsi="宋体" w:eastAsia="宋体" w:cs="宋体"/>
      <w:color w:val="000000"/>
      <w:sz w:val="28"/>
      <w:szCs w:val="28"/>
      <w:u w:val="none"/>
    </w:rPr>
  </w:style>
  <w:style w:type="character" w:customStyle="1" w:styleId="15">
    <w:name w:val="font21"/>
    <w:basedOn w:val="9"/>
    <w:qFormat/>
    <w:uiPriority w:val="0"/>
    <w:rPr>
      <w:rFonts w:hint="default" w:ascii="Times New Roman" w:hAnsi="Times New Roman" w:cs="Times New Roman"/>
      <w:color w:val="000000"/>
      <w:sz w:val="28"/>
      <w:szCs w:val="28"/>
      <w:u w:val="none"/>
    </w:rPr>
  </w:style>
  <w:style w:type="character" w:customStyle="1" w:styleId="16">
    <w:name w:val="font31"/>
    <w:basedOn w:val="9"/>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4</TotalTime>
  <ScaleCrop>false</ScaleCrop>
  <LinksUpToDate>false</LinksUpToDate>
  <CharactersWithSpaces>0</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2026-02-04T11:17:00Z</dcterms:created>
  <dc:creator>小舟</dc:creator>
  <cp:lastModifiedBy>Administrator</cp:lastModifiedBy>
  <dcterms:modified xsi:type="dcterms:W3CDTF">2026-08-21T04:02:24Z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ICV">
    <vt:lpwstr>0EA88CF7709640EB8A0564625F9ED8D0_11</vt:lpwstr>
  </property>
  <property fmtid="{D5CDD505-2E9C-101B-9397-08002B2CF9AE}" pid="4" name="KSOTemplateDocerSaveRecord">
    <vt:lpwstr>eyJoZGlkIjoiODMzYWJjODI0NzhjNjVlYTU5MjJkMzhlZTZlOTdmN2EiLCJ1c2VySWQiOiI0NTk5ODczMjIifQ==</vt:lpwstr>
  </property>
</Properties>
</file>