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F51A0">
      <w:pPr>
        <w:jc w:val="center"/>
        <w:rPr>
          <w:rStyle w:val="6"/>
          <w:rFonts w:hint="default" w:ascii="方正小标宋_GBK" w:eastAsia="方正小标宋_GBK"/>
          <w:sz w:val="36"/>
          <w:szCs w:val="36"/>
        </w:rPr>
      </w:pPr>
      <w:r>
        <w:rPr>
          <w:rStyle w:val="6"/>
          <w:rFonts w:hint="default" w:ascii="方正小标宋_GBK" w:eastAsia="方正小标宋_GBK"/>
          <w:sz w:val="36"/>
          <w:szCs w:val="36"/>
        </w:rPr>
        <w:t>洪泽湖西线及南圩河碍航桥梁改建附属防洪工程</w:t>
      </w:r>
    </w:p>
    <w:p w14:paraId="284BD0C0">
      <w:pPr>
        <w:jc w:val="center"/>
        <w:rPr>
          <w:rStyle w:val="6"/>
          <w:rFonts w:hint="default" w:ascii="方正小标宋_GBK" w:eastAsia="方正小标宋_GBK"/>
          <w:sz w:val="36"/>
          <w:szCs w:val="36"/>
        </w:rPr>
      </w:pPr>
      <w:r>
        <w:rPr>
          <w:rStyle w:val="6"/>
          <w:rFonts w:hint="default" w:ascii="方正小标宋_GBK" w:eastAsia="方正小标宋_GBK"/>
          <w:sz w:val="36"/>
          <w:szCs w:val="36"/>
        </w:rPr>
        <w:t>工程量清单编制说明</w:t>
      </w:r>
    </w:p>
    <w:p w14:paraId="7F94295E">
      <w:pPr>
        <w:spacing w:line="580" w:lineRule="exact"/>
        <w:ind w:left="2700" w:hanging="2160" w:hangingChars="900"/>
        <w:rPr>
          <w:rStyle w:val="6"/>
          <w:rFonts w:hint="default"/>
          <w:sz w:val="24"/>
          <w:szCs w:val="24"/>
        </w:rPr>
      </w:pPr>
      <w:r>
        <w:rPr>
          <w:rStyle w:val="6"/>
          <w:rFonts w:hint="default"/>
          <w:sz w:val="24"/>
          <w:szCs w:val="24"/>
        </w:rPr>
        <w:t>1、工程量清单说明</w:t>
      </w:r>
    </w:p>
    <w:p w14:paraId="7203F042">
      <w:pPr>
        <w:spacing w:line="580" w:lineRule="exact"/>
        <w:jc w:val="left"/>
        <w:rPr>
          <w:rStyle w:val="6"/>
          <w:rFonts w:hint="default"/>
          <w:sz w:val="24"/>
          <w:szCs w:val="24"/>
        </w:rPr>
      </w:pPr>
      <w:r>
        <w:rPr>
          <w:rStyle w:val="6"/>
          <w:rFonts w:hint="default"/>
          <w:sz w:val="24"/>
          <w:szCs w:val="24"/>
        </w:rPr>
        <w:t>1.1本工程量清单是根据中华人民共和国交通运输部《公路工程标准施工招标文件》（2018年版）以及有关工程量清单的国家标准、行业标准、合同条款中约定</w:t>
      </w:r>
      <w:bookmarkStart w:id="0" w:name="_GoBack"/>
      <w:bookmarkEnd w:id="0"/>
      <w:r>
        <w:rPr>
          <w:rStyle w:val="6"/>
          <w:rFonts w:hint="default"/>
          <w:sz w:val="24"/>
          <w:szCs w:val="24"/>
        </w:rPr>
        <w:t>的工程量计算规则编制。约定计量规则中没有的子目，其工程量按照有合同约束力的图纸所标示尺寸的理论净量计算。计量采用中华人民共和国法定计量单位。</w:t>
      </w:r>
      <w:r>
        <w:rPr>
          <w:rStyle w:val="6"/>
          <w:rFonts w:hint="default"/>
          <w:sz w:val="24"/>
          <w:szCs w:val="24"/>
        </w:rPr>
        <w:br w:type="textWrapping"/>
      </w:r>
      <w:r>
        <w:rPr>
          <w:rStyle w:val="6"/>
          <w:rFonts w:hint="default"/>
          <w:sz w:val="24"/>
          <w:szCs w:val="24"/>
        </w:rPr>
        <w:t>1.2本工程量清单应与招标文件中的投标人须知、通用合同条款、专用合同条款、技术规范及图纸等一起阅读和理解。</w:t>
      </w:r>
      <w:r>
        <w:rPr>
          <w:rStyle w:val="6"/>
          <w:rFonts w:hint="default"/>
          <w:sz w:val="24"/>
          <w:szCs w:val="24"/>
        </w:rPr>
        <w:br w:type="textWrapping"/>
      </w:r>
      <w:r>
        <w:rPr>
          <w:rStyle w:val="6"/>
          <w:rFonts w:hint="default"/>
          <w:sz w:val="24"/>
          <w:szCs w:val="24"/>
        </w:rPr>
        <w:t>1.3本工程量清单中所列工程数量是估算的或设计的预算数量，仅作为投标报价的共同基础，不能作为最终结算与支付的依据。实际支付应按实际完成的工程量，由承包人按技术规范规定的计量方法，以监理人认可的尺寸、断面计量，按本工程量清单的单价和总额价计算支付金额。</w:t>
      </w:r>
      <w:r>
        <w:rPr>
          <w:rStyle w:val="6"/>
          <w:rFonts w:hint="default"/>
          <w:sz w:val="24"/>
          <w:szCs w:val="24"/>
        </w:rPr>
        <w:br w:type="textWrapping"/>
      </w:r>
      <w:r>
        <w:rPr>
          <w:rStyle w:val="6"/>
          <w:rFonts w:hint="default"/>
          <w:sz w:val="24"/>
          <w:szCs w:val="24"/>
        </w:rPr>
        <w:t>1.4工程量清单各章是按照第七章“技术规范”的相应章次编号的，因此，工程量中各章的工程子目的范围与计量等应与“技术规范”的相应章节的范围、计量与支付条款结合起来理解或解释。</w:t>
      </w:r>
      <w:r>
        <w:rPr>
          <w:rStyle w:val="6"/>
          <w:rFonts w:hint="default"/>
          <w:sz w:val="24"/>
          <w:szCs w:val="24"/>
        </w:rPr>
        <w:br w:type="textWrapping"/>
      </w:r>
      <w:r>
        <w:rPr>
          <w:rStyle w:val="6"/>
          <w:rFonts w:hint="default"/>
          <w:sz w:val="24"/>
          <w:szCs w:val="24"/>
        </w:rPr>
        <w:t>1.5对作业和材料的一般说明或规定，未重复写入工程清单内，在给工程量清单各子目标价前，应参阅第七章“技术规范”的有关内容。</w:t>
      </w:r>
      <w:r>
        <w:rPr>
          <w:rStyle w:val="6"/>
          <w:rFonts w:hint="default"/>
          <w:sz w:val="24"/>
          <w:szCs w:val="24"/>
        </w:rPr>
        <w:br w:type="textWrapping"/>
      </w:r>
      <w:r>
        <w:rPr>
          <w:rStyle w:val="6"/>
          <w:rFonts w:hint="default"/>
          <w:sz w:val="24"/>
          <w:szCs w:val="24"/>
        </w:rPr>
        <w:t>1.6工程量清单中所列工程量的变动，丝毫不会降低或影响合同条款的效力，也不免除承包人按规定的标准进行施工和修复缺陷的责任。</w:t>
      </w:r>
      <w:r>
        <w:rPr>
          <w:rStyle w:val="6"/>
          <w:rFonts w:hint="default"/>
          <w:sz w:val="24"/>
          <w:szCs w:val="24"/>
        </w:rPr>
        <w:br w:type="textWrapping"/>
      </w:r>
      <w:r>
        <w:rPr>
          <w:rStyle w:val="6"/>
          <w:rFonts w:hint="default"/>
          <w:sz w:val="24"/>
          <w:szCs w:val="24"/>
        </w:rPr>
        <w:t>1.7图纸中所列的工程数量表及数量汇总表仅是提供资料，不是工程量清单的外延。当图纸与工程量清单所列数量不一致时，以工程量清单所列数量作为报价的依据。</w:t>
      </w:r>
      <w:r>
        <w:rPr>
          <w:rStyle w:val="6"/>
          <w:rFonts w:hint="default"/>
          <w:sz w:val="24"/>
          <w:szCs w:val="24"/>
        </w:rPr>
        <w:br w:type="textWrapping"/>
      </w:r>
      <w:r>
        <w:rPr>
          <w:rStyle w:val="6"/>
          <w:rFonts w:hint="default"/>
          <w:sz w:val="24"/>
          <w:szCs w:val="24"/>
        </w:rPr>
        <w:t>2.投标报价说明</w:t>
      </w:r>
      <w:r>
        <w:rPr>
          <w:rStyle w:val="6"/>
          <w:rFonts w:hint="default"/>
          <w:sz w:val="24"/>
          <w:szCs w:val="24"/>
        </w:rPr>
        <w:br w:type="textWrapping"/>
      </w:r>
      <w:r>
        <w:rPr>
          <w:rStyle w:val="6"/>
          <w:rFonts w:hint="default"/>
          <w:sz w:val="24"/>
          <w:szCs w:val="24"/>
        </w:rPr>
        <w:t>2.1 工程量清单中的每一子目须填入单价或价格，且只允许有一个报价。</w:t>
      </w:r>
      <w:r>
        <w:rPr>
          <w:rStyle w:val="6"/>
          <w:rFonts w:hint="default"/>
          <w:sz w:val="24"/>
          <w:szCs w:val="24"/>
        </w:rPr>
        <w:br w:type="textWrapping"/>
      </w:r>
      <w:r>
        <w:rPr>
          <w:rStyle w:val="6"/>
          <w:rFonts w:hint="default"/>
          <w:sz w:val="24"/>
          <w:szCs w:val="24"/>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r>
        <w:rPr>
          <w:rStyle w:val="6"/>
          <w:rFonts w:hint="default"/>
          <w:sz w:val="24"/>
          <w:szCs w:val="24"/>
        </w:rPr>
        <w:br w:type="textWrapping"/>
      </w:r>
      <w:r>
        <w:rPr>
          <w:rStyle w:val="6"/>
          <w:rFonts w:hint="default"/>
          <w:sz w:val="24"/>
          <w:szCs w:val="24"/>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r>
        <w:rPr>
          <w:rStyle w:val="6"/>
          <w:rFonts w:hint="default"/>
          <w:sz w:val="24"/>
          <w:szCs w:val="24"/>
        </w:rPr>
        <w:br w:type="textWrapping"/>
      </w:r>
      <w:r>
        <w:rPr>
          <w:rStyle w:val="6"/>
          <w:rFonts w:hint="default"/>
          <w:sz w:val="24"/>
          <w:szCs w:val="24"/>
        </w:rPr>
        <w:t>2.4 符合合同条款规定的全部费用应认为已被计入有标价的工程量清单所列各子目之中，未列子目不予计量的工作，其费用应视为已分摊在本合同工程的有关子目的单价或总额价之中。</w:t>
      </w:r>
      <w:r>
        <w:rPr>
          <w:rStyle w:val="6"/>
          <w:rFonts w:hint="default"/>
          <w:sz w:val="24"/>
          <w:szCs w:val="24"/>
        </w:rPr>
        <w:br w:type="textWrapping"/>
      </w:r>
      <w:r>
        <w:rPr>
          <w:rStyle w:val="6"/>
          <w:rFonts w:hint="default"/>
          <w:sz w:val="24"/>
          <w:szCs w:val="24"/>
        </w:rPr>
        <w:t>2.5 承包人用于本合同工程的各类装备的提供、运输、维护、拆卸、拼装等支付的费用，已包括在工程量清单的单价与总额价之中。</w:t>
      </w:r>
      <w:r>
        <w:rPr>
          <w:rStyle w:val="6"/>
          <w:rFonts w:hint="default"/>
          <w:sz w:val="24"/>
          <w:szCs w:val="24"/>
        </w:rPr>
        <w:br w:type="textWrapping"/>
      </w:r>
      <w:r>
        <w:rPr>
          <w:rStyle w:val="6"/>
          <w:rFonts w:hint="default"/>
          <w:sz w:val="24"/>
          <w:szCs w:val="24"/>
        </w:rPr>
        <w:t>2.6工程量清单中的各项金额均以人民币（元）结算。</w:t>
      </w:r>
      <w:r>
        <w:rPr>
          <w:rStyle w:val="6"/>
          <w:rFonts w:hint="default"/>
          <w:sz w:val="24"/>
          <w:szCs w:val="24"/>
        </w:rPr>
        <w:br w:type="textWrapping"/>
      </w:r>
      <w:r>
        <w:rPr>
          <w:rStyle w:val="6"/>
          <w:rFonts w:hint="default"/>
          <w:sz w:val="24"/>
          <w:szCs w:val="24"/>
        </w:rPr>
        <w:t>2.7暂估价：无。</w:t>
      </w:r>
      <w:r>
        <w:rPr>
          <w:rStyle w:val="6"/>
          <w:rFonts w:hint="default"/>
          <w:sz w:val="24"/>
          <w:szCs w:val="24"/>
        </w:rPr>
        <w:br w:type="textWrapping"/>
      </w:r>
      <w:r>
        <w:rPr>
          <w:rStyle w:val="6"/>
          <w:rFonts w:hint="default"/>
          <w:sz w:val="24"/>
          <w:szCs w:val="24"/>
        </w:rPr>
        <w:t>3．计日工说明：无。</w:t>
      </w:r>
      <w:r>
        <w:rPr>
          <w:rStyle w:val="6"/>
          <w:rFonts w:hint="default"/>
          <w:sz w:val="24"/>
          <w:szCs w:val="24"/>
        </w:rPr>
        <w:br w:type="textWrapping"/>
      </w:r>
      <w:r>
        <w:rPr>
          <w:rStyle w:val="6"/>
          <w:rFonts w:hint="default"/>
          <w:sz w:val="24"/>
          <w:szCs w:val="24"/>
        </w:rPr>
        <w:t>4．其他说明</w:t>
      </w:r>
      <w:r>
        <w:rPr>
          <w:rStyle w:val="6"/>
          <w:rFonts w:hint="default"/>
          <w:sz w:val="24"/>
          <w:szCs w:val="24"/>
        </w:rPr>
        <w:br w:type="textWrapping"/>
      </w:r>
      <w:r>
        <w:rPr>
          <w:rStyle w:val="6"/>
          <w:rFonts w:hint="default"/>
          <w:sz w:val="24"/>
          <w:szCs w:val="24"/>
        </w:rPr>
        <w:t>4.1临时占地，临时供水与排污设施、施工环保费、临时供电、临时道路、环保等其他未单列的项目由投标人自行考虑分摊到单价中。</w:t>
      </w:r>
    </w:p>
    <w:p w14:paraId="1C251096">
      <w:pPr>
        <w:spacing w:line="580" w:lineRule="exact"/>
        <w:jc w:val="left"/>
        <w:rPr>
          <w:rStyle w:val="6"/>
          <w:rFonts w:hint="default"/>
          <w:sz w:val="24"/>
          <w:szCs w:val="24"/>
        </w:rPr>
      </w:pPr>
      <w:r>
        <w:rPr>
          <w:rStyle w:val="6"/>
          <w:rFonts w:hint="default"/>
          <w:sz w:val="24"/>
          <w:szCs w:val="24"/>
        </w:rPr>
        <w:t>4.2请投标人自行勘察现场，缺土量不单独列项，缺土所需的购买、运输费用由投标人自行考虑计入单价中，中标后不得就缺土问题再提出异议。满足施工需要，预留路基宽度宽填的填方量作为路基填筑的附属工作，含在相关子目的单价中，不另行计量。</w:t>
      </w:r>
    </w:p>
    <w:p w14:paraId="5CA4893C">
      <w:pPr>
        <w:spacing w:line="580" w:lineRule="exact"/>
        <w:jc w:val="left"/>
        <w:rPr>
          <w:rStyle w:val="6"/>
          <w:rFonts w:hint="default"/>
          <w:b/>
          <w:color w:val="auto"/>
          <w:sz w:val="24"/>
          <w:szCs w:val="24"/>
        </w:rPr>
      </w:pPr>
      <w:r>
        <w:rPr>
          <w:rStyle w:val="6"/>
          <w:rFonts w:hint="default"/>
          <w:sz w:val="24"/>
          <w:szCs w:val="24"/>
        </w:rPr>
        <w:t>4.3安全生产费执行省交通厅关于印发《江苏省公路水运工程安全生产费用管理办法》的通知[苏交规(2025)1号]规定。</w:t>
      </w:r>
      <w:r>
        <w:rPr>
          <w:rStyle w:val="6"/>
          <w:rFonts w:hint="default"/>
          <w:b/>
          <w:color w:val="FF0000"/>
          <w:sz w:val="24"/>
          <w:szCs w:val="24"/>
        </w:rPr>
        <w:t>安全生产费为不可竞争费用：23262.93元（最高投标限价的1.5%）。施工过程中以实际发出为准。</w:t>
      </w:r>
    </w:p>
    <w:p w14:paraId="54FA00AA">
      <w:pPr>
        <w:spacing w:line="580" w:lineRule="exact"/>
        <w:jc w:val="left"/>
        <w:rPr>
          <w:rStyle w:val="6"/>
          <w:rFonts w:hint="default"/>
          <w:color w:val="auto"/>
          <w:sz w:val="24"/>
          <w:szCs w:val="24"/>
        </w:rPr>
      </w:pPr>
      <w:r>
        <w:rPr>
          <w:rStyle w:val="6"/>
          <w:rFonts w:hint="default"/>
          <w:b/>
          <w:color w:val="auto"/>
          <w:sz w:val="24"/>
          <w:szCs w:val="24"/>
        </w:rPr>
        <w:t>4.4</w:t>
      </w:r>
      <w:r>
        <w:rPr>
          <w:rStyle w:val="6"/>
          <w:rFonts w:hint="default"/>
          <w:b/>
          <w:color w:val="FF0000"/>
          <w:sz w:val="24"/>
          <w:szCs w:val="24"/>
        </w:rPr>
        <w:t>暂列金额：20000元，不得调整。</w:t>
      </w:r>
    </w:p>
    <w:p w14:paraId="15F8601D">
      <w:pPr>
        <w:spacing w:line="580" w:lineRule="exact"/>
        <w:jc w:val="left"/>
        <w:rPr>
          <w:rStyle w:val="6"/>
          <w:rFonts w:hint="default"/>
          <w:sz w:val="24"/>
          <w:szCs w:val="24"/>
        </w:rPr>
      </w:pPr>
      <w:r>
        <w:rPr>
          <w:rStyle w:val="6"/>
          <w:rFonts w:hint="default"/>
          <w:sz w:val="24"/>
          <w:szCs w:val="24"/>
        </w:rPr>
        <w:t>4.5工伤保险费，由投标人根据苏人社发【2017】126号文件和泗洪县人力资源与社会保障局相关规定执行缴纳。</w:t>
      </w:r>
    </w:p>
    <w:p w14:paraId="2F5C2251">
      <w:pPr>
        <w:spacing w:line="5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4.6保险费</w:t>
      </w:r>
      <w:r>
        <w:rPr>
          <w:rFonts w:ascii="宋体" w:hAnsi="宋体" w:eastAsia="宋体" w:cs="宋体"/>
          <w:color w:val="000000"/>
          <w:sz w:val="24"/>
          <w:szCs w:val="24"/>
        </w:rPr>
        <w:t>：</w:t>
      </w:r>
      <w:r>
        <w:rPr>
          <w:rFonts w:hint="eastAsia" w:ascii="宋体" w:hAnsi="宋体" w:eastAsia="宋体" w:cs="宋体"/>
          <w:color w:val="000000"/>
          <w:sz w:val="24"/>
          <w:szCs w:val="24"/>
        </w:rPr>
        <w:t>建筑工程一切险、第三者责任险在第100章中单独计列，以投标人实际发生为准计量。</w:t>
      </w:r>
    </w:p>
    <w:p w14:paraId="00355C1A">
      <w:pPr>
        <w:spacing w:line="580" w:lineRule="exact"/>
        <w:jc w:val="left"/>
        <w:rPr>
          <w:rFonts w:hint="eastAsia" w:ascii="宋体" w:hAnsi="宋体" w:eastAsia="宋体" w:cs="宋体"/>
          <w:color w:val="000000"/>
          <w:sz w:val="24"/>
          <w:szCs w:val="24"/>
        </w:rPr>
      </w:pPr>
      <w:r>
        <w:rPr>
          <w:rFonts w:ascii="宋体" w:hAnsi="宋体" w:eastAsia="宋体" w:cs="宋体"/>
          <w:color w:val="000000"/>
          <w:sz w:val="24"/>
          <w:szCs w:val="24"/>
        </w:rPr>
        <w:t>4.7</w:t>
      </w:r>
      <w:r>
        <w:rPr>
          <w:rFonts w:hint="eastAsia" w:ascii="宋体" w:hAnsi="宋体" w:eastAsia="宋体" w:cs="宋体"/>
          <w:color w:val="000000"/>
          <w:sz w:val="24"/>
          <w:szCs w:val="24"/>
        </w:rPr>
        <w:t>注浆加固由投标人自行考虑为完成图纸实体量产生的浆液损耗，计入单价中，不单独计量。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DA1NDhjNmMwMWJkMTM5NjMyMDU4MjBhMjc1ZDNmMmQifQ=="/>
  </w:docVars>
  <w:rsids>
    <w:rsidRoot w:val="51BF1FA6"/>
    <w:rsid w:val="00011E7B"/>
    <w:rsid w:val="00026500"/>
    <w:rsid w:val="000419A5"/>
    <w:rsid w:val="0007484B"/>
    <w:rsid w:val="000805FE"/>
    <w:rsid w:val="000834FD"/>
    <w:rsid w:val="00090B02"/>
    <w:rsid w:val="000A10AA"/>
    <w:rsid w:val="000B75A3"/>
    <w:rsid w:val="000C65FA"/>
    <w:rsid w:val="000F1C10"/>
    <w:rsid w:val="00134022"/>
    <w:rsid w:val="00145EF4"/>
    <w:rsid w:val="00147CB0"/>
    <w:rsid w:val="00161501"/>
    <w:rsid w:val="00166E8C"/>
    <w:rsid w:val="00170741"/>
    <w:rsid w:val="00174760"/>
    <w:rsid w:val="001C298B"/>
    <w:rsid w:val="001E6C9F"/>
    <w:rsid w:val="001F26ED"/>
    <w:rsid w:val="00220AA6"/>
    <w:rsid w:val="00224269"/>
    <w:rsid w:val="002258BB"/>
    <w:rsid w:val="00231A57"/>
    <w:rsid w:val="002F377B"/>
    <w:rsid w:val="003121B1"/>
    <w:rsid w:val="003152B4"/>
    <w:rsid w:val="003172C1"/>
    <w:rsid w:val="003478D5"/>
    <w:rsid w:val="003744C9"/>
    <w:rsid w:val="003E6394"/>
    <w:rsid w:val="00420F8B"/>
    <w:rsid w:val="00423DDC"/>
    <w:rsid w:val="00425640"/>
    <w:rsid w:val="00432AA0"/>
    <w:rsid w:val="004335DC"/>
    <w:rsid w:val="00472C5E"/>
    <w:rsid w:val="00483EFB"/>
    <w:rsid w:val="00485D40"/>
    <w:rsid w:val="00495264"/>
    <w:rsid w:val="004A0EFA"/>
    <w:rsid w:val="004C5DA0"/>
    <w:rsid w:val="004D4C9E"/>
    <w:rsid w:val="004F5826"/>
    <w:rsid w:val="00524DFB"/>
    <w:rsid w:val="0052664E"/>
    <w:rsid w:val="00541AB8"/>
    <w:rsid w:val="00570F1B"/>
    <w:rsid w:val="005710A1"/>
    <w:rsid w:val="00587093"/>
    <w:rsid w:val="005B1D52"/>
    <w:rsid w:val="005C0136"/>
    <w:rsid w:val="005F3022"/>
    <w:rsid w:val="00607215"/>
    <w:rsid w:val="006169B0"/>
    <w:rsid w:val="00653EA3"/>
    <w:rsid w:val="0066634F"/>
    <w:rsid w:val="00681FA8"/>
    <w:rsid w:val="00685331"/>
    <w:rsid w:val="00690BA8"/>
    <w:rsid w:val="006A7E8C"/>
    <w:rsid w:val="006D73B5"/>
    <w:rsid w:val="006E4273"/>
    <w:rsid w:val="00704873"/>
    <w:rsid w:val="00710CE5"/>
    <w:rsid w:val="00713B56"/>
    <w:rsid w:val="00771984"/>
    <w:rsid w:val="00772578"/>
    <w:rsid w:val="007B0BEA"/>
    <w:rsid w:val="007C4456"/>
    <w:rsid w:val="007F339C"/>
    <w:rsid w:val="00821277"/>
    <w:rsid w:val="00826448"/>
    <w:rsid w:val="00840FDD"/>
    <w:rsid w:val="008B373A"/>
    <w:rsid w:val="008D0676"/>
    <w:rsid w:val="009364DA"/>
    <w:rsid w:val="0093713E"/>
    <w:rsid w:val="00943D73"/>
    <w:rsid w:val="00994905"/>
    <w:rsid w:val="009A5B51"/>
    <w:rsid w:val="009D7FBC"/>
    <w:rsid w:val="009E582A"/>
    <w:rsid w:val="009F3441"/>
    <w:rsid w:val="00A14FB5"/>
    <w:rsid w:val="00A34440"/>
    <w:rsid w:val="00A445C2"/>
    <w:rsid w:val="00A851CA"/>
    <w:rsid w:val="00A95DA9"/>
    <w:rsid w:val="00AA668F"/>
    <w:rsid w:val="00AB4032"/>
    <w:rsid w:val="00AB58D9"/>
    <w:rsid w:val="00AE1481"/>
    <w:rsid w:val="00AE3A2F"/>
    <w:rsid w:val="00AE3A5B"/>
    <w:rsid w:val="00B04F15"/>
    <w:rsid w:val="00B164C6"/>
    <w:rsid w:val="00B22BA5"/>
    <w:rsid w:val="00B251C1"/>
    <w:rsid w:val="00B43BC7"/>
    <w:rsid w:val="00B70D57"/>
    <w:rsid w:val="00B71E0C"/>
    <w:rsid w:val="00B777CE"/>
    <w:rsid w:val="00B90D3B"/>
    <w:rsid w:val="00BA5890"/>
    <w:rsid w:val="00BA72D0"/>
    <w:rsid w:val="00BC55C9"/>
    <w:rsid w:val="00BF4941"/>
    <w:rsid w:val="00C07310"/>
    <w:rsid w:val="00C122DD"/>
    <w:rsid w:val="00C217AF"/>
    <w:rsid w:val="00C558B6"/>
    <w:rsid w:val="00C74A61"/>
    <w:rsid w:val="00C80079"/>
    <w:rsid w:val="00C95D01"/>
    <w:rsid w:val="00CA6702"/>
    <w:rsid w:val="00CB0E40"/>
    <w:rsid w:val="00CB6680"/>
    <w:rsid w:val="00CB7AA4"/>
    <w:rsid w:val="00CD3F4C"/>
    <w:rsid w:val="00CE26D7"/>
    <w:rsid w:val="00CF2170"/>
    <w:rsid w:val="00D13857"/>
    <w:rsid w:val="00D6301C"/>
    <w:rsid w:val="00D81955"/>
    <w:rsid w:val="00D81AA3"/>
    <w:rsid w:val="00DA016E"/>
    <w:rsid w:val="00DE32AD"/>
    <w:rsid w:val="00E25C2B"/>
    <w:rsid w:val="00E575A1"/>
    <w:rsid w:val="00E63AA0"/>
    <w:rsid w:val="00E641FC"/>
    <w:rsid w:val="00E95A0F"/>
    <w:rsid w:val="00EA38AB"/>
    <w:rsid w:val="00EA76C6"/>
    <w:rsid w:val="00EB2690"/>
    <w:rsid w:val="00EE7161"/>
    <w:rsid w:val="00EF7E64"/>
    <w:rsid w:val="00F24FFE"/>
    <w:rsid w:val="00F5427D"/>
    <w:rsid w:val="00F824C0"/>
    <w:rsid w:val="00F96DC2"/>
    <w:rsid w:val="00FB10CF"/>
    <w:rsid w:val="00FD08B8"/>
    <w:rsid w:val="00FF28F0"/>
    <w:rsid w:val="00FF2F64"/>
    <w:rsid w:val="28E96DB4"/>
    <w:rsid w:val="35D10895"/>
    <w:rsid w:val="37A03B66"/>
    <w:rsid w:val="3A196824"/>
    <w:rsid w:val="4F36078C"/>
    <w:rsid w:val="51BF1FA6"/>
    <w:rsid w:val="56011215"/>
    <w:rsid w:val="6A2D0F62"/>
    <w:rsid w:val="6D535020"/>
    <w:rsid w:val="766C02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21"/>
    <w:basedOn w:val="5"/>
    <w:qFormat/>
    <w:uiPriority w:val="0"/>
    <w:rPr>
      <w:rFonts w:hint="eastAsia" w:ascii="宋体" w:hAnsi="宋体" w:eastAsia="宋体" w:cs="宋体"/>
      <w:color w:val="000000"/>
      <w:sz w:val="21"/>
      <w:szCs w:val="21"/>
      <w:u w:val="none"/>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Sinopec</Company>
  <Pages>3</Pages>
  <Words>1449</Words>
  <Characters>1522</Characters>
  <Lines>11</Lines>
  <Paragraphs>3</Paragraphs>
  <TotalTime>135</TotalTime>
  <ScaleCrop>false</ScaleCrop>
  <LinksUpToDate>false</LinksUpToDate>
  <CharactersWithSpaces>1526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2018-04-04T04:27:00Z</dcterms:created>
  <dc:creator>Administrator</dc:creator>
  <cp:lastModifiedBy>走路草</cp:lastModifiedBy>
  <dcterms:modified xsi:type="dcterms:W3CDTF">2026-01-15T02:48:20Z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2670E464AC754BABB0A20EE359B02201</vt:lpwstr>
  </property>
  <property fmtid="{D5CDD505-2E9C-101B-9397-08002B2CF9AE}" pid="4" name="KSOTemplateDocerSaveRecord">
    <vt:lpwstr>eyJoZGlkIjoiNmQ2ZTYzMjY2NDY4Y2U4MzE5YzkzODg3MjQzYTA5N2EiLCJ1c2VySWQiOiIyNDI4Mjg3MTAifQ==</vt:lpwstr>
  </property>
</Properties>
</file>