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89E" w:rsidRPr="00C4189E" w:rsidRDefault="00C4189E" w:rsidP="00C4189E">
      <w:pPr>
        <w:jc w:val="center"/>
        <w:rPr>
          <w:rFonts w:ascii="宋体" w:eastAsia="宋体" w:hAnsi="宋体" w:hint="eastAsia"/>
          <w:b/>
          <w:sz w:val="32"/>
          <w:szCs w:val="32"/>
        </w:rPr>
      </w:pPr>
      <w:r w:rsidRPr="00C4189E">
        <w:rPr>
          <w:rFonts w:ascii="宋体" w:eastAsia="宋体" w:hAnsi="宋体" w:hint="eastAsia"/>
          <w:b/>
          <w:sz w:val="32"/>
          <w:szCs w:val="32"/>
        </w:rPr>
        <w:t>第二包</w:t>
      </w:r>
      <w:r w:rsidRPr="00C4189E">
        <w:rPr>
          <w:rFonts w:ascii="宋体" w:eastAsia="宋体" w:hAnsi="宋体"/>
          <w:b/>
          <w:sz w:val="32"/>
          <w:szCs w:val="32"/>
        </w:rPr>
        <w:t>：肺功能仪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1</w:t>
      </w:r>
      <w:r>
        <w:rPr>
          <w:rFonts w:ascii="宋体" w:eastAsia="宋体" w:hAnsi="宋体"/>
          <w:sz w:val="24"/>
          <w:szCs w:val="24"/>
        </w:rPr>
        <w:t>.</w:t>
      </w:r>
      <w:r w:rsidRPr="00C4189E">
        <w:rPr>
          <w:rFonts w:ascii="宋体" w:eastAsia="宋体" w:hAnsi="宋体" w:hint="eastAsia"/>
          <w:sz w:val="24"/>
          <w:szCs w:val="24"/>
        </w:rPr>
        <w:t>设备功能要求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1.1 适合于新生儿、婴幼儿、儿童至成人全年龄段肺功能检测、评估及科研。取得国家药监局注册证，且明确写明适用范围包括新生儿、婴幼儿、儿童和成人。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1.1 潮气环（即Tidal Breathing）分析：（适合0－4周岁儿童）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具有潮气呼吸的流速容量环统计，能够从侧面了解婴幼儿的气道阻塞情况。仪器应具备伪差识别系统，会自动剔除不合格的原始资料，使潮气呼吸环的分析结果更加可靠。具有各种专用的婴幼儿呼吸面罩。获得主要参数有：主要参数：VT潮气量；BF呼吸频率；MV分钟通气量；Ti/Te呼吸比；峰流速容量（时间）/呼气容量（时间）；Vpef,Vex,Vpeg%Tex,Tin,Tin/Tex,Tptef,tef,VE,TE等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1.2 肺通气功能测定（适合4周岁以上儿童及成人）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获得参数有：VT潮气量；BF呼吸频率；VCMAX最大肺活量；FVC用力肺活量；FEV1一秒量；FEV2二秒量；FEV3三秒量；FEV1%VC一秒率；FEV*30；FEV1%F；FEV3%F；FEV3%VC；MV通气量；MEF25/50/75；MMEF；IC深吸气量；ERV补呼气量；IRV补吸气量；PIF吸气峰值流速；PEF呼气峰值流速；VCIN吸气肺活量；VCEX呼气肺活量；MVV最大通气量等约七十余种参数。带有使儿童、老人等做肺功能时容易配合的各种生动演示程序。可同时测定5次，然后自动选取测量结果最好的一次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1.3 IOS脉冲振荡测气道阻力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采用脉冲震荡技术，振荡发生器：脉冲间隔范围0.1-6秒，脉冲时长45毫秒，频率范围0-100赫兹，相对阻力0.2KPA/L/S 。IOS报告内容需要包括参数部分、频谱分析图、结构参数图、阻抗容积图及频谱微分均值图(Introbreath图)。IOS强迫振荡法气道阻力测定为独立的模块，测气道阻力的同时要求可进行肺通气功能检查，包括：慢肺活量、用力肺活量、流速容量环、每分最大通气量等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1.4 支气管药物试验测定（适用于2岁－成人）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药物试验规程设置；吸药前后肺功能对比；药物使用效果评定；支气管反应性测定…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.</w:t>
      </w:r>
      <w:r w:rsidRPr="00C4189E">
        <w:rPr>
          <w:rFonts w:ascii="宋体" w:eastAsia="宋体" w:hAnsi="宋体" w:hint="eastAsia"/>
          <w:sz w:val="24"/>
          <w:szCs w:val="24"/>
        </w:rPr>
        <w:t xml:space="preserve"> </w:t>
      </w:r>
      <w:r w:rsidRPr="00C4189E">
        <w:rPr>
          <w:rFonts w:ascii="宋体" w:eastAsia="宋体" w:hAnsi="宋体" w:hint="eastAsia"/>
          <w:sz w:val="24"/>
          <w:szCs w:val="24"/>
        </w:rPr>
        <w:t>技术参数</w:t>
      </w:r>
      <w:r>
        <w:rPr>
          <w:rFonts w:ascii="宋体" w:eastAsia="宋体" w:hAnsi="宋体" w:hint="eastAsia"/>
          <w:sz w:val="24"/>
          <w:szCs w:val="24"/>
        </w:rPr>
        <w:t>：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2.1 儿童、成人均可测定，配备可移动推车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lastRenderedPageBreak/>
        <w:t>2.2 采用：1）专用新生儿、小婴儿流速传感器，流速范围0－±800ml/s,流速分辨率0.5ml/s,系统死腔1.3ml；流速精度：±3%或±2ml/s；容积测定范围：0-3000ml；容量分辨率0.1ml；测量误差3％；死腔量0.8ml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2）专用儿童、成人流速传感器，流速范围0－±20L/s，流速分辨率10ml／S；流速精度：±2%或±0.2L/S。容积测定范围：0-20L；容量分辨率0.001L；测量误差3％；死腔量0.07L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以上不同规格的传感器均要求为铂合金双向筛网压差式流速传感器（带电加热），永久使用寿命，可拆卸清洗消毒。必须拥有两个传感器，不能直接在成人传感器上添加面罩。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2.3 带环境参数自动测量模块，可自动测量气压、环境温度、相对湿度、自动对病人测量结果进行BTPS校正，从而保证仪器测量数据的精确、可靠。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2.4 仪器配备专用的婴幼儿呼吸面罩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2.5 具有中国人预计值系统，并可根据需要写入自己本地区的相关预计值。输入病人的性别、体重、身高后可自动产生该病人的预计值。可同时保存十万以上的病人测试资料，并可随时调出并按不同要求打印；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2.6 全中文WINDOWS操作系统，全中文、可自由修改的报告格式。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2.7 采用DELL或IBM商用P4（或更高配置）计算机系统，至少2G内存，320G硬盘；佳能彩色喷墨打印机（或更高配置），52XCDROM,19#彩色液晶显示器。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 连续频率脉冲强迫震荡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3.1 总气道阻力</w:t>
      </w:r>
      <w:bookmarkStart w:id="0" w:name="_GoBack"/>
      <w:bookmarkEnd w:id="0"/>
      <w:r w:rsidRPr="00C4189E">
        <w:rPr>
          <w:rFonts w:ascii="宋体" w:eastAsia="宋体" w:hAnsi="宋体" w:hint="eastAsia"/>
          <w:sz w:val="24"/>
          <w:szCs w:val="24"/>
        </w:rPr>
        <w:t>R5；中心气道阻力Rz；周边气道阻力Rp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3.2 顺应性包括肺顺应性（Cl)、气管顺应性（Cb）和胸廓顺应性（Cw）等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3.3 共振频率Fres分析，反映粘性阻力的非常敏感的指标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3.4 Intrabreath阻力的容积依赖性和流速的依赖性分析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3.5 呼吸总阻抗Zrs，振荡频率为0到35Hz连续频率的阻抗，即R5、R10、R25、R35等，不同振荡频率时的电抗X，如X10、X25、X35等。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3.6 具有结构参数图；频谱分析图；阻抗容积图（Z—V图）；频谱微分均值图；阻抗的潮气呼吸图；呼吸动力学分析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3.7 IOS设备上可以肺通气功能检查，测得参数包括：慢肺活量、用力肺活量、流速容量环、每分最大通气量等；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lastRenderedPageBreak/>
        <w:t>3.8 振荡发生器：脉冲间隔0.1-6秒，脉冲时长45毫秒，频率范围0-100赫兹，相对阻力0.2KPA/L/S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 流速传感器技术指标：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3.9.1 数字积分双向筛网压差式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3.9.2 手柄式结构，压力差传感器直接安装在手柄部位，筛网传感器和手柄间的连接采用硬连接结构，以提高传感器的频响，直接在手柄内完成流速信号的模数转换，手柄与主机间信号采用数字信号传递，以消除干扰和避免信号衰减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3.9.3 金属材料，带电加热系统，有效避免水气结露以及提高测试的精度和重复性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3.9.4 方便拆卸，可直接消毒液浸泡消毒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3.9.5 阻力＜0.05Kpa/L/S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 xml:space="preserve">3.9.6 测量范围：0－20L／S 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3.9.7 分辨率：10ML／S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3.9.8 测量误差：＜2％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3.9.9 单个流速传感器正常使用寿命五年以上</w:t>
      </w:r>
    </w:p>
    <w:p w:rsidR="00C4189E" w:rsidRPr="00C4189E" w:rsidRDefault="00C4189E" w:rsidP="00C4189E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C4189E">
        <w:rPr>
          <w:rFonts w:ascii="宋体" w:eastAsia="宋体" w:hAnsi="宋体" w:hint="eastAsia"/>
          <w:sz w:val="24"/>
          <w:szCs w:val="24"/>
        </w:rPr>
        <w:t>3.10 脉冲振荡(IOS)模块具备产品注册证，在注册登记表中有明确描述</w:t>
      </w:r>
    </w:p>
    <w:p w:rsidR="00E4212C" w:rsidRPr="00C4189E" w:rsidRDefault="00C4189E"/>
    <w:sectPr w:rsidR="00E4212C" w:rsidRPr="00C418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189E" w:rsidRDefault="00C4189E" w:rsidP="00C4189E">
      <w:r>
        <w:separator/>
      </w:r>
    </w:p>
  </w:endnote>
  <w:endnote w:type="continuationSeparator" w:id="0">
    <w:p w:rsidR="00C4189E" w:rsidRDefault="00C4189E" w:rsidP="00C41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189E" w:rsidRDefault="00C4189E" w:rsidP="00C4189E">
      <w:r>
        <w:separator/>
      </w:r>
    </w:p>
  </w:footnote>
  <w:footnote w:type="continuationSeparator" w:id="0">
    <w:p w:rsidR="00C4189E" w:rsidRDefault="00C4189E" w:rsidP="00C418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D34"/>
    <w:rsid w:val="007579D0"/>
    <w:rsid w:val="00BA7D34"/>
    <w:rsid w:val="00C22239"/>
    <w:rsid w:val="00C41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F96FE7B6-960D-498B-A9B7-B7DB93764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18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18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18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18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334</Words>
  <Characters>1905</Characters>
  <Application>Microsoft Office Word</Application>
  <DocSecurity>0</DocSecurity>
  <Lines>15</Lines>
  <Paragraphs>4</Paragraphs>
  <ScaleCrop>false</ScaleCrop>
  <Company>Microsoft</Company>
  <LinksUpToDate>false</LinksUpToDate>
  <CharactersWithSpaces>2235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熊文宇</dc:creator>
  <cp:keywords/>
  <dc:description/>
  <cp:lastModifiedBy>熊文宇</cp:lastModifiedBy>
  <cp:revision>2</cp:revision>
  <dcterms:created xsi:type="dcterms:W3CDTF">2019-01-07T05:07:00Z</dcterms:created>
  <dcterms:modified xsi:type="dcterms:W3CDTF">2019-01-07T05:11:00Z</dcterms:modified>
</cp:coreProperties>
</file>