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026" w:rsidRDefault="00743026" w:rsidP="00743026">
      <w:pPr>
        <w:snapToGrid w:val="0"/>
        <w:spacing w:line="360" w:lineRule="auto"/>
        <w:jc w:val="center"/>
        <w:rPr>
          <w:b/>
          <w:bCs/>
          <w:kern w:val="0"/>
          <w:sz w:val="32"/>
          <w:szCs w:val="32"/>
        </w:rPr>
      </w:pPr>
      <w:r w:rsidRPr="00743026">
        <w:rPr>
          <w:b/>
          <w:bCs/>
          <w:sz w:val="32"/>
          <w:szCs w:val="32"/>
        </w:rPr>
        <w:t>第十一包：</w:t>
      </w:r>
      <w:r w:rsidRPr="00743026">
        <w:rPr>
          <w:rFonts w:hint="eastAsia"/>
          <w:b/>
          <w:bCs/>
          <w:sz w:val="32"/>
          <w:szCs w:val="32"/>
        </w:rPr>
        <w:t>全自动时间分辨免疫荧光分析仪</w:t>
      </w:r>
    </w:p>
    <w:p w:rsidR="00743026" w:rsidRPr="00743026" w:rsidRDefault="00743026" w:rsidP="00743026">
      <w:pPr>
        <w:snapToGrid w:val="0"/>
        <w:spacing w:line="360" w:lineRule="auto"/>
        <w:rPr>
          <w:rFonts w:ascii="宋体" w:hAnsi="宋体"/>
          <w:b/>
          <w:bCs/>
          <w:kern w:val="0"/>
          <w:sz w:val="24"/>
        </w:rPr>
      </w:pPr>
      <w:r w:rsidRPr="00743026">
        <w:rPr>
          <w:rFonts w:ascii="宋体" w:hAnsi="宋体"/>
          <w:b/>
          <w:bCs/>
          <w:sz w:val="24"/>
        </w:rPr>
        <w:t>一、配置参数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1.1时间分辨荧光免疫分析系统</w:t>
      </w:r>
      <w:r w:rsidRPr="00743026">
        <w:rPr>
          <w:rFonts w:ascii="宋体" w:hAnsi="宋体" w:hint="eastAsia"/>
          <w:sz w:val="24"/>
        </w:rPr>
        <w:t xml:space="preserve"> </w:t>
      </w:r>
      <w:r w:rsidRPr="00743026">
        <w:rPr>
          <w:rFonts w:ascii="宋体" w:hAnsi="宋体"/>
          <w:sz w:val="24"/>
        </w:rPr>
        <w:t xml:space="preserve">   1套</w:t>
      </w:r>
    </w:p>
    <w:p w:rsidR="00FA0DD8" w:rsidRDefault="00743026" w:rsidP="00743026">
      <w:pPr>
        <w:spacing w:line="360" w:lineRule="auto"/>
        <w:rPr>
          <w:rFonts w:ascii="宋体" w:hAnsi="宋体" w:hint="eastAsia"/>
          <w:sz w:val="24"/>
        </w:rPr>
      </w:pPr>
      <w:r w:rsidRPr="00743026">
        <w:rPr>
          <w:rFonts w:ascii="宋体" w:hAnsi="宋体"/>
          <w:sz w:val="24"/>
        </w:rPr>
        <w:t>1.2配套附件：</w:t>
      </w:r>
    </w:p>
    <w:p w:rsidR="00FA0DD8" w:rsidRDefault="00743026" w:rsidP="00FA0DD8">
      <w:pPr>
        <w:spacing w:line="360" w:lineRule="auto"/>
        <w:ind w:firstLineChars="150" w:firstLine="360"/>
        <w:rPr>
          <w:rFonts w:ascii="宋体" w:hAnsi="宋体" w:hint="eastAsia"/>
          <w:sz w:val="24"/>
        </w:rPr>
      </w:pPr>
      <w:r w:rsidRPr="00743026">
        <w:rPr>
          <w:rFonts w:ascii="宋体" w:hAnsi="宋体"/>
          <w:sz w:val="24"/>
        </w:rPr>
        <w:t>1、激光打印机；</w:t>
      </w:r>
    </w:p>
    <w:p w:rsidR="00FA0DD8" w:rsidRDefault="00743026" w:rsidP="00FA0DD8">
      <w:pPr>
        <w:spacing w:line="360" w:lineRule="auto"/>
        <w:ind w:firstLineChars="150" w:firstLine="360"/>
        <w:rPr>
          <w:rFonts w:ascii="宋体" w:hAnsi="宋体" w:hint="eastAsia"/>
          <w:sz w:val="24"/>
        </w:rPr>
      </w:pPr>
      <w:r w:rsidRPr="00743026">
        <w:rPr>
          <w:rFonts w:ascii="宋体" w:hAnsi="宋体"/>
          <w:sz w:val="24"/>
        </w:rPr>
        <w:t>2、不间断电源；</w:t>
      </w:r>
    </w:p>
    <w:p w:rsidR="00FA0DD8" w:rsidRDefault="00743026" w:rsidP="00FA0DD8">
      <w:pPr>
        <w:spacing w:line="360" w:lineRule="auto"/>
        <w:ind w:firstLineChars="150" w:firstLine="360"/>
        <w:rPr>
          <w:rFonts w:ascii="宋体" w:hAnsi="宋体" w:hint="eastAsia"/>
          <w:sz w:val="24"/>
        </w:rPr>
      </w:pPr>
      <w:r w:rsidRPr="00743026">
        <w:rPr>
          <w:rFonts w:ascii="宋体" w:hAnsi="宋体"/>
          <w:sz w:val="24"/>
        </w:rPr>
        <w:t>3、产前筛查数据管理系统；</w:t>
      </w:r>
    </w:p>
    <w:p w:rsidR="00FA0DD8" w:rsidRDefault="00743026" w:rsidP="00FA0DD8">
      <w:pPr>
        <w:spacing w:line="360" w:lineRule="auto"/>
        <w:ind w:firstLineChars="150" w:firstLine="360"/>
        <w:rPr>
          <w:rFonts w:ascii="宋体" w:hAnsi="宋体" w:hint="eastAsia"/>
          <w:sz w:val="24"/>
        </w:rPr>
      </w:pPr>
      <w:r w:rsidRPr="00743026">
        <w:rPr>
          <w:rFonts w:ascii="宋体" w:hAnsi="宋体"/>
          <w:sz w:val="24"/>
        </w:rPr>
        <w:t>4、电脑</w:t>
      </w:r>
      <w:r w:rsidRPr="00743026">
        <w:rPr>
          <w:rFonts w:ascii="宋体" w:hAnsi="宋体" w:hint="eastAsia"/>
          <w:sz w:val="24"/>
        </w:rPr>
        <w:t>；</w:t>
      </w:r>
      <w:bookmarkStart w:id="0" w:name="_GoBack"/>
      <w:bookmarkEnd w:id="0"/>
    </w:p>
    <w:p w:rsidR="00743026" w:rsidRPr="00743026" w:rsidRDefault="00743026" w:rsidP="00FA0DD8">
      <w:pPr>
        <w:spacing w:line="360" w:lineRule="auto"/>
        <w:ind w:firstLineChars="150" w:firstLine="360"/>
        <w:rPr>
          <w:rFonts w:ascii="宋体" w:hAnsi="宋体"/>
          <w:sz w:val="24"/>
        </w:rPr>
      </w:pPr>
      <w:r w:rsidRPr="00743026">
        <w:rPr>
          <w:rFonts w:ascii="宋体" w:hAnsi="宋体" w:hint="eastAsia"/>
          <w:sz w:val="24"/>
        </w:rPr>
        <w:t>5、</w:t>
      </w:r>
      <w:r w:rsidRPr="00743026">
        <w:rPr>
          <w:rFonts w:ascii="宋体" w:hAnsi="宋体"/>
          <w:color w:val="000000"/>
          <w:sz w:val="24"/>
          <w:shd w:val="clear" w:color="auto" w:fill="FFFFFF"/>
        </w:rPr>
        <w:t>产前筛查信息管理系统</w:t>
      </w:r>
    </w:p>
    <w:p w:rsidR="00743026" w:rsidRPr="00743026" w:rsidRDefault="00743026" w:rsidP="00743026">
      <w:pPr>
        <w:spacing w:line="360" w:lineRule="auto"/>
        <w:rPr>
          <w:rFonts w:ascii="宋体" w:hAnsi="宋体"/>
          <w:b/>
          <w:bCs/>
          <w:sz w:val="24"/>
        </w:rPr>
      </w:pPr>
      <w:r w:rsidRPr="00743026">
        <w:rPr>
          <w:rFonts w:ascii="宋体" w:hAnsi="宋体"/>
          <w:b/>
          <w:bCs/>
          <w:sz w:val="24"/>
        </w:rPr>
        <w:t>二、技术参数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2.1采用时间分辨荧光免疫技术，有配套试剂盒定量检测与产前筛查相关的各项血清学指标，如甲胎蛋白、游离β绒毛膜促性腺激素、游离雌三醇、妊娠相关血浆蛋白A、胎盘生长因子等；</w:t>
      </w:r>
      <w:r w:rsidRPr="00743026">
        <w:rPr>
          <w:rFonts w:ascii="宋体" w:hAnsi="宋体"/>
          <w:color w:val="000000"/>
          <w:sz w:val="24"/>
        </w:rPr>
        <w:t>并支持多种筛查方案，包括血清</w:t>
      </w:r>
      <w:proofErr w:type="gramStart"/>
      <w:r w:rsidRPr="00743026">
        <w:rPr>
          <w:rFonts w:ascii="宋体" w:hAnsi="宋体"/>
          <w:color w:val="000000"/>
          <w:sz w:val="24"/>
        </w:rPr>
        <w:t>孕</w:t>
      </w:r>
      <w:proofErr w:type="gramEnd"/>
      <w:r w:rsidRPr="00743026">
        <w:rPr>
          <w:rFonts w:ascii="宋体" w:hAnsi="宋体"/>
          <w:color w:val="000000"/>
          <w:sz w:val="24"/>
        </w:rPr>
        <w:t>早期联合筛查、孕中期三联筛查、血清学整合筛查、酌情筛查、阶段序贯筛查、孕中期血清结合NT的联合筛查和</w:t>
      </w:r>
      <w:proofErr w:type="gramStart"/>
      <w:r w:rsidRPr="00743026">
        <w:rPr>
          <w:rFonts w:ascii="宋体" w:hAnsi="宋体"/>
          <w:color w:val="000000"/>
          <w:sz w:val="24"/>
        </w:rPr>
        <w:t>孕早</w:t>
      </w:r>
      <w:proofErr w:type="gramEnd"/>
      <w:r w:rsidRPr="00743026">
        <w:rPr>
          <w:rFonts w:ascii="宋体" w:hAnsi="宋体"/>
          <w:color w:val="000000"/>
          <w:sz w:val="24"/>
        </w:rPr>
        <w:t>、中期复测筛查。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2.2仪器为全自动操作，样本随机检测，便于实施一站式服务模式，缩短孕妇筛查与诊断周期。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2.3每小时不低于40次测试，每次测试30分钟以内，允许急诊样本插入，能自动对待测样品进行5-100倍稀释。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2.4低样本量检测，单个样本量不超过15微升，以提高</w:t>
      </w:r>
      <w:proofErr w:type="gramStart"/>
      <w:r w:rsidRPr="00743026">
        <w:rPr>
          <w:rFonts w:ascii="宋体" w:hAnsi="宋体"/>
          <w:sz w:val="24"/>
        </w:rPr>
        <w:t>质控品利用率</w:t>
      </w:r>
      <w:proofErr w:type="gramEnd"/>
      <w:r w:rsidRPr="00743026">
        <w:rPr>
          <w:rFonts w:ascii="宋体" w:hAnsi="宋体"/>
          <w:sz w:val="24"/>
        </w:rPr>
        <w:t>。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2.5PAPPA、Free-β</w:t>
      </w:r>
      <w:proofErr w:type="spellStart"/>
      <w:r w:rsidRPr="00743026">
        <w:rPr>
          <w:rFonts w:ascii="宋体" w:hAnsi="宋体"/>
          <w:sz w:val="24"/>
        </w:rPr>
        <w:t>hCG</w:t>
      </w:r>
      <w:proofErr w:type="spellEnd"/>
      <w:r w:rsidRPr="00743026">
        <w:rPr>
          <w:rFonts w:ascii="宋体" w:hAnsi="宋体"/>
          <w:sz w:val="24"/>
        </w:rPr>
        <w:t>、AFP、uE3等所有早孕及中孕期产</w:t>
      </w:r>
      <w:proofErr w:type="gramStart"/>
      <w:r w:rsidRPr="00743026">
        <w:rPr>
          <w:rFonts w:ascii="宋体" w:hAnsi="宋体"/>
          <w:sz w:val="24"/>
        </w:rPr>
        <w:t>筛相关</w:t>
      </w:r>
      <w:proofErr w:type="gramEnd"/>
      <w:r w:rsidRPr="00743026">
        <w:rPr>
          <w:rFonts w:ascii="宋体" w:hAnsi="宋体"/>
          <w:sz w:val="24"/>
        </w:rPr>
        <w:t>实验的样本均无需稀释。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2.6加样探针具有液面检测功能，气泡自动识别功能。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2.7具有样品、试剂及反应笔条形码自动识别系统，全程条形码对号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2.8能使用条形码识别和监控试剂组分状况和余量，确保每种试剂在规定的温度、湿度反应条件下和有效期内使用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2.9设备与产前筛查风险评估软件来自于同一厂家，能够进行早</w:t>
      </w:r>
      <w:proofErr w:type="gramStart"/>
      <w:r w:rsidRPr="00743026">
        <w:rPr>
          <w:rFonts w:ascii="宋体" w:hAnsi="宋体"/>
          <w:sz w:val="24"/>
        </w:rPr>
        <w:t>中孕序贯</w:t>
      </w:r>
      <w:proofErr w:type="gramEnd"/>
      <w:r w:rsidRPr="00743026">
        <w:rPr>
          <w:rFonts w:ascii="宋体" w:hAnsi="宋体"/>
          <w:sz w:val="24"/>
        </w:rPr>
        <w:t>筛查方案的风险评估，早中</w:t>
      </w:r>
      <w:proofErr w:type="gramStart"/>
      <w:r w:rsidRPr="00743026">
        <w:rPr>
          <w:rFonts w:ascii="宋体" w:hAnsi="宋体"/>
          <w:sz w:val="24"/>
        </w:rPr>
        <w:t>孕联合</w:t>
      </w:r>
      <w:proofErr w:type="gramEnd"/>
      <w:r w:rsidRPr="00743026">
        <w:rPr>
          <w:rFonts w:ascii="宋体" w:hAnsi="宋体"/>
          <w:sz w:val="24"/>
        </w:rPr>
        <w:t>筛查21</w:t>
      </w:r>
      <w:proofErr w:type="gramStart"/>
      <w:r w:rsidRPr="00743026">
        <w:rPr>
          <w:rFonts w:ascii="宋体" w:hAnsi="宋体"/>
          <w:sz w:val="24"/>
        </w:rPr>
        <w:t>三</w:t>
      </w:r>
      <w:proofErr w:type="gramEnd"/>
      <w:r w:rsidRPr="00743026">
        <w:rPr>
          <w:rFonts w:ascii="宋体" w:hAnsi="宋体"/>
          <w:sz w:val="24"/>
        </w:rPr>
        <w:t>体检出率＞85%，假阳性率＜3%</w:t>
      </w:r>
    </w:p>
    <w:p w:rsidR="00743026" w:rsidRPr="00743026" w:rsidRDefault="00743026" w:rsidP="00743026">
      <w:pPr>
        <w:widowControl/>
        <w:shd w:val="clear" w:color="auto" w:fill="FFFFFF"/>
        <w:spacing w:line="360" w:lineRule="auto"/>
        <w:rPr>
          <w:rFonts w:ascii="宋体" w:hAnsi="宋体"/>
          <w:color w:val="000000"/>
          <w:sz w:val="24"/>
        </w:rPr>
      </w:pPr>
      <w:r w:rsidRPr="00743026">
        <w:rPr>
          <w:rFonts w:ascii="宋体" w:hAnsi="宋体"/>
          <w:color w:val="000000"/>
          <w:kern w:val="0"/>
          <w:sz w:val="24"/>
          <w:shd w:val="clear" w:color="auto" w:fill="FFFFFF"/>
          <w:lang w:bidi="ar"/>
        </w:rPr>
        <w:lastRenderedPageBreak/>
        <w:t>2.10检测性能：仪器检测符合产前筛查国家规范，相关检测</w:t>
      </w:r>
      <w:proofErr w:type="gramStart"/>
      <w:r w:rsidRPr="00743026">
        <w:rPr>
          <w:rFonts w:ascii="宋体" w:hAnsi="宋体"/>
          <w:color w:val="000000"/>
          <w:kern w:val="0"/>
          <w:sz w:val="24"/>
          <w:shd w:val="clear" w:color="auto" w:fill="FFFFFF"/>
          <w:lang w:bidi="ar"/>
        </w:rPr>
        <w:t>指标批内</w:t>
      </w:r>
      <w:proofErr w:type="gramEnd"/>
      <w:r w:rsidRPr="00743026">
        <w:rPr>
          <w:rFonts w:ascii="宋体" w:hAnsi="宋体"/>
          <w:color w:val="000000"/>
          <w:kern w:val="0"/>
          <w:sz w:val="24"/>
          <w:shd w:val="clear" w:color="auto" w:fill="FFFFFF"/>
          <w:lang w:bidi="ar"/>
        </w:rPr>
        <w:t>CV≤3%；</w:t>
      </w:r>
      <w:proofErr w:type="gramStart"/>
      <w:r w:rsidRPr="00743026">
        <w:rPr>
          <w:rFonts w:ascii="宋体" w:hAnsi="宋体"/>
          <w:color w:val="000000"/>
          <w:kern w:val="0"/>
          <w:sz w:val="24"/>
          <w:shd w:val="clear" w:color="auto" w:fill="FFFFFF"/>
          <w:lang w:bidi="ar"/>
        </w:rPr>
        <w:t>批间</w:t>
      </w:r>
      <w:proofErr w:type="gramEnd"/>
      <w:r w:rsidRPr="00743026">
        <w:rPr>
          <w:rFonts w:ascii="宋体" w:hAnsi="宋体"/>
          <w:color w:val="000000"/>
          <w:kern w:val="0"/>
          <w:sz w:val="24"/>
          <w:shd w:val="clear" w:color="auto" w:fill="FFFFFF"/>
          <w:lang w:bidi="ar"/>
        </w:rPr>
        <w:t>CV≤5%</w:t>
      </w:r>
    </w:p>
    <w:p w:rsidR="00743026" w:rsidRPr="00743026" w:rsidRDefault="00743026" w:rsidP="00743026">
      <w:pPr>
        <w:widowControl/>
        <w:shd w:val="clear" w:color="auto" w:fill="FFFFFF"/>
        <w:spacing w:line="360" w:lineRule="auto"/>
        <w:rPr>
          <w:rFonts w:ascii="宋体" w:hAnsi="宋体" w:cs="宋体"/>
          <w:color w:val="000000"/>
          <w:sz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43026">
        <w:rPr>
          <w:rFonts w:ascii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2.11设备配套产筛信息管理软件，以便进行全流程质量控制，包括采血点网络化开单、报告及管理，全流程质控数据等</w:t>
      </w:r>
    </w:p>
    <w:p w:rsidR="00743026" w:rsidRPr="00743026" w:rsidRDefault="00743026" w:rsidP="00743026">
      <w:pPr>
        <w:widowControl/>
        <w:shd w:val="clear" w:color="auto" w:fill="FFFFFF"/>
        <w:spacing w:line="360" w:lineRule="auto"/>
        <w:rPr>
          <w:rFonts w:ascii="宋体" w:hAnsi="宋体" w:cs="宋体"/>
          <w:color w:val="000000"/>
          <w:kern w:val="0"/>
          <w:sz w:val="24"/>
          <w:shd w:val="clear" w:color="auto" w:fill="FFFFFF"/>
          <w:lang w:bidi="ar"/>
        </w:rPr>
      </w:pPr>
      <w:r w:rsidRPr="00743026">
        <w:rPr>
          <w:rFonts w:ascii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2.12设备配套产筛信息管理软件，可以实现</w:t>
      </w:r>
      <w:proofErr w:type="spellStart"/>
      <w:r w:rsidRPr="00743026">
        <w:rPr>
          <w:rFonts w:ascii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MoM</w:t>
      </w:r>
      <w:proofErr w:type="spellEnd"/>
      <w:r w:rsidRPr="00743026">
        <w:rPr>
          <w:rFonts w:ascii="宋体" w:hAnsi="宋体" w:cs="宋体" w:hint="eastAsia"/>
          <w:color w:val="000000"/>
          <w:kern w:val="0"/>
          <w:sz w:val="24"/>
          <w:shd w:val="clear" w:color="auto" w:fill="FFFFFF"/>
          <w:lang w:bidi="ar"/>
        </w:rPr>
        <w:t>值中位数实时监测，诊断随访管理等</w:t>
      </w:r>
    </w:p>
    <w:p w:rsidR="00743026" w:rsidRPr="00743026" w:rsidRDefault="00743026" w:rsidP="00743026">
      <w:pPr>
        <w:spacing w:line="360" w:lineRule="auto"/>
        <w:rPr>
          <w:rFonts w:ascii="宋体" w:hAnsi="宋体" w:cs="宋体"/>
          <w:sz w:val="24"/>
          <w:lang w:val="zh-CN"/>
        </w:rPr>
      </w:pPr>
      <w:r w:rsidRPr="00743026">
        <w:rPr>
          <w:rFonts w:ascii="宋体" w:hAnsi="宋体" w:cs="宋体" w:hint="eastAsia"/>
          <w:sz w:val="24"/>
        </w:rPr>
        <w:t xml:space="preserve">2.13 </w:t>
      </w:r>
      <w:r w:rsidRPr="00743026">
        <w:rPr>
          <w:rFonts w:ascii="宋体" w:hAnsi="宋体" w:cs="宋体" w:hint="eastAsia"/>
          <w:sz w:val="24"/>
          <w:lang w:val="zh-CN"/>
        </w:rPr>
        <w:t>为确保结果准确，对同一样品1秒钟能检测1000次；</w:t>
      </w:r>
    </w:p>
    <w:p w:rsidR="00743026" w:rsidRPr="00743026" w:rsidRDefault="00743026" w:rsidP="00743026">
      <w:pPr>
        <w:spacing w:line="360" w:lineRule="auto"/>
        <w:rPr>
          <w:rFonts w:ascii="宋体" w:hAnsi="宋体" w:cs="宋体"/>
          <w:sz w:val="24"/>
          <w:lang w:val="zh-CN"/>
        </w:rPr>
      </w:pPr>
      <w:r w:rsidRPr="00743026">
        <w:rPr>
          <w:rFonts w:ascii="宋体" w:hAnsi="宋体" w:cs="宋体" w:hint="eastAsia"/>
          <w:sz w:val="24"/>
        </w:rPr>
        <w:t xml:space="preserve">2.14 </w:t>
      </w:r>
      <w:r w:rsidRPr="00743026">
        <w:rPr>
          <w:rFonts w:ascii="宋体" w:hAnsi="宋体" w:cs="宋体" w:hint="eastAsia"/>
          <w:sz w:val="24"/>
          <w:lang w:val="zh-CN"/>
        </w:rPr>
        <w:t>加样后管路自动冲洗，测量后自动清洗，加样精密度为CV小于 2%,样品交叉污染&lt;0.01%，通过压力传感器检测液体流动，吸液、冲洗压力自动控制；</w:t>
      </w:r>
    </w:p>
    <w:p w:rsidR="00743026" w:rsidRPr="00743026" w:rsidRDefault="00743026" w:rsidP="00743026">
      <w:pPr>
        <w:spacing w:line="360" w:lineRule="auto"/>
        <w:rPr>
          <w:rFonts w:ascii="宋体" w:hAnsi="宋体" w:cs="宋体"/>
          <w:sz w:val="24"/>
          <w:lang w:val="zh-CN"/>
        </w:rPr>
      </w:pPr>
      <w:r w:rsidRPr="00743026">
        <w:rPr>
          <w:rFonts w:ascii="宋体" w:hAnsi="宋体" w:cs="宋体" w:hint="eastAsia"/>
          <w:sz w:val="24"/>
        </w:rPr>
        <w:t>2.15</w:t>
      </w:r>
      <w:r w:rsidRPr="00743026">
        <w:rPr>
          <w:rFonts w:ascii="宋体" w:hAnsi="宋体" w:cs="宋体" w:hint="eastAsia"/>
          <w:sz w:val="24"/>
          <w:lang w:val="zh-CN"/>
        </w:rPr>
        <w:t>可适应试管高度为50-100mm、试管外径10-17mm的原试管上机，1.5mL的Eppendorf管上机和2.0mL的NEQAS管上机；</w:t>
      </w:r>
    </w:p>
    <w:p w:rsidR="00743026" w:rsidRPr="00743026" w:rsidRDefault="00743026" w:rsidP="00743026">
      <w:pPr>
        <w:spacing w:line="360" w:lineRule="auto"/>
        <w:rPr>
          <w:rFonts w:ascii="宋体" w:hAnsi="宋体" w:cs="宋体"/>
          <w:sz w:val="24"/>
          <w:lang w:val="zh-CN"/>
        </w:rPr>
      </w:pPr>
      <w:r w:rsidRPr="00743026">
        <w:rPr>
          <w:rFonts w:ascii="宋体" w:hAnsi="宋体" w:cs="宋体" w:hint="eastAsia"/>
          <w:sz w:val="24"/>
        </w:rPr>
        <w:t>2.16</w:t>
      </w:r>
      <w:r w:rsidRPr="00743026">
        <w:rPr>
          <w:rFonts w:ascii="宋体" w:hAnsi="宋体" w:cs="宋体" w:hint="eastAsia"/>
          <w:sz w:val="24"/>
          <w:lang w:val="zh-CN"/>
        </w:rPr>
        <w:t>节省实验室空间，台式仪器、占地面积小。</w:t>
      </w:r>
    </w:p>
    <w:p w:rsidR="00743026" w:rsidRPr="00743026" w:rsidRDefault="00743026" w:rsidP="00743026">
      <w:pPr>
        <w:spacing w:line="360" w:lineRule="auto"/>
        <w:rPr>
          <w:rFonts w:ascii="宋体" w:hAnsi="宋体"/>
          <w:b/>
          <w:bCs/>
          <w:sz w:val="24"/>
        </w:rPr>
      </w:pPr>
      <w:r w:rsidRPr="00743026">
        <w:rPr>
          <w:rFonts w:ascii="宋体" w:hAnsi="宋体"/>
          <w:b/>
          <w:bCs/>
          <w:sz w:val="24"/>
        </w:rPr>
        <w:t>三、产前筛查数据管理软件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B1378D">
        <w:rPr>
          <w:rFonts w:ascii="宋体" w:hint="eastAsia"/>
          <w:color w:val="000000"/>
          <w:sz w:val="24"/>
        </w:rPr>
        <w:t>▲</w:t>
      </w:r>
      <w:r w:rsidRPr="00743026">
        <w:rPr>
          <w:rFonts w:ascii="宋体" w:hAnsi="宋体"/>
          <w:sz w:val="24"/>
        </w:rPr>
        <w:t>3.1 软件用途：早、中孕期母血清产前筛查风险评估及数据信息管理。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3.2 有国家CFDA产品注册证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3.3 风险评估功能：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a）用于21</w:t>
      </w:r>
      <w:proofErr w:type="gramStart"/>
      <w:r w:rsidRPr="00743026">
        <w:rPr>
          <w:rFonts w:ascii="宋体" w:hAnsi="宋体"/>
          <w:sz w:val="24"/>
        </w:rPr>
        <w:t>三</w:t>
      </w:r>
      <w:proofErr w:type="gramEnd"/>
      <w:r w:rsidRPr="00743026">
        <w:rPr>
          <w:rFonts w:ascii="宋体" w:hAnsi="宋体"/>
          <w:sz w:val="24"/>
        </w:rPr>
        <w:t>体综合征、18</w:t>
      </w:r>
      <w:proofErr w:type="gramStart"/>
      <w:r w:rsidRPr="00743026">
        <w:rPr>
          <w:rFonts w:ascii="宋体" w:hAnsi="宋体"/>
          <w:sz w:val="24"/>
        </w:rPr>
        <w:t>三</w:t>
      </w:r>
      <w:proofErr w:type="gramEnd"/>
      <w:r w:rsidRPr="00743026">
        <w:rPr>
          <w:rFonts w:ascii="宋体" w:hAnsi="宋体"/>
          <w:sz w:val="24"/>
        </w:rPr>
        <w:t>体综合征及开放性神经管畸形的风险评估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b)新增的筛查项目：T13，Turner</w:t>
      </w:r>
      <w:proofErr w:type="gramStart"/>
      <w:r w:rsidRPr="00743026">
        <w:rPr>
          <w:rFonts w:ascii="宋体" w:hAnsi="宋体"/>
          <w:sz w:val="24"/>
        </w:rPr>
        <w:t>’</w:t>
      </w:r>
      <w:proofErr w:type="gramEnd"/>
      <w:r w:rsidRPr="00743026">
        <w:rPr>
          <w:rFonts w:ascii="宋体" w:hAnsi="宋体"/>
          <w:sz w:val="24"/>
        </w:rPr>
        <w:t>s，腹壁缺损等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c)应用多种生化指标（AFP，</w:t>
      </w:r>
      <w:proofErr w:type="spellStart"/>
      <w:r w:rsidRPr="00743026">
        <w:rPr>
          <w:rFonts w:ascii="宋体" w:hAnsi="宋体"/>
          <w:sz w:val="24"/>
        </w:rPr>
        <w:t>hCG</w:t>
      </w:r>
      <w:proofErr w:type="spellEnd"/>
      <w:r w:rsidRPr="00743026">
        <w:rPr>
          <w:rFonts w:ascii="宋体" w:hAnsi="宋体"/>
          <w:sz w:val="24"/>
        </w:rPr>
        <w:t>，F-</w:t>
      </w:r>
      <w:proofErr w:type="spellStart"/>
      <w:r w:rsidRPr="00743026">
        <w:rPr>
          <w:rFonts w:ascii="宋体" w:hAnsi="宋体"/>
          <w:sz w:val="24"/>
        </w:rPr>
        <w:t>hCG</w:t>
      </w:r>
      <w:proofErr w:type="spellEnd"/>
      <w:r w:rsidRPr="00743026">
        <w:rPr>
          <w:rFonts w:ascii="宋体" w:hAnsi="宋体"/>
          <w:sz w:val="24"/>
        </w:rPr>
        <w:t>β，uE3，PAPP-A，</w:t>
      </w:r>
      <w:proofErr w:type="spellStart"/>
      <w:r w:rsidRPr="00743026">
        <w:rPr>
          <w:rFonts w:ascii="宋体" w:hAnsi="宋体"/>
          <w:sz w:val="24"/>
        </w:rPr>
        <w:t>PlGF</w:t>
      </w:r>
      <w:proofErr w:type="spellEnd"/>
      <w:r w:rsidRPr="00743026">
        <w:rPr>
          <w:rFonts w:ascii="宋体" w:hAnsi="宋体"/>
          <w:sz w:val="24"/>
        </w:rPr>
        <w:t>）和超声指标（NT，NB，DVPI）开展</w:t>
      </w:r>
      <w:proofErr w:type="gramStart"/>
      <w:r w:rsidRPr="00743026">
        <w:rPr>
          <w:rFonts w:ascii="宋体" w:hAnsi="宋体"/>
          <w:sz w:val="24"/>
        </w:rPr>
        <w:t>孕</w:t>
      </w:r>
      <w:proofErr w:type="gramEnd"/>
      <w:r w:rsidRPr="00743026">
        <w:rPr>
          <w:rFonts w:ascii="宋体" w:hAnsi="宋体"/>
          <w:sz w:val="24"/>
        </w:rPr>
        <w:t>早期、孕中期产前筛查风险计算，还支持整合筛查、酌情筛查、阶段序贯筛查等多步骤筛查模式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d)IVF妊娠风险评估模块区分不同IVF方式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e)可根据双胎的绒毛膜性进行风险评估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f)孕龄计算方法包括CRL、BPD、HC和IVF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3.4数据处理功能：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a)能与仪器软件相连，自动接收标志物浓度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b)录入界面可个性化设置，满足不同输入习惯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c)数据长期大数量存储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d)提供便捷查询功能，自定义查询字段, 数据导出用于进一步分析和研究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lastRenderedPageBreak/>
        <w:t>e)存储完整孕妇档案：妊娠信息，患病史，历次筛查记录，胎儿出生后信息等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3.5筛查结果监测功能和调整功能: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a)根据本地人群数据调整中位数方程及相应的体重校正方程，并支持多条中位数方程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b)筛查结果进行监测分析，发现任意检测指标</w:t>
      </w:r>
      <w:proofErr w:type="spellStart"/>
      <w:r w:rsidRPr="00743026">
        <w:rPr>
          <w:rFonts w:ascii="宋体" w:hAnsi="宋体"/>
          <w:sz w:val="24"/>
        </w:rPr>
        <w:t>MoM</w:t>
      </w:r>
      <w:proofErr w:type="spellEnd"/>
      <w:r w:rsidRPr="00743026">
        <w:rPr>
          <w:rFonts w:ascii="宋体" w:hAnsi="宋体"/>
          <w:sz w:val="24"/>
        </w:rPr>
        <w:t>值随时间和</w:t>
      </w:r>
      <w:proofErr w:type="gramStart"/>
      <w:r w:rsidRPr="00743026">
        <w:rPr>
          <w:rFonts w:ascii="宋体" w:hAnsi="宋体"/>
          <w:sz w:val="24"/>
        </w:rPr>
        <w:t>孕周</w:t>
      </w:r>
      <w:proofErr w:type="gramEnd"/>
      <w:r w:rsidRPr="00743026">
        <w:rPr>
          <w:rFonts w:ascii="宋体" w:hAnsi="宋体"/>
          <w:sz w:val="24"/>
        </w:rPr>
        <w:t>的漂移情况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c)通过累积和控制图（CUSUM）及时发现</w:t>
      </w:r>
      <w:proofErr w:type="spellStart"/>
      <w:r w:rsidRPr="00743026">
        <w:rPr>
          <w:rFonts w:ascii="宋体" w:hAnsi="宋体"/>
          <w:sz w:val="24"/>
        </w:rPr>
        <w:t>MoM</w:t>
      </w:r>
      <w:proofErr w:type="spellEnd"/>
      <w:r w:rsidRPr="00743026">
        <w:rPr>
          <w:rFonts w:ascii="宋体" w:hAnsi="宋体"/>
          <w:sz w:val="24"/>
        </w:rPr>
        <w:t>值漂移的细微变化和发展趋势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3.6报告功能: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a）各种报告类型（风险评估结果报告，高风险病人报告）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b)不同报告形式以针对各筛查模式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c)输出多种监测、审核报告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d)可自定义报告内容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3.7结局随访和审核功能：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a)存储诊断结果及妊娠结局，用于分析、审核整体筛查效果（检出率，假阳性率）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b)对错误录入数据可自动识别并警告</w:t>
      </w:r>
    </w:p>
    <w:p w:rsidR="00743026" w:rsidRPr="00743026" w:rsidRDefault="00743026" w:rsidP="00743026">
      <w:pPr>
        <w:spacing w:line="360" w:lineRule="auto"/>
        <w:rPr>
          <w:rFonts w:ascii="宋体" w:hAnsi="宋体"/>
          <w:sz w:val="24"/>
        </w:rPr>
      </w:pPr>
      <w:r w:rsidRPr="00743026">
        <w:rPr>
          <w:rFonts w:ascii="宋体" w:hAnsi="宋体"/>
          <w:sz w:val="24"/>
        </w:rPr>
        <w:t>c)审核追踪功能，保存对数据的任意操作及修改记录</w:t>
      </w:r>
    </w:p>
    <w:p w:rsidR="00E4212C" w:rsidRPr="00743026" w:rsidRDefault="00FA0DD8">
      <w:pPr>
        <w:rPr>
          <w:b/>
        </w:rPr>
      </w:pPr>
    </w:p>
    <w:sectPr w:rsidR="00E4212C" w:rsidRPr="007430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3026" w:rsidRDefault="00743026" w:rsidP="00743026">
      <w:r>
        <w:separator/>
      </w:r>
    </w:p>
  </w:endnote>
  <w:endnote w:type="continuationSeparator" w:id="0">
    <w:p w:rsidR="00743026" w:rsidRDefault="00743026" w:rsidP="007430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3026" w:rsidRDefault="00743026" w:rsidP="00743026">
      <w:r>
        <w:separator/>
      </w:r>
    </w:p>
  </w:footnote>
  <w:footnote w:type="continuationSeparator" w:id="0">
    <w:p w:rsidR="00743026" w:rsidRDefault="00743026" w:rsidP="007430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890"/>
    <w:rsid w:val="00147890"/>
    <w:rsid w:val="00743026"/>
    <w:rsid w:val="007579D0"/>
    <w:rsid w:val="00C22239"/>
    <w:rsid w:val="00FA0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02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30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30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30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302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302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430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4302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430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430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260</Words>
  <Characters>1484</Characters>
  <Application>Microsoft Office Word</Application>
  <DocSecurity>0</DocSecurity>
  <Lines>12</Lines>
  <Paragraphs>3</Paragraphs>
  <ScaleCrop>false</ScaleCrop>
  <Company>Microsoft</Company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熊文宇</dc:creator>
  <cp:keywords/>
  <dc:description/>
  <cp:lastModifiedBy>熊改杰</cp:lastModifiedBy>
  <cp:revision>3</cp:revision>
  <dcterms:created xsi:type="dcterms:W3CDTF">2019-01-07T06:29:00Z</dcterms:created>
  <dcterms:modified xsi:type="dcterms:W3CDTF">2019-01-07T07:07:00Z</dcterms:modified>
</cp:coreProperties>
</file>